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EE3" w:rsidRDefault="00545EE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45EE3" w:rsidRDefault="00545EE3">
      <w:pPr>
        <w:pStyle w:val="PrincipalActRegPage1"/>
      </w:pPr>
      <w:r>
        <w:fldChar w:fldCharType="begin"/>
      </w:r>
      <w:r>
        <w:instrText xml:space="preserve"> STYLEREF "PrincipalAct_Reg"</w:instrText>
      </w:r>
      <w:r>
        <w:fldChar w:fldCharType="separate"/>
      </w:r>
      <w:r w:rsidR="0055253D">
        <w:rPr>
          <w:noProof/>
        </w:rPr>
        <w:t>Health Services Act 2016</w:t>
      </w:r>
      <w:r>
        <w:fldChar w:fldCharType="end"/>
      </w:r>
    </w:p>
    <w:p w:rsidR="00545EE3" w:rsidRDefault="00545EE3">
      <w:pPr>
        <w:pStyle w:val="NameofActRegPage1"/>
        <w:spacing w:before="1800" w:after="4200"/>
        <w:outlineLvl w:val="0"/>
      </w:pPr>
      <w:r>
        <w:fldChar w:fldCharType="begin"/>
      </w:r>
      <w:r>
        <w:instrText xml:space="preserve"> STYLEREF "Name Of Act/Reg"</w:instrText>
      </w:r>
      <w:r>
        <w:fldChar w:fldCharType="separate"/>
      </w:r>
      <w:r w:rsidR="0055253D">
        <w:rPr>
          <w:noProof/>
        </w:rPr>
        <w:t>Health Services (Health Service Providers) Order 2016</w:t>
      </w:r>
      <w:r>
        <w:fldChar w:fldCharType="end"/>
      </w:r>
    </w:p>
    <w:p w:rsidR="00545EE3" w:rsidRDefault="00545EE3">
      <w:pPr>
        <w:jc w:val="center"/>
        <w:sectPr w:rsidR="00545E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45EE3" w:rsidRDefault="00545EE3">
      <w:pPr>
        <w:pStyle w:val="WA"/>
      </w:pPr>
      <w:r>
        <w:lastRenderedPageBreak/>
        <w:t>Western Australia</w:t>
      </w:r>
    </w:p>
    <w:p w:rsidR="00545EE3" w:rsidRDefault="00545EE3">
      <w:pPr>
        <w:pStyle w:val="NameofActRegPage1"/>
      </w:pPr>
      <w:r>
        <w:fldChar w:fldCharType="begin"/>
      </w:r>
      <w:r>
        <w:instrText xml:space="preserve"> STYLEREF "Name Of Act/Reg"</w:instrText>
      </w:r>
      <w:r>
        <w:fldChar w:fldCharType="separate"/>
      </w:r>
      <w:r w:rsidR="0055253D">
        <w:rPr>
          <w:noProof/>
        </w:rPr>
        <w:t>Health Services (Health Service Providers) Order 2016</w:t>
      </w:r>
      <w:r>
        <w:fldChar w:fldCharType="end"/>
      </w:r>
    </w:p>
    <w:p w:rsidR="00545EE3" w:rsidRDefault="00545EE3">
      <w:pPr>
        <w:pStyle w:val="Arrangement"/>
      </w:pPr>
      <w:r>
        <w:t>Contents</w:t>
      </w:r>
    </w:p>
    <w:p w:rsidR="00876EE1" w:rsidRDefault="00545EE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76EE1">
        <w:t>Part 1 — Preliminary</w:t>
      </w:r>
    </w:p>
    <w:p w:rsidR="00876EE1" w:rsidRDefault="00876EE1">
      <w:pPr>
        <w:pStyle w:val="TOC8"/>
        <w:rPr>
          <w:rFonts w:asciiTheme="minorHAnsi" w:eastAsiaTheme="minorEastAsia" w:hAnsiTheme="minorHAnsi" w:cstheme="minorBidi"/>
          <w:szCs w:val="22"/>
        </w:rPr>
      </w:pPr>
      <w:r>
        <w:t>1.</w:t>
      </w:r>
      <w:r>
        <w:tab/>
        <w:t>Citation</w:t>
      </w:r>
      <w:r>
        <w:tab/>
      </w:r>
      <w:r>
        <w:fldChar w:fldCharType="begin"/>
      </w:r>
      <w:r>
        <w:instrText xml:space="preserve"> PAGEREF _Toc75868081 \h </w:instrText>
      </w:r>
      <w:r>
        <w:fldChar w:fldCharType="separate"/>
      </w:r>
      <w:r w:rsidR="0055253D">
        <w:t>1</w:t>
      </w:r>
      <w:r>
        <w:fldChar w:fldCharType="end"/>
      </w:r>
    </w:p>
    <w:p w:rsidR="00876EE1" w:rsidRDefault="00876EE1">
      <w:pPr>
        <w:pStyle w:val="TOC8"/>
        <w:rPr>
          <w:rFonts w:asciiTheme="minorHAnsi" w:eastAsiaTheme="minorEastAsia" w:hAnsiTheme="minorHAnsi" w:cstheme="minorBidi"/>
          <w:szCs w:val="22"/>
        </w:rPr>
      </w:pPr>
      <w:r>
        <w:t>2</w:t>
      </w:r>
      <w:r w:rsidRPr="00A76FE5">
        <w:rPr>
          <w:spacing w:val="-2"/>
        </w:rPr>
        <w:t>.</w:t>
      </w:r>
      <w:r w:rsidRPr="00A76FE5">
        <w:rPr>
          <w:spacing w:val="-2"/>
        </w:rPr>
        <w:tab/>
        <w:t>Commencement</w:t>
      </w:r>
      <w:r>
        <w:tab/>
      </w:r>
      <w:r>
        <w:fldChar w:fldCharType="begin"/>
      </w:r>
      <w:r>
        <w:instrText xml:space="preserve"> PAGEREF _Toc75868082 \h </w:instrText>
      </w:r>
      <w:r>
        <w:fldChar w:fldCharType="separate"/>
      </w:r>
      <w:r w:rsidR="0055253D">
        <w:t>1</w:t>
      </w:r>
      <w:r>
        <w:fldChar w:fldCharType="end"/>
      </w:r>
    </w:p>
    <w:p w:rsidR="00876EE1" w:rsidRDefault="00876EE1">
      <w:pPr>
        <w:pStyle w:val="TOC8"/>
        <w:rPr>
          <w:rFonts w:asciiTheme="minorHAnsi" w:eastAsiaTheme="minorEastAsia" w:hAnsiTheme="minorHAnsi" w:cstheme="minorBidi"/>
          <w:szCs w:val="22"/>
        </w:rPr>
      </w:pPr>
      <w:r>
        <w:t>3.</w:t>
      </w:r>
      <w:r>
        <w:tab/>
        <w:t>Terms used</w:t>
      </w:r>
      <w:r>
        <w:tab/>
      </w:r>
      <w:r>
        <w:fldChar w:fldCharType="begin"/>
      </w:r>
      <w:r>
        <w:instrText xml:space="preserve"> PAGEREF _Toc75868083 \h </w:instrText>
      </w:r>
      <w:r>
        <w:fldChar w:fldCharType="separate"/>
      </w:r>
      <w:r w:rsidR="0055253D">
        <w:t>1</w:t>
      </w:r>
      <w:r>
        <w:fldChar w:fldCharType="end"/>
      </w:r>
    </w:p>
    <w:p w:rsidR="00876EE1" w:rsidRDefault="00876EE1">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_Toc75868084 \h </w:instrText>
      </w:r>
      <w:r>
        <w:fldChar w:fldCharType="separate"/>
      </w:r>
      <w:r w:rsidR="0055253D">
        <w:t>2</w:t>
      </w:r>
      <w:r>
        <w:fldChar w:fldCharType="end"/>
      </w:r>
    </w:p>
    <w:p w:rsidR="00876EE1" w:rsidRDefault="00876EE1">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_Toc75868085 \h </w:instrText>
      </w:r>
      <w:r>
        <w:fldChar w:fldCharType="separate"/>
      </w:r>
      <w:r w:rsidR="0055253D">
        <w:t>2</w:t>
      </w:r>
      <w:r>
        <w:fldChar w:fldCharType="end"/>
      </w:r>
    </w:p>
    <w:p w:rsidR="00876EE1" w:rsidRDefault="00876EE1">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_Toc75868086 \h </w:instrText>
      </w:r>
      <w:r>
        <w:fldChar w:fldCharType="separate"/>
      </w:r>
      <w:r w:rsidR="0055253D">
        <w:t>2</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2 — North Metropolitan Health Service</w:t>
      </w:r>
    </w:p>
    <w:p w:rsidR="00876EE1" w:rsidRDefault="00876EE1">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_Toc75868088 \h </w:instrText>
      </w:r>
      <w:r>
        <w:fldChar w:fldCharType="separate"/>
      </w:r>
      <w:r w:rsidR="0055253D">
        <w:t>3</w:t>
      </w:r>
      <w:r>
        <w:fldChar w:fldCharType="end"/>
      </w:r>
    </w:p>
    <w:p w:rsidR="00876EE1" w:rsidRDefault="00876EE1">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_Toc75868089 \h </w:instrText>
      </w:r>
      <w:r>
        <w:fldChar w:fldCharType="separate"/>
      </w:r>
      <w:r w:rsidR="0055253D">
        <w:t>4</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3 — South Metropolitan Health Service</w:t>
      </w:r>
    </w:p>
    <w:p w:rsidR="00876EE1" w:rsidRDefault="00876EE1">
      <w:pPr>
        <w:pStyle w:val="TOC8"/>
        <w:rPr>
          <w:rFonts w:asciiTheme="minorHAnsi" w:eastAsiaTheme="minorEastAsia" w:hAnsiTheme="minorHAnsi" w:cstheme="minorBidi"/>
          <w:szCs w:val="22"/>
        </w:rPr>
      </w:pPr>
      <w:r>
        <w:t>8A.</w:t>
      </w:r>
      <w:r>
        <w:tab/>
        <w:t>Health service area declared</w:t>
      </w:r>
      <w:r>
        <w:tab/>
      </w:r>
      <w:r>
        <w:fldChar w:fldCharType="begin"/>
      </w:r>
      <w:r>
        <w:instrText xml:space="preserve"> PAGEREF _Toc75868091 \h </w:instrText>
      </w:r>
      <w:r>
        <w:fldChar w:fldCharType="separate"/>
      </w:r>
      <w:r w:rsidR="0055253D">
        <w:t>5</w:t>
      </w:r>
      <w:r>
        <w:fldChar w:fldCharType="end"/>
      </w:r>
    </w:p>
    <w:p w:rsidR="00876EE1" w:rsidRDefault="00876EE1">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_Toc75868092 \h </w:instrText>
      </w:r>
      <w:r>
        <w:fldChar w:fldCharType="separate"/>
      </w:r>
      <w:r w:rsidR="0055253D">
        <w:t>5</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4 — East Metropolitan Health Service</w:t>
      </w:r>
    </w:p>
    <w:p w:rsidR="00876EE1" w:rsidRDefault="00876EE1">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_Toc75868094 \h </w:instrText>
      </w:r>
      <w:r>
        <w:fldChar w:fldCharType="separate"/>
      </w:r>
      <w:r w:rsidR="0055253D">
        <w:t>7</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rsidR="00876EE1" w:rsidRDefault="00876EE1">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_Toc75868096 \h </w:instrText>
      </w:r>
      <w:r>
        <w:fldChar w:fldCharType="separate"/>
      </w:r>
      <w:r w:rsidR="0055253D">
        <w:t>8</w:t>
      </w:r>
      <w:r>
        <w:fldChar w:fldCharType="end"/>
      </w:r>
    </w:p>
    <w:p w:rsidR="00876EE1" w:rsidRDefault="00876EE1">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_Toc75868097 \h </w:instrText>
      </w:r>
      <w:r>
        <w:fldChar w:fldCharType="separate"/>
      </w:r>
      <w:r w:rsidR="0055253D">
        <w:t>9</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6 — WA Country Health Service</w:t>
      </w:r>
    </w:p>
    <w:p w:rsidR="00876EE1" w:rsidRDefault="00876EE1">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_Toc75868099 \h </w:instrText>
      </w:r>
      <w:r>
        <w:fldChar w:fldCharType="separate"/>
      </w:r>
      <w:r w:rsidR="0055253D">
        <w:t>10</w:t>
      </w:r>
      <w:r>
        <w:fldChar w:fldCharType="end"/>
      </w:r>
    </w:p>
    <w:p w:rsidR="00876EE1" w:rsidRDefault="00876EE1">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_Toc75868100 \h </w:instrText>
      </w:r>
      <w:r>
        <w:fldChar w:fldCharType="separate"/>
      </w:r>
      <w:r w:rsidR="0055253D">
        <w:t>10</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7 — Health Support Services</w:t>
      </w:r>
    </w:p>
    <w:p w:rsidR="00876EE1" w:rsidRDefault="00876EE1">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_Toc75868102 \h </w:instrText>
      </w:r>
      <w:r>
        <w:fldChar w:fldCharType="separate"/>
      </w:r>
      <w:r w:rsidR="0055253D">
        <w:t>11</w:t>
      </w:r>
      <w:r>
        <w:fldChar w:fldCharType="end"/>
      </w:r>
    </w:p>
    <w:p w:rsidR="00876EE1" w:rsidRDefault="00876EE1">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_Toc75868103 \h </w:instrText>
      </w:r>
      <w:r>
        <w:fldChar w:fldCharType="separate"/>
      </w:r>
      <w:r w:rsidR="0055253D">
        <w:t>11</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Part 8 — PathWest Laboratory Medicine WA</w:t>
      </w:r>
    </w:p>
    <w:p w:rsidR="00876EE1" w:rsidRDefault="00876EE1">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_Toc75868105 \h </w:instrText>
      </w:r>
      <w:r>
        <w:fldChar w:fldCharType="separate"/>
      </w:r>
      <w:r w:rsidR="0055253D">
        <w:t>12</w:t>
      </w:r>
      <w:r>
        <w:fldChar w:fldCharType="end"/>
      </w:r>
    </w:p>
    <w:p w:rsidR="00876EE1" w:rsidRDefault="00876EE1">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_Toc75868106 \h </w:instrText>
      </w:r>
      <w:r>
        <w:fldChar w:fldCharType="separate"/>
      </w:r>
      <w:r w:rsidR="0055253D">
        <w:t>12</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Schedule 1 — Parts of the State</w:t>
      </w:r>
    </w:p>
    <w:p w:rsidR="00876EE1" w:rsidRDefault="00876EE1">
      <w:pPr>
        <w:pStyle w:val="TOC4"/>
        <w:tabs>
          <w:tab w:val="right" w:leader="dot" w:pos="7077"/>
        </w:tabs>
        <w:rPr>
          <w:rFonts w:asciiTheme="minorHAnsi" w:eastAsiaTheme="minorEastAsia" w:hAnsiTheme="minorHAnsi" w:cstheme="minorBidi"/>
          <w:b w:val="0"/>
          <w:szCs w:val="22"/>
        </w:rPr>
      </w:pPr>
      <w:r>
        <w:t>Division 1 — North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2 — South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3 — East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4 — WA Country</w:t>
      </w:r>
    </w:p>
    <w:p w:rsidR="00876EE1" w:rsidRDefault="00876EE1">
      <w:pPr>
        <w:pStyle w:val="TOC2"/>
        <w:tabs>
          <w:tab w:val="right" w:leader="dot" w:pos="7077"/>
        </w:tabs>
        <w:rPr>
          <w:rFonts w:asciiTheme="minorHAnsi" w:eastAsiaTheme="minorEastAsia" w:hAnsiTheme="minorHAnsi" w:cstheme="minorBidi"/>
          <w:b w:val="0"/>
          <w:sz w:val="22"/>
          <w:szCs w:val="22"/>
        </w:rPr>
      </w:pPr>
      <w:r>
        <w:t>Schedule 2 — Public hospitals</w:t>
      </w:r>
    </w:p>
    <w:p w:rsidR="00876EE1" w:rsidRDefault="00876EE1">
      <w:pPr>
        <w:pStyle w:val="TOC4"/>
        <w:tabs>
          <w:tab w:val="right" w:leader="dot" w:pos="7077"/>
        </w:tabs>
        <w:rPr>
          <w:rFonts w:asciiTheme="minorHAnsi" w:eastAsiaTheme="minorEastAsia" w:hAnsiTheme="minorHAnsi" w:cstheme="minorBidi"/>
          <w:b w:val="0"/>
          <w:szCs w:val="22"/>
        </w:rPr>
      </w:pPr>
      <w:r>
        <w:t>Division 1 — North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2 — South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3 — East Metropolitan</w:t>
      </w:r>
    </w:p>
    <w:p w:rsidR="00876EE1" w:rsidRDefault="00876EE1">
      <w:pPr>
        <w:pStyle w:val="TOC4"/>
        <w:tabs>
          <w:tab w:val="right" w:leader="dot" w:pos="7077"/>
        </w:tabs>
        <w:rPr>
          <w:rFonts w:asciiTheme="minorHAnsi" w:eastAsiaTheme="minorEastAsia" w:hAnsiTheme="minorHAnsi" w:cstheme="minorBidi"/>
          <w:b w:val="0"/>
          <w:szCs w:val="22"/>
        </w:rPr>
      </w:pPr>
      <w:r>
        <w:t>Division 4 — WA Country</w:t>
      </w:r>
    </w:p>
    <w:p w:rsidR="00876EE1" w:rsidRDefault="00876EE1">
      <w:pPr>
        <w:pStyle w:val="TOC2"/>
        <w:tabs>
          <w:tab w:val="right" w:leader="dot" w:pos="7077"/>
        </w:tabs>
        <w:rPr>
          <w:rFonts w:asciiTheme="minorHAnsi" w:eastAsiaTheme="minorEastAsia" w:hAnsiTheme="minorHAnsi" w:cstheme="minorBidi"/>
          <w:b w:val="0"/>
          <w:sz w:val="22"/>
          <w:szCs w:val="22"/>
        </w:rPr>
      </w:pPr>
      <w:r>
        <w:t>Notes</w:t>
      </w:r>
    </w:p>
    <w:p w:rsidR="00876EE1" w:rsidRDefault="00876EE1" w:rsidP="00876EE1">
      <w:pPr>
        <w:pStyle w:val="TOC8"/>
        <w:rPr>
          <w:rFonts w:asciiTheme="minorHAnsi" w:eastAsiaTheme="minorEastAsia" w:hAnsiTheme="minorHAnsi" w:cstheme="minorBidi"/>
          <w:szCs w:val="22"/>
        </w:rPr>
      </w:pPr>
      <w:r>
        <w:tab/>
        <w:t>Compilation table</w:t>
      </w:r>
      <w:r>
        <w:tab/>
      </w:r>
      <w:r>
        <w:fldChar w:fldCharType="begin"/>
      </w:r>
      <w:r>
        <w:instrText xml:space="preserve"> PAGEREF _Toc75868118 \h </w:instrText>
      </w:r>
      <w:r>
        <w:fldChar w:fldCharType="separate"/>
      </w:r>
      <w:r w:rsidR="0055253D">
        <w:t>30</w:t>
      </w:r>
      <w:r>
        <w:fldChar w:fldCharType="end"/>
      </w:r>
    </w:p>
    <w:p w:rsidR="00876EE1" w:rsidRDefault="00876EE1">
      <w:pPr>
        <w:pStyle w:val="TOC2"/>
        <w:tabs>
          <w:tab w:val="right" w:leader="dot" w:pos="7077"/>
        </w:tabs>
        <w:rPr>
          <w:rFonts w:asciiTheme="minorHAnsi" w:eastAsiaTheme="minorEastAsia" w:hAnsiTheme="minorHAnsi" w:cstheme="minorBidi"/>
          <w:b w:val="0"/>
          <w:sz w:val="22"/>
          <w:szCs w:val="22"/>
        </w:rPr>
      </w:pPr>
      <w:r>
        <w:t>Defined terms</w:t>
      </w:r>
    </w:p>
    <w:p w:rsidR="00545EE3" w:rsidRDefault="00545EE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45EE3" w:rsidRDefault="00545EE3">
      <w:pPr>
        <w:pStyle w:val="NoteHeading"/>
        <w:sectPr w:rsidR="00545EE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45EE3" w:rsidRDefault="00545EE3">
      <w:pPr>
        <w:pStyle w:val="PrincipalActReg"/>
      </w:pPr>
      <w:r>
        <w:lastRenderedPageBreak/>
        <w:t>Health Services Act 2016</w:t>
      </w:r>
    </w:p>
    <w:p w:rsidR="00545EE3" w:rsidRDefault="00545EE3">
      <w:pPr>
        <w:pStyle w:val="NameofActReg"/>
      </w:pPr>
      <w:r>
        <w:t>Health Services (Health Service Providers) Order 2016</w:t>
      </w:r>
    </w:p>
    <w:p w:rsidR="00545EE3" w:rsidRDefault="00545EE3">
      <w:pPr>
        <w:pStyle w:val="Heading2"/>
        <w:pageBreakBefore w:val="0"/>
        <w:spacing w:before="360"/>
      </w:pPr>
      <w:bookmarkStart w:id="3" w:name="_Toc75515214"/>
      <w:bookmarkStart w:id="4" w:name="_Toc75516337"/>
      <w:bookmarkStart w:id="5" w:name="_Toc75868080"/>
      <w:r>
        <w:rPr>
          <w:rStyle w:val="CharPartNo"/>
        </w:rPr>
        <w:t>Part 1</w:t>
      </w:r>
      <w:r>
        <w:rPr>
          <w:rStyle w:val="CharDivNo"/>
        </w:rPr>
        <w:t> </w:t>
      </w:r>
      <w:r>
        <w:t>—</w:t>
      </w:r>
      <w:r>
        <w:rPr>
          <w:rStyle w:val="CharDivText"/>
        </w:rPr>
        <w:t> </w:t>
      </w:r>
      <w:r>
        <w:rPr>
          <w:rStyle w:val="CharPartText"/>
        </w:rPr>
        <w:t>Preliminary</w:t>
      </w:r>
      <w:bookmarkEnd w:id="3"/>
      <w:bookmarkEnd w:id="4"/>
      <w:bookmarkEnd w:id="5"/>
    </w:p>
    <w:p w:rsidR="00545EE3" w:rsidRDefault="00545EE3">
      <w:pPr>
        <w:pStyle w:val="Heading5"/>
      </w:pPr>
      <w:bookmarkStart w:id="6" w:name="_Toc75868081"/>
      <w:r>
        <w:rPr>
          <w:rStyle w:val="CharSectno"/>
        </w:rPr>
        <w:t>1</w:t>
      </w:r>
      <w:r>
        <w:t>.</w:t>
      </w:r>
      <w:r>
        <w:tab/>
        <w:t>Citation</w:t>
      </w:r>
      <w:bookmarkEnd w:id="6"/>
    </w:p>
    <w:p w:rsidR="00545EE3" w:rsidRDefault="00545EE3">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rsidR="00545EE3" w:rsidRDefault="00545EE3">
      <w:pPr>
        <w:pStyle w:val="Heading5"/>
        <w:rPr>
          <w:spacing w:val="-2"/>
        </w:rPr>
      </w:pPr>
      <w:bookmarkStart w:id="8" w:name="_Toc75868082"/>
      <w:r>
        <w:rPr>
          <w:rStyle w:val="CharSectno"/>
        </w:rPr>
        <w:t>2</w:t>
      </w:r>
      <w:r>
        <w:rPr>
          <w:spacing w:val="-2"/>
        </w:rPr>
        <w:t>.</w:t>
      </w:r>
      <w:r>
        <w:rPr>
          <w:spacing w:val="-2"/>
        </w:rPr>
        <w:tab/>
        <w:t>Commencement</w:t>
      </w:r>
      <w:bookmarkEnd w:id="8"/>
    </w:p>
    <w:p w:rsidR="00545EE3" w:rsidRDefault="00545EE3">
      <w:pPr>
        <w:pStyle w:val="Subsection"/>
      </w:pPr>
      <w:r>
        <w:tab/>
      </w:r>
      <w:r>
        <w:tab/>
        <w:t xml:space="preserve">This order comes into operation on the day after the day on which it is published in the </w:t>
      </w:r>
      <w:r>
        <w:rPr>
          <w:i/>
        </w:rPr>
        <w:t>Gazette</w:t>
      </w:r>
      <w:r>
        <w:t>.</w:t>
      </w:r>
    </w:p>
    <w:p w:rsidR="00545EE3" w:rsidRDefault="00545EE3">
      <w:pPr>
        <w:pStyle w:val="Heading5"/>
      </w:pPr>
      <w:bookmarkStart w:id="9" w:name="_Toc75868083"/>
      <w:r>
        <w:rPr>
          <w:rStyle w:val="CharSectno"/>
        </w:rPr>
        <w:t>3</w:t>
      </w:r>
      <w:r>
        <w:t>.</w:t>
      </w:r>
      <w:r>
        <w:tab/>
        <w:t>Terms used</w:t>
      </w:r>
      <w:bookmarkEnd w:id="9"/>
    </w:p>
    <w:p w:rsidR="00545EE3" w:rsidRDefault="00545EE3">
      <w:pPr>
        <w:pStyle w:val="Subsection"/>
      </w:pPr>
      <w:r>
        <w:tab/>
      </w:r>
      <w:r>
        <w:tab/>
        <w:t xml:space="preserve">In this order — </w:t>
      </w:r>
    </w:p>
    <w:p w:rsidR="00545EE3" w:rsidRDefault="00545EE3">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rsidR="00545EE3" w:rsidRDefault="00545EE3">
      <w:pPr>
        <w:pStyle w:val="Defstart"/>
      </w:pPr>
      <w:r>
        <w:tab/>
      </w:r>
      <w:r>
        <w:rPr>
          <w:rStyle w:val="CharDefText"/>
        </w:rPr>
        <w:t>metropolitan area</w:t>
      </w:r>
      <w:r>
        <w:t xml:space="preserve"> means the parts of the State set out in Schedule 1 Divisions 1, 2 and 3;</w:t>
      </w:r>
    </w:p>
    <w:p w:rsidR="00545EE3" w:rsidRDefault="00545EE3">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rsidR="00545EE3" w:rsidRDefault="00545EE3">
      <w:pPr>
        <w:pStyle w:val="Defstart"/>
      </w:pPr>
      <w:r>
        <w:tab/>
      </w:r>
      <w:r>
        <w:rPr>
          <w:rStyle w:val="CharDefText"/>
        </w:rPr>
        <w:t>SA2</w:t>
      </w:r>
      <w:r>
        <w:t xml:space="preserve"> means a statistical area level 2 under the Australian Statistical Geography Standard.</w:t>
      </w:r>
    </w:p>
    <w:p w:rsidR="00545EE3" w:rsidRDefault="00545EE3">
      <w:pPr>
        <w:pStyle w:val="Heading5"/>
      </w:pPr>
      <w:bookmarkStart w:id="10" w:name="_Toc75868084"/>
      <w:r>
        <w:rPr>
          <w:rStyle w:val="CharSectno"/>
        </w:rPr>
        <w:lastRenderedPageBreak/>
        <w:t>4</w:t>
      </w:r>
      <w:r>
        <w:t>.</w:t>
      </w:r>
      <w:r>
        <w:tab/>
        <w:t>Parts of State declared to be health service areas</w:t>
      </w:r>
      <w:bookmarkEnd w:id="10"/>
    </w:p>
    <w:p w:rsidR="00545EE3" w:rsidRDefault="00545EE3">
      <w:pPr>
        <w:pStyle w:val="Subsection"/>
      </w:pPr>
      <w:r>
        <w:tab/>
      </w:r>
      <w:r>
        <w:tab/>
        <w:t>The parts of the State set out in Schedule 1, other than a part of the State on which a public hospital or a public health service facility is located, are declared to be health service areas.</w:t>
      </w:r>
    </w:p>
    <w:p w:rsidR="00545EE3" w:rsidRDefault="00545EE3">
      <w:pPr>
        <w:pStyle w:val="Footnotesection"/>
      </w:pPr>
      <w:r>
        <w:tab/>
        <w:t>[Clause 4 amended: Gazette 11 May 2018 p. 1504.]</w:t>
      </w:r>
    </w:p>
    <w:p w:rsidR="00545EE3" w:rsidRDefault="00545EE3">
      <w:pPr>
        <w:pStyle w:val="Heading5"/>
      </w:pPr>
      <w:bookmarkStart w:id="11" w:name="_Toc75868085"/>
      <w:r>
        <w:rPr>
          <w:rStyle w:val="CharSectno"/>
        </w:rPr>
        <w:t>5</w:t>
      </w:r>
      <w:r>
        <w:t>.</w:t>
      </w:r>
      <w:r>
        <w:tab/>
        <w:t>Public hospitals declared to be health service areas</w:t>
      </w:r>
      <w:bookmarkEnd w:id="11"/>
    </w:p>
    <w:p w:rsidR="00545EE3" w:rsidRDefault="00545EE3">
      <w:pPr>
        <w:pStyle w:val="Subsection"/>
      </w:pPr>
      <w:r>
        <w:tab/>
      </w:r>
      <w:r>
        <w:tab/>
        <w:t>The public hospitals set out in Schedule 2 are declared to be health service areas.</w:t>
      </w:r>
    </w:p>
    <w:p w:rsidR="00545EE3" w:rsidRDefault="00545EE3">
      <w:pPr>
        <w:pStyle w:val="Heading5"/>
      </w:pPr>
      <w:bookmarkStart w:id="12" w:name="_Toc75868086"/>
      <w:r>
        <w:rPr>
          <w:rStyle w:val="CharSectno"/>
        </w:rPr>
        <w:t>6</w:t>
      </w:r>
      <w:r>
        <w:t>.</w:t>
      </w:r>
      <w:r>
        <w:tab/>
        <w:t>Public health service facilities declared to be health service areas</w:t>
      </w:r>
      <w:bookmarkEnd w:id="12"/>
    </w:p>
    <w:p w:rsidR="00545EE3" w:rsidRDefault="00545EE3">
      <w:pPr>
        <w:pStyle w:val="Subsection"/>
      </w:pPr>
      <w:r>
        <w:tab/>
      </w:r>
      <w:r>
        <w:tab/>
        <w:t>Each public health service facility is declared to be a health service area.</w:t>
      </w:r>
    </w:p>
    <w:p w:rsidR="00545EE3" w:rsidRDefault="00545EE3">
      <w:pPr>
        <w:pStyle w:val="Heading2"/>
      </w:pPr>
      <w:bookmarkStart w:id="13" w:name="_Toc75515221"/>
      <w:bookmarkStart w:id="14" w:name="_Toc75516344"/>
      <w:bookmarkStart w:id="15" w:name="_Toc75868087"/>
      <w:r>
        <w:rPr>
          <w:rStyle w:val="CharPartNo"/>
        </w:rPr>
        <w:lastRenderedPageBreak/>
        <w:t>Part 2</w:t>
      </w:r>
      <w:r>
        <w:t> — </w:t>
      </w:r>
      <w:r>
        <w:rPr>
          <w:rStyle w:val="CharPartText"/>
        </w:rPr>
        <w:t>North Metropolitan Health Service</w:t>
      </w:r>
      <w:bookmarkEnd w:id="13"/>
      <w:bookmarkEnd w:id="14"/>
      <w:bookmarkEnd w:id="15"/>
    </w:p>
    <w:p w:rsidR="00545EE3" w:rsidRDefault="00545EE3">
      <w:pPr>
        <w:pStyle w:val="Heading5"/>
      </w:pPr>
      <w:bookmarkStart w:id="16" w:name="_Toc75868088"/>
      <w:r>
        <w:rPr>
          <w:rStyle w:val="CharSectno"/>
        </w:rPr>
        <w:t>7</w:t>
      </w:r>
      <w:r>
        <w:t>.</w:t>
      </w:r>
      <w:r>
        <w:tab/>
        <w:t>Public health services declared to be health service areas</w:t>
      </w:r>
      <w:bookmarkEnd w:id="16"/>
    </w:p>
    <w:p w:rsidR="00545EE3" w:rsidRDefault="00545EE3">
      <w:pPr>
        <w:pStyle w:val="Subsection"/>
      </w:pPr>
      <w:r>
        <w:tab/>
      </w:r>
      <w:r>
        <w:tab/>
        <w:t xml:space="preserve">The following public health services are declared to be health service areas — </w:t>
      </w:r>
    </w:p>
    <w:p w:rsidR="00545EE3" w:rsidRDefault="00545EE3">
      <w:pPr>
        <w:pStyle w:val="Indenta"/>
      </w:pPr>
      <w:r>
        <w:tab/>
        <w:t>(a)</w:t>
      </w:r>
      <w:r>
        <w:tab/>
        <w:t>the management and operation on a statewide basis of the WA Cervical Cancer Prevention Program;</w:t>
      </w:r>
    </w:p>
    <w:p w:rsidR="00545EE3" w:rsidRDefault="00545EE3">
      <w:pPr>
        <w:pStyle w:val="Indenta"/>
      </w:pPr>
      <w:r>
        <w:tab/>
        <w:t>(b)</w:t>
      </w:r>
      <w:r>
        <w:tab/>
        <w:t>the provision on a statewide basis of free screening mammograms to women, including mobile screening services (BreastScreenWA);</w:t>
      </w:r>
    </w:p>
    <w:p w:rsidR="00545EE3" w:rsidRDefault="00545EE3">
      <w:pPr>
        <w:pStyle w:val="Indenta"/>
      </w:pPr>
      <w:r>
        <w:tab/>
        <w:t>(c)</w:t>
      </w:r>
      <w:r>
        <w:tab/>
        <w:t>coordination on a statewide basis of organ and tissue donor activities (DonateLife);</w:t>
      </w:r>
    </w:p>
    <w:p w:rsidR="00545EE3" w:rsidRDefault="00545EE3">
      <w:pPr>
        <w:pStyle w:val="Ednotepara"/>
      </w:pPr>
      <w:r>
        <w:tab/>
        <w:t>[(d)</w:t>
      </w:r>
      <w:r>
        <w:tab/>
        <w:t>deleted]</w:t>
      </w:r>
    </w:p>
    <w:p w:rsidR="00545EE3" w:rsidRDefault="00545EE3">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rsidR="00545EE3" w:rsidRDefault="00545EE3">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rsidR="00545EE3" w:rsidRDefault="00545EE3">
      <w:pPr>
        <w:pStyle w:val="Indenta"/>
      </w:pPr>
      <w:r>
        <w:tab/>
        <w:t>(g)</w:t>
      </w:r>
      <w:r>
        <w:tab/>
        <w:t xml:space="preserve">the provision on a statewide basis of outpatient services for the treatment, surveillance and prevention of tuberculosis (WA Tuberculosis Control </w:t>
      </w:r>
      <w:r w:rsidR="004A349F" w:rsidRPr="00D515BA">
        <w:t>Program</w:t>
      </w:r>
      <w:r w:rsidR="004A349F">
        <w:t>);</w:t>
      </w:r>
    </w:p>
    <w:p w:rsidR="008105C5" w:rsidRDefault="008105C5" w:rsidP="00432ED3">
      <w:pPr>
        <w:pStyle w:val="Indenta"/>
        <w:keepNext/>
      </w:pPr>
      <w:r>
        <w:tab/>
        <w:t>(h)</w:t>
      </w:r>
      <w:r>
        <w:tab/>
        <w:t xml:space="preserve">the management and operation of a statewide pharmacy service that supplies and disposes of voluntary assisted dying substances as defined in the </w:t>
      </w:r>
      <w:r>
        <w:rPr>
          <w:i/>
        </w:rPr>
        <w:t xml:space="preserve">Voluntary Assisted </w:t>
      </w:r>
      <w:r>
        <w:rPr>
          <w:i/>
        </w:rPr>
        <w:lastRenderedPageBreak/>
        <w:t>Dying Act </w:t>
      </w:r>
      <w:r w:rsidRPr="00FA5F4C">
        <w:rPr>
          <w:i/>
        </w:rPr>
        <w:t>2019</w:t>
      </w:r>
      <w:r>
        <w:t xml:space="preserve"> </w:t>
      </w:r>
      <w:r w:rsidRPr="00D515BA">
        <w:t>section</w:t>
      </w:r>
      <w:r>
        <w:t> 7(2)</w:t>
      </w:r>
      <w:r w:rsidRPr="00D515BA">
        <w:t xml:space="preserve"> (</w:t>
      </w:r>
      <w:r>
        <w:t>Western Australian Voluntary Assisted Dying Statewide Pharmacy Service).</w:t>
      </w:r>
    </w:p>
    <w:p w:rsidR="00545EE3" w:rsidRDefault="00545EE3">
      <w:pPr>
        <w:pStyle w:val="Footnotesection"/>
      </w:pPr>
      <w:r>
        <w:tab/>
        <w:t>[Clause 7 amended: Gazette 11 May 2018 p. 1505</w:t>
      </w:r>
      <w:r w:rsidR="00D64211">
        <w:t xml:space="preserve">; SL 2021/97 </w:t>
      </w:r>
      <w:r w:rsidR="00BA652F">
        <w:t>cl</w:t>
      </w:r>
      <w:r w:rsidR="00D64211">
        <w:t>. 4</w:t>
      </w:r>
      <w:r>
        <w:t>.]</w:t>
      </w:r>
    </w:p>
    <w:p w:rsidR="00545EE3" w:rsidRDefault="00545EE3">
      <w:pPr>
        <w:pStyle w:val="Heading5"/>
      </w:pPr>
      <w:bookmarkStart w:id="17" w:name="_Toc75868089"/>
      <w:r>
        <w:rPr>
          <w:rStyle w:val="CharSectno"/>
        </w:rPr>
        <w:t>8</w:t>
      </w:r>
      <w:r>
        <w:t>.</w:t>
      </w:r>
      <w:r>
        <w:tab/>
        <w:t>North Metropolitan Health Service established</w:t>
      </w:r>
      <w:bookmarkEnd w:id="17"/>
    </w:p>
    <w:p w:rsidR="00545EE3" w:rsidRDefault="00545EE3">
      <w:pPr>
        <w:pStyle w:val="Subsection"/>
      </w:pPr>
      <w:r>
        <w:tab/>
        <w:t>(1)</w:t>
      </w:r>
      <w:r>
        <w:tab/>
        <w:t xml:space="preserve">A health service provider with the corporate name “North Metropolitan Health Service” is established as the health service provider for the following health service areas — </w:t>
      </w:r>
    </w:p>
    <w:p w:rsidR="00545EE3" w:rsidRDefault="00545EE3">
      <w:pPr>
        <w:pStyle w:val="Indenta"/>
      </w:pPr>
      <w:r>
        <w:tab/>
        <w:t>(a)</w:t>
      </w:r>
      <w:r>
        <w:tab/>
        <w:t>the parts of the State set out in Schedule 1 Division 1;</w:t>
      </w:r>
    </w:p>
    <w:p w:rsidR="00545EE3" w:rsidRDefault="00545EE3">
      <w:pPr>
        <w:pStyle w:val="Indenta"/>
      </w:pPr>
      <w:r>
        <w:tab/>
        <w:t>(b)</w:t>
      </w:r>
      <w:r>
        <w:tab/>
        <w:t>the public hospitals set out in Schedule 2 Division 1;</w:t>
      </w:r>
    </w:p>
    <w:p w:rsidR="00545EE3" w:rsidRDefault="00545EE3">
      <w:pPr>
        <w:pStyle w:val="Indenta"/>
      </w:pPr>
      <w:r>
        <w:tab/>
        <w:t>(c)</w:t>
      </w:r>
      <w:r>
        <w:tab/>
        <w:t>the public health services declared under clause 7;</w:t>
      </w:r>
    </w:p>
    <w:p w:rsidR="00545EE3" w:rsidRDefault="00545EE3">
      <w:pPr>
        <w:pStyle w:val="Indenta"/>
      </w:pPr>
      <w:r>
        <w:tab/>
        <w:t>(d)</w:t>
      </w:r>
      <w:r>
        <w:tab/>
        <w:t xml:space="preserve">the public health service facilities — </w:t>
      </w:r>
    </w:p>
    <w:p w:rsidR="00545EE3" w:rsidRDefault="00545EE3">
      <w:pPr>
        <w:pStyle w:val="Indenti"/>
      </w:pPr>
      <w:r>
        <w:tab/>
        <w:t>(i)</w:t>
      </w:r>
      <w:r>
        <w:tab/>
        <w:t>at which the public health services declared under clause 7 are provided; or</w:t>
      </w:r>
    </w:p>
    <w:p w:rsidR="00545EE3" w:rsidRDefault="00545EE3">
      <w:pPr>
        <w:pStyle w:val="Indenti"/>
      </w:pPr>
      <w:r>
        <w:tab/>
        <w:t>(ii)</w:t>
      </w:r>
      <w:r>
        <w:tab/>
        <w:t>that are located in a part of the State set out in Schedule 1 Division 1.</w:t>
      </w:r>
    </w:p>
    <w:p w:rsidR="00545EE3" w:rsidRDefault="00545EE3">
      <w:pPr>
        <w:pStyle w:val="Subsection"/>
      </w:pPr>
      <w:r>
        <w:tab/>
        <w:t>(2)</w:t>
      </w:r>
      <w:r>
        <w:tab/>
        <w:t>Despite subclause (1), North Metropolitan Health Service is not a health service provider for the public health services described in clauses </w:t>
      </w:r>
      <w:r w:rsidR="009F0EFC">
        <w:t xml:space="preserve">8A, </w:t>
      </w:r>
      <w:r>
        <w:t>11(2), 13, 15 and 17 that are provided in a part of the State referred to in subclause (1)(a), a public hospital referred to in subclause (1)(b) or a public health service facility referred to in subclause </w:t>
      </w:r>
      <w:r w:rsidR="003A16DB">
        <w:t>(1)(d).</w:t>
      </w:r>
    </w:p>
    <w:p w:rsidR="00545EE3" w:rsidRDefault="00545EE3">
      <w:pPr>
        <w:pStyle w:val="Subsection"/>
      </w:pPr>
      <w:r>
        <w:tab/>
        <w:t>(3)</w:t>
      </w:r>
      <w:r>
        <w:tab/>
        <w:t>North Metropolitan Health Service is a board governed provider.</w:t>
      </w:r>
    </w:p>
    <w:p w:rsidR="00545EE3" w:rsidRDefault="00545EE3">
      <w:pPr>
        <w:pStyle w:val="Footnotesection"/>
      </w:pPr>
      <w:r>
        <w:tab/>
        <w:t>[Clause 8 amended: Gazette 11 May 2018 p. 1505</w:t>
      </w:r>
      <w:r w:rsidR="00E35A11">
        <w:t xml:space="preserve">; SL 2021/97 </w:t>
      </w:r>
      <w:r w:rsidR="00BA652F">
        <w:t>cl</w:t>
      </w:r>
      <w:r w:rsidR="00E35A11">
        <w:t>. 5</w:t>
      </w:r>
      <w:r>
        <w:t>.]</w:t>
      </w:r>
    </w:p>
    <w:p w:rsidR="00545EE3" w:rsidRDefault="00545EE3">
      <w:pPr>
        <w:pStyle w:val="Heading2"/>
      </w:pPr>
      <w:bookmarkStart w:id="18" w:name="_Toc75515224"/>
      <w:bookmarkStart w:id="19" w:name="_Toc75516347"/>
      <w:bookmarkStart w:id="20" w:name="_Toc75868090"/>
      <w:r>
        <w:rPr>
          <w:rStyle w:val="CharPartNo"/>
        </w:rPr>
        <w:lastRenderedPageBreak/>
        <w:t>Part 3</w:t>
      </w:r>
      <w:r>
        <w:rPr>
          <w:rStyle w:val="CharDivNo"/>
        </w:rPr>
        <w:t> </w:t>
      </w:r>
      <w:r>
        <w:t>—</w:t>
      </w:r>
      <w:r>
        <w:rPr>
          <w:rStyle w:val="CharDivText"/>
        </w:rPr>
        <w:t> </w:t>
      </w:r>
      <w:r>
        <w:rPr>
          <w:rStyle w:val="CharPartText"/>
        </w:rPr>
        <w:t>South Metropolitan Health Service</w:t>
      </w:r>
      <w:bookmarkEnd w:id="18"/>
      <w:bookmarkEnd w:id="19"/>
      <w:bookmarkEnd w:id="20"/>
    </w:p>
    <w:p w:rsidR="008615E5" w:rsidRDefault="008615E5" w:rsidP="008615E5">
      <w:pPr>
        <w:pStyle w:val="Heading5"/>
      </w:pPr>
      <w:bookmarkStart w:id="21" w:name="_Toc75868091"/>
      <w:r w:rsidRPr="00432ED3">
        <w:rPr>
          <w:rStyle w:val="CharSectno"/>
        </w:rPr>
        <w:t>8A</w:t>
      </w:r>
      <w:r>
        <w:t>.</w:t>
      </w:r>
      <w:r>
        <w:tab/>
        <w:t>Health service area declared</w:t>
      </w:r>
      <w:bookmarkEnd w:id="21"/>
    </w:p>
    <w:p w:rsidR="008615E5" w:rsidRDefault="008615E5" w:rsidP="008615E5">
      <w:pPr>
        <w:pStyle w:val="Subsection"/>
      </w:pPr>
      <w:r>
        <w:tab/>
      </w:r>
      <w:r>
        <w:tab/>
        <w:t xml:space="preserve">The public health service of managing and operating a statewide </w:t>
      </w:r>
      <w:r w:rsidRPr="00D515BA">
        <w:t>program</w:t>
      </w:r>
      <w:r>
        <w:t xml:space="preserve"> that provides information and support to persons in relation to accessing voluntary assisted dying as defined in the </w:t>
      </w:r>
      <w:r>
        <w:rPr>
          <w:i/>
        </w:rPr>
        <w:t xml:space="preserve">Voluntary Assisted Dying Act </w:t>
      </w:r>
      <w:r w:rsidRPr="00FA5F4C">
        <w:rPr>
          <w:i/>
        </w:rPr>
        <w:t>2019</w:t>
      </w:r>
      <w:r>
        <w:t xml:space="preserve"> </w:t>
      </w:r>
      <w:r w:rsidRPr="00D515BA">
        <w:t>section</w:t>
      </w:r>
      <w:r>
        <w:t> </w:t>
      </w:r>
      <w:r w:rsidRPr="00D515BA">
        <w:t>5 (</w:t>
      </w:r>
      <w:r>
        <w:t>Western Australian Voluntary Assisted Dying Statewide Care Navigator Service) is declared to be a health service area.</w:t>
      </w:r>
    </w:p>
    <w:p w:rsidR="008615E5" w:rsidRDefault="008615E5" w:rsidP="008615E5">
      <w:pPr>
        <w:pStyle w:val="Footnotesection"/>
      </w:pPr>
      <w:r>
        <w:tab/>
        <w:t xml:space="preserve">[Clause 8A inserted: SL 2021/97 </w:t>
      </w:r>
      <w:r w:rsidR="00BA652F">
        <w:t>cl</w:t>
      </w:r>
      <w:r>
        <w:t>. 6</w:t>
      </w:r>
      <w:r w:rsidR="00111839">
        <w:t>.]</w:t>
      </w:r>
    </w:p>
    <w:p w:rsidR="00545EE3" w:rsidRDefault="00545EE3">
      <w:pPr>
        <w:pStyle w:val="Heading5"/>
      </w:pPr>
      <w:bookmarkStart w:id="22" w:name="_Toc75868092"/>
      <w:r>
        <w:rPr>
          <w:rStyle w:val="CharSectno"/>
        </w:rPr>
        <w:t>9</w:t>
      </w:r>
      <w:r>
        <w:t>.</w:t>
      </w:r>
      <w:r>
        <w:tab/>
        <w:t>South Metropolitan Health Service established</w:t>
      </w:r>
      <w:bookmarkEnd w:id="22"/>
    </w:p>
    <w:p w:rsidR="00545EE3" w:rsidRDefault="00545EE3">
      <w:pPr>
        <w:pStyle w:val="Subsection"/>
      </w:pPr>
      <w:r>
        <w:tab/>
        <w:t>(1)</w:t>
      </w:r>
      <w:r>
        <w:tab/>
        <w:t xml:space="preserve">A health service provider with the corporate name “South Metropolitan Health Service” is established as the health service provider for the following health service areas — </w:t>
      </w:r>
    </w:p>
    <w:p w:rsidR="00545EE3" w:rsidRDefault="00545EE3">
      <w:pPr>
        <w:pStyle w:val="Indenta"/>
      </w:pPr>
      <w:r>
        <w:tab/>
        <w:t>(a)</w:t>
      </w:r>
      <w:r>
        <w:tab/>
        <w:t>the parts of the State set out in Schedule 1 Division 2;</w:t>
      </w:r>
    </w:p>
    <w:p w:rsidR="00545EE3" w:rsidRDefault="00545EE3">
      <w:pPr>
        <w:pStyle w:val="Indenta"/>
      </w:pPr>
      <w:r>
        <w:tab/>
        <w:t>(b)</w:t>
      </w:r>
      <w:r>
        <w:tab/>
        <w:t xml:space="preserve">the public hospitals set out </w:t>
      </w:r>
      <w:r w:rsidR="00111839">
        <w:t xml:space="preserve">in </w:t>
      </w:r>
      <w:r>
        <w:t>Schedule 2 Division 2;</w:t>
      </w:r>
    </w:p>
    <w:p w:rsidR="00111839" w:rsidRDefault="00111839" w:rsidP="00111839">
      <w:pPr>
        <w:pStyle w:val="Indenta"/>
      </w:pPr>
      <w:r>
        <w:tab/>
        <w:t>(c)</w:t>
      </w:r>
      <w:r>
        <w:tab/>
        <w:t>the public health service declared under clause 8A;</w:t>
      </w:r>
    </w:p>
    <w:p w:rsidR="00111839" w:rsidRDefault="00111839" w:rsidP="00111839">
      <w:pPr>
        <w:pStyle w:val="Indenta"/>
      </w:pPr>
      <w:r>
        <w:tab/>
        <w:t>(d)</w:t>
      </w:r>
      <w:r>
        <w:tab/>
        <w:t xml:space="preserve">the public health service facilities — </w:t>
      </w:r>
    </w:p>
    <w:p w:rsidR="00111839" w:rsidRDefault="00111839" w:rsidP="00111839">
      <w:pPr>
        <w:pStyle w:val="Indenti"/>
      </w:pPr>
      <w:r>
        <w:tab/>
        <w:t>(i)</w:t>
      </w:r>
      <w:r>
        <w:tab/>
        <w:t>at which the public health service declared under clause 8A is provided; or</w:t>
      </w:r>
    </w:p>
    <w:p w:rsidR="00111839" w:rsidRDefault="00111839" w:rsidP="00111839">
      <w:pPr>
        <w:pStyle w:val="Indenti"/>
      </w:pPr>
      <w:r>
        <w:tab/>
        <w:t>(ii)</w:t>
      </w:r>
      <w:r>
        <w:tab/>
        <w:t>that are located in a part of the State set out in Schedule 1 Division 2.</w:t>
      </w:r>
    </w:p>
    <w:p w:rsidR="00545EE3" w:rsidRDefault="00545EE3">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w:t>
      </w:r>
      <w:r w:rsidR="00120371">
        <w:t>(1)(d).</w:t>
      </w:r>
    </w:p>
    <w:p w:rsidR="00545EE3" w:rsidRDefault="00545EE3" w:rsidP="00432ED3">
      <w:pPr>
        <w:pStyle w:val="Subsection"/>
        <w:keepNext/>
      </w:pPr>
      <w:r>
        <w:lastRenderedPageBreak/>
        <w:tab/>
        <w:t>(3)</w:t>
      </w:r>
      <w:r>
        <w:tab/>
        <w:t>South Metropolitan Health Service is a board governed provider.</w:t>
      </w:r>
    </w:p>
    <w:p w:rsidR="00545EE3" w:rsidRDefault="00545EE3">
      <w:pPr>
        <w:pStyle w:val="Footnotesection"/>
      </w:pPr>
      <w:r>
        <w:tab/>
        <w:t>[Clause 9 amended: Gazette 11 May 2018 p. 1505</w:t>
      </w:r>
      <w:r w:rsidR="00FA35AE">
        <w:t xml:space="preserve">; SL 2021/97 </w:t>
      </w:r>
      <w:r w:rsidR="00432ED3">
        <w:t>cl</w:t>
      </w:r>
      <w:r w:rsidR="00FA35AE">
        <w:t>. 7</w:t>
      </w:r>
      <w:r>
        <w:t>.]</w:t>
      </w:r>
    </w:p>
    <w:p w:rsidR="00545EE3" w:rsidRDefault="00545EE3">
      <w:pPr>
        <w:pStyle w:val="Heading2"/>
      </w:pPr>
      <w:bookmarkStart w:id="23" w:name="_Toc75515226"/>
      <w:bookmarkStart w:id="24" w:name="_Toc75516350"/>
      <w:bookmarkStart w:id="25" w:name="_Toc75868093"/>
      <w:r>
        <w:rPr>
          <w:rStyle w:val="CharPartNo"/>
        </w:rPr>
        <w:lastRenderedPageBreak/>
        <w:t>Part 4</w:t>
      </w:r>
      <w:r>
        <w:rPr>
          <w:rStyle w:val="CharDivNo"/>
        </w:rPr>
        <w:t> </w:t>
      </w:r>
      <w:r>
        <w:t>—</w:t>
      </w:r>
      <w:r>
        <w:rPr>
          <w:rStyle w:val="CharDivText"/>
        </w:rPr>
        <w:t> </w:t>
      </w:r>
      <w:r>
        <w:rPr>
          <w:rStyle w:val="CharPartText"/>
        </w:rPr>
        <w:t>East Metropolitan Health Service</w:t>
      </w:r>
      <w:bookmarkEnd w:id="23"/>
      <w:bookmarkEnd w:id="24"/>
      <w:bookmarkEnd w:id="25"/>
    </w:p>
    <w:p w:rsidR="00545EE3" w:rsidRDefault="00545EE3">
      <w:pPr>
        <w:pStyle w:val="Heading5"/>
      </w:pPr>
      <w:bookmarkStart w:id="26" w:name="_Toc75868094"/>
      <w:r>
        <w:rPr>
          <w:rStyle w:val="CharSectno"/>
        </w:rPr>
        <w:t>10</w:t>
      </w:r>
      <w:r>
        <w:t>.</w:t>
      </w:r>
      <w:r>
        <w:tab/>
        <w:t>East Metropolitan Health Service established</w:t>
      </w:r>
      <w:bookmarkEnd w:id="26"/>
    </w:p>
    <w:p w:rsidR="00545EE3" w:rsidRDefault="00545EE3">
      <w:pPr>
        <w:pStyle w:val="Subsection"/>
      </w:pPr>
      <w:r>
        <w:tab/>
        <w:t>(1)</w:t>
      </w:r>
      <w:r>
        <w:tab/>
        <w:t xml:space="preserve">A health service provider with the corporate name “East Metropolitan Health Service” is established as a health service provider for the following health service areas — </w:t>
      </w:r>
    </w:p>
    <w:p w:rsidR="00545EE3" w:rsidRDefault="00545EE3">
      <w:pPr>
        <w:pStyle w:val="Indenta"/>
      </w:pPr>
      <w:r>
        <w:tab/>
        <w:t>(a)</w:t>
      </w:r>
      <w:r>
        <w:tab/>
        <w:t>the parts of the State set out in Schedule 1 Division 3;</w:t>
      </w:r>
    </w:p>
    <w:p w:rsidR="00545EE3" w:rsidRDefault="00545EE3">
      <w:pPr>
        <w:pStyle w:val="Indenta"/>
      </w:pPr>
      <w:r>
        <w:tab/>
        <w:t>(b)</w:t>
      </w:r>
      <w:r>
        <w:tab/>
        <w:t>the public hospitals set out in Schedule 2 Division 3;</w:t>
      </w:r>
    </w:p>
    <w:p w:rsidR="00545EE3" w:rsidRDefault="00545EE3">
      <w:pPr>
        <w:pStyle w:val="Indenta"/>
      </w:pPr>
      <w:r>
        <w:tab/>
        <w:t>(c)</w:t>
      </w:r>
      <w:r>
        <w:tab/>
        <w:t>the public health service facilities that are located in a part of the State set out in Schedule 1 Division 3.</w:t>
      </w:r>
    </w:p>
    <w:p w:rsidR="00545EE3" w:rsidRDefault="00545EE3">
      <w:pPr>
        <w:pStyle w:val="Subsection"/>
      </w:pPr>
      <w:r>
        <w:tab/>
        <w:t>(2)</w:t>
      </w:r>
      <w:r>
        <w:tab/>
        <w:t>Despite subclause (1), East Metropolitan Health Service is not the health service provider for the public health services described in clauses 7,</w:t>
      </w:r>
      <w:r w:rsidR="0055142F">
        <w:t xml:space="preserve"> 8A,</w:t>
      </w:r>
      <w:r>
        <w:t> 11(2), 13, 15 and 17 that are provided in a part of the State referred to in subclause (1)(a), a public hospital referred to in subclause (1)(b) or a public health service facility referred to in subclause (1)(c).</w:t>
      </w:r>
    </w:p>
    <w:p w:rsidR="00545EE3" w:rsidRDefault="00545EE3">
      <w:pPr>
        <w:pStyle w:val="Subsection"/>
      </w:pPr>
      <w:r>
        <w:tab/>
        <w:t>(3)</w:t>
      </w:r>
      <w:r>
        <w:tab/>
        <w:t>East Metropolitan Health Service is a board governed provider.</w:t>
      </w:r>
    </w:p>
    <w:p w:rsidR="00545EE3" w:rsidRDefault="00545EE3">
      <w:pPr>
        <w:pStyle w:val="Footnotesection"/>
      </w:pPr>
      <w:r>
        <w:tab/>
        <w:t>[Clause 10 amended: Gazette 11 May 2018 p. 1505</w:t>
      </w:r>
      <w:r w:rsidR="000F1037">
        <w:t xml:space="preserve">; SL 2021/97 </w:t>
      </w:r>
      <w:r w:rsidR="00432ED3">
        <w:t>cl</w:t>
      </w:r>
      <w:r w:rsidR="000F1037">
        <w:t>. 8</w:t>
      </w:r>
      <w:r>
        <w:t>.]</w:t>
      </w:r>
    </w:p>
    <w:p w:rsidR="00545EE3" w:rsidRDefault="00545EE3">
      <w:pPr>
        <w:pStyle w:val="Heading2"/>
        <w:rPr>
          <w:rStyle w:val="CharPartText"/>
        </w:rPr>
      </w:pPr>
      <w:bookmarkStart w:id="27" w:name="_Toc75515228"/>
      <w:bookmarkStart w:id="28" w:name="_Toc75516352"/>
      <w:bookmarkStart w:id="29" w:name="_Toc75868095"/>
      <w:r>
        <w:rPr>
          <w:rStyle w:val="CharPartNo"/>
        </w:rPr>
        <w:lastRenderedPageBreak/>
        <w:t>Part 5</w:t>
      </w:r>
      <w:r>
        <w:rPr>
          <w:rStyle w:val="CharDivNo"/>
        </w:rPr>
        <w:t> </w:t>
      </w:r>
      <w:r>
        <w:t>—</w:t>
      </w:r>
      <w:r>
        <w:rPr>
          <w:rStyle w:val="CharDivText"/>
        </w:rPr>
        <w:t> </w:t>
      </w:r>
      <w:r>
        <w:rPr>
          <w:rStyle w:val="CharPartText"/>
        </w:rPr>
        <w:t>Child and Adolescent Health Service</w:t>
      </w:r>
      <w:bookmarkEnd w:id="27"/>
      <w:bookmarkEnd w:id="28"/>
      <w:bookmarkEnd w:id="29"/>
    </w:p>
    <w:p w:rsidR="00545EE3" w:rsidRDefault="00545EE3">
      <w:pPr>
        <w:pStyle w:val="Heading5"/>
      </w:pPr>
      <w:bookmarkStart w:id="30" w:name="_Toc75868096"/>
      <w:r>
        <w:rPr>
          <w:rStyle w:val="CharSectno"/>
        </w:rPr>
        <w:t>11</w:t>
      </w:r>
      <w:r>
        <w:t>.</w:t>
      </w:r>
      <w:r>
        <w:tab/>
        <w:t>Health service areas declared</w:t>
      </w:r>
      <w:bookmarkEnd w:id="30"/>
    </w:p>
    <w:p w:rsidR="00545EE3" w:rsidRDefault="00545EE3">
      <w:pPr>
        <w:pStyle w:val="Subsection"/>
      </w:pPr>
      <w:r>
        <w:tab/>
        <w:t>(1)</w:t>
      </w:r>
      <w:r>
        <w:tab/>
        <w:t>Perth Children’s Hospital is declared to be a health service area.</w:t>
      </w:r>
    </w:p>
    <w:p w:rsidR="00545EE3" w:rsidRDefault="00545EE3">
      <w:pPr>
        <w:pStyle w:val="Ednotesubsection"/>
      </w:pPr>
      <w:r>
        <w:tab/>
        <w:t>[(1A)</w:t>
      </w:r>
      <w:r>
        <w:tab/>
        <w:t>deleted]</w:t>
      </w:r>
    </w:p>
    <w:p w:rsidR="00545EE3" w:rsidRDefault="00545EE3">
      <w:pPr>
        <w:pStyle w:val="Subsection"/>
      </w:pPr>
      <w:r>
        <w:tab/>
        <w:t>(2)</w:t>
      </w:r>
      <w:r>
        <w:tab/>
        <w:t xml:space="preserve">The following public health services are declared to be health service areas — </w:t>
      </w:r>
    </w:p>
    <w:p w:rsidR="00545EE3" w:rsidRDefault="00545EE3">
      <w:pPr>
        <w:pStyle w:val="Indenta"/>
      </w:pPr>
      <w:r>
        <w:tab/>
        <w:t>(a)</w:t>
      </w:r>
      <w:r>
        <w:tab/>
        <w:t>the provision of community</w:t>
      </w:r>
      <w:r>
        <w:noBreakHyphen/>
        <w:t>based health services to children and families in the metropolitan area by way of community clinics;</w:t>
      </w:r>
    </w:p>
    <w:p w:rsidR="00545EE3" w:rsidRDefault="00545EE3">
      <w:pPr>
        <w:pStyle w:val="Indenta"/>
      </w:pPr>
      <w:r>
        <w:tab/>
        <w:t>(b)</w:t>
      </w:r>
      <w:r>
        <w:tab/>
        <w:t>the provision on a statewide basis of specialist intervention programmes — Child and Adolescent Community Health (CACH) and Child and Adolescent Mental Health Service (CAMHS);</w:t>
      </w:r>
    </w:p>
    <w:p w:rsidR="00545EE3" w:rsidRDefault="00545EE3">
      <w:pPr>
        <w:pStyle w:val="Indenta"/>
      </w:pPr>
      <w:r>
        <w:tab/>
        <w:t>(c)</w:t>
      </w:r>
      <w:r>
        <w:tab/>
        <w:t>the management and operation of the Newborn Emergency Transport Service of Western Australia;</w:t>
      </w:r>
    </w:p>
    <w:p w:rsidR="00545EE3" w:rsidRDefault="00545EE3">
      <w:pPr>
        <w:pStyle w:val="Indenta"/>
      </w:pPr>
      <w:r>
        <w:tab/>
        <w:t>(d)</w:t>
      </w:r>
      <w:r>
        <w:tab/>
        <w:t>the management and operation of the Perron Rotary Express Milk Bank (PREM Milk Bank);</w:t>
      </w:r>
    </w:p>
    <w:p w:rsidR="00545EE3" w:rsidRDefault="00545EE3">
      <w:pPr>
        <w:pStyle w:val="Indenta"/>
      </w:pPr>
      <w:r>
        <w:tab/>
        <w:t>(e)</w:t>
      </w:r>
      <w:r>
        <w:tab/>
        <w:t>the management and operation of the Neonatology Intensive Care Unit at King Edward Memorial Hospital for Women;</w:t>
      </w:r>
    </w:p>
    <w:p w:rsidR="00545EE3" w:rsidRDefault="00545EE3">
      <w:pPr>
        <w:pStyle w:val="Indenta"/>
      </w:pPr>
      <w:r>
        <w:tab/>
        <w:t>(f)</w:t>
      </w:r>
      <w:r>
        <w:tab/>
        <w:t>the following neonatal health services provided at King Edward Memorial Hospital for Women —</w:t>
      </w:r>
    </w:p>
    <w:p w:rsidR="00545EE3" w:rsidRDefault="00545EE3">
      <w:pPr>
        <w:pStyle w:val="Indenti"/>
      </w:pPr>
      <w:r>
        <w:tab/>
        <w:t>(i)</w:t>
      </w:r>
      <w:r>
        <w:tab/>
        <w:t xml:space="preserve">neonatal health services associated with the Neonatology Intensive Care Unit; </w:t>
      </w:r>
    </w:p>
    <w:p w:rsidR="00545EE3" w:rsidRDefault="00545EE3">
      <w:pPr>
        <w:pStyle w:val="Indenti"/>
      </w:pPr>
      <w:r>
        <w:tab/>
        <w:t>(ii)</w:t>
      </w:r>
      <w:r>
        <w:tab/>
        <w:t>paediatric services;</w:t>
      </w:r>
    </w:p>
    <w:p w:rsidR="00545EE3" w:rsidRDefault="00545EE3">
      <w:pPr>
        <w:pStyle w:val="Indenti"/>
        <w:rPr>
          <w:rStyle w:val="DraftersNotes"/>
          <w:b w:val="0"/>
          <w:i w:val="0"/>
          <w:sz w:val="24"/>
        </w:rPr>
      </w:pPr>
      <w:r>
        <w:tab/>
        <w:t>(iii)</w:t>
      </w:r>
      <w:r>
        <w:tab/>
        <w:t>neonatal outpatient services;</w:t>
      </w:r>
    </w:p>
    <w:p w:rsidR="00545EE3" w:rsidRDefault="00545EE3">
      <w:pPr>
        <w:pStyle w:val="Indenta"/>
      </w:pPr>
      <w:r>
        <w:tab/>
        <w:t>(g)</w:t>
      </w:r>
      <w:r>
        <w:tab/>
        <w:t>neonatal health services provided in the home to patients discharged from either —</w:t>
      </w:r>
    </w:p>
    <w:p w:rsidR="00545EE3" w:rsidRDefault="00545EE3">
      <w:pPr>
        <w:pStyle w:val="Indenti"/>
      </w:pPr>
      <w:r>
        <w:tab/>
        <w:t>(i)</w:t>
      </w:r>
      <w:r>
        <w:tab/>
        <w:t>the Neonatology Intensive Care Unit at King Edward Memorial Hospital for Women; or</w:t>
      </w:r>
    </w:p>
    <w:p w:rsidR="00545EE3" w:rsidRDefault="00545EE3">
      <w:pPr>
        <w:pStyle w:val="Indenti"/>
      </w:pPr>
      <w:r>
        <w:lastRenderedPageBreak/>
        <w:tab/>
        <w:t>(ii)</w:t>
      </w:r>
      <w:r>
        <w:tab/>
        <w:t>the Neonatology Intensive Care Unit at Perth Children’s Hospital.</w:t>
      </w:r>
    </w:p>
    <w:p w:rsidR="00545EE3" w:rsidRDefault="00545EE3">
      <w:pPr>
        <w:pStyle w:val="Subsection"/>
      </w:pPr>
      <w:r>
        <w:tab/>
        <w:t>(3)</w:t>
      </w:r>
      <w:r>
        <w:tab/>
        <w:t xml:space="preserve">The following public health services are declared to be health service areas — </w:t>
      </w:r>
    </w:p>
    <w:p w:rsidR="00545EE3" w:rsidRDefault="00545EE3">
      <w:pPr>
        <w:pStyle w:val="Indenta"/>
      </w:pPr>
      <w:r>
        <w:tab/>
        <w:t>(a)</w:t>
      </w:r>
      <w:r>
        <w:tab/>
        <w:t>the provision on a statewide basis of vaccines for COVID</w:t>
      </w:r>
      <w:r>
        <w:noBreakHyphen/>
        <w:t xml:space="preserve">19 to persons; </w:t>
      </w:r>
    </w:p>
    <w:p w:rsidR="00545EE3" w:rsidRDefault="00545EE3">
      <w:pPr>
        <w:pStyle w:val="Indenta"/>
      </w:pPr>
      <w:r>
        <w:tab/>
        <w:t>(b)</w:t>
      </w:r>
      <w:r>
        <w:tab/>
        <w:t>the distribution on a statewide basis of vaccines for COVID</w:t>
      </w:r>
      <w:r>
        <w:noBreakHyphen/>
        <w:t>19.</w:t>
      </w:r>
    </w:p>
    <w:p w:rsidR="00545EE3" w:rsidRDefault="00545EE3">
      <w:pPr>
        <w:pStyle w:val="Footnotesection"/>
      </w:pPr>
      <w:r>
        <w:tab/>
        <w:t>[Clause 11 amended: Gazette 11 May 2018 p. 1504; 12 Jun 2018 p. 1895; SL 2020/1 cl. 4; SL 2021/22 cl. 4.]</w:t>
      </w:r>
    </w:p>
    <w:p w:rsidR="00545EE3" w:rsidRDefault="00545EE3">
      <w:pPr>
        <w:pStyle w:val="Heading5"/>
      </w:pPr>
      <w:bookmarkStart w:id="31" w:name="_Toc75868097"/>
      <w:r>
        <w:rPr>
          <w:rStyle w:val="CharSectno"/>
        </w:rPr>
        <w:t>12</w:t>
      </w:r>
      <w:r>
        <w:t>.</w:t>
      </w:r>
      <w:r>
        <w:tab/>
        <w:t>Child and Adolescent Health Service established</w:t>
      </w:r>
      <w:bookmarkEnd w:id="31"/>
    </w:p>
    <w:p w:rsidR="00545EE3" w:rsidRDefault="00545EE3">
      <w:pPr>
        <w:pStyle w:val="Subsection"/>
      </w:pPr>
      <w:r>
        <w:tab/>
        <w:t>(1)</w:t>
      </w:r>
      <w:r>
        <w:tab/>
        <w:t>A health service provider with the corporate name “Child and Adolescent Health Service” is established as a health service provider for the health service areas declared under clause 11.</w:t>
      </w:r>
    </w:p>
    <w:p w:rsidR="00545EE3" w:rsidRDefault="00545EE3">
      <w:pPr>
        <w:pStyle w:val="Subsection"/>
      </w:pPr>
      <w:r>
        <w:tab/>
        <w:t>(2)</w:t>
      </w:r>
      <w:r>
        <w:tab/>
        <w:t xml:space="preserve">Despite subclause (1), Child and Adolescent Health Service is not the health service provider for the following public health services that are provided in Perth Children’s Hospital — </w:t>
      </w:r>
    </w:p>
    <w:p w:rsidR="00545EE3" w:rsidRDefault="00545EE3">
      <w:pPr>
        <w:pStyle w:val="Indenta"/>
      </w:pPr>
      <w:r>
        <w:tab/>
        <w:t>(a)</w:t>
      </w:r>
      <w:r>
        <w:tab/>
        <w:t>the public health services described in clauses 7,</w:t>
      </w:r>
      <w:r w:rsidR="00931133">
        <w:t xml:space="preserve"> 8A,</w:t>
      </w:r>
      <w:r>
        <w:t> 13 and 17;</w:t>
      </w:r>
    </w:p>
    <w:p w:rsidR="00545EE3" w:rsidRDefault="00545EE3">
      <w:pPr>
        <w:pStyle w:val="Indenta"/>
      </w:pPr>
      <w:r>
        <w:tab/>
        <w:t>(b)</w:t>
      </w:r>
      <w:r>
        <w:tab/>
        <w:t>the public health services described in clause 15, other than the distribution of vaccines for COVID</w:t>
      </w:r>
      <w:r>
        <w:noBreakHyphen/>
        <w:t>19.</w:t>
      </w:r>
    </w:p>
    <w:p w:rsidR="00545EE3" w:rsidRDefault="00545EE3">
      <w:pPr>
        <w:pStyle w:val="Subsection"/>
      </w:pPr>
      <w:r>
        <w:tab/>
        <w:t>(3)</w:t>
      </w:r>
      <w:r>
        <w:tab/>
        <w:t>Child and Adolescent Health Service is a board governed provider.</w:t>
      </w:r>
    </w:p>
    <w:p w:rsidR="00545EE3" w:rsidRDefault="00545EE3">
      <w:pPr>
        <w:pStyle w:val="Footnotesection"/>
      </w:pPr>
      <w:r>
        <w:tab/>
        <w:t>[Clause 12 amended: Gazette 11 May 2018 p. 1504 and 1506; 12 Jun 2018 p. 1895; SL 2021/22 cl. 5</w:t>
      </w:r>
      <w:r w:rsidR="00961C04">
        <w:t xml:space="preserve">; SL 2021/97 </w:t>
      </w:r>
      <w:r w:rsidR="00432ED3">
        <w:t>cl</w:t>
      </w:r>
      <w:r w:rsidR="00961C04">
        <w:t>. 9</w:t>
      </w:r>
      <w:r>
        <w:t>.]</w:t>
      </w:r>
    </w:p>
    <w:p w:rsidR="00545EE3" w:rsidRDefault="00545EE3">
      <w:pPr>
        <w:pStyle w:val="Heading2"/>
        <w:rPr>
          <w:rStyle w:val="CharPartText"/>
        </w:rPr>
      </w:pPr>
      <w:bookmarkStart w:id="32" w:name="_Toc75515231"/>
      <w:bookmarkStart w:id="33" w:name="_Toc75516355"/>
      <w:bookmarkStart w:id="34" w:name="_Toc75868098"/>
      <w:r>
        <w:rPr>
          <w:rStyle w:val="CharPartNo"/>
        </w:rPr>
        <w:lastRenderedPageBreak/>
        <w:t>Part 6</w:t>
      </w:r>
      <w:r>
        <w:rPr>
          <w:rStyle w:val="CharDivNo"/>
        </w:rPr>
        <w:t> </w:t>
      </w:r>
      <w:r>
        <w:t>—</w:t>
      </w:r>
      <w:r>
        <w:rPr>
          <w:rStyle w:val="CharDivText"/>
        </w:rPr>
        <w:t> </w:t>
      </w:r>
      <w:r>
        <w:rPr>
          <w:rStyle w:val="CharPartText"/>
        </w:rPr>
        <w:t>WA Country Health Service</w:t>
      </w:r>
      <w:bookmarkEnd w:id="32"/>
      <w:bookmarkEnd w:id="33"/>
      <w:bookmarkEnd w:id="34"/>
    </w:p>
    <w:p w:rsidR="00545EE3" w:rsidRDefault="00545EE3">
      <w:pPr>
        <w:pStyle w:val="Heading5"/>
      </w:pPr>
      <w:bookmarkStart w:id="35" w:name="_Toc75868099"/>
      <w:r>
        <w:rPr>
          <w:rStyle w:val="CharSectno"/>
        </w:rPr>
        <w:t>13</w:t>
      </w:r>
      <w:r>
        <w:t>.</w:t>
      </w:r>
      <w:r>
        <w:tab/>
        <w:t>Health service area declared</w:t>
      </w:r>
      <w:bookmarkEnd w:id="35"/>
    </w:p>
    <w:p w:rsidR="00545EE3" w:rsidRDefault="00545EE3">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rsidR="00545EE3" w:rsidRDefault="00545EE3">
      <w:pPr>
        <w:pStyle w:val="Heading5"/>
      </w:pPr>
      <w:bookmarkStart w:id="36" w:name="_Toc75868100"/>
      <w:r>
        <w:rPr>
          <w:rStyle w:val="CharSectno"/>
        </w:rPr>
        <w:t>14</w:t>
      </w:r>
      <w:r>
        <w:t>.</w:t>
      </w:r>
      <w:r>
        <w:tab/>
        <w:t>WA Country Health Service established</w:t>
      </w:r>
      <w:bookmarkEnd w:id="36"/>
    </w:p>
    <w:p w:rsidR="00545EE3" w:rsidRDefault="00545EE3">
      <w:pPr>
        <w:pStyle w:val="Subsection"/>
      </w:pPr>
      <w:r>
        <w:tab/>
        <w:t>(1)</w:t>
      </w:r>
      <w:r>
        <w:tab/>
        <w:t xml:space="preserve">A health service provider with the corporate name “WA Country Health Service” is established as a health service provider for the following health service areas — </w:t>
      </w:r>
    </w:p>
    <w:p w:rsidR="00545EE3" w:rsidRDefault="00545EE3">
      <w:pPr>
        <w:pStyle w:val="Indenta"/>
      </w:pPr>
      <w:r>
        <w:tab/>
        <w:t>(a)</w:t>
      </w:r>
      <w:r>
        <w:tab/>
        <w:t>the parts of the State set out in Schedule 1 Division 4;</w:t>
      </w:r>
    </w:p>
    <w:p w:rsidR="00545EE3" w:rsidRDefault="00545EE3">
      <w:pPr>
        <w:pStyle w:val="Indenta"/>
      </w:pPr>
      <w:r>
        <w:tab/>
        <w:t>(b)</w:t>
      </w:r>
      <w:r>
        <w:tab/>
        <w:t>the public hospitals set out in Schedule 2 Division 4;</w:t>
      </w:r>
    </w:p>
    <w:p w:rsidR="00545EE3" w:rsidRDefault="00545EE3">
      <w:pPr>
        <w:pStyle w:val="Indenta"/>
      </w:pPr>
      <w:r>
        <w:tab/>
        <w:t>(c)</w:t>
      </w:r>
      <w:r>
        <w:tab/>
        <w:t>the public health service declared under clause 13;</w:t>
      </w:r>
    </w:p>
    <w:p w:rsidR="00545EE3" w:rsidRDefault="00545EE3">
      <w:pPr>
        <w:pStyle w:val="Indenta"/>
      </w:pPr>
      <w:r>
        <w:tab/>
        <w:t>(d)</w:t>
      </w:r>
      <w:r>
        <w:tab/>
        <w:t>the public health service facilities that are located in a part of the State set out in Schedule 1 Division 4.</w:t>
      </w:r>
    </w:p>
    <w:p w:rsidR="00545EE3" w:rsidRDefault="00545EE3">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rsidR="00545EE3" w:rsidRDefault="00545EE3">
      <w:pPr>
        <w:pStyle w:val="Indenta"/>
      </w:pPr>
      <w:r>
        <w:tab/>
        <w:t>(a)</w:t>
      </w:r>
      <w:r>
        <w:tab/>
        <w:t>the public health services described in clauses 7,</w:t>
      </w:r>
      <w:r w:rsidR="00182B4B">
        <w:t xml:space="preserve"> 8A,</w:t>
      </w:r>
      <w:r>
        <w:t xml:space="preserve"> 11(2) and 17; </w:t>
      </w:r>
    </w:p>
    <w:p w:rsidR="00545EE3" w:rsidRDefault="00545EE3">
      <w:pPr>
        <w:pStyle w:val="Indenta"/>
      </w:pPr>
      <w:r>
        <w:tab/>
        <w:t>(b)</w:t>
      </w:r>
      <w:r>
        <w:tab/>
        <w:t>the public health services described in clause 15, other than the distribution of vaccines for COVID</w:t>
      </w:r>
      <w:r>
        <w:noBreakHyphen/>
        <w:t>19.</w:t>
      </w:r>
    </w:p>
    <w:p w:rsidR="00545EE3" w:rsidRDefault="00545EE3">
      <w:pPr>
        <w:pStyle w:val="Subsection"/>
      </w:pPr>
      <w:r>
        <w:tab/>
        <w:t>(3)</w:t>
      </w:r>
      <w:r>
        <w:tab/>
        <w:t>WA Country Health Service is a board governed provider.</w:t>
      </w:r>
    </w:p>
    <w:p w:rsidR="00545EE3" w:rsidRDefault="00545EE3">
      <w:pPr>
        <w:pStyle w:val="Footnotesection"/>
      </w:pPr>
      <w:r>
        <w:tab/>
        <w:t>[Clause 14 amended: Gazette 11 May 2018 p. 1506; SL 2021/22 cl. 6</w:t>
      </w:r>
      <w:r w:rsidR="00CC38BF">
        <w:t xml:space="preserve">; SL 2021/97 </w:t>
      </w:r>
      <w:r w:rsidR="00432ED3">
        <w:t>cl</w:t>
      </w:r>
      <w:r w:rsidR="00CC38BF">
        <w:t>. 10</w:t>
      </w:r>
      <w:r>
        <w:t>.]</w:t>
      </w:r>
    </w:p>
    <w:p w:rsidR="00545EE3" w:rsidRDefault="00545EE3">
      <w:pPr>
        <w:pStyle w:val="Heading2"/>
      </w:pPr>
      <w:bookmarkStart w:id="37" w:name="_Toc75515234"/>
      <w:bookmarkStart w:id="38" w:name="_Toc75516358"/>
      <w:bookmarkStart w:id="39" w:name="_Toc75868101"/>
      <w:r>
        <w:rPr>
          <w:rStyle w:val="CharPartNo"/>
        </w:rPr>
        <w:lastRenderedPageBreak/>
        <w:t>Part 7</w:t>
      </w:r>
      <w:r>
        <w:rPr>
          <w:rStyle w:val="CharDivNo"/>
        </w:rPr>
        <w:t> </w:t>
      </w:r>
      <w:r>
        <w:t>—</w:t>
      </w:r>
      <w:r>
        <w:rPr>
          <w:rStyle w:val="CharDivText"/>
        </w:rPr>
        <w:t> </w:t>
      </w:r>
      <w:r>
        <w:rPr>
          <w:rStyle w:val="CharPartText"/>
        </w:rPr>
        <w:t>Health Support Services</w:t>
      </w:r>
      <w:bookmarkEnd w:id="37"/>
      <w:bookmarkEnd w:id="38"/>
      <w:bookmarkEnd w:id="39"/>
    </w:p>
    <w:p w:rsidR="00545EE3" w:rsidRDefault="00545EE3">
      <w:pPr>
        <w:pStyle w:val="Heading5"/>
      </w:pPr>
      <w:bookmarkStart w:id="40" w:name="_Toc75868102"/>
      <w:r>
        <w:rPr>
          <w:rStyle w:val="CharSectno"/>
        </w:rPr>
        <w:t>15</w:t>
      </w:r>
      <w:r>
        <w:t>.</w:t>
      </w:r>
      <w:r>
        <w:tab/>
        <w:t>Health service areas declared</w:t>
      </w:r>
      <w:bookmarkEnd w:id="40"/>
    </w:p>
    <w:p w:rsidR="00545EE3" w:rsidRDefault="00545EE3">
      <w:pPr>
        <w:pStyle w:val="Subsection"/>
      </w:pPr>
      <w:r>
        <w:tab/>
        <w:t>(1)</w:t>
      </w:r>
      <w:r>
        <w:tab/>
        <w:t xml:space="preserve">In this clause — </w:t>
      </w:r>
    </w:p>
    <w:p w:rsidR="00545EE3" w:rsidRDefault="00545EE3">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rsidR="00545EE3" w:rsidRDefault="00545EE3">
      <w:pPr>
        <w:pStyle w:val="Defpara"/>
      </w:pPr>
      <w:r>
        <w:tab/>
        <w:t>(a)</w:t>
      </w:r>
      <w:r>
        <w:tab/>
        <w:t>corporate services — the provision of human resource and finance support;</w:t>
      </w:r>
    </w:p>
    <w:p w:rsidR="00545EE3" w:rsidRDefault="00545EE3">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rsidR="00545EE3" w:rsidRDefault="00545EE3">
      <w:pPr>
        <w:pStyle w:val="Defpara"/>
      </w:pPr>
      <w:r>
        <w:tab/>
        <w:t>(c)</w:t>
      </w:r>
      <w:r>
        <w:tab/>
        <w:t>ICT service delivery and management and operations — the provision of technical support for the Department and health service providers ICT networks, hardware, applications and infrastructure;</w:t>
      </w:r>
    </w:p>
    <w:p w:rsidR="00545EE3" w:rsidRDefault="00545EE3">
      <w:pPr>
        <w:pStyle w:val="Defpara"/>
      </w:pPr>
      <w:r>
        <w:tab/>
        <w:t>(d)</w:t>
      </w:r>
      <w:r>
        <w:tab/>
        <w:t>supply chain — the provision of procurement, warehousing and supply of goods and services to the Department and health service providers.</w:t>
      </w:r>
    </w:p>
    <w:p w:rsidR="00545EE3" w:rsidRDefault="00545EE3">
      <w:pPr>
        <w:pStyle w:val="Subsection"/>
      </w:pPr>
      <w:r>
        <w:tab/>
        <w:t>(2)</w:t>
      </w:r>
      <w:r>
        <w:tab/>
        <w:t>Health support services are declared to be a health service area.</w:t>
      </w:r>
    </w:p>
    <w:p w:rsidR="00545EE3" w:rsidRDefault="00545EE3">
      <w:pPr>
        <w:pStyle w:val="Heading5"/>
      </w:pPr>
      <w:bookmarkStart w:id="41" w:name="_Toc75868103"/>
      <w:r>
        <w:rPr>
          <w:rStyle w:val="CharSectno"/>
        </w:rPr>
        <w:t>16</w:t>
      </w:r>
      <w:r>
        <w:t>.</w:t>
      </w:r>
      <w:r>
        <w:tab/>
        <w:t>Health Support Services established</w:t>
      </w:r>
      <w:bookmarkEnd w:id="41"/>
    </w:p>
    <w:p w:rsidR="00545EE3" w:rsidRDefault="00545EE3">
      <w:pPr>
        <w:pStyle w:val="Subsection"/>
      </w:pPr>
      <w:r>
        <w:tab/>
        <w:t>(1)</w:t>
      </w:r>
      <w:r>
        <w:tab/>
        <w:t>A health service provider with the corporate name “Health Support Services” is established for the health service area declared under clause 15.</w:t>
      </w:r>
    </w:p>
    <w:p w:rsidR="00545EE3" w:rsidRDefault="00545EE3">
      <w:pPr>
        <w:pStyle w:val="Subsection"/>
      </w:pPr>
      <w:r>
        <w:tab/>
        <w:t>(2)</w:t>
      </w:r>
      <w:r>
        <w:tab/>
        <w:t>Health Support Services is a board governed provider.</w:t>
      </w:r>
    </w:p>
    <w:p w:rsidR="00545EE3" w:rsidRDefault="00545EE3">
      <w:pPr>
        <w:pStyle w:val="Footnotesection"/>
      </w:pPr>
      <w:r>
        <w:tab/>
        <w:t>[Clause 16 amended: SL 2020/94 cl. 4.]</w:t>
      </w:r>
    </w:p>
    <w:p w:rsidR="00545EE3" w:rsidRDefault="00545EE3">
      <w:pPr>
        <w:pStyle w:val="Heading2"/>
      </w:pPr>
      <w:bookmarkStart w:id="42" w:name="_Toc75515237"/>
      <w:bookmarkStart w:id="43" w:name="_Toc75516361"/>
      <w:bookmarkStart w:id="44" w:name="_Toc75868104"/>
      <w:r>
        <w:rPr>
          <w:rStyle w:val="CharPartNo"/>
        </w:rPr>
        <w:lastRenderedPageBreak/>
        <w:t>Part 8</w:t>
      </w:r>
      <w:r>
        <w:rPr>
          <w:rStyle w:val="CharDivNo"/>
        </w:rPr>
        <w:t> </w:t>
      </w:r>
      <w:r>
        <w:t>—</w:t>
      </w:r>
      <w:r>
        <w:rPr>
          <w:rStyle w:val="CharDivText"/>
        </w:rPr>
        <w:t> </w:t>
      </w:r>
      <w:r>
        <w:rPr>
          <w:rStyle w:val="CharPartText"/>
        </w:rPr>
        <w:t>PathWest Laboratory Medicine WA</w:t>
      </w:r>
      <w:bookmarkEnd w:id="42"/>
      <w:bookmarkEnd w:id="43"/>
      <w:bookmarkEnd w:id="44"/>
    </w:p>
    <w:p w:rsidR="00545EE3" w:rsidRDefault="00545EE3">
      <w:pPr>
        <w:pStyle w:val="Footnoteheading"/>
      </w:pPr>
      <w:r>
        <w:tab/>
        <w:t>[Heading inserted: Gazette 11 May 2018 p. 1506.]</w:t>
      </w:r>
    </w:p>
    <w:p w:rsidR="00545EE3" w:rsidRDefault="00545EE3">
      <w:pPr>
        <w:pStyle w:val="Heading5"/>
      </w:pPr>
      <w:bookmarkStart w:id="45" w:name="_Toc75868105"/>
      <w:r>
        <w:rPr>
          <w:rStyle w:val="CharSectno"/>
        </w:rPr>
        <w:t>17</w:t>
      </w:r>
      <w:r>
        <w:t>.</w:t>
      </w:r>
      <w:r>
        <w:tab/>
        <w:t>Health service area declared</w:t>
      </w:r>
      <w:bookmarkEnd w:id="45"/>
    </w:p>
    <w:p w:rsidR="00545EE3" w:rsidRDefault="00545EE3">
      <w:pPr>
        <w:pStyle w:val="Subsection"/>
      </w:pPr>
      <w:r>
        <w:tab/>
      </w:r>
      <w:r>
        <w:tab/>
        <w:t>The provision on a statewide basis of public pathology services, including pathology laboratories at tertiary and specialist hospitals and remote and rural laboratories, is declared to be a health service area.</w:t>
      </w:r>
    </w:p>
    <w:p w:rsidR="00545EE3" w:rsidRDefault="00545EE3">
      <w:pPr>
        <w:pStyle w:val="Footnotesection"/>
      </w:pPr>
      <w:r>
        <w:tab/>
        <w:t>[Clause 17 inserted: Gazette 11 May 2018 p. 1506.]</w:t>
      </w:r>
    </w:p>
    <w:p w:rsidR="00545EE3" w:rsidRDefault="00545EE3">
      <w:pPr>
        <w:pStyle w:val="Heading5"/>
      </w:pPr>
      <w:bookmarkStart w:id="46" w:name="_Toc75868106"/>
      <w:r>
        <w:rPr>
          <w:rStyle w:val="CharSectno"/>
        </w:rPr>
        <w:t>18</w:t>
      </w:r>
      <w:r>
        <w:t>.</w:t>
      </w:r>
      <w:r>
        <w:tab/>
        <w:t>PathWest Laboratory Medicine WA established</w:t>
      </w:r>
      <w:bookmarkEnd w:id="46"/>
    </w:p>
    <w:p w:rsidR="00545EE3" w:rsidRDefault="00545EE3">
      <w:pPr>
        <w:pStyle w:val="Subsection"/>
      </w:pPr>
      <w:r>
        <w:tab/>
        <w:t>(1)</w:t>
      </w:r>
      <w:r>
        <w:tab/>
        <w:t>A health service provider with the corporate name “PathWest Laboratory Medicine WA” is established for the health service area declared under clause 17.</w:t>
      </w:r>
    </w:p>
    <w:p w:rsidR="00545EE3" w:rsidRDefault="00545EE3">
      <w:pPr>
        <w:pStyle w:val="Subsection"/>
      </w:pPr>
      <w:r>
        <w:tab/>
        <w:t>(2)</w:t>
      </w:r>
      <w:r>
        <w:tab/>
        <w:t>PathWest Laboratory Medicine WA is a board governed provider.</w:t>
      </w:r>
    </w:p>
    <w:p w:rsidR="00545EE3" w:rsidRDefault="00545EE3">
      <w:pPr>
        <w:pStyle w:val="Footnotesection"/>
      </w:pPr>
      <w:r>
        <w:tab/>
        <w:t>[Clause 18 inserted: Gazette 11 May 2018 p. 1506; amended: SL 2020/94 cl. 5.]</w:t>
      </w:r>
    </w:p>
    <w:p w:rsidR="00545EE3" w:rsidRDefault="00545EE3">
      <w:pPr>
        <w:sectPr w:rsidR="00545EE3">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545EE3" w:rsidRDefault="00545EE3">
      <w:pPr>
        <w:pStyle w:val="yScheduleHeading"/>
        <w:outlineLvl w:val="0"/>
      </w:pPr>
      <w:bookmarkStart w:id="47" w:name="_Toc75515240"/>
      <w:bookmarkStart w:id="48" w:name="_Toc75516364"/>
      <w:bookmarkStart w:id="49" w:name="_Toc75868107"/>
      <w:r>
        <w:rPr>
          <w:rStyle w:val="CharSchNo"/>
        </w:rPr>
        <w:lastRenderedPageBreak/>
        <w:t>Schedule 1</w:t>
      </w:r>
      <w:r>
        <w:t> — </w:t>
      </w:r>
      <w:r>
        <w:rPr>
          <w:rStyle w:val="CharSchText"/>
        </w:rPr>
        <w:t>Parts of the State</w:t>
      </w:r>
      <w:bookmarkEnd w:id="47"/>
      <w:bookmarkEnd w:id="48"/>
      <w:bookmarkEnd w:id="49"/>
    </w:p>
    <w:p w:rsidR="00545EE3" w:rsidRDefault="00545EE3">
      <w:pPr>
        <w:pStyle w:val="yShoulderClause"/>
      </w:pPr>
      <w:r>
        <w:t>[cl. 4]</w:t>
      </w:r>
    </w:p>
    <w:p w:rsidR="00545EE3" w:rsidRDefault="00545EE3">
      <w:pPr>
        <w:pStyle w:val="yHeading3"/>
      </w:pPr>
      <w:bookmarkStart w:id="50" w:name="_Toc75515241"/>
      <w:bookmarkStart w:id="51" w:name="_Toc75516365"/>
      <w:bookmarkStart w:id="52" w:name="_Toc75868108"/>
      <w:r>
        <w:rPr>
          <w:rStyle w:val="CharSDivNo"/>
        </w:rPr>
        <w:t>Division 1</w:t>
      </w:r>
      <w:r>
        <w:t> — </w:t>
      </w:r>
      <w:r>
        <w:rPr>
          <w:rStyle w:val="CharSDivText"/>
        </w:rPr>
        <w:t>North Metropolitan</w:t>
      </w:r>
      <w:bookmarkEnd w:id="50"/>
      <w:bookmarkEnd w:id="51"/>
      <w:bookmarkEnd w:id="52"/>
    </w:p>
    <w:tbl>
      <w:tblPr>
        <w:tblW w:w="6804" w:type="dxa"/>
        <w:tblInd w:w="250" w:type="dxa"/>
        <w:tblLook w:val="04A0" w:firstRow="1" w:lastRow="0" w:firstColumn="1" w:lastColumn="0" w:noHBand="0" w:noVBand="1"/>
      </w:tblPr>
      <w:tblGrid>
        <w:gridCol w:w="1701"/>
        <w:gridCol w:w="1531"/>
        <w:gridCol w:w="3572"/>
      </w:tblGrid>
      <w:tr w:rsidR="00545EE3">
        <w:trPr>
          <w:trHeight w:val="288"/>
          <w:tblHeader/>
        </w:trPr>
        <w:tc>
          <w:tcPr>
            <w:tcW w:w="1701"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SA2_NAME</w:t>
            </w:r>
          </w:p>
        </w:tc>
      </w:tr>
      <w:tr w:rsidR="00545EE3">
        <w:trPr>
          <w:trHeight w:val="288"/>
        </w:trPr>
        <w:tc>
          <w:tcPr>
            <w:tcW w:w="1701" w:type="dxa"/>
            <w:tcBorders>
              <w:top w:val="single" w:sz="4" w:space="0" w:color="auto"/>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rsidR="00545EE3" w:rsidRDefault="00545EE3">
            <w:pPr>
              <w:pStyle w:val="yTableNAm"/>
              <w:rPr>
                <w:color w:val="000000"/>
                <w:szCs w:val="22"/>
              </w:rPr>
            </w:pPr>
            <w:r>
              <w:rPr>
                <w:color w:val="000000"/>
                <w:szCs w:val="22"/>
              </w:rPr>
              <w:t>City Beach</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Claremont (WA)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Cottesloe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Floreat</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Mosman Park - Peppermint Grove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Nedlands - Dalkeith - Crawley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 xml:space="preserve">Swanbourne </w:t>
            </w:r>
            <w:r>
              <w:rPr>
                <w:color w:val="000000"/>
                <w:szCs w:val="22"/>
              </w:rPr>
              <w:noBreakHyphen/>
              <w:t xml:space="preserve"> Mount Claremont</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Kings Park (WA)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Mount Hawthorn - Leederville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North Perth</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Subiaco - Shenton Park</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Wembley - West Leederville - Glendalough</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Noranda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Ballajura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Malaga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Craigie - Beldon</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Currambine - Kinross</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Duncraig</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Greenwood - Warwick</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Heathridge - Connolly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Hillarys</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Iluka - Burns Beach</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Joondalup - Edgewater</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Kingsley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Mullaloo - Kallaroo</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Ocean Reef</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Padbury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Sorrento - Marmion</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Woodvale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Balcatta - Hamersley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Balga - Mirrabooka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Dianella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Herdsman</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Innaloo - Doubleview</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 xml:space="preserve">Karrinyup- Gwelup </w:t>
            </w:r>
            <w:r>
              <w:rPr>
                <w:color w:val="000000"/>
                <w:szCs w:val="22"/>
              </w:rPr>
              <w:noBreakHyphen/>
              <w:t xml:space="preserve"> Carine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Nollamara - Westminster</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Osborne Park Industrial</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Scarborough</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Stirling - Osborne Park</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Trigg - North Beach - Watermans Bay</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 xml:space="preserve">Tuart Hill </w:t>
            </w:r>
            <w:r>
              <w:rPr>
                <w:color w:val="000000"/>
                <w:szCs w:val="22"/>
              </w:rPr>
              <w:noBreakHyphen/>
              <w:t xml:space="preserve"> Joondanna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Wembley Downs - Churchlands - Woodlands</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Yokine - Coolbinia - Menora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Alexander Heights - Koondoola</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Butler - Merriwa - Ridgewood</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Carramar</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Clarkson</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Girrawheen</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Madeley - Darch - Landsdale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Marangaroo</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Mindarie - Quinns Rocks - Jindalee</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Neerabup National Park</w:t>
            </w:r>
          </w:p>
        </w:tc>
      </w:tr>
      <w:tr w:rsidR="00545EE3">
        <w:trPr>
          <w:trHeight w:val="288"/>
        </w:trPr>
        <w:tc>
          <w:tcPr>
            <w:tcW w:w="170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rsidR="00545EE3" w:rsidRDefault="00545EE3">
            <w:pPr>
              <w:pStyle w:val="yTableNAm"/>
              <w:rPr>
                <w:color w:val="000000"/>
                <w:szCs w:val="22"/>
              </w:rPr>
            </w:pPr>
            <w:r>
              <w:rPr>
                <w:color w:val="000000"/>
                <w:szCs w:val="22"/>
              </w:rPr>
              <w:t>Tapping - Ashby - Sinagra</w:t>
            </w:r>
          </w:p>
        </w:tc>
      </w:tr>
      <w:tr w:rsidR="00545EE3">
        <w:trPr>
          <w:trHeight w:val="288"/>
        </w:trPr>
        <w:tc>
          <w:tcPr>
            <w:tcW w:w="1701" w:type="dxa"/>
            <w:tcBorders>
              <w:top w:val="nil"/>
              <w:left w:val="nil"/>
              <w:right w:val="nil"/>
            </w:tcBorders>
            <w:shd w:val="clear" w:color="auto" w:fill="auto"/>
            <w:noWrap/>
            <w:hideMark/>
          </w:tcPr>
          <w:p w:rsidR="00545EE3" w:rsidRDefault="00545EE3">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rsidR="00545EE3" w:rsidRDefault="00545EE3">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rsidR="00545EE3" w:rsidRDefault="00545EE3">
            <w:pPr>
              <w:pStyle w:val="yTableNAm"/>
              <w:rPr>
                <w:color w:val="000000"/>
                <w:szCs w:val="22"/>
              </w:rPr>
            </w:pPr>
            <w:r>
              <w:rPr>
                <w:color w:val="000000"/>
                <w:szCs w:val="22"/>
              </w:rPr>
              <w:t>Wanneroo</w:t>
            </w:r>
          </w:p>
        </w:tc>
      </w:tr>
      <w:tr w:rsidR="00545EE3">
        <w:trPr>
          <w:trHeight w:val="288"/>
        </w:trPr>
        <w:tc>
          <w:tcPr>
            <w:tcW w:w="1701" w:type="dxa"/>
            <w:tcBorders>
              <w:top w:val="nil"/>
              <w:left w:val="nil"/>
              <w:bottom w:val="single" w:sz="4" w:space="0" w:color="auto"/>
              <w:right w:val="nil"/>
            </w:tcBorders>
            <w:shd w:val="clear" w:color="auto" w:fill="auto"/>
            <w:noWrap/>
            <w:hideMark/>
          </w:tcPr>
          <w:p w:rsidR="00545EE3" w:rsidRDefault="00545EE3">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rsidR="00545EE3" w:rsidRDefault="00545EE3">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rsidR="00545EE3" w:rsidRDefault="00545EE3">
            <w:pPr>
              <w:pStyle w:val="yTableNAm"/>
              <w:rPr>
                <w:color w:val="000000"/>
                <w:szCs w:val="22"/>
              </w:rPr>
            </w:pPr>
            <w:r>
              <w:rPr>
                <w:color w:val="000000"/>
                <w:szCs w:val="22"/>
              </w:rPr>
              <w:t>Yanchep</w:t>
            </w:r>
          </w:p>
        </w:tc>
      </w:tr>
    </w:tbl>
    <w:p w:rsidR="00545EE3" w:rsidRDefault="00545EE3">
      <w:pPr>
        <w:pStyle w:val="yHeading3"/>
      </w:pPr>
      <w:bookmarkStart w:id="53" w:name="_Toc75515242"/>
      <w:bookmarkStart w:id="54" w:name="_Toc75516366"/>
      <w:bookmarkStart w:id="55" w:name="_Toc75868109"/>
      <w:r>
        <w:rPr>
          <w:rStyle w:val="CharSDivNo"/>
        </w:rPr>
        <w:t>Division 2</w:t>
      </w:r>
      <w:r>
        <w:t> — </w:t>
      </w:r>
      <w:r>
        <w:rPr>
          <w:rStyle w:val="CharSDivText"/>
        </w:rPr>
        <w:t>South Metropolitan</w:t>
      </w:r>
      <w:bookmarkEnd w:id="53"/>
      <w:bookmarkEnd w:id="54"/>
      <w:bookmarkEnd w:id="55"/>
    </w:p>
    <w:tbl>
      <w:tblPr>
        <w:tblW w:w="6804" w:type="dxa"/>
        <w:tblInd w:w="250" w:type="dxa"/>
        <w:tblLook w:val="04A0" w:firstRow="1" w:lastRow="0" w:firstColumn="1" w:lastColumn="0" w:noHBand="0" w:noVBand="1"/>
      </w:tblPr>
      <w:tblGrid>
        <w:gridCol w:w="1701"/>
        <w:gridCol w:w="1701"/>
        <w:gridCol w:w="3402"/>
      </w:tblGrid>
      <w:tr w:rsidR="00545EE3">
        <w:trPr>
          <w:trHeight w:val="288"/>
          <w:tblHeader/>
        </w:trPr>
        <w:tc>
          <w:tcPr>
            <w:tcW w:w="1701"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545EE3" w:rsidRDefault="00545EE3">
            <w:pPr>
              <w:pStyle w:val="yTableNAm"/>
              <w:rPr>
                <w:b/>
              </w:rPr>
            </w:pPr>
            <w:r>
              <w:rPr>
                <w:b/>
              </w:rPr>
              <w:t>SA2_NAME</w:t>
            </w:r>
          </w:p>
        </w:tc>
      </w:tr>
      <w:tr w:rsidR="00545EE3">
        <w:trPr>
          <w:trHeight w:val="285"/>
        </w:trPr>
        <w:tc>
          <w:tcPr>
            <w:tcW w:w="1701" w:type="dxa"/>
            <w:tcBorders>
              <w:top w:val="single" w:sz="4" w:space="0" w:color="auto"/>
              <w:left w:val="nil"/>
              <w:bottom w:val="nil"/>
              <w:right w:val="nil"/>
            </w:tcBorders>
            <w:shd w:val="clear" w:color="auto" w:fill="auto"/>
            <w:noWrap/>
          </w:tcPr>
          <w:p w:rsidR="00545EE3" w:rsidRDefault="00545EE3">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rsidR="00545EE3" w:rsidRDefault="00545EE3">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rsidR="00545EE3" w:rsidRDefault="00545EE3">
            <w:pPr>
              <w:pStyle w:val="yTableNAm"/>
              <w:rPr>
                <w:color w:val="000000"/>
                <w:szCs w:val="22"/>
              </w:rPr>
            </w:pPr>
            <w:r>
              <w:rPr>
                <w:color w:val="000000"/>
                <w:szCs w:val="22"/>
              </w:rPr>
              <w:t>Waroona</w:t>
            </w:r>
          </w:p>
        </w:tc>
      </w:tr>
      <w:tr w:rsidR="00545EE3">
        <w:trPr>
          <w:trHeight w:val="285"/>
        </w:trPr>
        <w:tc>
          <w:tcPr>
            <w:tcW w:w="1701" w:type="dxa"/>
            <w:tcBorders>
              <w:top w:val="nil"/>
              <w:left w:val="nil"/>
              <w:bottom w:val="nil"/>
              <w:right w:val="nil"/>
            </w:tcBorders>
            <w:shd w:val="clear" w:color="auto" w:fill="auto"/>
            <w:noWrap/>
          </w:tcPr>
          <w:p w:rsidR="00545EE3" w:rsidRDefault="00545EE3">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rsidR="00545EE3" w:rsidRDefault="00545EE3">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rsidR="00545EE3" w:rsidRDefault="00545EE3">
            <w:pPr>
              <w:pStyle w:val="yTableNAm"/>
              <w:rPr>
                <w:color w:val="000000"/>
                <w:szCs w:val="22"/>
              </w:rPr>
            </w:pPr>
            <w:r>
              <w:rPr>
                <w:color w:val="000000"/>
                <w:szCs w:val="22"/>
              </w:rPr>
              <w:t>Dawesville - Bouvard</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Falcon - Wannanup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Greenfields</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51024</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 xml:space="preserve">Halls Head </w:t>
            </w:r>
            <w:r>
              <w:rPr>
                <w:color w:val="000000"/>
                <w:szCs w:val="22"/>
              </w:rPr>
              <w:noBreakHyphen/>
              <w:t xml:space="preserve"> Erskine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Mandurah</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Mandurah - East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51027</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Mandurah - North</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Mandurah - South</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51029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Pinjarra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51125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Canning Vale - West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51126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Canning Vale Commercial</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51128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Parkwood - Ferndale - Lynwood</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51129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Riverton - Shelley - Rossmoyne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51131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Willetton</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51133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Canning Vale - East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51145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Como</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51146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Manning - Waterford</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51148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Banjup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51149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Beeliar</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51150</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Bibra Industrial</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Bibra Lake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Coogee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Coolbellup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51154</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Hamilton Hill</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Henderson</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Jandakot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51157</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Jandakot Airport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North Coogee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51159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South Lake - Cockburn Central</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51160</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Spearwood</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Success - Hammond Park</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Wattleup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Yangebup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51164</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East Fremantle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Fremantle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Fremantle - South</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51167</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O’Connor (WA)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Anketell -Wandi</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51169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Bertram - Wellard (West)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51170</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Calista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Casuarina - Wellard (East)</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Hope Valley - Postans</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Kwinana Industrial</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51174</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Parmelia - Orelia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Applecross - Ardross</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Bateman</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51177</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Bicton - Palmyra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Booragoon</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51179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Bull Creek</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51180</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Leeming</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Melville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Murdoch - Kardinya</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Willagee</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51184</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Winthrop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51185</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Baldivis</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51186</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Cooloongup</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51187</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Port Kennedy</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51188</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Rockingham</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51189</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Rockingham Lakes</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51190</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Safety Bay - Shoalwater</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51191</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Singleton - Golden Bay - Secret Harbour</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51192</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Waikiki</w:t>
            </w:r>
          </w:p>
        </w:tc>
      </w:tr>
      <w:tr w:rsidR="00545EE3">
        <w:trPr>
          <w:trHeight w:val="285"/>
        </w:trPr>
        <w:tc>
          <w:tcPr>
            <w:tcW w:w="1701" w:type="dxa"/>
            <w:tcBorders>
              <w:top w:val="nil"/>
              <w:left w:val="nil"/>
              <w:right w:val="nil"/>
            </w:tcBorders>
            <w:shd w:val="clear" w:color="auto" w:fill="auto"/>
            <w:noWrap/>
          </w:tcPr>
          <w:p w:rsidR="00545EE3" w:rsidRDefault="00545EE3">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rsidR="00545EE3" w:rsidRDefault="00545EE3">
            <w:pPr>
              <w:pStyle w:val="yTableNAm"/>
              <w:rPr>
                <w:color w:val="000000"/>
                <w:szCs w:val="22"/>
              </w:rPr>
            </w:pPr>
            <w:r>
              <w:rPr>
                <w:color w:val="000000"/>
                <w:szCs w:val="22"/>
              </w:rPr>
              <w:t>51193</w:t>
            </w:r>
          </w:p>
        </w:tc>
        <w:tc>
          <w:tcPr>
            <w:tcW w:w="3402" w:type="dxa"/>
            <w:tcBorders>
              <w:top w:val="nil"/>
              <w:left w:val="nil"/>
              <w:right w:val="nil"/>
            </w:tcBorders>
            <w:shd w:val="clear" w:color="auto" w:fill="auto"/>
          </w:tcPr>
          <w:p w:rsidR="00545EE3" w:rsidRDefault="00545EE3">
            <w:pPr>
              <w:pStyle w:val="yTableNAm"/>
              <w:rPr>
                <w:color w:val="000000"/>
                <w:szCs w:val="22"/>
              </w:rPr>
            </w:pPr>
            <w:r>
              <w:rPr>
                <w:color w:val="000000"/>
                <w:szCs w:val="22"/>
              </w:rPr>
              <w:t>Warnbro</w:t>
            </w:r>
          </w:p>
        </w:tc>
      </w:tr>
      <w:tr w:rsidR="00545EE3">
        <w:trPr>
          <w:trHeight w:val="288"/>
        </w:trPr>
        <w:tc>
          <w:tcPr>
            <w:tcW w:w="1701" w:type="dxa"/>
            <w:tcBorders>
              <w:top w:val="nil"/>
              <w:left w:val="nil"/>
              <w:bottom w:val="single" w:sz="4" w:space="0" w:color="auto"/>
              <w:right w:val="nil"/>
            </w:tcBorders>
            <w:shd w:val="clear" w:color="auto" w:fill="auto"/>
            <w:noWrap/>
            <w:hideMark/>
          </w:tcPr>
          <w:p w:rsidR="00545EE3" w:rsidRDefault="00545EE3">
            <w:pPr>
              <w:pStyle w:val="yTableNAm"/>
              <w:keepNext/>
              <w:ind w:left="191"/>
            </w:pPr>
            <w:r>
              <w:lastRenderedPageBreak/>
              <w:t>509031248 (only that part comprising:</w:t>
            </w:r>
          </w:p>
          <w:p w:rsidR="00545EE3" w:rsidRDefault="00545EE3">
            <w:pPr>
              <w:pStyle w:val="yTableNAm"/>
              <w:keepNext/>
              <w:spacing w:before="0"/>
              <w:ind w:left="191"/>
            </w:pPr>
            <w:r>
              <w:t>postcode 6213 and its localities — Banksiadale, Dwellingup, Etmilyn, Holyoake, Inglehope, Marrinup and Teesdale; and</w:t>
            </w:r>
          </w:p>
          <w:p w:rsidR="00545EE3" w:rsidRDefault="00545EE3">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rsidR="00545EE3" w:rsidRDefault="00545EE3">
            <w:pPr>
              <w:pStyle w:val="yTableNAm"/>
              <w:keepNext/>
            </w:pPr>
            <w:r>
              <w:t>51248</w:t>
            </w:r>
          </w:p>
        </w:tc>
        <w:tc>
          <w:tcPr>
            <w:tcW w:w="3402" w:type="dxa"/>
            <w:tcBorders>
              <w:top w:val="nil"/>
              <w:left w:val="nil"/>
              <w:bottom w:val="single" w:sz="4" w:space="0" w:color="auto"/>
              <w:right w:val="nil"/>
            </w:tcBorders>
            <w:shd w:val="clear" w:color="auto" w:fill="auto"/>
            <w:noWrap/>
            <w:hideMark/>
          </w:tcPr>
          <w:p w:rsidR="00545EE3" w:rsidRDefault="00545EE3">
            <w:pPr>
              <w:pStyle w:val="yTableNAm"/>
              <w:keepNext/>
            </w:pPr>
            <w:r>
              <w:t>Murray</w:t>
            </w:r>
          </w:p>
        </w:tc>
      </w:tr>
    </w:tbl>
    <w:p w:rsidR="00545EE3" w:rsidRDefault="00545EE3">
      <w:pPr>
        <w:pStyle w:val="yHeading3"/>
        <w:keepLines/>
      </w:pPr>
      <w:bookmarkStart w:id="56" w:name="_Toc75515243"/>
      <w:bookmarkStart w:id="57" w:name="_Toc75516367"/>
      <w:bookmarkStart w:id="58" w:name="_Toc75868110"/>
      <w:r>
        <w:rPr>
          <w:rStyle w:val="CharSDivNo"/>
        </w:rPr>
        <w:t>Division 3</w:t>
      </w:r>
      <w:r>
        <w:t> — </w:t>
      </w:r>
      <w:r>
        <w:rPr>
          <w:rStyle w:val="CharSDivText"/>
        </w:rPr>
        <w:t>East Metropolitan</w:t>
      </w:r>
      <w:bookmarkEnd w:id="56"/>
      <w:bookmarkEnd w:id="57"/>
      <w:bookmarkEnd w:id="58"/>
    </w:p>
    <w:tbl>
      <w:tblPr>
        <w:tblW w:w="6961" w:type="dxa"/>
        <w:tblInd w:w="93" w:type="dxa"/>
        <w:tblLook w:val="04A0" w:firstRow="1" w:lastRow="0" w:firstColumn="1" w:lastColumn="0" w:noHBand="0" w:noVBand="1"/>
      </w:tblPr>
      <w:tblGrid>
        <w:gridCol w:w="1858"/>
        <w:gridCol w:w="1701"/>
        <w:gridCol w:w="3402"/>
      </w:tblGrid>
      <w:tr w:rsidR="00545EE3">
        <w:trPr>
          <w:trHeight w:val="288"/>
          <w:tblHeader/>
        </w:trPr>
        <w:tc>
          <w:tcPr>
            <w:tcW w:w="1858"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keepLines/>
              <w:rPr>
                <w:b/>
              </w:rPr>
            </w:pPr>
            <w:r>
              <w:rPr>
                <w:b/>
              </w:rPr>
              <w:t>SA2_NAME</w:t>
            </w:r>
          </w:p>
        </w:tc>
      </w:tr>
      <w:tr w:rsidR="00545EE3">
        <w:trPr>
          <w:trHeight w:val="288"/>
        </w:trPr>
        <w:tc>
          <w:tcPr>
            <w:tcW w:w="1858" w:type="dxa"/>
            <w:tcBorders>
              <w:top w:val="single" w:sz="4" w:space="0" w:color="auto"/>
              <w:left w:val="nil"/>
              <w:bottom w:val="nil"/>
              <w:right w:val="nil"/>
            </w:tcBorders>
            <w:shd w:val="clear" w:color="auto" w:fill="auto"/>
            <w:noWrap/>
            <w:hideMark/>
          </w:tcPr>
          <w:p w:rsidR="00545EE3" w:rsidRDefault="00545EE3">
            <w:pPr>
              <w:pStyle w:val="yTableNAm"/>
            </w:pPr>
            <w:r>
              <w:t>503021039</w:t>
            </w:r>
          </w:p>
        </w:tc>
        <w:tc>
          <w:tcPr>
            <w:tcW w:w="1701" w:type="dxa"/>
            <w:tcBorders>
              <w:top w:val="single" w:sz="4" w:space="0" w:color="auto"/>
              <w:left w:val="nil"/>
              <w:bottom w:val="nil"/>
              <w:right w:val="nil"/>
            </w:tcBorders>
            <w:shd w:val="clear" w:color="auto" w:fill="auto"/>
            <w:noWrap/>
            <w:hideMark/>
          </w:tcPr>
          <w:p w:rsidR="00545EE3" w:rsidRDefault="00545EE3">
            <w:pPr>
              <w:pStyle w:val="yTableNAm"/>
            </w:pPr>
            <w:r>
              <w:t>51039</w:t>
            </w:r>
          </w:p>
        </w:tc>
        <w:tc>
          <w:tcPr>
            <w:tcW w:w="3402" w:type="dxa"/>
            <w:tcBorders>
              <w:top w:val="single" w:sz="4" w:space="0" w:color="auto"/>
              <w:left w:val="nil"/>
              <w:bottom w:val="nil"/>
              <w:right w:val="nil"/>
            </w:tcBorders>
            <w:shd w:val="clear" w:color="auto" w:fill="auto"/>
            <w:noWrap/>
            <w:hideMark/>
          </w:tcPr>
          <w:p w:rsidR="00545EE3" w:rsidRDefault="00545EE3">
            <w:pPr>
              <w:pStyle w:val="yTableNAm"/>
            </w:pPr>
            <w:r>
              <w:t>Mount Lawley - Inglewood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503021041</w:t>
            </w:r>
          </w:p>
        </w:tc>
        <w:tc>
          <w:tcPr>
            <w:tcW w:w="1701" w:type="dxa"/>
            <w:tcBorders>
              <w:top w:val="nil"/>
              <w:left w:val="nil"/>
              <w:bottom w:val="nil"/>
              <w:right w:val="nil"/>
            </w:tcBorders>
            <w:shd w:val="clear" w:color="auto" w:fill="auto"/>
            <w:noWrap/>
            <w:hideMark/>
          </w:tcPr>
          <w:p w:rsidR="00545EE3" w:rsidRDefault="00545EE3">
            <w:pPr>
              <w:pStyle w:val="yTableNAm"/>
            </w:pPr>
            <w:r>
              <w:t>51041</w:t>
            </w:r>
          </w:p>
        </w:tc>
        <w:tc>
          <w:tcPr>
            <w:tcW w:w="3402" w:type="dxa"/>
            <w:tcBorders>
              <w:top w:val="nil"/>
              <w:left w:val="nil"/>
              <w:bottom w:val="nil"/>
              <w:right w:val="nil"/>
            </w:tcBorders>
            <w:shd w:val="clear" w:color="auto" w:fill="auto"/>
            <w:noWrap/>
            <w:hideMark/>
          </w:tcPr>
          <w:p w:rsidR="00545EE3" w:rsidRDefault="00545EE3">
            <w:pPr>
              <w:pStyle w:val="yTableNAm"/>
            </w:pPr>
            <w:r>
              <w:t>Perth City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504011044</w:t>
            </w:r>
          </w:p>
        </w:tc>
        <w:tc>
          <w:tcPr>
            <w:tcW w:w="1701" w:type="dxa"/>
            <w:tcBorders>
              <w:top w:val="nil"/>
              <w:left w:val="nil"/>
              <w:bottom w:val="nil"/>
              <w:right w:val="nil"/>
            </w:tcBorders>
            <w:shd w:val="clear" w:color="auto" w:fill="auto"/>
            <w:noWrap/>
            <w:hideMark/>
          </w:tcPr>
          <w:p w:rsidR="00545EE3" w:rsidRDefault="00545EE3">
            <w:pPr>
              <w:pStyle w:val="yTableNAm"/>
            </w:pPr>
            <w:r>
              <w:t>51044</w:t>
            </w:r>
          </w:p>
        </w:tc>
        <w:tc>
          <w:tcPr>
            <w:tcW w:w="3402" w:type="dxa"/>
            <w:tcBorders>
              <w:top w:val="nil"/>
              <w:left w:val="nil"/>
              <w:bottom w:val="nil"/>
              <w:right w:val="nil"/>
            </w:tcBorders>
            <w:shd w:val="clear" w:color="auto" w:fill="auto"/>
            <w:noWrap/>
            <w:hideMark/>
          </w:tcPr>
          <w:p w:rsidR="00545EE3" w:rsidRDefault="00545EE3">
            <w:pPr>
              <w:pStyle w:val="yTableNAm"/>
            </w:pPr>
            <w:r>
              <w:t>Bassendean - Eden Hill - Ashfield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504011045</w:t>
            </w:r>
          </w:p>
        </w:tc>
        <w:tc>
          <w:tcPr>
            <w:tcW w:w="1701" w:type="dxa"/>
            <w:tcBorders>
              <w:top w:val="nil"/>
              <w:left w:val="nil"/>
              <w:bottom w:val="nil"/>
              <w:right w:val="nil"/>
            </w:tcBorders>
            <w:shd w:val="clear" w:color="auto" w:fill="auto"/>
            <w:noWrap/>
            <w:hideMark/>
          </w:tcPr>
          <w:p w:rsidR="00545EE3" w:rsidRDefault="00545EE3">
            <w:pPr>
              <w:pStyle w:val="yTableNAm"/>
            </w:pPr>
            <w:r>
              <w:t>51045</w:t>
            </w:r>
          </w:p>
        </w:tc>
        <w:tc>
          <w:tcPr>
            <w:tcW w:w="3402" w:type="dxa"/>
            <w:tcBorders>
              <w:top w:val="nil"/>
              <w:left w:val="nil"/>
              <w:bottom w:val="nil"/>
              <w:right w:val="nil"/>
            </w:tcBorders>
            <w:shd w:val="clear" w:color="auto" w:fill="auto"/>
            <w:noWrap/>
            <w:hideMark/>
          </w:tcPr>
          <w:p w:rsidR="00545EE3" w:rsidRDefault="00545EE3">
            <w:pPr>
              <w:pStyle w:val="yTableNAm"/>
            </w:pPr>
            <w:r>
              <w:t>Bayswater - Embleton - Bedford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504011046</w:t>
            </w:r>
          </w:p>
        </w:tc>
        <w:tc>
          <w:tcPr>
            <w:tcW w:w="1701" w:type="dxa"/>
            <w:tcBorders>
              <w:top w:val="nil"/>
              <w:left w:val="nil"/>
              <w:bottom w:val="nil"/>
              <w:right w:val="nil"/>
            </w:tcBorders>
            <w:shd w:val="clear" w:color="auto" w:fill="auto"/>
            <w:noWrap/>
            <w:hideMark/>
          </w:tcPr>
          <w:p w:rsidR="00545EE3" w:rsidRDefault="00545EE3">
            <w:pPr>
              <w:pStyle w:val="yTableNAm"/>
            </w:pPr>
            <w:r>
              <w:t>51046</w:t>
            </w:r>
          </w:p>
        </w:tc>
        <w:tc>
          <w:tcPr>
            <w:tcW w:w="3402" w:type="dxa"/>
            <w:tcBorders>
              <w:top w:val="nil"/>
              <w:left w:val="nil"/>
              <w:bottom w:val="nil"/>
              <w:right w:val="nil"/>
            </w:tcBorders>
            <w:shd w:val="clear" w:color="auto" w:fill="auto"/>
            <w:noWrap/>
            <w:hideMark/>
          </w:tcPr>
          <w:p w:rsidR="00545EE3" w:rsidRDefault="00545EE3">
            <w:pPr>
              <w:pStyle w:val="yTableNAm"/>
            </w:pPr>
            <w:r>
              <w:t>Maylands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504011047</w:t>
            </w:r>
          </w:p>
        </w:tc>
        <w:tc>
          <w:tcPr>
            <w:tcW w:w="1701" w:type="dxa"/>
            <w:tcBorders>
              <w:top w:val="nil"/>
              <w:left w:val="nil"/>
              <w:bottom w:val="nil"/>
              <w:right w:val="nil"/>
            </w:tcBorders>
            <w:shd w:val="clear" w:color="auto" w:fill="auto"/>
            <w:noWrap/>
            <w:hideMark/>
          </w:tcPr>
          <w:p w:rsidR="00545EE3" w:rsidRDefault="00545EE3">
            <w:pPr>
              <w:pStyle w:val="yTableNAm"/>
            </w:pPr>
            <w:r>
              <w:t>51047</w:t>
            </w:r>
          </w:p>
        </w:tc>
        <w:tc>
          <w:tcPr>
            <w:tcW w:w="3402" w:type="dxa"/>
            <w:tcBorders>
              <w:top w:val="nil"/>
              <w:left w:val="nil"/>
              <w:bottom w:val="nil"/>
              <w:right w:val="nil"/>
            </w:tcBorders>
            <w:shd w:val="clear" w:color="auto" w:fill="auto"/>
            <w:noWrap/>
            <w:hideMark/>
          </w:tcPr>
          <w:p w:rsidR="00545EE3" w:rsidRDefault="00545EE3">
            <w:pPr>
              <w:pStyle w:val="yTableNAm"/>
            </w:pPr>
            <w:r>
              <w:t>Morley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504021049</w:t>
            </w:r>
          </w:p>
        </w:tc>
        <w:tc>
          <w:tcPr>
            <w:tcW w:w="1701" w:type="dxa"/>
            <w:tcBorders>
              <w:top w:val="nil"/>
              <w:left w:val="nil"/>
              <w:bottom w:val="nil"/>
              <w:right w:val="nil"/>
            </w:tcBorders>
            <w:shd w:val="clear" w:color="auto" w:fill="auto"/>
            <w:noWrap/>
            <w:hideMark/>
          </w:tcPr>
          <w:p w:rsidR="00545EE3" w:rsidRDefault="00545EE3">
            <w:pPr>
              <w:pStyle w:val="yTableNAm"/>
            </w:pPr>
            <w:r>
              <w:t>51049</w:t>
            </w:r>
          </w:p>
        </w:tc>
        <w:tc>
          <w:tcPr>
            <w:tcW w:w="3402" w:type="dxa"/>
            <w:tcBorders>
              <w:top w:val="nil"/>
              <w:left w:val="nil"/>
              <w:bottom w:val="nil"/>
              <w:right w:val="nil"/>
            </w:tcBorders>
            <w:shd w:val="clear" w:color="auto" w:fill="auto"/>
            <w:noWrap/>
            <w:hideMark/>
          </w:tcPr>
          <w:p w:rsidR="00545EE3" w:rsidRDefault="00545EE3">
            <w:pPr>
              <w:pStyle w:val="yTableNAm"/>
            </w:pPr>
            <w:r>
              <w:t>Chidlow</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504021050</w:t>
            </w:r>
          </w:p>
        </w:tc>
        <w:tc>
          <w:tcPr>
            <w:tcW w:w="1701" w:type="dxa"/>
            <w:tcBorders>
              <w:top w:val="nil"/>
              <w:left w:val="nil"/>
              <w:bottom w:val="nil"/>
              <w:right w:val="nil"/>
            </w:tcBorders>
            <w:shd w:val="clear" w:color="auto" w:fill="auto"/>
            <w:noWrap/>
            <w:hideMark/>
          </w:tcPr>
          <w:p w:rsidR="00545EE3" w:rsidRDefault="00545EE3">
            <w:pPr>
              <w:pStyle w:val="yTableNAm"/>
            </w:pPr>
            <w:r>
              <w:t>51050</w:t>
            </w:r>
          </w:p>
        </w:tc>
        <w:tc>
          <w:tcPr>
            <w:tcW w:w="3402" w:type="dxa"/>
            <w:tcBorders>
              <w:top w:val="nil"/>
              <w:left w:val="nil"/>
              <w:bottom w:val="nil"/>
              <w:right w:val="nil"/>
            </w:tcBorders>
            <w:shd w:val="clear" w:color="auto" w:fill="auto"/>
            <w:noWrap/>
            <w:hideMark/>
          </w:tcPr>
          <w:p w:rsidR="00545EE3" w:rsidRDefault="00545EE3">
            <w:pPr>
              <w:pStyle w:val="yTableNAm"/>
            </w:pPr>
            <w:r>
              <w:t>Glen Forrest - Darlington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504021051</w:t>
            </w:r>
          </w:p>
        </w:tc>
        <w:tc>
          <w:tcPr>
            <w:tcW w:w="1701" w:type="dxa"/>
            <w:tcBorders>
              <w:top w:val="nil"/>
              <w:left w:val="nil"/>
              <w:bottom w:val="nil"/>
              <w:right w:val="nil"/>
            </w:tcBorders>
            <w:shd w:val="clear" w:color="auto" w:fill="auto"/>
            <w:noWrap/>
            <w:hideMark/>
          </w:tcPr>
          <w:p w:rsidR="00545EE3" w:rsidRDefault="00545EE3">
            <w:pPr>
              <w:pStyle w:val="yTableNAm"/>
            </w:pPr>
            <w:r>
              <w:t>51051</w:t>
            </w:r>
          </w:p>
        </w:tc>
        <w:tc>
          <w:tcPr>
            <w:tcW w:w="3402" w:type="dxa"/>
            <w:tcBorders>
              <w:top w:val="nil"/>
              <w:left w:val="nil"/>
              <w:bottom w:val="nil"/>
              <w:right w:val="nil"/>
            </w:tcBorders>
            <w:shd w:val="clear" w:color="auto" w:fill="auto"/>
            <w:noWrap/>
            <w:hideMark/>
          </w:tcPr>
          <w:p w:rsidR="00545EE3" w:rsidRDefault="00545EE3">
            <w:pPr>
              <w:pStyle w:val="yTableNAm"/>
            </w:pPr>
            <w:r>
              <w:t>Helena Valley - Koongamia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504021052</w:t>
            </w:r>
          </w:p>
        </w:tc>
        <w:tc>
          <w:tcPr>
            <w:tcW w:w="1701" w:type="dxa"/>
            <w:tcBorders>
              <w:top w:val="nil"/>
              <w:left w:val="nil"/>
              <w:bottom w:val="nil"/>
              <w:right w:val="nil"/>
            </w:tcBorders>
            <w:shd w:val="clear" w:color="auto" w:fill="auto"/>
            <w:noWrap/>
            <w:hideMark/>
          </w:tcPr>
          <w:p w:rsidR="00545EE3" w:rsidRDefault="00545EE3">
            <w:pPr>
              <w:pStyle w:val="yTableNAm"/>
            </w:pPr>
            <w:r>
              <w:t>51052</w:t>
            </w:r>
          </w:p>
        </w:tc>
        <w:tc>
          <w:tcPr>
            <w:tcW w:w="3402" w:type="dxa"/>
            <w:tcBorders>
              <w:top w:val="nil"/>
              <w:left w:val="nil"/>
              <w:bottom w:val="nil"/>
              <w:right w:val="nil"/>
            </w:tcBorders>
            <w:shd w:val="clear" w:color="auto" w:fill="auto"/>
            <w:noWrap/>
            <w:hideMark/>
          </w:tcPr>
          <w:p w:rsidR="00545EE3" w:rsidRDefault="00545EE3">
            <w:pPr>
              <w:pStyle w:val="yTableNAm"/>
            </w:pPr>
            <w:r>
              <w:t xml:space="preserve">Malmalling </w:t>
            </w:r>
            <w:r>
              <w:noBreakHyphen/>
              <w:t xml:space="preserve"> Reservoir</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lastRenderedPageBreak/>
              <w:t>504021053</w:t>
            </w:r>
          </w:p>
        </w:tc>
        <w:tc>
          <w:tcPr>
            <w:tcW w:w="1701" w:type="dxa"/>
            <w:tcBorders>
              <w:top w:val="nil"/>
              <w:left w:val="nil"/>
              <w:bottom w:val="nil"/>
              <w:right w:val="nil"/>
            </w:tcBorders>
            <w:shd w:val="clear" w:color="auto" w:fill="auto"/>
            <w:noWrap/>
            <w:hideMark/>
          </w:tcPr>
          <w:p w:rsidR="00545EE3" w:rsidRDefault="00545EE3">
            <w:pPr>
              <w:pStyle w:val="yTableNAm"/>
            </w:pPr>
            <w:r>
              <w:t>51053</w:t>
            </w:r>
          </w:p>
        </w:tc>
        <w:tc>
          <w:tcPr>
            <w:tcW w:w="3402" w:type="dxa"/>
            <w:tcBorders>
              <w:top w:val="nil"/>
              <w:left w:val="nil"/>
              <w:bottom w:val="nil"/>
              <w:right w:val="nil"/>
            </w:tcBorders>
            <w:shd w:val="clear" w:color="auto" w:fill="auto"/>
            <w:noWrap/>
            <w:hideMark/>
          </w:tcPr>
          <w:p w:rsidR="00545EE3" w:rsidRDefault="00545EE3">
            <w:pPr>
              <w:pStyle w:val="yTableNAm"/>
            </w:pPr>
            <w:r>
              <w:t>Mundaring</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keepNext/>
            </w:pPr>
            <w:r>
              <w:t>504021054</w:t>
            </w:r>
          </w:p>
        </w:tc>
        <w:tc>
          <w:tcPr>
            <w:tcW w:w="1701" w:type="dxa"/>
            <w:tcBorders>
              <w:top w:val="nil"/>
              <w:left w:val="nil"/>
              <w:bottom w:val="nil"/>
              <w:right w:val="nil"/>
            </w:tcBorders>
            <w:shd w:val="clear" w:color="auto" w:fill="auto"/>
            <w:noWrap/>
            <w:hideMark/>
          </w:tcPr>
          <w:p w:rsidR="00545EE3" w:rsidRDefault="00545EE3">
            <w:pPr>
              <w:pStyle w:val="yTableNAm"/>
              <w:keepNext/>
            </w:pPr>
            <w:r>
              <w:t>51054</w:t>
            </w:r>
          </w:p>
        </w:tc>
        <w:tc>
          <w:tcPr>
            <w:tcW w:w="3402" w:type="dxa"/>
            <w:tcBorders>
              <w:top w:val="nil"/>
              <w:left w:val="nil"/>
              <w:bottom w:val="nil"/>
              <w:right w:val="nil"/>
            </w:tcBorders>
            <w:shd w:val="clear" w:color="auto" w:fill="auto"/>
            <w:noWrap/>
            <w:hideMark/>
          </w:tcPr>
          <w:p w:rsidR="00545EE3" w:rsidRDefault="00545EE3">
            <w:pPr>
              <w:pStyle w:val="yTableNAm"/>
              <w:keepNext/>
            </w:pPr>
            <w:r>
              <w:t>Swan View - Greenmount - Midvale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504031055</w:t>
            </w:r>
          </w:p>
        </w:tc>
        <w:tc>
          <w:tcPr>
            <w:tcW w:w="1701" w:type="dxa"/>
            <w:tcBorders>
              <w:top w:val="nil"/>
              <w:left w:val="nil"/>
              <w:bottom w:val="nil"/>
              <w:right w:val="nil"/>
            </w:tcBorders>
            <w:shd w:val="clear" w:color="auto" w:fill="auto"/>
            <w:noWrap/>
            <w:hideMark/>
          </w:tcPr>
          <w:p w:rsidR="00545EE3" w:rsidRDefault="00545EE3">
            <w:pPr>
              <w:pStyle w:val="yTableNAm"/>
            </w:pPr>
            <w:r>
              <w:t>51055</w:t>
            </w:r>
          </w:p>
        </w:tc>
        <w:tc>
          <w:tcPr>
            <w:tcW w:w="3402" w:type="dxa"/>
            <w:tcBorders>
              <w:top w:val="nil"/>
              <w:left w:val="nil"/>
              <w:bottom w:val="nil"/>
              <w:right w:val="nil"/>
            </w:tcBorders>
            <w:shd w:val="clear" w:color="auto" w:fill="auto"/>
            <w:noWrap/>
            <w:hideMark/>
          </w:tcPr>
          <w:p w:rsidR="00545EE3" w:rsidRDefault="00545EE3">
            <w:pPr>
              <w:pStyle w:val="yTableNAm"/>
            </w:pPr>
            <w:r>
              <w:t>Avon Valley National Park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504031057</w:t>
            </w:r>
          </w:p>
        </w:tc>
        <w:tc>
          <w:tcPr>
            <w:tcW w:w="1701" w:type="dxa"/>
            <w:tcBorders>
              <w:top w:val="nil"/>
              <w:left w:val="nil"/>
              <w:bottom w:val="nil"/>
              <w:right w:val="nil"/>
            </w:tcBorders>
            <w:shd w:val="clear" w:color="auto" w:fill="auto"/>
            <w:noWrap/>
            <w:hideMark/>
          </w:tcPr>
          <w:p w:rsidR="00545EE3" w:rsidRDefault="00545EE3">
            <w:pPr>
              <w:pStyle w:val="yTableNAm"/>
            </w:pPr>
            <w:r>
              <w:t>51057</w:t>
            </w:r>
          </w:p>
        </w:tc>
        <w:tc>
          <w:tcPr>
            <w:tcW w:w="3402" w:type="dxa"/>
            <w:tcBorders>
              <w:top w:val="nil"/>
              <w:left w:val="nil"/>
              <w:bottom w:val="nil"/>
              <w:right w:val="nil"/>
            </w:tcBorders>
            <w:shd w:val="clear" w:color="auto" w:fill="auto"/>
            <w:noWrap/>
            <w:hideMark/>
          </w:tcPr>
          <w:p w:rsidR="00545EE3" w:rsidRDefault="00545EE3">
            <w:pPr>
              <w:pStyle w:val="yTableNAm"/>
            </w:pPr>
            <w:r>
              <w:t>Beechboro</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504031058</w:t>
            </w:r>
          </w:p>
        </w:tc>
        <w:tc>
          <w:tcPr>
            <w:tcW w:w="1701" w:type="dxa"/>
            <w:tcBorders>
              <w:top w:val="nil"/>
              <w:left w:val="nil"/>
              <w:bottom w:val="nil"/>
              <w:right w:val="nil"/>
            </w:tcBorders>
            <w:shd w:val="clear" w:color="auto" w:fill="auto"/>
            <w:noWrap/>
            <w:hideMark/>
          </w:tcPr>
          <w:p w:rsidR="00545EE3" w:rsidRDefault="00545EE3">
            <w:pPr>
              <w:pStyle w:val="yTableNAm"/>
            </w:pPr>
            <w:r>
              <w:t>51058</w:t>
            </w:r>
          </w:p>
        </w:tc>
        <w:tc>
          <w:tcPr>
            <w:tcW w:w="3402" w:type="dxa"/>
            <w:tcBorders>
              <w:top w:val="nil"/>
              <w:left w:val="nil"/>
              <w:bottom w:val="nil"/>
              <w:right w:val="nil"/>
            </w:tcBorders>
            <w:shd w:val="clear" w:color="auto" w:fill="auto"/>
            <w:noWrap/>
            <w:hideMark/>
          </w:tcPr>
          <w:p w:rsidR="00545EE3" w:rsidRDefault="00545EE3">
            <w:pPr>
              <w:pStyle w:val="yTableNAm"/>
            </w:pPr>
            <w:r>
              <w:t>Bullsbrook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504031059</w:t>
            </w:r>
          </w:p>
        </w:tc>
        <w:tc>
          <w:tcPr>
            <w:tcW w:w="1701" w:type="dxa"/>
            <w:tcBorders>
              <w:top w:val="nil"/>
              <w:left w:val="nil"/>
              <w:bottom w:val="nil"/>
              <w:right w:val="nil"/>
            </w:tcBorders>
            <w:shd w:val="clear" w:color="auto" w:fill="auto"/>
            <w:noWrap/>
            <w:hideMark/>
          </w:tcPr>
          <w:p w:rsidR="00545EE3" w:rsidRDefault="00545EE3">
            <w:pPr>
              <w:pStyle w:val="yTableNAm"/>
            </w:pPr>
            <w:r>
              <w:t>51059</w:t>
            </w:r>
          </w:p>
        </w:tc>
        <w:tc>
          <w:tcPr>
            <w:tcW w:w="3402" w:type="dxa"/>
            <w:tcBorders>
              <w:top w:val="nil"/>
              <w:left w:val="nil"/>
              <w:bottom w:val="nil"/>
              <w:right w:val="nil"/>
            </w:tcBorders>
            <w:shd w:val="clear" w:color="auto" w:fill="auto"/>
            <w:noWrap/>
            <w:hideMark/>
          </w:tcPr>
          <w:p w:rsidR="00545EE3" w:rsidRDefault="00545EE3">
            <w:pPr>
              <w:pStyle w:val="yTableNAm"/>
            </w:pPr>
            <w:r>
              <w:t>Ellenbrook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504031060</w:t>
            </w:r>
          </w:p>
        </w:tc>
        <w:tc>
          <w:tcPr>
            <w:tcW w:w="1701" w:type="dxa"/>
            <w:tcBorders>
              <w:top w:val="nil"/>
              <w:left w:val="nil"/>
              <w:bottom w:val="nil"/>
              <w:right w:val="nil"/>
            </w:tcBorders>
            <w:shd w:val="clear" w:color="auto" w:fill="auto"/>
            <w:noWrap/>
            <w:hideMark/>
          </w:tcPr>
          <w:p w:rsidR="00545EE3" w:rsidRDefault="00545EE3">
            <w:pPr>
              <w:pStyle w:val="yTableNAm"/>
            </w:pPr>
            <w:r>
              <w:t>51060</w:t>
            </w:r>
          </w:p>
        </w:tc>
        <w:tc>
          <w:tcPr>
            <w:tcW w:w="3402" w:type="dxa"/>
            <w:tcBorders>
              <w:top w:val="nil"/>
              <w:left w:val="nil"/>
              <w:bottom w:val="nil"/>
              <w:right w:val="nil"/>
            </w:tcBorders>
            <w:shd w:val="clear" w:color="auto" w:fill="auto"/>
            <w:noWrap/>
            <w:hideMark/>
          </w:tcPr>
          <w:p w:rsidR="00545EE3" w:rsidRDefault="00545EE3">
            <w:pPr>
              <w:pStyle w:val="yTableNAm"/>
            </w:pPr>
            <w:r>
              <w:t>Gidgegannup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504031061</w:t>
            </w:r>
          </w:p>
        </w:tc>
        <w:tc>
          <w:tcPr>
            <w:tcW w:w="1701" w:type="dxa"/>
            <w:tcBorders>
              <w:top w:val="nil"/>
              <w:left w:val="nil"/>
              <w:bottom w:val="nil"/>
              <w:right w:val="nil"/>
            </w:tcBorders>
            <w:shd w:val="clear" w:color="auto" w:fill="auto"/>
            <w:noWrap/>
            <w:hideMark/>
          </w:tcPr>
          <w:p w:rsidR="00545EE3" w:rsidRDefault="00545EE3">
            <w:pPr>
              <w:pStyle w:val="yTableNAm"/>
            </w:pPr>
            <w:r>
              <w:t>51061</w:t>
            </w:r>
          </w:p>
        </w:tc>
        <w:tc>
          <w:tcPr>
            <w:tcW w:w="3402" w:type="dxa"/>
            <w:tcBorders>
              <w:top w:val="nil"/>
              <w:left w:val="nil"/>
              <w:bottom w:val="nil"/>
              <w:right w:val="nil"/>
            </w:tcBorders>
            <w:shd w:val="clear" w:color="auto" w:fill="auto"/>
            <w:noWrap/>
            <w:hideMark/>
          </w:tcPr>
          <w:p w:rsidR="00545EE3" w:rsidRDefault="00545EE3">
            <w:pPr>
              <w:pStyle w:val="yTableNAm"/>
            </w:pPr>
            <w:r>
              <w:t>Hazelmere - South Guildford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504031062</w:t>
            </w:r>
          </w:p>
        </w:tc>
        <w:tc>
          <w:tcPr>
            <w:tcW w:w="1701" w:type="dxa"/>
            <w:tcBorders>
              <w:top w:val="nil"/>
              <w:left w:val="nil"/>
              <w:bottom w:val="nil"/>
              <w:right w:val="nil"/>
            </w:tcBorders>
            <w:shd w:val="clear" w:color="auto" w:fill="auto"/>
            <w:noWrap/>
            <w:hideMark/>
          </w:tcPr>
          <w:p w:rsidR="00545EE3" w:rsidRDefault="00545EE3">
            <w:pPr>
              <w:pStyle w:val="yTableNAm"/>
            </w:pPr>
            <w:r>
              <w:t>51062</w:t>
            </w:r>
          </w:p>
        </w:tc>
        <w:tc>
          <w:tcPr>
            <w:tcW w:w="3402" w:type="dxa"/>
            <w:tcBorders>
              <w:top w:val="nil"/>
              <w:left w:val="nil"/>
              <w:bottom w:val="nil"/>
              <w:right w:val="nil"/>
            </w:tcBorders>
            <w:shd w:val="clear" w:color="auto" w:fill="auto"/>
            <w:noWrap/>
            <w:hideMark/>
          </w:tcPr>
          <w:p w:rsidR="00545EE3" w:rsidRDefault="00545EE3">
            <w:pPr>
              <w:pStyle w:val="yTableNAm"/>
            </w:pPr>
            <w:r>
              <w:t>Lockridge - Kiara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504031064</w:t>
            </w:r>
          </w:p>
        </w:tc>
        <w:tc>
          <w:tcPr>
            <w:tcW w:w="1701" w:type="dxa"/>
            <w:tcBorders>
              <w:top w:val="nil"/>
              <w:left w:val="nil"/>
              <w:bottom w:val="nil"/>
              <w:right w:val="nil"/>
            </w:tcBorders>
            <w:shd w:val="clear" w:color="auto" w:fill="auto"/>
            <w:noWrap/>
            <w:hideMark/>
          </w:tcPr>
          <w:p w:rsidR="00545EE3" w:rsidRDefault="00545EE3">
            <w:pPr>
              <w:pStyle w:val="yTableNAm"/>
            </w:pPr>
            <w:r>
              <w:t>51064</w:t>
            </w:r>
          </w:p>
        </w:tc>
        <w:tc>
          <w:tcPr>
            <w:tcW w:w="3402" w:type="dxa"/>
            <w:tcBorders>
              <w:top w:val="nil"/>
              <w:left w:val="nil"/>
              <w:bottom w:val="nil"/>
              <w:right w:val="nil"/>
            </w:tcBorders>
            <w:shd w:val="clear" w:color="auto" w:fill="auto"/>
            <w:noWrap/>
            <w:hideMark/>
          </w:tcPr>
          <w:p w:rsidR="00545EE3" w:rsidRDefault="00545EE3">
            <w:pPr>
              <w:pStyle w:val="yTableNAm"/>
            </w:pPr>
            <w:r>
              <w:t>Melaleuca - Lexia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504031065</w:t>
            </w:r>
          </w:p>
        </w:tc>
        <w:tc>
          <w:tcPr>
            <w:tcW w:w="1701" w:type="dxa"/>
            <w:tcBorders>
              <w:top w:val="nil"/>
              <w:left w:val="nil"/>
              <w:bottom w:val="nil"/>
              <w:right w:val="nil"/>
            </w:tcBorders>
            <w:shd w:val="clear" w:color="auto" w:fill="auto"/>
            <w:noWrap/>
            <w:hideMark/>
          </w:tcPr>
          <w:p w:rsidR="00545EE3" w:rsidRDefault="00545EE3">
            <w:pPr>
              <w:pStyle w:val="yTableNAm"/>
            </w:pPr>
            <w:r>
              <w:t>51065</w:t>
            </w:r>
          </w:p>
        </w:tc>
        <w:tc>
          <w:tcPr>
            <w:tcW w:w="3402" w:type="dxa"/>
            <w:tcBorders>
              <w:top w:val="nil"/>
              <w:left w:val="nil"/>
              <w:bottom w:val="nil"/>
              <w:right w:val="nil"/>
            </w:tcBorders>
            <w:shd w:val="clear" w:color="auto" w:fill="auto"/>
            <w:noWrap/>
            <w:hideMark/>
          </w:tcPr>
          <w:p w:rsidR="00545EE3" w:rsidRDefault="00545EE3">
            <w:pPr>
              <w:pStyle w:val="yTableNAm"/>
            </w:pPr>
            <w:r>
              <w:t>Middle Swan - Herne Hill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504031066</w:t>
            </w:r>
          </w:p>
        </w:tc>
        <w:tc>
          <w:tcPr>
            <w:tcW w:w="1701" w:type="dxa"/>
            <w:tcBorders>
              <w:top w:val="nil"/>
              <w:left w:val="nil"/>
              <w:bottom w:val="nil"/>
              <w:right w:val="nil"/>
            </w:tcBorders>
            <w:shd w:val="clear" w:color="auto" w:fill="auto"/>
            <w:noWrap/>
            <w:hideMark/>
          </w:tcPr>
          <w:p w:rsidR="00545EE3" w:rsidRDefault="00545EE3">
            <w:pPr>
              <w:pStyle w:val="yTableNAm"/>
            </w:pPr>
            <w:r>
              <w:t>51066</w:t>
            </w:r>
          </w:p>
        </w:tc>
        <w:tc>
          <w:tcPr>
            <w:tcW w:w="3402" w:type="dxa"/>
            <w:tcBorders>
              <w:top w:val="nil"/>
              <w:left w:val="nil"/>
              <w:bottom w:val="nil"/>
              <w:right w:val="nil"/>
            </w:tcBorders>
            <w:shd w:val="clear" w:color="auto" w:fill="auto"/>
            <w:noWrap/>
            <w:hideMark/>
          </w:tcPr>
          <w:p w:rsidR="00545EE3" w:rsidRDefault="00545EE3">
            <w:pPr>
              <w:pStyle w:val="yTableNAm"/>
            </w:pPr>
            <w:r>
              <w:t>Midland - Guildford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504031067</w:t>
            </w:r>
          </w:p>
        </w:tc>
        <w:tc>
          <w:tcPr>
            <w:tcW w:w="1701" w:type="dxa"/>
            <w:tcBorders>
              <w:top w:val="nil"/>
              <w:left w:val="nil"/>
              <w:bottom w:val="nil"/>
              <w:right w:val="nil"/>
            </w:tcBorders>
            <w:shd w:val="clear" w:color="auto" w:fill="auto"/>
            <w:noWrap/>
            <w:hideMark/>
          </w:tcPr>
          <w:p w:rsidR="00545EE3" w:rsidRDefault="00545EE3">
            <w:pPr>
              <w:pStyle w:val="yTableNAm"/>
            </w:pPr>
            <w:r>
              <w:t>51067</w:t>
            </w:r>
          </w:p>
        </w:tc>
        <w:tc>
          <w:tcPr>
            <w:tcW w:w="3402" w:type="dxa"/>
            <w:tcBorders>
              <w:top w:val="nil"/>
              <w:left w:val="nil"/>
              <w:bottom w:val="nil"/>
              <w:right w:val="nil"/>
            </w:tcBorders>
            <w:shd w:val="clear" w:color="auto" w:fill="auto"/>
            <w:noWrap/>
            <w:hideMark/>
          </w:tcPr>
          <w:p w:rsidR="00545EE3" w:rsidRDefault="00545EE3">
            <w:pPr>
              <w:pStyle w:val="yTableNAm"/>
            </w:pPr>
            <w:r>
              <w:t>Stratton - Jane Brook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504031068</w:t>
            </w:r>
          </w:p>
        </w:tc>
        <w:tc>
          <w:tcPr>
            <w:tcW w:w="1701" w:type="dxa"/>
            <w:tcBorders>
              <w:top w:val="nil"/>
              <w:left w:val="nil"/>
              <w:bottom w:val="nil"/>
              <w:right w:val="nil"/>
            </w:tcBorders>
            <w:shd w:val="clear" w:color="auto" w:fill="auto"/>
            <w:noWrap/>
            <w:hideMark/>
          </w:tcPr>
          <w:p w:rsidR="00545EE3" w:rsidRDefault="00545EE3">
            <w:pPr>
              <w:pStyle w:val="yTableNAm"/>
            </w:pPr>
            <w:r>
              <w:t>51068</w:t>
            </w:r>
          </w:p>
        </w:tc>
        <w:tc>
          <w:tcPr>
            <w:tcW w:w="3402" w:type="dxa"/>
            <w:tcBorders>
              <w:top w:val="nil"/>
              <w:left w:val="nil"/>
              <w:bottom w:val="nil"/>
              <w:right w:val="nil"/>
            </w:tcBorders>
            <w:shd w:val="clear" w:color="auto" w:fill="auto"/>
            <w:noWrap/>
            <w:hideMark/>
          </w:tcPr>
          <w:p w:rsidR="00545EE3" w:rsidRDefault="00545EE3">
            <w:pPr>
              <w:pStyle w:val="yTableNAm"/>
            </w:pPr>
            <w:r>
              <w:t>The Vines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504031069</w:t>
            </w:r>
          </w:p>
        </w:tc>
        <w:tc>
          <w:tcPr>
            <w:tcW w:w="1701" w:type="dxa"/>
            <w:tcBorders>
              <w:top w:val="nil"/>
              <w:left w:val="nil"/>
              <w:bottom w:val="nil"/>
              <w:right w:val="nil"/>
            </w:tcBorders>
            <w:shd w:val="clear" w:color="auto" w:fill="auto"/>
            <w:noWrap/>
            <w:hideMark/>
          </w:tcPr>
          <w:p w:rsidR="00545EE3" w:rsidRDefault="00545EE3">
            <w:pPr>
              <w:pStyle w:val="yTableNAm"/>
            </w:pPr>
            <w:r>
              <w:t>51069</w:t>
            </w:r>
          </w:p>
        </w:tc>
        <w:tc>
          <w:tcPr>
            <w:tcW w:w="3402" w:type="dxa"/>
            <w:tcBorders>
              <w:top w:val="nil"/>
              <w:left w:val="nil"/>
              <w:bottom w:val="nil"/>
              <w:right w:val="nil"/>
            </w:tcBorders>
            <w:shd w:val="clear" w:color="auto" w:fill="auto"/>
            <w:noWrap/>
            <w:hideMark/>
          </w:tcPr>
          <w:p w:rsidR="00545EE3" w:rsidRDefault="00545EE3">
            <w:pPr>
              <w:pStyle w:val="yTableNAm"/>
            </w:pPr>
            <w:r>
              <w:t>Walyunga National Park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506011110</w:t>
            </w:r>
          </w:p>
        </w:tc>
        <w:tc>
          <w:tcPr>
            <w:tcW w:w="1701" w:type="dxa"/>
            <w:tcBorders>
              <w:top w:val="nil"/>
              <w:left w:val="nil"/>
              <w:bottom w:val="nil"/>
              <w:right w:val="nil"/>
            </w:tcBorders>
            <w:shd w:val="clear" w:color="auto" w:fill="auto"/>
            <w:noWrap/>
            <w:hideMark/>
          </w:tcPr>
          <w:p w:rsidR="00545EE3" w:rsidRDefault="00545EE3">
            <w:pPr>
              <w:pStyle w:val="yTableNAm"/>
            </w:pPr>
            <w:r>
              <w:t>51110</w:t>
            </w:r>
          </w:p>
        </w:tc>
        <w:tc>
          <w:tcPr>
            <w:tcW w:w="3402" w:type="dxa"/>
            <w:tcBorders>
              <w:top w:val="nil"/>
              <w:left w:val="nil"/>
              <w:bottom w:val="nil"/>
              <w:right w:val="nil"/>
            </w:tcBorders>
            <w:shd w:val="clear" w:color="auto" w:fill="auto"/>
            <w:noWrap/>
            <w:hideMark/>
          </w:tcPr>
          <w:p w:rsidR="00545EE3" w:rsidRDefault="00545EE3">
            <w:pPr>
              <w:pStyle w:val="yTableNAm"/>
            </w:pPr>
            <w:r>
              <w:t>Armadale - Wungong - Brookdale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506011111</w:t>
            </w:r>
          </w:p>
        </w:tc>
        <w:tc>
          <w:tcPr>
            <w:tcW w:w="1701" w:type="dxa"/>
            <w:tcBorders>
              <w:top w:val="nil"/>
              <w:left w:val="nil"/>
              <w:bottom w:val="nil"/>
              <w:right w:val="nil"/>
            </w:tcBorders>
            <w:shd w:val="clear" w:color="auto" w:fill="auto"/>
            <w:noWrap/>
            <w:hideMark/>
          </w:tcPr>
          <w:p w:rsidR="00545EE3" w:rsidRDefault="00545EE3">
            <w:pPr>
              <w:pStyle w:val="yTableNAm"/>
            </w:pPr>
            <w:r>
              <w:t>51111</w:t>
            </w:r>
          </w:p>
        </w:tc>
        <w:tc>
          <w:tcPr>
            <w:tcW w:w="3402" w:type="dxa"/>
            <w:tcBorders>
              <w:top w:val="nil"/>
              <w:left w:val="nil"/>
              <w:bottom w:val="nil"/>
              <w:right w:val="nil"/>
            </w:tcBorders>
            <w:shd w:val="clear" w:color="auto" w:fill="auto"/>
            <w:noWrap/>
            <w:hideMark/>
          </w:tcPr>
          <w:p w:rsidR="00545EE3" w:rsidRDefault="00545EE3">
            <w:pPr>
              <w:pStyle w:val="yTableNAm"/>
            </w:pPr>
            <w:r>
              <w:t>Ashendon - Lesley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506011112</w:t>
            </w:r>
          </w:p>
        </w:tc>
        <w:tc>
          <w:tcPr>
            <w:tcW w:w="1701" w:type="dxa"/>
            <w:tcBorders>
              <w:top w:val="nil"/>
              <w:left w:val="nil"/>
              <w:bottom w:val="nil"/>
              <w:right w:val="nil"/>
            </w:tcBorders>
            <w:shd w:val="clear" w:color="auto" w:fill="auto"/>
            <w:noWrap/>
            <w:hideMark/>
          </w:tcPr>
          <w:p w:rsidR="00545EE3" w:rsidRDefault="00545EE3">
            <w:pPr>
              <w:pStyle w:val="yTableNAm"/>
            </w:pPr>
            <w:r>
              <w:t>51112</w:t>
            </w:r>
          </w:p>
        </w:tc>
        <w:tc>
          <w:tcPr>
            <w:tcW w:w="3402" w:type="dxa"/>
            <w:tcBorders>
              <w:top w:val="nil"/>
              <w:left w:val="nil"/>
              <w:bottom w:val="nil"/>
              <w:right w:val="nil"/>
            </w:tcBorders>
            <w:shd w:val="clear" w:color="auto" w:fill="auto"/>
            <w:noWrap/>
            <w:hideMark/>
          </w:tcPr>
          <w:p w:rsidR="00545EE3" w:rsidRDefault="00545EE3">
            <w:pPr>
              <w:pStyle w:val="yTableNAm"/>
            </w:pPr>
            <w:r>
              <w:t>Camillo - Champion Lakes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506011113</w:t>
            </w:r>
          </w:p>
        </w:tc>
        <w:tc>
          <w:tcPr>
            <w:tcW w:w="1701" w:type="dxa"/>
            <w:tcBorders>
              <w:top w:val="nil"/>
              <w:left w:val="nil"/>
              <w:bottom w:val="nil"/>
              <w:right w:val="nil"/>
            </w:tcBorders>
            <w:shd w:val="clear" w:color="auto" w:fill="auto"/>
            <w:noWrap/>
            <w:hideMark/>
          </w:tcPr>
          <w:p w:rsidR="00545EE3" w:rsidRDefault="00545EE3">
            <w:pPr>
              <w:pStyle w:val="yTableNAm"/>
            </w:pPr>
            <w:r>
              <w:t>51113</w:t>
            </w:r>
          </w:p>
        </w:tc>
        <w:tc>
          <w:tcPr>
            <w:tcW w:w="3402" w:type="dxa"/>
            <w:tcBorders>
              <w:top w:val="nil"/>
              <w:left w:val="nil"/>
              <w:bottom w:val="nil"/>
              <w:right w:val="nil"/>
            </w:tcBorders>
            <w:shd w:val="clear" w:color="auto" w:fill="auto"/>
            <w:noWrap/>
            <w:hideMark/>
          </w:tcPr>
          <w:p w:rsidR="00545EE3" w:rsidRDefault="00545EE3">
            <w:pPr>
              <w:pStyle w:val="yTableNAm"/>
            </w:pPr>
            <w:r>
              <w:t>Forrestdale - Harrisdale - Piara Waters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506011114</w:t>
            </w:r>
          </w:p>
        </w:tc>
        <w:tc>
          <w:tcPr>
            <w:tcW w:w="1701" w:type="dxa"/>
            <w:tcBorders>
              <w:top w:val="nil"/>
              <w:left w:val="nil"/>
              <w:bottom w:val="nil"/>
              <w:right w:val="nil"/>
            </w:tcBorders>
            <w:shd w:val="clear" w:color="auto" w:fill="auto"/>
            <w:noWrap/>
            <w:hideMark/>
          </w:tcPr>
          <w:p w:rsidR="00545EE3" w:rsidRDefault="00545EE3">
            <w:pPr>
              <w:pStyle w:val="yTableNAm"/>
            </w:pPr>
            <w:r>
              <w:t>51114</w:t>
            </w:r>
          </w:p>
        </w:tc>
        <w:tc>
          <w:tcPr>
            <w:tcW w:w="3402" w:type="dxa"/>
            <w:tcBorders>
              <w:top w:val="nil"/>
              <w:left w:val="nil"/>
              <w:bottom w:val="nil"/>
              <w:right w:val="nil"/>
            </w:tcBorders>
            <w:shd w:val="clear" w:color="auto" w:fill="auto"/>
            <w:noWrap/>
            <w:hideMark/>
          </w:tcPr>
          <w:p w:rsidR="00545EE3" w:rsidRDefault="00545EE3">
            <w:pPr>
              <w:pStyle w:val="yTableNAm"/>
            </w:pPr>
            <w:r>
              <w:t>Kelmscott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506011115</w:t>
            </w:r>
          </w:p>
        </w:tc>
        <w:tc>
          <w:tcPr>
            <w:tcW w:w="1701" w:type="dxa"/>
            <w:tcBorders>
              <w:top w:val="nil"/>
              <w:left w:val="nil"/>
              <w:bottom w:val="nil"/>
              <w:right w:val="nil"/>
            </w:tcBorders>
            <w:shd w:val="clear" w:color="auto" w:fill="auto"/>
            <w:noWrap/>
            <w:hideMark/>
          </w:tcPr>
          <w:p w:rsidR="00545EE3" w:rsidRDefault="00545EE3">
            <w:pPr>
              <w:pStyle w:val="yTableNAm"/>
            </w:pPr>
            <w:r>
              <w:t>51115</w:t>
            </w:r>
          </w:p>
        </w:tc>
        <w:tc>
          <w:tcPr>
            <w:tcW w:w="3402" w:type="dxa"/>
            <w:tcBorders>
              <w:top w:val="nil"/>
              <w:left w:val="nil"/>
              <w:bottom w:val="nil"/>
              <w:right w:val="nil"/>
            </w:tcBorders>
            <w:shd w:val="clear" w:color="auto" w:fill="auto"/>
            <w:noWrap/>
            <w:hideMark/>
          </w:tcPr>
          <w:p w:rsidR="00545EE3" w:rsidRDefault="00545EE3">
            <w:pPr>
              <w:pStyle w:val="yTableNAm"/>
            </w:pPr>
            <w:r>
              <w:t>Mount Nasura - Mount Richon - Bedfordale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506011116</w:t>
            </w:r>
          </w:p>
        </w:tc>
        <w:tc>
          <w:tcPr>
            <w:tcW w:w="1701" w:type="dxa"/>
            <w:tcBorders>
              <w:top w:val="nil"/>
              <w:left w:val="nil"/>
              <w:bottom w:val="nil"/>
              <w:right w:val="nil"/>
            </w:tcBorders>
            <w:shd w:val="clear" w:color="auto" w:fill="auto"/>
            <w:noWrap/>
            <w:hideMark/>
          </w:tcPr>
          <w:p w:rsidR="00545EE3" w:rsidRDefault="00545EE3">
            <w:pPr>
              <w:pStyle w:val="yTableNAm"/>
            </w:pPr>
            <w:r>
              <w:t>51116</w:t>
            </w:r>
          </w:p>
        </w:tc>
        <w:tc>
          <w:tcPr>
            <w:tcW w:w="3402" w:type="dxa"/>
            <w:tcBorders>
              <w:top w:val="nil"/>
              <w:left w:val="nil"/>
              <w:bottom w:val="nil"/>
              <w:right w:val="nil"/>
            </w:tcBorders>
            <w:shd w:val="clear" w:color="auto" w:fill="auto"/>
            <w:noWrap/>
            <w:hideMark/>
          </w:tcPr>
          <w:p w:rsidR="00545EE3" w:rsidRDefault="00545EE3">
            <w:pPr>
              <w:pStyle w:val="yTableNAm"/>
            </w:pPr>
            <w:r>
              <w:t>Roleystone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506011117</w:t>
            </w:r>
          </w:p>
        </w:tc>
        <w:tc>
          <w:tcPr>
            <w:tcW w:w="1701" w:type="dxa"/>
            <w:tcBorders>
              <w:top w:val="nil"/>
              <w:left w:val="nil"/>
              <w:bottom w:val="nil"/>
              <w:right w:val="nil"/>
            </w:tcBorders>
            <w:shd w:val="clear" w:color="auto" w:fill="auto"/>
            <w:noWrap/>
            <w:hideMark/>
          </w:tcPr>
          <w:p w:rsidR="00545EE3" w:rsidRDefault="00545EE3">
            <w:pPr>
              <w:pStyle w:val="yTableNAm"/>
            </w:pPr>
            <w:r>
              <w:t>51117</w:t>
            </w:r>
          </w:p>
        </w:tc>
        <w:tc>
          <w:tcPr>
            <w:tcW w:w="3402" w:type="dxa"/>
            <w:tcBorders>
              <w:top w:val="nil"/>
              <w:left w:val="nil"/>
              <w:bottom w:val="nil"/>
              <w:right w:val="nil"/>
            </w:tcBorders>
            <w:shd w:val="clear" w:color="auto" w:fill="auto"/>
            <w:noWrap/>
            <w:hideMark/>
          </w:tcPr>
          <w:p w:rsidR="00545EE3" w:rsidRDefault="00545EE3">
            <w:pPr>
              <w:pStyle w:val="yTableNAm"/>
            </w:pPr>
            <w:r>
              <w:t>Seville Grove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506021118</w:t>
            </w:r>
          </w:p>
        </w:tc>
        <w:tc>
          <w:tcPr>
            <w:tcW w:w="1701" w:type="dxa"/>
            <w:tcBorders>
              <w:top w:val="nil"/>
              <w:left w:val="nil"/>
              <w:bottom w:val="nil"/>
              <w:right w:val="nil"/>
            </w:tcBorders>
            <w:shd w:val="clear" w:color="auto" w:fill="auto"/>
            <w:noWrap/>
            <w:hideMark/>
          </w:tcPr>
          <w:p w:rsidR="00545EE3" w:rsidRDefault="00545EE3">
            <w:pPr>
              <w:pStyle w:val="yTableNAm"/>
            </w:pPr>
            <w:r>
              <w:t>51118</w:t>
            </w:r>
          </w:p>
        </w:tc>
        <w:tc>
          <w:tcPr>
            <w:tcW w:w="3402" w:type="dxa"/>
            <w:tcBorders>
              <w:top w:val="nil"/>
              <w:left w:val="nil"/>
              <w:bottom w:val="nil"/>
              <w:right w:val="nil"/>
            </w:tcBorders>
            <w:shd w:val="clear" w:color="auto" w:fill="auto"/>
            <w:noWrap/>
            <w:hideMark/>
          </w:tcPr>
          <w:p w:rsidR="00545EE3" w:rsidRDefault="00545EE3">
            <w:pPr>
              <w:pStyle w:val="yTableNAm"/>
            </w:pPr>
            <w:r>
              <w:t>Belmont - Ascot - Redcliffe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lastRenderedPageBreak/>
              <w:t>506021119</w:t>
            </w:r>
          </w:p>
        </w:tc>
        <w:tc>
          <w:tcPr>
            <w:tcW w:w="1701" w:type="dxa"/>
            <w:tcBorders>
              <w:top w:val="nil"/>
              <w:left w:val="nil"/>
              <w:bottom w:val="nil"/>
              <w:right w:val="nil"/>
            </w:tcBorders>
            <w:shd w:val="clear" w:color="auto" w:fill="auto"/>
            <w:noWrap/>
            <w:hideMark/>
          </w:tcPr>
          <w:p w:rsidR="00545EE3" w:rsidRDefault="00545EE3">
            <w:pPr>
              <w:pStyle w:val="yTableNAm"/>
            </w:pPr>
            <w:r>
              <w:t>51119</w:t>
            </w:r>
          </w:p>
        </w:tc>
        <w:tc>
          <w:tcPr>
            <w:tcW w:w="3402" w:type="dxa"/>
            <w:tcBorders>
              <w:top w:val="nil"/>
              <w:left w:val="nil"/>
              <w:bottom w:val="nil"/>
              <w:right w:val="nil"/>
            </w:tcBorders>
            <w:shd w:val="clear" w:color="auto" w:fill="auto"/>
            <w:noWrap/>
            <w:hideMark/>
          </w:tcPr>
          <w:p w:rsidR="00545EE3" w:rsidRDefault="00545EE3">
            <w:pPr>
              <w:pStyle w:val="yTableNAm"/>
            </w:pPr>
            <w:r>
              <w:t>East Victoria Park - Carlisle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506021120</w:t>
            </w:r>
          </w:p>
        </w:tc>
        <w:tc>
          <w:tcPr>
            <w:tcW w:w="1701" w:type="dxa"/>
            <w:tcBorders>
              <w:top w:val="nil"/>
              <w:left w:val="nil"/>
              <w:bottom w:val="nil"/>
              <w:right w:val="nil"/>
            </w:tcBorders>
            <w:shd w:val="clear" w:color="auto" w:fill="auto"/>
            <w:noWrap/>
            <w:hideMark/>
          </w:tcPr>
          <w:p w:rsidR="00545EE3" w:rsidRDefault="00545EE3">
            <w:pPr>
              <w:pStyle w:val="yTableNAm"/>
            </w:pPr>
            <w:r>
              <w:t>51120</w:t>
            </w:r>
          </w:p>
        </w:tc>
        <w:tc>
          <w:tcPr>
            <w:tcW w:w="3402" w:type="dxa"/>
            <w:tcBorders>
              <w:top w:val="nil"/>
              <w:left w:val="nil"/>
              <w:bottom w:val="nil"/>
              <w:right w:val="nil"/>
            </w:tcBorders>
            <w:shd w:val="clear" w:color="auto" w:fill="auto"/>
            <w:noWrap/>
            <w:hideMark/>
          </w:tcPr>
          <w:p w:rsidR="00545EE3" w:rsidRDefault="00545EE3">
            <w:pPr>
              <w:pStyle w:val="yTableNAm"/>
            </w:pPr>
            <w:r>
              <w:t>Kewdale Commercial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506021121</w:t>
            </w:r>
          </w:p>
        </w:tc>
        <w:tc>
          <w:tcPr>
            <w:tcW w:w="1701" w:type="dxa"/>
            <w:tcBorders>
              <w:top w:val="nil"/>
              <w:left w:val="nil"/>
              <w:bottom w:val="nil"/>
              <w:right w:val="nil"/>
            </w:tcBorders>
            <w:shd w:val="clear" w:color="auto" w:fill="auto"/>
            <w:noWrap/>
            <w:hideMark/>
          </w:tcPr>
          <w:p w:rsidR="00545EE3" w:rsidRDefault="00545EE3">
            <w:pPr>
              <w:pStyle w:val="yTableNAm"/>
            </w:pPr>
            <w:r>
              <w:t>51121</w:t>
            </w:r>
          </w:p>
        </w:tc>
        <w:tc>
          <w:tcPr>
            <w:tcW w:w="3402" w:type="dxa"/>
            <w:tcBorders>
              <w:top w:val="nil"/>
              <w:left w:val="nil"/>
              <w:bottom w:val="nil"/>
              <w:right w:val="nil"/>
            </w:tcBorders>
            <w:shd w:val="clear" w:color="auto" w:fill="auto"/>
            <w:noWrap/>
            <w:hideMark/>
          </w:tcPr>
          <w:p w:rsidR="00545EE3" w:rsidRDefault="00545EE3">
            <w:pPr>
              <w:pStyle w:val="yTableNAm"/>
            </w:pPr>
            <w:r>
              <w:t>Perth Airport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506021122</w:t>
            </w:r>
          </w:p>
        </w:tc>
        <w:tc>
          <w:tcPr>
            <w:tcW w:w="1701" w:type="dxa"/>
            <w:tcBorders>
              <w:top w:val="nil"/>
              <w:left w:val="nil"/>
              <w:bottom w:val="nil"/>
              <w:right w:val="nil"/>
            </w:tcBorders>
            <w:shd w:val="clear" w:color="auto" w:fill="auto"/>
            <w:noWrap/>
            <w:hideMark/>
          </w:tcPr>
          <w:p w:rsidR="00545EE3" w:rsidRDefault="00545EE3">
            <w:pPr>
              <w:pStyle w:val="yTableNAm"/>
            </w:pPr>
            <w:r>
              <w:t>51122</w:t>
            </w:r>
          </w:p>
        </w:tc>
        <w:tc>
          <w:tcPr>
            <w:tcW w:w="3402" w:type="dxa"/>
            <w:tcBorders>
              <w:top w:val="nil"/>
              <w:left w:val="nil"/>
              <w:bottom w:val="nil"/>
              <w:right w:val="nil"/>
            </w:tcBorders>
            <w:shd w:val="clear" w:color="auto" w:fill="auto"/>
            <w:noWrap/>
            <w:hideMark/>
          </w:tcPr>
          <w:p w:rsidR="00545EE3" w:rsidRDefault="00545EE3">
            <w:pPr>
              <w:pStyle w:val="yTableNAm"/>
            </w:pPr>
            <w:r>
              <w:t>Rivervale - Kewdale - Cloverdale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506021123</w:t>
            </w:r>
          </w:p>
        </w:tc>
        <w:tc>
          <w:tcPr>
            <w:tcW w:w="1701" w:type="dxa"/>
            <w:tcBorders>
              <w:top w:val="nil"/>
              <w:left w:val="nil"/>
              <w:bottom w:val="nil"/>
              <w:right w:val="nil"/>
            </w:tcBorders>
            <w:shd w:val="clear" w:color="auto" w:fill="auto"/>
            <w:noWrap/>
            <w:hideMark/>
          </w:tcPr>
          <w:p w:rsidR="00545EE3" w:rsidRDefault="00545EE3">
            <w:pPr>
              <w:pStyle w:val="yTableNAm"/>
            </w:pPr>
            <w:r>
              <w:t>51123</w:t>
            </w:r>
          </w:p>
        </w:tc>
        <w:tc>
          <w:tcPr>
            <w:tcW w:w="3402" w:type="dxa"/>
            <w:tcBorders>
              <w:top w:val="nil"/>
              <w:left w:val="nil"/>
              <w:bottom w:val="nil"/>
              <w:right w:val="nil"/>
            </w:tcBorders>
            <w:shd w:val="clear" w:color="auto" w:fill="auto"/>
            <w:noWrap/>
            <w:hideMark/>
          </w:tcPr>
          <w:p w:rsidR="00545EE3" w:rsidRDefault="00545EE3">
            <w:pPr>
              <w:pStyle w:val="yTableNAm"/>
            </w:pPr>
            <w:r>
              <w:t>Victoria Park - Lathlain - Burswood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506031124</w:t>
            </w:r>
          </w:p>
        </w:tc>
        <w:tc>
          <w:tcPr>
            <w:tcW w:w="1701" w:type="dxa"/>
            <w:tcBorders>
              <w:top w:val="nil"/>
              <w:left w:val="nil"/>
              <w:bottom w:val="nil"/>
              <w:right w:val="nil"/>
            </w:tcBorders>
            <w:shd w:val="clear" w:color="auto" w:fill="auto"/>
            <w:noWrap/>
            <w:hideMark/>
          </w:tcPr>
          <w:p w:rsidR="00545EE3" w:rsidRDefault="00545EE3">
            <w:pPr>
              <w:pStyle w:val="yTableNAm"/>
            </w:pPr>
            <w:r>
              <w:t>51124</w:t>
            </w:r>
          </w:p>
        </w:tc>
        <w:tc>
          <w:tcPr>
            <w:tcW w:w="3402" w:type="dxa"/>
            <w:tcBorders>
              <w:top w:val="nil"/>
              <w:left w:val="nil"/>
              <w:bottom w:val="nil"/>
              <w:right w:val="nil"/>
            </w:tcBorders>
            <w:shd w:val="clear" w:color="auto" w:fill="auto"/>
            <w:noWrap/>
            <w:hideMark/>
          </w:tcPr>
          <w:p w:rsidR="00545EE3" w:rsidRDefault="00545EE3">
            <w:pPr>
              <w:pStyle w:val="yTableNAm"/>
            </w:pPr>
            <w:r>
              <w:t>Bentley - Wilson - St James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506031127</w:t>
            </w:r>
          </w:p>
        </w:tc>
        <w:tc>
          <w:tcPr>
            <w:tcW w:w="1701" w:type="dxa"/>
            <w:tcBorders>
              <w:top w:val="nil"/>
              <w:left w:val="nil"/>
              <w:bottom w:val="nil"/>
              <w:right w:val="nil"/>
            </w:tcBorders>
            <w:shd w:val="clear" w:color="auto" w:fill="auto"/>
            <w:noWrap/>
            <w:hideMark/>
          </w:tcPr>
          <w:p w:rsidR="00545EE3" w:rsidRDefault="00545EE3">
            <w:pPr>
              <w:pStyle w:val="yTableNAm"/>
            </w:pPr>
            <w:r>
              <w:t>51127</w:t>
            </w:r>
          </w:p>
        </w:tc>
        <w:tc>
          <w:tcPr>
            <w:tcW w:w="3402" w:type="dxa"/>
            <w:tcBorders>
              <w:top w:val="nil"/>
              <w:left w:val="nil"/>
              <w:bottom w:val="nil"/>
              <w:right w:val="nil"/>
            </w:tcBorders>
            <w:shd w:val="clear" w:color="auto" w:fill="auto"/>
            <w:noWrap/>
            <w:hideMark/>
          </w:tcPr>
          <w:p w:rsidR="00545EE3" w:rsidRDefault="00545EE3">
            <w:pPr>
              <w:pStyle w:val="yTableNAm"/>
            </w:pPr>
            <w:r>
              <w:t>Cannington - Queens Park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506031130</w:t>
            </w:r>
          </w:p>
        </w:tc>
        <w:tc>
          <w:tcPr>
            <w:tcW w:w="1701" w:type="dxa"/>
            <w:tcBorders>
              <w:top w:val="nil"/>
              <w:left w:val="nil"/>
              <w:bottom w:val="nil"/>
              <w:right w:val="nil"/>
            </w:tcBorders>
            <w:shd w:val="clear" w:color="auto" w:fill="auto"/>
            <w:noWrap/>
            <w:hideMark/>
          </w:tcPr>
          <w:p w:rsidR="00545EE3" w:rsidRDefault="00545EE3">
            <w:pPr>
              <w:pStyle w:val="yTableNAm"/>
            </w:pPr>
            <w:r>
              <w:t>51130</w:t>
            </w:r>
          </w:p>
        </w:tc>
        <w:tc>
          <w:tcPr>
            <w:tcW w:w="3402" w:type="dxa"/>
            <w:tcBorders>
              <w:top w:val="nil"/>
              <w:left w:val="nil"/>
              <w:bottom w:val="nil"/>
              <w:right w:val="nil"/>
            </w:tcBorders>
            <w:shd w:val="clear" w:color="auto" w:fill="auto"/>
            <w:noWrap/>
            <w:hideMark/>
          </w:tcPr>
          <w:p w:rsidR="00545EE3" w:rsidRDefault="00545EE3">
            <w:pPr>
              <w:pStyle w:val="yTableNAm"/>
            </w:pPr>
            <w:r>
              <w:t>Welshpool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506041132</w:t>
            </w:r>
          </w:p>
        </w:tc>
        <w:tc>
          <w:tcPr>
            <w:tcW w:w="1701" w:type="dxa"/>
            <w:tcBorders>
              <w:top w:val="nil"/>
              <w:left w:val="nil"/>
              <w:bottom w:val="nil"/>
              <w:right w:val="nil"/>
            </w:tcBorders>
            <w:shd w:val="clear" w:color="auto" w:fill="auto"/>
            <w:noWrap/>
            <w:hideMark/>
          </w:tcPr>
          <w:p w:rsidR="00545EE3" w:rsidRDefault="00545EE3">
            <w:pPr>
              <w:pStyle w:val="yTableNAm"/>
            </w:pPr>
            <w:r>
              <w:t>51132</w:t>
            </w:r>
          </w:p>
        </w:tc>
        <w:tc>
          <w:tcPr>
            <w:tcW w:w="3402" w:type="dxa"/>
            <w:tcBorders>
              <w:top w:val="nil"/>
              <w:left w:val="nil"/>
              <w:bottom w:val="nil"/>
              <w:right w:val="nil"/>
            </w:tcBorders>
            <w:shd w:val="clear" w:color="auto" w:fill="auto"/>
            <w:noWrap/>
            <w:hideMark/>
          </w:tcPr>
          <w:p w:rsidR="00545EE3" w:rsidRDefault="00545EE3">
            <w:pPr>
              <w:pStyle w:val="yTableNAm"/>
            </w:pPr>
            <w:r>
              <w:t>Beckenham - Kenwick - Langford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506041134</w:t>
            </w:r>
          </w:p>
        </w:tc>
        <w:tc>
          <w:tcPr>
            <w:tcW w:w="1701" w:type="dxa"/>
            <w:tcBorders>
              <w:top w:val="nil"/>
              <w:left w:val="nil"/>
              <w:bottom w:val="nil"/>
              <w:right w:val="nil"/>
            </w:tcBorders>
            <w:shd w:val="clear" w:color="auto" w:fill="auto"/>
            <w:noWrap/>
            <w:hideMark/>
          </w:tcPr>
          <w:p w:rsidR="00545EE3" w:rsidRDefault="00545EE3">
            <w:pPr>
              <w:pStyle w:val="yTableNAm"/>
            </w:pPr>
            <w:r>
              <w:t>51134</w:t>
            </w:r>
          </w:p>
        </w:tc>
        <w:tc>
          <w:tcPr>
            <w:tcW w:w="3402" w:type="dxa"/>
            <w:tcBorders>
              <w:top w:val="nil"/>
              <w:left w:val="nil"/>
              <w:bottom w:val="nil"/>
              <w:right w:val="nil"/>
            </w:tcBorders>
            <w:shd w:val="clear" w:color="auto" w:fill="auto"/>
            <w:noWrap/>
            <w:hideMark/>
          </w:tcPr>
          <w:p w:rsidR="00545EE3" w:rsidRDefault="00545EE3">
            <w:pPr>
              <w:pStyle w:val="yTableNAm"/>
            </w:pPr>
            <w:r>
              <w:t>Gosnells</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506041135</w:t>
            </w:r>
          </w:p>
        </w:tc>
        <w:tc>
          <w:tcPr>
            <w:tcW w:w="1701" w:type="dxa"/>
            <w:tcBorders>
              <w:top w:val="nil"/>
              <w:left w:val="nil"/>
              <w:bottom w:val="nil"/>
              <w:right w:val="nil"/>
            </w:tcBorders>
            <w:shd w:val="clear" w:color="auto" w:fill="auto"/>
            <w:noWrap/>
            <w:hideMark/>
          </w:tcPr>
          <w:p w:rsidR="00545EE3" w:rsidRDefault="00545EE3">
            <w:pPr>
              <w:pStyle w:val="yTableNAm"/>
            </w:pPr>
            <w:r>
              <w:t>51135</w:t>
            </w:r>
          </w:p>
        </w:tc>
        <w:tc>
          <w:tcPr>
            <w:tcW w:w="3402" w:type="dxa"/>
            <w:tcBorders>
              <w:top w:val="nil"/>
              <w:left w:val="nil"/>
              <w:bottom w:val="nil"/>
              <w:right w:val="nil"/>
            </w:tcBorders>
            <w:shd w:val="clear" w:color="auto" w:fill="auto"/>
            <w:noWrap/>
            <w:hideMark/>
          </w:tcPr>
          <w:p w:rsidR="00545EE3" w:rsidRDefault="00545EE3">
            <w:pPr>
              <w:pStyle w:val="yTableNAm"/>
            </w:pPr>
            <w:r>
              <w:t>Huntingdale - Southern River</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506041136</w:t>
            </w:r>
          </w:p>
        </w:tc>
        <w:tc>
          <w:tcPr>
            <w:tcW w:w="1701" w:type="dxa"/>
            <w:tcBorders>
              <w:top w:val="nil"/>
              <w:left w:val="nil"/>
              <w:bottom w:val="nil"/>
              <w:right w:val="nil"/>
            </w:tcBorders>
            <w:shd w:val="clear" w:color="auto" w:fill="auto"/>
            <w:noWrap/>
            <w:hideMark/>
          </w:tcPr>
          <w:p w:rsidR="00545EE3" w:rsidRDefault="00545EE3">
            <w:pPr>
              <w:pStyle w:val="yTableNAm"/>
            </w:pPr>
            <w:r>
              <w:t>51136</w:t>
            </w:r>
          </w:p>
        </w:tc>
        <w:tc>
          <w:tcPr>
            <w:tcW w:w="3402" w:type="dxa"/>
            <w:tcBorders>
              <w:top w:val="nil"/>
              <w:left w:val="nil"/>
              <w:bottom w:val="nil"/>
              <w:right w:val="nil"/>
            </w:tcBorders>
            <w:shd w:val="clear" w:color="auto" w:fill="auto"/>
            <w:noWrap/>
            <w:hideMark/>
          </w:tcPr>
          <w:p w:rsidR="00545EE3" w:rsidRDefault="00545EE3">
            <w:pPr>
              <w:pStyle w:val="yTableNAm"/>
            </w:pPr>
            <w:r>
              <w:t>Maddington - Orange Grove - Martin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506041137</w:t>
            </w:r>
          </w:p>
        </w:tc>
        <w:tc>
          <w:tcPr>
            <w:tcW w:w="1701" w:type="dxa"/>
            <w:tcBorders>
              <w:top w:val="nil"/>
              <w:left w:val="nil"/>
              <w:bottom w:val="nil"/>
              <w:right w:val="nil"/>
            </w:tcBorders>
            <w:shd w:val="clear" w:color="auto" w:fill="auto"/>
            <w:noWrap/>
            <w:hideMark/>
          </w:tcPr>
          <w:p w:rsidR="00545EE3" w:rsidRDefault="00545EE3">
            <w:pPr>
              <w:pStyle w:val="yTableNAm"/>
            </w:pPr>
            <w:r>
              <w:t>51137</w:t>
            </w:r>
          </w:p>
        </w:tc>
        <w:tc>
          <w:tcPr>
            <w:tcW w:w="3402" w:type="dxa"/>
            <w:tcBorders>
              <w:top w:val="nil"/>
              <w:left w:val="nil"/>
              <w:bottom w:val="nil"/>
              <w:right w:val="nil"/>
            </w:tcBorders>
            <w:shd w:val="clear" w:color="auto" w:fill="auto"/>
            <w:noWrap/>
            <w:hideMark/>
          </w:tcPr>
          <w:p w:rsidR="00545EE3" w:rsidRDefault="00545EE3">
            <w:pPr>
              <w:pStyle w:val="yTableNAm"/>
            </w:pPr>
            <w:r>
              <w:t>Thornlie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506051138</w:t>
            </w:r>
          </w:p>
        </w:tc>
        <w:tc>
          <w:tcPr>
            <w:tcW w:w="1701" w:type="dxa"/>
            <w:tcBorders>
              <w:top w:val="nil"/>
              <w:left w:val="nil"/>
              <w:bottom w:val="nil"/>
              <w:right w:val="nil"/>
            </w:tcBorders>
            <w:shd w:val="clear" w:color="auto" w:fill="auto"/>
            <w:noWrap/>
            <w:hideMark/>
          </w:tcPr>
          <w:p w:rsidR="00545EE3" w:rsidRDefault="00545EE3">
            <w:pPr>
              <w:pStyle w:val="yTableNAm"/>
            </w:pPr>
            <w:r>
              <w:t>51138</w:t>
            </w:r>
          </w:p>
        </w:tc>
        <w:tc>
          <w:tcPr>
            <w:tcW w:w="3402" w:type="dxa"/>
            <w:tcBorders>
              <w:top w:val="nil"/>
              <w:left w:val="nil"/>
              <w:bottom w:val="nil"/>
              <w:right w:val="nil"/>
            </w:tcBorders>
            <w:shd w:val="clear" w:color="auto" w:fill="auto"/>
            <w:noWrap/>
            <w:hideMark/>
          </w:tcPr>
          <w:p w:rsidR="00545EE3" w:rsidRDefault="00545EE3">
            <w:pPr>
              <w:pStyle w:val="yTableNAm"/>
            </w:pPr>
            <w:r>
              <w:t xml:space="preserve">Forrestfield </w:t>
            </w:r>
            <w:r>
              <w:noBreakHyphen/>
              <w:t xml:space="preserve"> Wattle Grove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506051139</w:t>
            </w:r>
          </w:p>
        </w:tc>
        <w:tc>
          <w:tcPr>
            <w:tcW w:w="1701" w:type="dxa"/>
            <w:tcBorders>
              <w:top w:val="nil"/>
              <w:left w:val="nil"/>
              <w:bottom w:val="nil"/>
              <w:right w:val="nil"/>
            </w:tcBorders>
            <w:shd w:val="clear" w:color="auto" w:fill="auto"/>
            <w:noWrap/>
            <w:hideMark/>
          </w:tcPr>
          <w:p w:rsidR="00545EE3" w:rsidRDefault="00545EE3">
            <w:pPr>
              <w:pStyle w:val="yTableNAm"/>
            </w:pPr>
            <w:r>
              <w:t>51139</w:t>
            </w:r>
          </w:p>
        </w:tc>
        <w:tc>
          <w:tcPr>
            <w:tcW w:w="3402" w:type="dxa"/>
            <w:tcBorders>
              <w:top w:val="nil"/>
              <w:left w:val="nil"/>
              <w:bottom w:val="nil"/>
              <w:right w:val="nil"/>
            </w:tcBorders>
            <w:shd w:val="clear" w:color="auto" w:fill="auto"/>
            <w:noWrap/>
            <w:hideMark/>
          </w:tcPr>
          <w:p w:rsidR="00545EE3" w:rsidRDefault="00545EE3">
            <w:pPr>
              <w:pStyle w:val="yTableNAm"/>
            </w:pPr>
            <w:r>
              <w:t>High Wycombe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506051140</w:t>
            </w:r>
          </w:p>
        </w:tc>
        <w:tc>
          <w:tcPr>
            <w:tcW w:w="1701" w:type="dxa"/>
            <w:tcBorders>
              <w:top w:val="nil"/>
              <w:left w:val="nil"/>
              <w:bottom w:val="nil"/>
              <w:right w:val="nil"/>
            </w:tcBorders>
            <w:shd w:val="clear" w:color="auto" w:fill="auto"/>
            <w:noWrap/>
            <w:hideMark/>
          </w:tcPr>
          <w:p w:rsidR="00545EE3" w:rsidRDefault="00545EE3">
            <w:pPr>
              <w:pStyle w:val="yTableNAm"/>
            </w:pPr>
            <w:r>
              <w:t>51140</w:t>
            </w:r>
          </w:p>
        </w:tc>
        <w:tc>
          <w:tcPr>
            <w:tcW w:w="3402" w:type="dxa"/>
            <w:tcBorders>
              <w:top w:val="nil"/>
              <w:left w:val="nil"/>
              <w:bottom w:val="nil"/>
              <w:right w:val="nil"/>
            </w:tcBorders>
            <w:shd w:val="clear" w:color="auto" w:fill="auto"/>
            <w:noWrap/>
            <w:hideMark/>
          </w:tcPr>
          <w:p w:rsidR="00545EE3" w:rsidRDefault="00545EE3">
            <w:pPr>
              <w:pStyle w:val="yTableNAm"/>
            </w:pPr>
            <w:r>
              <w:t>Kalamunda - Maida Vale - Gooseberry Hill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506051141</w:t>
            </w:r>
          </w:p>
        </w:tc>
        <w:tc>
          <w:tcPr>
            <w:tcW w:w="1701" w:type="dxa"/>
            <w:tcBorders>
              <w:top w:val="nil"/>
              <w:left w:val="nil"/>
              <w:bottom w:val="nil"/>
              <w:right w:val="nil"/>
            </w:tcBorders>
            <w:shd w:val="clear" w:color="auto" w:fill="auto"/>
            <w:noWrap/>
            <w:hideMark/>
          </w:tcPr>
          <w:p w:rsidR="00545EE3" w:rsidRDefault="00545EE3">
            <w:pPr>
              <w:pStyle w:val="yTableNAm"/>
            </w:pPr>
            <w:r>
              <w:t>51141</w:t>
            </w:r>
          </w:p>
        </w:tc>
        <w:tc>
          <w:tcPr>
            <w:tcW w:w="3402" w:type="dxa"/>
            <w:tcBorders>
              <w:top w:val="nil"/>
              <w:left w:val="nil"/>
              <w:bottom w:val="nil"/>
              <w:right w:val="nil"/>
            </w:tcBorders>
            <w:shd w:val="clear" w:color="auto" w:fill="auto"/>
            <w:noWrap/>
            <w:hideMark/>
          </w:tcPr>
          <w:p w:rsidR="00545EE3" w:rsidRDefault="00545EE3">
            <w:pPr>
              <w:pStyle w:val="yTableNAm"/>
            </w:pPr>
            <w:r>
              <w:t>Lesmurdie - Bickley - Carmel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506061142</w:t>
            </w:r>
          </w:p>
        </w:tc>
        <w:tc>
          <w:tcPr>
            <w:tcW w:w="1701" w:type="dxa"/>
            <w:tcBorders>
              <w:top w:val="nil"/>
              <w:left w:val="nil"/>
              <w:bottom w:val="nil"/>
              <w:right w:val="nil"/>
            </w:tcBorders>
            <w:shd w:val="clear" w:color="auto" w:fill="auto"/>
            <w:noWrap/>
            <w:hideMark/>
          </w:tcPr>
          <w:p w:rsidR="00545EE3" w:rsidRDefault="00545EE3">
            <w:pPr>
              <w:pStyle w:val="yTableNAm"/>
            </w:pPr>
            <w:r>
              <w:t>51142</w:t>
            </w:r>
          </w:p>
        </w:tc>
        <w:tc>
          <w:tcPr>
            <w:tcW w:w="3402" w:type="dxa"/>
            <w:tcBorders>
              <w:top w:val="nil"/>
              <w:left w:val="nil"/>
              <w:bottom w:val="nil"/>
              <w:right w:val="nil"/>
            </w:tcBorders>
            <w:shd w:val="clear" w:color="auto" w:fill="auto"/>
            <w:noWrap/>
            <w:hideMark/>
          </w:tcPr>
          <w:p w:rsidR="00545EE3" w:rsidRDefault="00545EE3">
            <w:pPr>
              <w:pStyle w:val="yTableNAm"/>
            </w:pPr>
            <w:r>
              <w:t>Byford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506061143</w:t>
            </w:r>
          </w:p>
        </w:tc>
        <w:tc>
          <w:tcPr>
            <w:tcW w:w="1701" w:type="dxa"/>
            <w:tcBorders>
              <w:top w:val="nil"/>
              <w:left w:val="nil"/>
              <w:bottom w:val="nil"/>
              <w:right w:val="nil"/>
            </w:tcBorders>
            <w:shd w:val="clear" w:color="auto" w:fill="auto"/>
            <w:noWrap/>
            <w:hideMark/>
          </w:tcPr>
          <w:p w:rsidR="00545EE3" w:rsidRDefault="00545EE3">
            <w:pPr>
              <w:pStyle w:val="yTableNAm"/>
            </w:pPr>
            <w:r>
              <w:t>51143</w:t>
            </w:r>
          </w:p>
        </w:tc>
        <w:tc>
          <w:tcPr>
            <w:tcW w:w="3402" w:type="dxa"/>
            <w:tcBorders>
              <w:top w:val="nil"/>
              <w:left w:val="nil"/>
              <w:bottom w:val="nil"/>
              <w:right w:val="nil"/>
            </w:tcBorders>
            <w:shd w:val="clear" w:color="auto" w:fill="auto"/>
            <w:noWrap/>
            <w:hideMark/>
          </w:tcPr>
          <w:p w:rsidR="00545EE3" w:rsidRDefault="00545EE3">
            <w:pPr>
              <w:pStyle w:val="yTableNAm"/>
            </w:pPr>
            <w:r>
              <w:t>Mundijong</w:t>
            </w:r>
          </w:p>
        </w:tc>
      </w:tr>
      <w:tr w:rsidR="00545EE3">
        <w:trPr>
          <w:trHeight w:val="288"/>
        </w:trPr>
        <w:tc>
          <w:tcPr>
            <w:tcW w:w="1858" w:type="dxa"/>
            <w:tcBorders>
              <w:top w:val="nil"/>
              <w:left w:val="nil"/>
              <w:right w:val="nil"/>
            </w:tcBorders>
            <w:shd w:val="clear" w:color="auto" w:fill="auto"/>
            <w:noWrap/>
            <w:hideMark/>
          </w:tcPr>
          <w:p w:rsidR="00545EE3" w:rsidRDefault="00545EE3">
            <w:pPr>
              <w:pStyle w:val="yTableNAm"/>
            </w:pPr>
            <w:r>
              <w:t>506061144</w:t>
            </w:r>
          </w:p>
        </w:tc>
        <w:tc>
          <w:tcPr>
            <w:tcW w:w="1701" w:type="dxa"/>
            <w:tcBorders>
              <w:top w:val="nil"/>
              <w:left w:val="nil"/>
              <w:right w:val="nil"/>
            </w:tcBorders>
            <w:shd w:val="clear" w:color="auto" w:fill="auto"/>
            <w:noWrap/>
            <w:hideMark/>
          </w:tcPr>
          <w:p w:rsidR="00545EE3" w:rsidRDefault="00545EE3">
            <w:pPr>
              <w:pStyle w:val="yTableNAm"/>
            </w:pPr>
            <w:r>
              <w:t>51144</w:t>
            </w:r>
          </w:p>
        </w:tc>
        <w:tc>
          <w:tcPr>
            <w:tcW w:w="3402" w:type="dxa"/>
            <w:tcBorders>
              <w:top w:val="nil"/>
              <w:left w:val="nil"/>
              <w:right w:val="nil"/>
            </w:tcBorders>
            <w:shd w:val="clear" w:color="auto" w:fill="auto"/>
            <w:noWrap/>
            <w:hideMark/>
          </w:tcPr>
          <w:p w:rsidR="00545EE3" w:rsidRDefault="00545EE3">
            <w:pPr>
              <w:pStyle w:val="yTableNAm"/>
            </w:pPr>
            <w:r>
              <w:t>Serpentine - Jarrahdale</w:t>
            </w:r>
          </w:p>
        </w:tc>
      </w:tr>
      <w:tr w:rsidR="00545EE3">
        <w:trPr>
          <w:trHeight w:val="288"/>
        </w:trPr>
        <w:tc>
          <w:tcPr>
            <w:tcW w:w="1858" w:type="dxa"/>
            <w:tcBorders>
              <w:top w:val="nil"/>
              <w:left w:val="nil"/>
              <w:bottom w:val="single" w:sz="4" w:space="0" w:color="auto"/>
              <w:right w:val="nil"/>
            </w:tcBorders>
            <w:shd w:val="clear" w:color="auto" w:fill="auto"/>
            <w:noWrap/>
            <w:hideMark/>
          </w:tcPr>
          <w:p w:rsidR="00545EE3" w:rsidRDefault="00545EE3">
            <w:pPr>
              <w:pStyle w:val="yTableNAm"/>
            </w:pPr>
            <w:r>
              <w:t>506071147</w:t>
            </w:r>
          </w:p>
        </w:tc>
        <w:tc>
          <w:tcPr>
            <w:tcW w:w="1701" w:type="dxa"/>
            <w:tcBorders>
              <w:top w:val="nil"/>
              <w:left w:val="nil"/>
              <w:bottom w:val="single" w:sz="4" w:space="0" w:color="auto"/>
              <w:right w:val="nil"/>
            </w:tcBorders>
            <w:shd w:val="clear" w:color="auto" w:fill="auto"/>
            <w:noWrap/>
            <w:hideMark/>
          </w:tcPr>
          <w:p w:rsidR="00545EE3" w:rsidRDefault="00545EE3">
            <w:pPr>
              <w:pStyle w:val="yTableNAm"/>
            </w:pPr>
            <w:r>
              <w:t>51147</w:t>
            </w:r>
          </w:p>
        </w:tc>
        <w:tc>
          <w:tcPr>
            <w:tcW w:w="3402" w:type="dxa"/>
            <w:tcBorders>
              <w:top w:val="nil"/>
              <w:left w:val="nil"/>
              <w:bottom w:val="single" w:sz="4" w:space="0" w:color="auto"/>
              <w:right w:val="nil"/>
            </w:tcBorders>
            <w:shd w:val="clear" w:color="auto" w:fill="auto"/>
            <w:noWrap/>
            <w:hideMark/>
          </w:tcPr>
          <w:p w:rsidR="00545EE3" w:rsidRDefault="00545EE3">
            <w:pPr>
              <w:pStyle w:val="yTableNAm"/>
            </w:pPr>
            <w:r>
              <w:t>South Perth - Kensington</w:t>
            </w:r>
          </w:p>
        </w:tc>
      </w:tr>
    </w:tbl>
    <w:p w:rsidR="00545EE3" w:rsidRDefault="00545EE3">
      <w:pPr>
        <w:pStyle w:val="yHeading3"/>
        <w:pageBreakBefore/>
        <w:spacing w:before="0"/>
      </w:pPr>
      <w:bookmarkStart w:id="59" w:name="_Toc75515244"/>
      <w:bookmarkStart w:id="60" w:name="_Toc75516368"/>
      <w:bookmarkStart w:id="61" w:name="_Toc75868111"/>
      <w:r>
        <w:rPr>
          <w:rStyle w:val="CharSDivNo"/>
        </w:rPr>
        <w:lastRenderedPageBreak/>
        <w:t>Division 4</w:t>
      </w:r>
      <w:r>
        <w:t> — </w:t>
      </w:r>
      <w:r>
        <w:rPr>
          <w:rStyle w:val="CharSDivText"/>
        </w:rPr>
        <w:t>WA Country</w:t>
      </w:r>
      <w:bookmarkEnd w:id="59"/>
      <w:bookmarkEnd w:id="60"/>
      <w:bookmarkEnd w:id="61"/>
    </w:p>
    <w:tbl>
      <w:tblPr>
        <w:tblW w:w="6961" w:type="dxa"/>
        <w:tblInd w:w="93" w:type="dxa"/>
        <w:tblLook w:val="04A0" w:firstRow="1" w:lastRow="0" w:firstColumn="1" w:lastColumn="0" w:noHBand="0" w:noVBand="1"/>
      </w:tblPr>
      <w:tblGrid>
        <w:gridCol w:w="1858"/>
        <w:gridCol w:w="1701"/>
        <w:gridCol w:w="3402"/>
      </w:tblGrid>
      <w:tr w:rsidR="00545EE3">
        <w:trPr>
          <w:trHeight w:val="288"/>
          <w:tblHeader/>
        </w:trPr>
        <w:tc>
          <w:tcPr>
            <w:tcW w:w="1858"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rsidR="00545EE3" w:rsidRDefault="00545EE3">
            <w:pPr>
              <w:pStyle w:val="yTableNAm"/>
              <w:keepNext/>
              <w:rPr>
                <w:b/>
              </w:rPr>
            </w:pPr>
            <w:r>
              <w:rPr>
                <w:b/>
              </w:rPr>
              <w:t>SA2_NAME</w:t>
            </w:r>
          </w:p>
        </w:tc>
      </w:tr>
      <w:tr w:rsidR="00545EE3">
        <w:trPr>
          <w:trHeight w:val="288"/>
        </w:trPr>
        <w:tc>
          <w:tcPr>
            <w:tcW w:w="1858" w:type="dxa"/>
            <w:tcBorders>
              <w:top w:val="single" w:sz="4" w:space="0" w:color="auto"/>
              <w:left w:val="nil"/>
              <w:bottom w:val="nil"/>
              <w:right w:val="nil"/>
            </w:tcBorders>
            <w:shd w:val="clear" w:color="auto" w:fill="auto"/>
            <w:noWrap/>
            <w:hideMark/>
          </w:tcPr>
          <w:p w:rsidR="00545EE3" w:rsidRDefault="00545EE3">
            <w:pPr>
              <w:pStyle w:val="yTableNAm"/>
            </w:pPr>
            <w:r>
              <w:t>508011194</w:t>
            </w:r>
          </w:p>
        </w:tc>
        <w:tc>
          <w:tcPr>
            <w:tcW w:w="1701" w:type="dxa"/>
            <w:tcBorders>
              <w:top w:val="single" w:sz="4" w:space="0" w:color="auto"/>
              <w:left w:val="nil"/>
              <w:bottom w:val="nil"/>
              <w:right w:val="nil"/>
            </w:tcBorders>
            <w:shd w:val="clear" w:color="auto" w:fill="auto"/>
            <w:noWrap/>
            <w:hideMark/>
          </w:tcPr>
          <w:p w:rsidR="00545EE3" w:rsidRDefault="00545EE3">
            <w:pPr>
              <w:pStyle w:val="yTableNAm"/>
            </w:pPr>
            <w:r>
              <w:t>51194</w:t>
            </w:r>
          </w:p>
        </w:tc>
        <w:tc>
          <w:tcPr>
            <w:tcW w:w="3402" w:type="dxa"/>
            <w:tcBorders>
              <w:top w:val="single" w:sz="4" w:space="0" w:color="auto"/>
              <w:left w:val="nil"/>
              <w:bottom w:val="nil"/>
              <w:right w:val="nil"/>
            </w:tcBorders>
            <w:shd w:val="clear" w:color="auto" w:fill="auto"/>
            <w:noWrap/>
            <w:hideMark/>
          </w:tcPr>
          <w:p w:rsidR="00545EE3" w:rsidRDefault="00545EE3">
            <w:pPr>
              <w:pStyle w:val="yTableNAm"/>
            </w:pPr>
            <w:r>
              <w:t>Esperance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508011195</w:t>
            </w:r>
          </w:p>
        </w:tc>
        <w:tc>
          <w:tcPr>
            <w:tcW w:w="1701" w:type="dxa"/>
            <w:tcBorders>
              <w:top w:val="nil"/>
              <w:left w:val="nil"/>
              <w:bottom w:val="nil"/>
              <w:right w:val="nil"/>
            </w:tcBorders>
            <w:shd w:val="clear" w:color="auto" w:fill="auto"/>
            <w:noWrap/>
            <w:hideMark/>
          </w:tcPr>
          <w:p w:rsidR="00545EE3" w:rsidRDefault="00545EE3">
            <w:pPr>
              <w:pStyle w:val="yTableNAm"/>
            </w:pPr>
            <w:r>
              <w:t>51195</w:t>
            </w:r>
          </w:p>
        </w:tc>
        <w:tc>
          <w:tcPr>
            <w:tcW w:w="3402" w:type="dxa"/>
            <w:tcBorders>
              <w:top w:val="nil"/>
              <w:left w:val="nil"/>
              <w:bottom w:val="nil"/>
              <w:right w:val="nil"/>
            </w:tcBorders>
            <w:shd w:val="clear" w:color="auto" w:fill="auto"/>
            <w:noWrap/>
            <w:hideMark/>
          </w:tcPr>
          <w:p w:rsidR="00545EE3" w:rsidRDefault="00545EE3">
            <w:pPr>
              <w:pStyle w:val="yTableNAm"/>
            </w:pPr>
            <w:r>
              <w:t>Esperance Region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508031198</w:t>
            </w:r>
          </w:p>
        </w:tc>
        <w:tc>
          <w:tcPr>
            <w:tcW w:w="1701" w:type="dxa"/>
            <w:tcBorders>
              <w:top w:val="nil"/>
              <w:left w:val="nil"/>
              <w:bottom w:val="nil"/>
              <w:right w:val="nil"/>
            </w:tcBorders>
            <w:shd w:val="clear" w:color="auto" w:fill="auto"/>
            <w:noWrap/>
            <w:hideMark/>
          </w:tcPr>
          <w:p w:rsidR="00545EE3" w:rsidRDefault="00545EE3">
            <w:pPr>
              <w:pStyle w:val="yTableNAm"/>
            </w:pPr>
            <w:r>
              <w:t>51198</w:t>
            </w:r>
          </w:p>
        </w:tc>
        <w:tc>
          <w:tcPr>
            <w:tcW w:w="3402" w:type="dxa"/>
            <w:tcBorders>
              <w:top w:val="nil"/>
              <w:left w:val="nil"/>
              <w:bottom w:val="nil"/>
              <w:right w:val="nil"/>
            </w:tcBorders>
            <w:shd w:val="clear" w:color="auto" w:fill="auto"/>
            <w:noWrap/>
            <w:hideMark/>
          </w:tcPr>
          <w:p w:rsidR="00545EE3" w:rsidRDefault="00545EE3">
            <w:pPr>
              <w:pStyle w:val="yTableNAm"/>
            </w:pPr>
            <w:r>
              <w:t>Boulder</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508031199</w:t>
            </w:r>
          </w:p>
        </w:tc>
        <w:tc>
          <w:tcPr>
            <w:tcW w:w="1701" w:type="dxa"/>
            <w:tcBorders>
              <w:top w:val="nil"/>
              <w:left w:val="nil"/>
              <w:bottom w:val="nil"/>
              <w:right w:val="nil"/>
            </w:tcBorders>
            <w:shd w:val="clear" w:color="auto" w:fill="auto"/>
            <w:noWrap/>
            <w:hideMark/>
          </w:tcPr>
          <w:p w:rsidR="00545EE3" w:rsidRDefault="00545EE3">
            <w:pPr>
              <w:pStyle w:val="yTableNAm"/>
            </w:pPr>
            <w:r>
              <w:t>51199</w:t>
            </w:r>
          </w:p>
        </w:tc>
        <w:tc>
          <w:tcPr>
            <w:tcW w:w="3402" w:type="dxa"/>
            <w:tcBorders>
              <w:top w:val="nil"/>
              <w:left w:val="nil"/>
              <w:bottom w:val="nil"/>
              <w:right w:val="nil"/>
            </w:tcBorders>
            <w:shd w:val="clear" w:color="auto" w:fill="auto"/>
            <w:noWrap/>
            <w:hideMark/>
          </w:tcPr>
          <w:p w:rsidR="00545EE3" w:rsidRDefault="00545EE3">
            <w:pPr>
              <w:pStyle w:val="yTableNAm"/>
            </w:pPr>
            <w:r>
              <w:t>Kalgoorlie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508031200</w:t>
            </w:r>
          </w:p>
        </w:tc>
        <w:tc>
          <w:tcPr>
            <w:tcW w:w="1701" w:type="dxa"/>
            <w:tcBorders>
              <w:top w:val="nil"/>
              <w:left w:val="nil"/>
              <w:bottom w:val="nil"/>
              <w:right w:val="nil"/>
            </w:tcBorders>
            <w:shd w:val="clear" w:color="auto" w:fill="auto"/>
            <w:noWrap/>
            <w:hideMark/>
          </w:tcPr>
          <w:p w:rsidR="00545EE3" w:rsidRDefault="00545EE3">
            <w:pPr>
              <w:pStyle w:val="yTableNAm"/>
            </w:pPr>
            <w:r>
              <w:t>51200</w:t>
            </w:r>
          </w:p>
        </w:tc>
        <w:tc>
          <w:tcPr>
            <w:tcW w:w="3402" w:type="dxa"/>
            <w:tcBorders>
              <w:top w:val="nil"/>
              <w:left w:val="nil"/>
              <w:bottom w:val="nil"/>
              <w:right w:val="nil"/>
            </w:tcBorders>
            <w:shd w:val="clear" w:color="auto" w:fill="auto"/>
            <w:noWrap/>
            <w:hideMark/>
          </w:tcPr>
          <w:p w:rsidR="00545EE3" w:rsidRDefault="00545EE3">
            <w:pPr>
              <w:pStyle w:val="yTableNAm"/>
            </w:pPr>
            <w:r>
              <w:t>Kalgoorlie - North</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508031201</w:t>
            </w:r>
          </w:p>
        </w:tc>
        <w:tc>
          <w:tcPr>
            <w:tcW w:w="1701" w:type="dxa"/>
            <w:tcBorders>
              <w:top w:val="nil"/>
              <w:left w:val="nil"/>
              <w:bottom w:val="nil"/>
              <w:right w:val="nil"/>
            </w:tcBorders>
            <w:shd w:val="clear" w:color="auto" w:fill="auto"/>
            <w:noWrap/>
            <w:hideMark/>
          </w:tcPr>
          <w:p w:rsidR="00545EE3" w:rsidRDefault="00545EE3">
            <w:pPr>
              <w:pStyle w:val="yTableNAm"/>
            </w:pPr>
            <w:r>
              <w:t>51201</w:t>
            </w:r>
          </w:p>
        </w:tc>
        <w:tc>
          <w:tcPr>
            <w:tcW w:w="3402" w:type="dxa"/>
            <w:tcBorders>
              <w:top w:val="nil"/>
              <w:left w:val="nil"/>
              <w:bottom w:val="nil"/>
              <w:right w:val="nil"/>
            </w:tcBorders>
            <w:shd w:val="clear" w:color="auto" w:fill="auto"/>
            <w:noWrap/>
            <w:hideMark/>
          </w:tcPr>
          <w:p w:rsidR="00545EE3" w:rsidRDefault="00545EE3">
            <w:pPr>
              <w:pStyle w:val="yTableNAm"/>
            </w:pPr>
            <w:r>
              <w:t>Kalgoorlie Airport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508031202</w:t>
            </w:r>
          </w:p>
        </w:tc>
        <w:tc>
          <w:tcPr>
            <w:tcW w:w="1701" w:type="dxa"/>
            <w:tcBorders>
              <w:top w:val="nil"/>
              <w:left w:val="nil"/>
              <w:bottom w:val="nil"/>
              <w:right w:val="nil"/>
            </w:tcBorders>
            <w:shd w:val="clear" w:color="auto" w:fill="auto"/>
            <w:noWrap/>
            <w:hideMark/>
          </w:tcPr>
          <w:p w:rsidR="00545EE3" w:rsidRDefault="00545EE3">
            <w:pPr>
              <w:pStyle w:val="yTableNAm"/>
            </w:pPr>
            <w:r>
              <w:t>51202</w:t>
            </w:r>
          </w:p>
        </w:tc>
        <w:tc>
          <w:tcPr>
            <w:tcW w:w="3402" w:type="dxa"/>
            <w:tcBorders>
              <w:top w:val="nil"/>
              <w:left w:val="nil"/>
              <w:bottom w:val="nil"/>
              <w:right w:val="nil"/>
            </w:tcBorders>
            <w:shd w:val="clear" w:color="auto" w:fill="auto"/>
            <w:noWrap/>
            <w:hideMark/>
          </w:tcPr>
          <w:p w:rsidR="00545EE3" w:rsidRDefault="00545EE3">
            <w:pPr>
              <w:pStyle w:val="yTableNAm"/>
            </w:pPr>
            <w:r>
              <w:t>Kambalda - Coolgardie - Norseman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508031203</w:t>
            </w:r>
          </w:p>
        </w:tc>
        <w:tc>
          <w:tcPr>
            <w:tcW w:w="1701" w:type="dxa"/>
            <w:tcBorders>
              <w:top w:val="nil"/>
              <w:left w:val="nil"/>
              <w:bottom w:val="nil"/>
              <w:right w:val="nil"/>
            </w:tcBorders>
            <w:shd w:val="clear" w:color="auto" w:fill="auto"/>
            <w:noWrap/>
            <w:hideMark/>
          </w:tcPr>
          <w:p w:rsidR="00545EE3" w:rsidRDefault="00545EE3">
            <w:pPr>
              <w:pStyle w:val="yTableNAm"/>
            </w:pPr>
            <w:r>
              <w:t>51203</w:t>
            </w:r>
          </w:p>
        </w:tc>
        <w:tc>
          <w:tcPr>
            <w:tcW w:w="3402" w:type="dxa"/>
            <w:tcBorders>
              <w:top w:val="nil"/>
              <w:left w:val="nil"/>
              <w:bottom w:val="nil"/>
              <w:right w:val="nil"/>
            </w:tcBorders>
            <w:shd w:val="clear" w:color="auto" w:fill="auto"/>
            <w:noWrap/>
            <w:hideMark/>
          </w:tcPr>
          <w:p w:rsidR="00545EE3" w:rsidRDefault="00545EE3">
            <w:pPr>
              <w:pStyle w:val="yTableNAm"/>
            </w:pPr>
            <w:r>
              <w:t>Leinster - Leonora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508031204</w:t>
            </w:r>
          </w:p>
        </w:tc>
        <w:tc>
          <w:tcPr>
            <w:tcW w:w="1701" w:type="dxa"/>
            <w:tcBorders>
              <w:top w:val="nil"/>
              <w:left w:val="nil"/>
              <w:bottom w:val="nil"/>
              <w:right w:val="nil"/>
            </w:tcBorders>
            <w:shd w:val="clear" w:color="auto" w:fill="auto"/>
            <w:noWrap/>
            <w:hideMark/>
          </w:tcPr>
          <w:p w:rsidR="00545EE3" w:rsidRDefault="00545EE3">
            <w:pPr>
              <w:pStyle w:val="yTableNAm"/>
            </w:pPr>
            <w:r>
              <w:t>51204</w:t>
            </w:r>
          </w:p>
        </w:tc>
        <w:tc>
          <w:tcPr>
            <w:tcW w:w="3402" w:type="dxa"/>
            <w:tcBorders>
              <w:top w:val="nil"/>
              <w:left w:val="nil"/>
              <w:bottom w:val="nil"/>
              <w:right w:val="nil"/>
            </w:tcBorders>
            <w:shd w:val="clear" w:color="auto" w:fill="auto"/>
            <w:noWrap/>
            <w:hideMark/>
          </w:tcPr>
          <w:p w:rsidR="00545EE3" w:rsidRDefault="00545EE3">
            <w:pPr>
              <w:pStyle w:val="yTableNAm"/>
            </w:pPr>
            <w:r>
              <w:t>Trafalgar (WA)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509011225</w:t>
            </w:r>
          </w:p>
        </w:tc>
        <w:tc>
          <w:tcPr>
            <w:tcW w:w="1701" w:type="dxa"/>
            <w:tcBorders>
              <w:top w:val="nil"/>
              <w:left w:val="nil"/>
              <w:bottom w:val="nil"/>
              <w:right w:val="nil"/>
            </w:tcBorders>
            <w:shd w:val="clear" w:color="auto" w:fill="auto"/>
            <w:noWrap/>
            <w:hideMark/>
          </w:tcPr>
          <w:p w:rsidR="00545EE3" w:rsidRDefault="00545EE3">
            <w:pPr>
              <w:pStyle w:val="yTableNAm"/>
            </w:pPr>
            <w:r>
              <w:t>51225</w:t>
            </w:r>
          </w:p>
        </w:tc>
        <w:tc>
          <w:tcPr>
            <w:tcW w:w="3402" w:type="dxa"/>
            <w:tcBorders>
              <w:top w:val="nil"/>
              <w:left w:val="nil"/>
              <w:bottom w:val="nil"/>
              <w:right w:val="nil"/>
            </w:tcBorders>
            <w:shd w:val="clear" w:color="auto" w:fill="auto"/>
            <w:noWrap/>
            <w:hideMark/>
          </w:tcPr>
          <w:p w:rsidR="00545EE3" w:rsidRDefault="00545EE3">
            <w:pPr>
              <w:pStyle w:val="yTableNAm"/>
            </w:pPr>
            <w:r>
              <w:t>Albany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509011226</w:t>
            </w:r>
          </w:p>
        </w:tc>
        <w:tc>
          <w:tcPr>
            <w:tcW w:w="1701" w:type="dxa"/>
            <w:tcBorders>
              <w:top w:val="nil"/>
              <w:left w:val="nil"/>
              <w:bottom w:val="nil"/>
              <w:right w:val="nil"/>
            </w:tcBorders>
            <w:shd w:val="clear" w:color="auto" w:fill="auto"/>
            <w:noWrap/>
            <w:hideMark/>
          </w:tcPr>
          <w:p w:rsidR="00545EE3" w:rsidRDefault="00545EE3">
            <w:pPr>
              <w:pStyle w:val="yTableNAm"/>
            </w:pPr>
            <w:r>
              <w:t>51226</w:t>
            </w:r>
          </w:p>
        </w:tc>
        <w:tc>
          <w:tcPr>
            <w:tcW w:w="3402" w:type="dxa"/>
            <w:tcBorders>
              <w:top w:val="nil"/>
              <w:left w:val="nil"/>
              <w:bottom w:val="nil"/>
              <w:right w:val="nil"/>
            </w:tcBorders>
            <w:shd w:val="clear" w:color="auto" w:fill="auto"/>
            <w:noWrap/>
            <w:hideMark/>
          </w:tcPr>
          <w:p w:rsidR="00545EE3" w:rsidRDefault="00545EE3">
            <w:pPr>
              <w:pStyle w:val="yTableNAm"/>
            </w:pPr>
            <w:r>
              <w:t>Albany Region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509011227</w:t>
            </w:r>
          </w:p>
        </w:tc>
        <w:tc>
          <w:tcPr>
            <w:tcW w:w="1701" w:type="dxa"/>
            <w:tcBorders>
              <w:top w:val="nil"/>
              <w:left w:val="nil"/>
              <w:bottom w:val="nil"/>
              <w:right w:val="nil"/>
            </w:tcBorders>
            <w:shd w:val="clear" w:color="auto" w:fill="auto"/>
            <w:noWrap/>
            <w:hideMark/>
          </w:tcPr>
          <w:p w:rsidR="00545EE3" w:rsidRDefault="00545EE3">
            <w:pPr>
              <w:pStyle w:val="yTableNAm"/>
            </w:pPr>
            <w:r>
              <w:t>51227</w:t>
            </w:r>
          </w:p>
        </w:tc>
        <w:tc>
          <w:tcPr>
            <w:tcW w:w="3402" w:type="dxa"/>
            <w:tcBorders>
              <w:top w:val="nil"/>
              <w:left w:val="nil"/>
              <w:bottom w:val="nil"/>
              <w:right w:val="nil"/>
            </w:tcBorders>
            <w:shd w:val="clear" w:color="auto" w:fill="auto"/>
            <w:noWrap/>
            <w:hideMark/>
          </w:tcPr>
          <w:p w:rsidR="00545EE3" w:rsidRDefault="00545EE3">
            <w:pPr>
              <w:pStyle w:val="yTableNAm"/>
            </w:pPr>
            <w:r>
              <w:t>Bayonet Head - Lower King</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509011228</w:t>
            </w:r>
          </w:p>
        </w:tc>
        <w:tc>
          <w:tcPr>
            <w:tcW w:w="1701" w:type="dxa"/>
            <w:tcBorders>
              <w:top w:val="nil"/>
              <w:left w:val="nil"/>
              <w:bottom w:val="nil"/>
              <w:right w:val="nil"/>
            </w:tcBorders>
            <w:shd w:val="clear" w:color="auto" w:fill="auto"/>
            <w:noWrap/>
            <w:hideMark/>
          </w:tcPr>
          <w:p w:rsidR="00545EE3" w:rsidRDefault="00545EE3">
            <w:pPr>
              <w:pStyle w:val="yTableNAm"/>
            </w:pPr>
            <w:r>
              <w:t>51228</w:t>
            </w:r>
          </w:p>
        </w:tc>
        <w:tc>
          <w:tcPr>
            <w:tcW w:w="3402" w:type="dxa"/>
            <w:tcBorders>
              <w:top w:val="nil"/>
              <w:left w:val="nil"/>
              <w:bottom w:val="nil"/>
              <w:right w:val="nil"/>
            </w:tcBorders>
            <w:shd w:val="clear" w:color="auto" w:fill="auto"/>
            <w:noWrap/>
            <w:hideMark/>
          </w:tcPr>
          <w:p w:rsidR="00545EE3" w:rsidRDefault="00545EE3">
            <w:pPr>
              <w:pStyle w:val="yTableNAm"/>
            </w:pPr>
            <w:r>
              <w:t>Denmark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509011229</w:t>
            </w:r>
          </w:p>
        </w:tc>
        <w:tc>
          <w:tcPr>
            <w:tcW w:w="1701" w:type="dxa"/>
            <w:tcBorders>
              <w:top w:val="nil"/>
              <w:left w:val="nil"/>
              <w:bottom w:val="nil"/>
              <w:right w:val="nil"/>
            </w:tcBorders>
            <w:shd w:val="clear" w:color="auto" w:fill="auto"/>
            <w:noWrap/>
            <w:hideMark/>
          </w:tcPr>
          <w:p w:rsidR="00545EE3" w:rsidRDefault="00545EE3">
            <w:pPr>
              <w:pStyle w:val="yTableNAm"/>
            </w:pPr>
            <w:r>
              <w:t>51229</w:t>
            </w:r>
          </w:p>
        </w:tc>
        <w:tc>
          <w:tcPr>
            <w:tcW w:w="3402" w:type="dxa"/>
            <w:tcBorders>
              <w:top w:val="nil"/>
              <w:left w:val="nil"/>
              <w:bottom w:val="nil"/>
              <w:right w:val="nil"/>
            </w:tcBorders>
            <w:shd w:val="clear" w:color="auto" w:fill="auto"/>
            <w:noWrap/>
            <w:hideMark/>
          </w:tcPr>
          <w:p w:rsidR="00545EE3" w:rsidRDefault="00545EE3">
            <w:pPr>
              <w:pStyle w:val="yTableNAm"/>
            </w:pPr>
            <w:r>
              <w:t>Gnowangerup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509011230</w:t>
            </w:r>
          </w:p>
        </w:tc>
        <w:tc>
          <w:tcPr>
            <w:tcW w:w="1701" w:type="dxa"/>
            <w:tcBorders>
              <w:top w:val="nil"/>
              <w:left w:val="nil"/>
              <w:bottom w:val="nil"/>
              <w:right w:val="nil"/>
            </w:tcBorders>
            <w:shd w:val="clear" w:color="auto" w:fill="auto"/>
            <w:noWrap/>
            <w:hideMark/>
          </w:tcPr>
          <w:p w:rsidR="00545EE3" w:rsidRDefault="00545EE3">
            <w:pPr>
              <w:pStyle w:val="yTableNAm"/>
            </w:pPr>
            <w:r>
              <w:t>51230</w:t>
            </w:r>
          </w:p>
        </w:tc>
        <w:tc>
          <w:tcPr>
            <w:tcW w:w="3402" w:type="dxa"/>
            <w:tcBorders>
              <w:top w:val="nil"/>
              <w:left w:val="nil"/>
              <w:bottom w:val="nil"/>
              <w:right w:val="nil"/>
            </w:tcBorders>
            <w:shd w:val="clear" w:color="auto" w:fill="auto"/>
            <w:noWrap/>
            <w:hideMark/>
          </w:tcPr>
          <w:p w:rsidR="00545EE3" w:rsidRDefault="00545EE3">
            <w:pPr>
              <w:pStyle w:val="yTableNAm"/>
            </w:pPr>
            <w:r>
              <w:t>Katanning</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509011231</w:t>
            </w:r>
          </w:p>
        </w:tc>
        <w:tc>
          <w:tcPr>
            <w:tcW w:w="1701" w:type="dxa"/>
            <w:tcBorders>
              <w:top w:val="nil"/>
              <w:left w:val="nil"/>
              <w:bottom w:val="nil"/>
              <w:right w:val="nil"/>
            </w:tcBorders>
            <w:shd w:val="clear" w:color="auto" w:fill="auto"/>
            <w:noWrap/>
            <w:hideMark/>
          </w:tcPr>
          <w:p w:rsidR="00545EE3" w:rsidRDefault="00545EE3">
            <w:pPr>
              <w:pStyle w:val="yTableNAm"/>
            </w:pPr>
            <w:r>
              <w:t>51231</w:t>
            </w:r>
          </w:p>
        </w:tc>
        <w:tc>
          <w:tcPr>
            <w:tcW w:w="3402" w:type="dxa"/>
            <w:tcBorders>
              <w:top w:val="nil"/>
              <w:left w:val="nil"/>
              <w:bottom w:val="nil"/>
              <w:right w:val="nil"/>
            </w:tcBorders>
            <w:shd w:val="clear" w:color="auto" w:fill="auto"/>
            <w:noWrap/>
            <w:hideMark/>
          </w:tcPr>
          <w:p w:rsidR="00545EE3" w:rsidRDefault="00545EE3">
            <w:pPr>
              <w:pStyle w:val="yTableNAm"/>
            </w:pPr>
            <w:r>
              <w:t>Kojonup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509011232</w:t>
            </w:r>
          </w:p>
        </w:tc>
        <w:tc>
          <w:tcPr>
            <w:tcW w:w="1701" w:type="dxa"/>
            <w:tcBorders>
              <w:top w:val="nil"/>
              <w:left w:val="nil"/>
              <w:bottom w:val="nil"/>
              <w:right w:val="nil"/>
            </w:tcBorders>
            <w:shd w:val="clear" w:color="auto" w:fill="auto"/>
            <w:noWrap/>
            <w:hideMark/>
          </w:tcPr>
          <w:p w:rsidR="00545EE3" w:rsidRDefault="00545EE3">
            <w:pPr>
              <w:pStyle w:val="yTableNAm"/>
            </w:pPr>
            <w:r>
              <w:t>51232</w:t>
            </w:r>
          </w:p>
        </w:tc>
        <w:tc>
          <w:tcPr>
            <w:tcW w:w="3402" w:type="dxa"/>
            <w:tcBorders>
              <w:top w:val="nil"/>
              <w:left w:val="nil"/>
              <w:bottom w:val="nil"/>
              <w:right w:val="nil"/>
            </w:tcBorders>
            <w:shd w:val="clear" w:color="auto" w:fill="auto"/>
            <w:noWrap/>
            <w:hideMark/>
          </w:tcPr>
          <w:p w:rsidR="00545EE3" w:rsidRDefault="00545EE3">
            <w:pPr>
              <w:pStyle w:val="yTableNAm"/>
            </w:pPr>
            <w:r>
              <w:t>Little Grove - Elleker</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509011233</w:t>
            </w:r>
          </w:p>
        </w:tc>
        <w:tc>
          <w:tcPr>
            <w:tcW w:w="1701" w:type="dxa"/>
            <w:tcBorders>
              <w:top w:val="nil"/>
              <w:left w:val="nil"/>
              <w:bottom w:val="nil"/>
              <w:right w:val="nil"/>
            </w:tcBorders>
            <w:shd w:val="clear" w:color="auto" w:fill="auto"/>
            <w:noWrap/>
            <w:hideMark/>
          </w:tcPr>
          <w:p w:rsidR="00545EE3" w:rsidRDefault="00545EE3">
            <w:pPr>
              <w:pStyle w:val="yTableNAm"/>
            </w:pPr>
            <w:r>
              <w:t>51233</w:t>
            </w:r>
          </w:p>
        </w:tc>
        <w:tc>
          <w:tcPr>
            <w:tcW w:w="3402" w:type="dxa"/>
            <w:tcBorders>
              <w:top w:val="nil"/>
              <w:left w:val="nil"/>
              <w:bottom w:val="nil"/>
              <w:right w:val="nil"/>
            </w:tcBorders>
            <w:shd w:val="clear" w:color="auto" w:fill="auto"/>
            <w:noWrap/>
            <w:hideMark/>
          </w:tcPr>
          <w:p w:rsidR="00545EE3" w:rsidRDefault="00545EE3">
            <w:pPr>
              <w:pStyle w:val="yTableNAm"/>
            </w:pPr>
            <w:r>
              <w:t>McKail - Willyung</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509011234</w:t>
            </w:r>
          </w:p>
        </w:tc>
        <w:tc>
          <w:tcPr>
            <w:tcW w:w="1701" w:type="dxa"/>
            <w:tcBorders>
              <w:top w:val="nil"/>
              <w:left w:val="nil"/>
              <w:bottom w:val="nil"/>
              <w:right w:val="nil"/>
            </w:tcBorders>
            <w:shd w:val="clear" w:color="auto" w:fill="auto"/>
            <w:noWrap/>
            <w:hideMark/>
          </w:tcPr>
          <w:p w:rsidR="00545EE3" w:rsidRDefault="00545EE3">
            <w:pPr>
              <w:pStyle w:val="yTableNAm"/>
            </w:pPr>
            <w:r>
              <w:t>51234</w:t>
            </w:r>
          </w:p>
        </w:tc>
        <w:tc>
          <w:tcPr>
            <w:tcW w:w="3402" w:type="dxa"/>
            <w:tcBorders>
              <w:top w:val="nil"/>
              <w:left w:val="nil"/>
              <w:bottom w:val="nil"/>
              <w:right w:val="nil"/>
            </w:tcBorders>
            <w:shd w:val="clear" w:color="auto" w:fill="auto"/>
            <w:noWrap/>
            <w:hideMark/>
          </w:tcPr>
          <w:p w:rsidR="00545EE3" w:rsidRDefault="00545EE3">
            <w:pPr>
              <w:pStyle w:val="yTableNAm"/>
            </w:pPr>
            <w:r>
              <w:t>Plantagenet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509011235</w:t>
            </w:r>
          </w:p>
        </w:tc>
        <w:tc>
          <w:tcPr>
            <w:tcW w:w="1701" w:type="dxa"/>
            <w:tcBorders>
              <w:top w:val="nil"/>
              <w:left w:val="nil"/>
              <w:bottom w:val="nil"/>
              <w:right w:val="nil"/>
            </w:tcBorders>
            <w:shd w:val="clear" w:color="auto" w:fill="auto"/>
            <w:noWrap/>
            <w:hideMark/>
          </w:tcPr>
          <w:p w:rsidR="00545EE3" w:rsidRDefault="00545EE3">
            <w:pPr>
              <w:pStyle w:val="yTableNAm"/>
            </w:pPr>
            <w:r>
              <w:t>51235</w:t>
            </w:r>
          </w:p>
        </w:tc>
        <w:tc>
          <w:tcPr>
            <w:tcW w:w="3402" w:type="dxa"/>
            <w:tcBorders>
              <w:top w:val="nil"/>
              <w:left w:val="nil"/>
              <w:bottom w:val="nil"/>
              <w:right w:val="nil"/>
            </w:tcBorders>
            <w:shd w:val="clear" w:color="auto" w:fill="auto"/>
            <w:noWrap/>
            <w:hideMark/>
          </w:tcPr>
          <w:p w:rsidR="00545EE3" w:rsidRDefault="00545EE3">
            <w:pPr>
              <w:pStyle w:val="yTableNAm"/>
            </w:pPr>
            <w:r>
              <w:t>Stirling Range National Park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508041205</w:t>
            </w:r>
          </w:p>
        </w:tc>
        <w:tc>
          <w:tcPr>
            <w:tcW w:w="1701" w:type="dxa"/>
            <w:tcBorders>
              <w:top w:val="nil"/>
              <w:left w:val="nil"/>
              <w:bottom w:val="nil"/>
              <w:right w:val="nil"/>
            </w:tcBorders>
            <w:shd w:val="clear" w:color="auto" w:fill="auto"/>
            <w:noWrap/>
            <w:hideMark/>
          </w:tcPr>
          <w:p w:rsidR="00545EE3" w:rsidRDefault="00545EE3">
            <w:pPr>
              <w:pStyle w:val="yTableNAm"/>
            </w:pPr>
            <w:r>
              <w:t>51205</w:t>
            </w:r>
          </w:p>
        </w:tc>
        <w:tc>
          <w:tcPr>
            <w:tcW w:w="3402" w:type="dxa"/>
            <w:tcBorders>
              <w:top w:val="nil"/>
              <w:left w:val="nil"/>
              <w:bottom w:val="nil"/>
              <w:right w:val="nil"/>
            </w:tcBorders>
            <w:shd w:val="clear" w:color="auto" w:fill="auto"/>
            <w:noWrap/>
            <w:hideMark/>
          </w:tcPr>
          <w:p w:rsidR="00545EE3" w:rsidRDefault="00545EE3">
            <w:pPr>
              <w:pStyle w:val="yTableNAm"/>
            </w:pPr>
            <w:r>
              <w:t>Broome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508041206</w:t>
            </w:r>
          </w:p>
        </w:tc>
        <w:tc>
          <w:tcPr>
            <w:tcW w:w="1701" w:type="dxa"/>
            <w:tcBorders>
              <w:top w:val="nil"/>
              <w:left w:val="nil"/>
              <w:bottom w:val="nil"/>
              <w:right w:val="nil"/>
            </w:tcBorders>
            <w:shd w:val="clear" w:color="auto" w:fill="auto"/>
            <w:noWrap/>
            <w:hideMark/>
          </w:tcPr>
          <w:p w:rsidR="00545EE3" w:rsidRDefault="00545EE3">
            <w:pPr>
              <w:pStyle w:val="yTableNAm"/>
            </w:pPr>
            <w:r>
              <w:t>51206</w:t>
            </w:r>
          </w:p>
        </w:tc>
        <w:tc>
          <w:tcPr>
            <w:tcW w:w="3402" w:type="dxa"/>
            <w:tcBorders>
              <w:top w:val="nil"/>
              <w:left w:val="nil"/>
              <w:bottom w:val="nil"/>
              <w:right w:val="nil"/>
            </w:tcBorders>
            <w:shd w:val="clear" w:color="auto" w:fill="auto"/>
            <w:noWrap/>
            <w:hideMark/>
          </w:tcPr>
          <w:p w:rsidR="00545EE3" w:rsidRDefault="00545EE3">
            <w:pPr>
              <w:pStyle w:val="yTableNAm"/>
            </w:pPr>
            <w:r>
              <w:t>Derby - West Kimberley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508041207</w:t>
            </w:r>
          </w:p>
        </w:tc>
        <w:tc>
          <w:tcPr>
            <w:tcW w:w="1701" w:type="dxa"/>
            <w:tcBorders>
              <w:top w:val="nil"/>
              <w:left w:val="nil"/>
              <w:bottom w:val="nil"/>
              <w:right w:val="nil"/>
            </w:tcBorders>
            <w:shd w:val="clear" w:color="auto" w:fill="auto"/>
            <w:noWrap/>
            <w:hideMark/>
          </w:tcPr>
          <w:p w:rsidR="00545EE3" w:rsidRDefault="00545EE3">
            <w:pPr>
              <w:pStyle w:val="yTableNAm"/>
            </w:pPr>
            <w:r>
              <w:t>51207</w:t>
            </w:r>
          </w:p>
        </w:tc>
        <w:tc>
          <w:tcPr>
            <w:tcW w:w="3402" w:type="dxa"/>
            <w:tcBorders>
              <w:top w:val="nil"/>
              <w:left w:val="nil"/>
              <w:bottom w:val="nil"/>
              <w:right w:val="nil"/>
            </w:tcBorders>
            <w:shd w:val="clear" w:color="auto" w:fill="auto"/>
            <w:noWrap/>
            <w:hideMark/>
          </w:tcPr>
          <w:p w:rsidR="00545EE3" w:rsidRDefault="00545EE3">
            <w:pPr>
              <w:pStyle w:val="yTableNAm"/>
            </w:pPr>
            <w:r>
              <w:t>Halls Creek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508041208</w:t>
            </w:r>
          </w:p>
        </w:tc>
        <w:tc>
          <w:tcPr>
            <w:tcW w:w="1701" w:type="dxa"/>
            <w:tcBorders>
              <w:top w:val="nil"/>
              <w:left w:val="nil"/>
              <w:bottom w:val="nil"/>
              <w:right w:val="nil"/>
            </w:tcBorders>
            <w:shd w:val="clear" w:color="auto" w:fill="auto"/>
            <w:noWrap/>
            <w:hideMark/>
          </w:tcPr>
          <w:p w:rsidR="00545EE3" w:rsidRDefault="00545EE3">
            <w:pPr>
              <w:pStyle w:val="yTableNAm"/>
            </w:pPr>
            <w:r>
              <w:t>51208</w:t>
            </w:r>
          </w:p>
        </w:tc>
        <w:tc>
          <w:tcPr>
            <w:tcW w:w="3402" w:type="dxa"/>
            <w:tcBorders>
              <w:top w:val="nil"/>
              <w:left w:val="nil"/>
              <w:bottom w:val="nil"/>
              <w:right w:val="nil"/>
            </w:tcBorders>
            <w:shd w:val="clear" w:color="auto" w:fill="auto"/>
            <w:noWrap/>
            <w:hideMark/>
          </w:tcPr>
          <w:p w:rsidR="00545EE3" w:rsidRDefault="00545EE3">
            <w:pPr>
              <w:pStyle w:val="yTableNAm"/>
            </w:pPr>
            <w:r>
              <w:t>Kununurra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508041209</w:t>
            </w:r>
          </w:p>
        </w:tc>
        <w:tc>
          <w:tcPr>
            <w:tcW w:w="1701" w:type="dxa"/>
            <w:tcBorders>
              <w:top w:val="nil"/>
              <w:left w:val="nil"/>
              <w:bottom w:val="nil"/>
              <w:right w:val="nil"/>
            </w:tcBorders>
            <w:shd w:val="clear" w:color="auto" w:fill="auto"/>
            <w:noWrap/>
            <w:hideMark/>
          </w:tcPr>
          <w:p w:rsidR="00545EE3" w:rsidRDefault="00545EE3">
            <w:pPr>
              <w:pStyle w:val="yTableNAm"/>
            </w:pPr>
            <w:r>
              <w:t>51209</w:t>
            </w:r>
          </w:p>
        </w:tc>
        <w:tc>
          <w:tcPr>
            <w:tcW w:w="3402" w:type="dxa"/>
            <w:tcBorders>
              <w:top w:val="nil"/>
              <w:left w:val="nil"/>
              <w:bottom w:val="nil"/>
              <w:right w:val="nil"/>
            </w:tcBorders>
            <w:shd w:val="clear" w:color="auto" w:fill="auto"/>
            <w:noWrap/>
            <w:hideMark/>
          </w:tcPr>
          <w:p w:rsidR="00545EE3" w:rsidRDefault="00545EE3">
            <w:pPr>
              <w:pStyle w:val="yTableNAm"/>
            </w:pPr>
            <w:r>
              <w:t>Roebuck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lastRenderedPageBreak/>
              <w:t>508021196</w:t>
            </w:r>
          </w:p>
        </w:tc>
        <w:tc>
          <w:tcPr>
            <w:tcW w:w="1701" w:type="dxa"/>
            <w:tcBorders>
              <w:top w:val="nil"/>
              <w:left w:val="nil"/>
              <w:bottom w:val="nil"/>
              <w:right w:val="nil"/>
            </w:tcBorders>
            <w:shd w:val="clear" w:color="auto" w:fill="auto"/>
            <w:noWrap/>
            <w:hideMark/>
          </w:tcPr>
          <w:p w:rsidR="00545EE3" w:rsidRDefault="00545EE3">
            <w:pPr>
              <w:pStyle w:val="yTableNAm"/>
            </w:pPr>
            <w:r>
              <w:t>51196</w:t>
            </w:r>
          </w:p>
        </w:tc>
        <w:tc>
          <w:tcPr>
            <w:tcW w:w="3402" w:type="dxa"/>
            <w:tcBorders>
              <w:top w:val="nil"/>
              <w:left w:val="nil"/>
              <w:bottom w:val="nil"/>
              <w:right w:val="nil"/>
            </w:tcBorders>
            <w:shd w:val="clear" w:color="auto" w:fill="auto"/>
            <w:noWrap/>
            <w:hideMark/>
          </w:tcPr>
          <w:p w:rsidR="00545EE3" w:rsidRDefault="00545EE3">
            <w:pPr>
              <w:pStyle w:val="yTableNAm"/>
            </w:pPr>
            <w:r>
              <w:t>Carnarvon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508021197</w:t>
            </w:r>
          </w:p>
        </w:tc>
        <w:tc>
          <w:tcPr>
            <w:tcW w:w="1701" w:type="dxa"/>
            <w:tcBorders>
              <w:top w:val="nil"/>
              <w:left w:val="nil"/>
              <w:bottom w:val="nil"/>
              <w:right w:val="nil"/>
            </w:tcBorders>
            <w:shd w:val="clear" w:color="auto" w:fill="auto"/>
            <w:noWrap/>
            <w:hideMark/>
          </w:tcPr>
          <w:p w:rsidR="00545EE3" w:rsidRDefault="00545EE3">
            <w:pPr>
              <w:pStyle w:val="yTableNAm"/>
            </w:pPr>
            <w:r>
              <w:t>51197</w:t>
            </w:r>
          </w:p>
        </w:tc>
        <w:tc>
          <w:tcPr>
            <w:tcW w:w="3402" w:type="dxa"/>
            <w:tcBorders>
              <w:top w:val="nil"/>
              <w:left w:val="nil"/>
              <w:bottom w:val="nil"/>
              <w:right w:val="nil"/>
            </w:tcBorders>
            <w:shd w:val="clear" w:color="auto" w:fill="auto"/>
            <w:noWrap/>
            <w:hideMark/>
          </w:tcPr>
          <w:p w:rsidR="00545EE3" w:rsidRDefault="00545EE3">
            <w:pPr>
              <w:pStyle w:val="yTableNAm"/>
            </w:pPr>
            <w:r>
              <w:t>Exmouth</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508051210</w:t>
            </w:r>
          </w:p>
        </w:tc>
        <w:tc>
          <w:tcPr>
            <w:tcW w:w="1701" w:type="dxa"/>
            <w:tcBorders>
              <w:top w:val="nil"/>
              <w:left w:val="nil"/>
              <w:bottom w:val="nil"/>
              <w:right w:val="nil"/>
            </w:tcBorders>
            <w:shd w:val="clear" w:color="auto" w:fill="auto"/>
            <w:noWrap/>
            <w:hideMark/>
          </w:tcPr>
          <w:p w:rsidR="00545EE3" w:rsidRDefault="00545EE3">
            <w:pPr>
              <w:pStyle w:val="yTableNAm"/>
            </w:pPr>
            <w:r>
              <w:t>51210</w:t>
            </w:r>
          </w:p>
        </w:tc>
        <w:tc>
          <w:tcPr>
            <w:tcW w:w="3402" w:type="dxa"/>
            <w:tcBorders>
              <w:top w:val="nil"/>
              <w:left w:val="nil"/>
              <w:bottom w:val="nil"/>
              <w:right w:val="nil"/>
            </w:tcBorders>
            <w:shd w:val="clear" w:color="auto" w:fill="auto"/>
            <w:noWrap/>
            <w:hideMark/>
          </w:tcPr>
          <w:p w:rsidR="00545EE3" w:rsidRDefault="00545EE3">
            <w:pPr>
              <w:pStyle w:val="yTableNAm"/>
            </w:pPr>
            <w:r>
              <w:t>Geraldton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508051211</w:t>
            </w:r>
          </w:p>
        </w:tc>
        <w:tc>
          <w:tcPr>
            <w:tcW w:w="1701" w:type="dxa"/>
            <w:tcBorders>
              <w:top w:val="nil"/>
              <w:left w:val="nil"/>
              <w:bottom w:val="nil"/>
              <w:right w:val="nil"/>
            </w:tcBorders>
            <w:shd w:val="clear" w:color="auto" w:fill="auto"/>
            <w:noWrap/>
            <w:hideMark/>
          </w:tcPr>
          <w:p w:rsidR="00545EE3" w:rsidRDefault="00545EE3">
            <w:pPr>
              <w:pStyle w:val="yTableNAm"/>
            </w:pPr>
            <w:r>
              <w:t>51211</w:t>
            </w:r>
          </w:p>
        </w:tc>
        <w:tc>
          <w:tcPr>
            <w:tcW w:w="3402" w:type="dxa"/>
            <w:tcBorders>
              <w:top w:val="nil"/>
              <w:left w:val="nil"/>
              <w:bottom w:val="nil"/>
              <w:right w:val="nil"/>
            </w:tcBorders>
            <w:shd w:val="clear" w:color="auto" w:fill="auto"/>
            <w:noWrap/>
            <w:hideMark/>
          </w:tcPr>
          <w:p w:rsidR="00545EE3" w:rsidRDefault="00545EE3">
            <w:pPr>
              <w:pStyle w:val="yTableNAm"/>
            </w:pPr>
            <w:r>
              <w:t>Geraldton - East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508051212</w:t>
            </w:r>
          </w:p>
        </w:tc>
        <w:tc>
          <w:tcPr>
            <w:tcW w:w="1701" w:type="dxa"/>
            <w:tcBorders>
              <w:top w:val="nil"/>
              <w:left w:val="nil"/>
              <w:bottom w:val="nil"/>
              <w:right w:val="nil"/>
            </w:tcBorders>
            <w:shd w:val="clear" w:color="auto" w:fill="auto"/>
            <w:noWrap/>
            <w:hideMark/>
          </w:tcPr>
          <w:p w:rsidR="00545EE3" w:rsidRDefault="00545EE3">
            <w:pPr>
              <w:pStyle w:val="yTableNAm"/>
            </w:pPr>
            <w:r>
              <w:t>51212</w:t>
            </w:r>
          </w:p>
        </w:tc>
        <w:tc>
          <w:tcPr>
            <w:tcW w:w="3402" w:type="dxa"/>
            <w:tcBorders>
              <w:top w:val="nil"/>
              <w:left w:val="nil"/>
              <w:bottom w:val="nil"/>
              <w:right w:val="nil"/>
            </w:tcBorders>
            <w:shd w:val="clear" w:color="auto" w:fill="auto"/>
            <w:noWrap/>
            <w:hideMark/>
          </w:tcPr>
          <w:p w:rsidR="00545EE3" w:rsidRDefault="00545EE3">
            <w:pPr>
              <w:pStyle w:val="yTableNAm"/>
            </w:pPr>
            <w:r>
              <w:t>Geraldton - North</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508051213</w:t>
            </w:r>
          </w:p>
        </w:tc>
        <w:tc>
          <w:tcPr>
            <w:tcW w:w="1701" w:type="dxa"/>
            <w:tcBorders>
              <w:top w:val="nil"/>
              <w:left w:val="nil"/>
              <w:bottom w:val="nil"/>
              <w:right w:val="nil"/>
            </w:tcBorders>
            <w:shd w:val="clear" w:color="auto" w:fill="auto"/>
            <w:noWrap/>
            <w:hideMark/>
          </w:tcPr>
          <w:p w:rsidR="00545EE3" w:rsidRDefault="00545EE3">
            <w:pPr>
              <w:pStyle w:val="yTableNAm"/>
            </w:pPr>
            <w:r>
              <w:t>51213</w:t>
            </w:r>
          </w:p>
        </w:tc>
        <w:tc>
          <w:tcPr>
            <w:tcW w:w="3402" w:type="dxa"/>
            <w:tcBorders>
              <w:top w:val="nil"/>
              <w:left w:val="nil"/>
              <w:bottom w:val="nil"/>
              <w:right w:val="nil"/>
            </w:tcBorders>
            <w:shd w:val="clear" w:color="auto" w:fill="auto"/>
            <w:noWrap/>
            <w:hideMark/>
          </w:tcPr>
          <w:p w:rsidR="00545EE3" w:rsidRDefault="00545EE3">
            <w:pPr>
              <w:pStyle w:val="yTableNAm"/>
            </w:pPr>
            <w:r>
              <w:t>Geraldton - South</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508051214</w:t>
            </w:r>
          </w:p>
        </w:tc>
        <w:tc>
          <w:tcPr>
            <w:tcW w:w="1701" w:type="dxa"/>
            <w:tcBorders>
              <w:top w:val="nil"/>
              <w:left w:val="nil"/>
              <w:bottom w:val="nil"/>
              <w:right w:val="nil"/>
            </w:tcBorders>
            <w:shd w:val="clear" w:color="auto" w:fill="auto"/>
            <w:noWrap/>
            <w:hideMark/>
          </w:tcPr>
          <w:p w:rsidR="00545EE3" w:rsidRDefault="00545EE3">
            <w:pPr>
              <w:pStyle w:val="yTableNAm"/>
            </w:pPr>
            <w:r>
              <w:t>51214</w:t>
            </w:r>
          </w:p>
        </w:tc>
        <w:tc>
          <w:tcPr>
            <w:tcW w:w="3402" w:type="dxa"/>
            <w:tcBorders>
              <w:top w:val="nil"/>
              <w:left w:val="nil"/>
              <w:bottom w:val="nil"/>
              <w:right w:val="nil"/>
            </w:tcBorders>
            <w:shd w:val="clear" w:color="auto" w:fill="auto"/>
            <w:noWrap/>
            <w:hideMark/>
          </w:tcPr>
          <w:p w:rsidR="00545EE3" w:rsidRDefault="00545EE3">
            <w:pPr>
              <w:pStyle w:val="yTableNAm"/>
            </w:pPr>
            <w:r>
              <w:t>Irwin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508051215</w:t>
            </w:r>
          </w:p>
        </w:tc>
        <w:tc>
          <w:tcPr>
            <w:tcW w:w="1701" w:type="dxa"/>
            <w:tcBorders>
              <w:top w:val="nil"/>
              <w:left w:val="nil"/>
              <w:bottom w:val="nil"/>
              <w:right w:val="nil"/>
            </w:tcBorders>
            <w:shd w:val="clear" w:color="auto" w:fill="auto"/>
            <w:noWrap/>
            <w:hideMark/>
          </w:tcPr>
          <w:p w:rsidR="00545EE3" w:rsidRDefault="00545EE3">
            <w:pPr>
              <w:pStyle w:val="yTableNAm"/>
            </w:pPr>
            <w:r>
              <w:t>51215</w:t>
            </w:r>
          </w:p>
        </w:tc>
        <w:tc>
          <w:tcPr>
            <w:tcW w:w="3402" w:type="dxa"/>
            <w:tcBorders>
              <w:top w:val="nil"/>
              <w:left w:val="nil"/>
              <w:bottom w:val="nil"/>
              <w:right w:val="nil"/>
            </w:tcBorders>
            <w:shd w:val="clear" w:color="auto" w:fill="auto"/>
            <w:noWrap/>
            <w:hideMark/>
          </w:tcPr>
          <w:p w:rsidR="00545EE3" w:rsidRDefault="00545EE3">
            <w:pPr>
              <w:pStyle w:val="yTableNAm"/>
            </w:pPr>
            <w:r>
              <w:t>Meekatharra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508051216</w:t>
            </w:r>
          </w:p>
        </w:tc>
        <w:tc>
          <w:tcPr>
            <w:tcW w:w="1701" w:type="dxa"/>
            <w:tcBorders>
              <w:top w:val="nil"/>
              <w:left w:val="nil"/>
              <w:bottom w:val="nil"/>
              <w:right w:val="nil"/>
            </w:tcBorders>
            <w:shd w:val="clear" w:color="auto" w:fill="auto"/>
            <w:noWrap/>
            <w:hideMark/>
          </w:tcPr>
          <w:p w:rsidR="00545EE3" w:rsidRDefault="00545EE3">
            <w:pPr>
              <w:pStyle w:val="yTableNAm"/>
            </w:pPr>
            <w:r>
              <w:t>51216</w:t>
            </w:r>
          </w:p>
        </w:tc>
        <w:tc>
          <w:tcPr>
            <w:tcW w:w="3402" w:type="dxa"/>
            <w:tcBorders>
              <w:top w:val="nil"/>
              <w:left w:val="nil"/>
              <w:bottom w:val="nil"/>
              <w:right w:val="nil"/>
            </w:tcBorders>
            <w:shd w:val="clear" w:color="auto" w:fill="auto"/>
            <w:noWrap/>
            <w:hideMark/>
          </w:tcPr>
          <w:p w:rsidR="00545EE3" w:rsidRDefault="00545EE3">
            <w:pPr>
              <w:pStyle w:val="yTableNAm"/>
            </w:pPr>
            <w:r>
              <w:t>Morawa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508051217</w:t>
            </w:r>
          </w:p>
        </w:tc>
        <w:tc>
          <w:tcPr>
            <w:tcW w:w="1701" w:type="dxa"/>
            <w:tcBorders>
              <w:top w:val="nil"/>
              <w:left w:val="nil"/>
              <w:bottom w:val="nil"/>
              <w:right w:val="nil"/>
            </w:tcBorders>
            <w:shd w:val="clear" w:color="auto" w:fill="auto"/>
            <w:noWrap/>
            <w:hideMark/>
          </w:tcPr>
          <w:p w:rsidR="00545EE3" w:rsidRDefault="00545EE3">
            <w:pPr>
              <w:pStyle w:val="yTableNAm"/>
            </w:pPr>
            <w:r>
              <w:t>51217</w:t>
            </w:r>
          </w:p>
        </w:tc>
        <w:tc>
          <w:tcPr>
            <w:tcW w:w="3402" w:type="dxa"/>
            <w:tcBorders>
              <w:top w:val="nil"/>
              <w:left w:val="nil"/>
              <w:bottom w:val="nil"/>
              <w:right w:val="nil"/>
            </w:tcBorders>
            <w:shd w:val="clear" w:color="auto" w:fill="auto"/>
            <w:noWrap/>
            <w:hideMark/>
          </w:tcPr>
          <w:p w:rsidR="00545EE3" w:rsidRDefault="00545EE3">
            <w:pPr>
              <w:pStyle w:val="yTableNAm"/>
            </w:pPr>
            <w:r>
              <w:t>Northampton - Mullewa - Greenough</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508061218</w:t>
            </w:r>
          </w:p>
        </w:tc>
        <w:tc>
          <w:tcPr>
            <w:tcW w:w="1701" w:type="dxa"/>
            <w:tcBorders>
              <w:top w:val="nil"/>
              <w:left w:val="nil"/>
              <w:bottom w:val="nil"/>
              <w:right w:val="nil"/>
            </w:tcBorders>
            <w:shd w:val="clear" w:color="auto" w:fill="auto"/>
            <w:noWrap/>
            <w:hideMark/>
          </w:tcPr>
          <w:p w:rsidR="00545EE3" w:rsidRDefault="00545EE3">
            <w:pPr>
              <w:pStyle w:val="yTableNAm"/>
            </w:pPr>
            <w:r>
              <w:t>51218</w:t>
            </w:r>
          </w:p>
        </w:tc>
        <w:tc>
          <w:tcPr>
            <w:tcW w:w="3402" w:type="dxa"/>
            <w:tcBorders>
              <w:top w:val="nil"/>
              <w:left w:val="nil"/>
              <w:bottom w:val="nil"/>
              <w:right w:val="nil"/>
            </w:tcBorders>
            <w:shd w:val="clear" w:color="auto" w:fill="auto"/>
            <w:noWrap/>
            <w:hideMark/>
          </w:tcPr>
          <w:p w:rsidR="00545EE3" w:rsidRDefault="00545EE3">
            <w:pPr>
              <w:pStyle w:val="yTableNAm"/>
            </w:pPr>
            <w:r>
              <w:t>Ashburton (WA)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508061219</w:t>
            </w:r>
          </w:p>
        </w:tc>
        <w:tc>
          <w:tcPr>
            <w:tcW w:w="1701" w:type="dxa"/>
            <w:tcBorders>
              <w:top w:val="nil"/>
              <w:left w:val="nil"/>
              <w:bottom w:val="nil"/>
              <w:right w:val="nil"/>
            </w:tcBorders>
            <w:shd w:val="clear" w:color="auto" w:fill="auto"/>
            <w:noWrap/>
            <w:hideMark/>
          </w:tcPr>
          <w:p w:rsidR="00545EE3" w:rsidRDefault="00545EE3">
            <w:pPr>
              <w:pStyle w:val="yTableNAm"/>
            </w:pPr>
            <w:r>
              <w:t>51219</w:t>
            </w:r>
          </w:p>
        </w:tc>
        <w:tc>
          <w:tcPr>
            <w:tcW w:w="3402" w:type="dxa"/>
            <w:tcBorders>
              <w:top w:val="nil"/>
              <w:left w:val="nil"/>
              <w:bottom w:val="nil"/>
              <w:right w:val="nil"/>
            </w:tcBorders>
            <w:shd w:val="clear" w:color="auto" w:fill="auto"/>
            <w:noWrap/>
            <w:hideMark/>
          </w:tcPr>
          <w:p w:rsidR="00545EE3" w:rsidRDefault="00545EE3">
            <w:pPr>
              <w:pStyle w:val="yTableNAm"/>
            </w:pPr>
            <w:r>
              <w:t>East Pilbara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508061220</w:t>
            </w:r>
          </w:p>
        </w:tc>
        <w:tc>
          <w:tcPr>
            <w:tcW w:w="1701" w:type="dxa"/>
            <w:tcBorders>
              <w:top w:val="nil"/>
              <w:left w:val="nil"/>
              <w:bottom w:val="nil"/>
              <w:right w:val="nil"/>
            </w:tcBorders>
            <w:shd w:val="clear" w:color="auto" w:fill="auto"/>
            <w:noWrap/>
            <w:hideMark/>
          </w:tcPr>
          <w:p w:rsidR="00545EE3" w:rsidRDefault="00545EE3">
            <w:pPr>
              <w:pStyle w:val="yTableNAm"/>
            </w:pPr>
            <w:r>
              <w:t>51220</w:t>
            </w:r>
          </w:p>
        </w:tc>
        <w:tc>
          <w:tcPr>
            <w:tcW w:w="3402" w:type="dxa"/>
            <w:tcBorders>
              <w:top w:val="nil"/>
              <w:left w:val="nil"/>
              <w:bottom w:val="nil"/>
              <w:right w:val="nil"/>
            </w:tcBorders>
            <w:shd w:val="clear" w:color="auto" w:fill="auto"/>
            <w:noWrap/>
            <w:hideMark/>
          </w:tcPr>
          <w:p w:rsidR="00545EE3" w:rsidRDefault="00545EE3">
            <w:pPr>
              <w:pStyle w:val="yTableNAm"/>
            </w:pPr>
            <w:r>
              <w:t>Karratha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508061221</w:t>
            </w:r>
          </w:p>
        </w:tc>
        <w:tc>
          <w:tcPr>
            <w:tcW w:w="1701" w:type="dxa"/>
            <w:tcBorders>
              <w:top w:val="nil"/>
              <w:left w:val="nil"/>
              <w:bottom w:val="nil"/>
              <w:right w:val="nil"/>
            </w:tcBorders>
            <w:shd w:val="clear" w:color="auto" w:fill="auto"/>
            <w:noWrap/>
            <w:hideMark/>
          </w:tcPr>
          <w:p w:rsidR="00545EE3" w:rsidRDefault="00545EE3">
            <w:pPr>
              <w:pStyle w:val="yTableNAm"/>
            </w:pPr>
            <w:r>
              <w:t>51221</w:t>
            </w:r>
          </w:p>
        </w:tc>
        <w:tc>
          <w:tcPr>
            <w:tcW w:w="3402" w:type="dxa"/>
            <w:tcBorders>
              <w:top w:val="nil"/>
              <w:left w:val="nil"/>
              <w:bottom w:val="nil"/>
              <w:right w:val="nil"/>
            </w:tcBorders>
            <w:shd w:val="clear" w:color="auto" w:fill="auto"/>
            <w:noWrap/>
            <w:hideMark/>
          </w:tcPr>
          <w:p w:rsidR="00545EE3" w:rsidRDefault="00545EE3">
            <w:pPr>
              <w:pStyle w:val="yTableNAm"/>
            </w:pPr>
            <w:r>
              <w:t>Newman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508061222</w:t>
            </w:r>
          </w:p>
        </w:tc>
        <w:tc>
          <w:tcPr>
            <w:tcW w:w="1701" w:type="dxa"/>
            <w:tcBorders>
              <w:top w:val="nil"/>
              <w:left w:val="nil"/>
              <w:bottom w:val="nil"/>
              <w:right w:val="nil"/>
            </w:tcBorders>
            <w:shd w:val="clear" w:color="auto" w:fill="auto"/>
            <w:noWrap/>
            <w:hideMark/>
          </w:tcPr>
          <w:p w:rsidR="00545EE3" w:rsidRDefault="00545EE3">
            <w:pPr>
              <w:pStyle w:val="yTableNAm"/>
            </w:pPr>
            <w:r>
              <w:t>51222</w:t>
            </w:r>
          </w:p>
        </w:tc>
        <w:tc>
          <w:tcPr>
            <w:tcW w:w="3402" w:type="dxa"/>
            <w:tcBorders>
              <w:top w:val="nil"/>
              <w:left w:val="nil"/>
              <w:bottom w:val="nil"/>
              <w:right w:val="nil"/>
            </w:tcBorders>
            <w:shd w:val="clear" w:color="auto" w:fill="auto"/>
            <w:noWrap/>
            <w:hideMark/>
          </w:tcPr>
          <w:p w:rsidR="00545EE3" w:rsidRDefault="00545EE3">
            <w:pPr>
              <w:pStyle w:val="yTableNAm"/>
            </w:pPr>
            <w:r>
              <w:t>Port Hedland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508061223</w:t>
            </w:r>
          </w:p>
        </w:tc>
        <w:tc>
          <w:tcPr>
            <w:tcW w:w="1701" w:type="dxa"/>
            <w:tcBorders>
              <w:top w:val="nil"/>
              <w:left w:val="nil"/>
              <w:bottom w:val="nil"/>
              <w:right w:val="nil"/>
            </w:tcBorders>
            <w:shd w:val="clear" w:color="auto" w:fill="auto"/>
            <w:noWrap/>
            <w:hideMark/>
          </w:tcPr>
          <w:p w:rsidR="00545EE3" w:rsidRDefault="00545EE3">
            <w:pPr>
              <w:pStyle w:val="yTableNAm"/>
            </w:pPr>
            <w:r>
              <w:t>51223</w:t>
            </w:r>
          </w:p>
        </w:tc>
        <w:tc>
          <w:tcPr>
            <w:tcW w:w="3402" w:type="dxa"/>
            <w:tcBorders>
              <w:top w:val="nil"/>
              <w:left w:val="nil"/>
              <w:bottom w:val="nil"/>
              <w:right w:val="nil"/>
            </w:tcBorders>
            <w:shd w:val="clear" w:color="auto" w:fill="auto"/>
            <w:noWrap/>
            <w:hideMark/>
          </w:tcPr>
          <w:p w:rsidR="00545EE3" w:rsidRDefault="00545EE3">
            <w:pPr>
              <w:pStyle w:val="yTableNAm"/>
            </w:pPr>
            <w:r>
              <w:t>Roebourne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508061224</w:t>
            </w:r>
          </w:p>
        </w:tc>
        <w:tc>
          <w:tcPr>
            <w:tcW w:w="1701" w:type="dxa"/>
            <w:tcBorders>
              <w:top w:val="nil"/>
              <w:left w:val="nil"/>
              <w:bottom w:val="nil"/>
              <w:right w:val="nil"/>
            </w:tcBorders>
            <w:shd w:val="clear" w:color="auto" w:fill="auto"/>
            <w:noWrap/>
            <w:hideMark/>
          </w:tcPr>
          <w:p w:rsidR="00545EE3" w:rsidRDefault="00545EE3">
            <w:pPr>
              <w:pStyle w:val="yTableNAm"/>
            </w:pPr>
            <w:r>
              <w:t>51224</w:t>
            </w:r>
          </w:p>
        </w:tc>
        <w:tc>
          <w:tcPr>
            <w:tcW w:w="3402" w:type="dxa"/>
            <w:tcBorders>
              <w:top w:val="nil"/>
              <w:left w:val="nil"/>
              <w:bottom w:val="nil"/>
              <w:right w:val="nil"/>
            </w:tcBorders>
            <w:shd w:val="clear" w:color="auto" w:fill="auto"/>
            <w:noWrap/>
            <w:hideMark/>
          </w:tcPr>
          <w:p w:rsidR="00545EE3" w:rsidRDefault="00545EE3">
            <w:pPr>
              <w:pStyle w:val="yTableNAm"/>
            </w:pPr>
            <w:r>
              <w:t>South Hedland</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501011001</w:t>
            </w:r>
          </w:p>
        </w:tc>
        <w:tc>
          <w:tcPr>
            <w:tcW w:w="1701" w:type="dxa"/>
            <w:tcBorders>
              <w:top w:val="nil"/>
              <w:left w:val="nil"/>
              <w:bottom w:val="nil"/>
              <w:right w:val="nil"/>
            </w:tcBorders>
            <w:shd w:val="clear" w:color="auto" w:fill="auto"/>
            <w:noWrap/>
            <w:hideMark/>
          </w:tcPr>
          <w:p w:rsidR="00545EE3" w:rsidRDefault="00545EE3">
            <w:pPr>
              <w:pStyle w:val="yTableNAm"/>
            </w:pPr>
            <w:r>
              <w:t>51001</w:t>
            </w:r>
          </w:p>
        </w:tc>
        <w:tc>
          <w:tcPr>
            <w:tcW w:w="3402" w:type="dxa"/>
            <w:tcBorders>
              <w:top w:val="nil"/>
              <w:left w:val="nil"/>
              <w:bottom w:val="nil"/>
              <w:right w:val="nil"/>
            </w:tcBorders>
            <w:shd w:val="clear" w:color="auto" w:fill="auto"/>
            <w:noWrap/>
            <w:hideMark/>
          </w:tcPr>
          <w:p w:rsidR="00545EE3" w:rsidRDefault="00545EE3">
            <w:pPr>
              <w:pStyle w:val="yTableNAm"/>
            </w:pPr>
            <w:r>
              <w:t>Augusta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501011002</w:t>
            </w:r>
          </w:p>
        </w:tc>
        <w:tc>
          <w:tcPr>
            <w:tcW w:w="1701" w:type="dxa"/>
            <w:tcBorders>
              <w:top w:val="nil"/>
              <w:left w:val="nil"/>
              <w:bottom w:val="nil"/>
              <w:right w:val="nil"/>
            </w:tcBorders>
            <w:shd w:val="clear" w:color="auto" w:fill="auto"/>
            <w:noWrap/>
            <w:hideMark/>
          </w:tcPr>
          <w:p w:rsidR="00545EE3" w:rsidRDefault="00545EE3">
            <w:pPr>
              <w:pStyle w:val="yTableNAm"/>
            </w:pPr>
            <w:r>
              <w:t>51002</w:t>
            </w:r>
          </w:p>
        </w:tc>
        <w:tc>
          <w:tcPr>
            <w:tcW w:w="3402" w:type="dxa"/>
            <w:tcBorders>
              <w:top w:val="nil"/>
              <w:left w:val="nil"/>
              <w:bottom w:val="nil"/>
              <w:right w:val="nil"/>
            </w:tcBorders>
            <w:shd w:val="clear" w:color="auto" w:fill="auto"/>
            <w:noWrap/>
            <w:hideMark/>
          </w:tcPr>
          <w:p w:rsidR="00545EE3" w:rsidRDefault="00545EE3">
            <w:pPr>
              <w:pStyle w:val="yTableNAm"/>
            </w:pPr>
            <w:r>
              <w:t>Busselton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501011003</w:t>
            </w:r>
          </w:p>
        </w:tc>
        <w:tc>
          <w:tcPr>
            <w:tcW w:w="1701" w:type="dxa"/>
            <w:tcBorders>
              <w:top w:val="nil"/>
              <w:left w:val="nil"/>
              <w:bottom w:val="nil"/>
              <w:right w:val="nil"/>
            </w:tcBorders>
            <w:shd w:val="clear" w:color="auto" w:fill="auto"/>
            <w:noWrap/>
            <w:hideMark/>
          </w:tcPr>
          <w:p w:rsidR="00545EE3" w:rsidRDefault="00545EE3">
            <w:pPr>
              <w:pStyle w:val="yTableNAm"/>
            </w:pPr>
            <w:r>
              <w:t>51003</w:t>
            </w:r>
          </w:p>
        </w:tc>
        <w:tc>
          <w:tcPr>
            <w:tcW w:w="3402" w:type="dxa"/>
            <w:tcBorders>
              <w:top w:val="nil"/>
              <w:left w:val="nil"/>
              <w:bottom w:val="nil"/>
              <w:right w:val="nil"/>
            </w:tcBorders>
            <w:shd w:val="clear" w:color="auto" w:fill="auto"/>
            <w:noWrap/>
            <w:hideMark/>
          </w:tcPr>
          <w:p w:rsidR="00545EE3" w:rsidRDefault="00545EE3">
            <w:pPr>
              <w:pStyle w:val="yTableNAm"/>
            </w:pPr>
            <w:r>
              <w:t>Busselton Region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501011004</w:t>
            </w:r>
          </w:p>
        </w:tc>
        <w:tc>
          <w:tcPr>
            <w:tcW w:w="1701" w:type="dxa"/>
            <w:tcBorders>
              <w:top w:val="nil"/>
              <w:left w:val="nil"/>
              <w:bottom w:val="nil"/>
              <w:right w:val="nil"/>
            </w:tcBorders>
            <w:shd w:val="clear" w:color="auto" w:fill="auto"/>
            <w:noWrap/>
            <w:hideMark/>
          </w:tcPr>
          <w:p w:rsidR="00545EE3" w:rsidRDefault="00545EE3">
            <w:pPr>
              <w:pStyle w:val="yTableNAm"/>
            </w:pPr>
            <w:r>
              <w:t>51004</w:t>
            </w:r>
          </w:p>
        </w:tc>
        <w:tc>
          <w:tcPr>
            <w:tcW w:w="3402" w:type="dxa"/>
            <w:tcBorders>
              <w:top w:val="nil"/>
              <w:left w:val="nil"/>
              <w:bottom w:val="nil"/>
              <w:right w:val="nil"/>
            </w:tcBorders>
            <w:shd w:val="clear" w:color="auto" w:fill="auto"/>
            <w:noWrap/>
            <w:hideMark/>
          </w:tcPr>
          <w:p w:rsidR="00545EE3" w:rsidRDefault="00545EE3">
            <w:pPr>
              <w:pStyle w:val="yTableNAm"/>
            </w:pPr>
            <w:r>
              <w:t>Margaret River</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501021005</w:t>
            </w:r>
          </w:p>
        </w:tc>
        <w:tc>
          <w:tcPr>
            <w:tcW w:w="1701" w:type="dxa"/>
            <w:tcBorders>
              <w:top w:val="nil"/>
              <w:left w:val="nil"/>
              <w:bottom w:val="nil"/>
              <w:right w:val="nil"/>
            </w:tcBorders>
            <w:shd w:val="clear" w:color="auto" w:fill="auto"/>
            <w:noWrap/>
            <w:hideMark/>
          </w:tcPr>
          <w:p w:rsidR="00545EE3" w:rsidRDefault="00545EE3">
            <w:pPr>
              <w:pStyle w:val="yTableNAm"/>
            </w:pPr>
            <w:r>
              <w:t>51005</w:t>
            </w:r>
          </w:p>
        </w:tc>
        <w:tc>
          <w:tcPr>
            <w:tcW w:w="3402" w:type="dxa"/>
            <w:tcBorders>
              <w:top w:val="nil"/>
              <w:left w:val="nil"/>
              <w:bottom w:val="nil"/>
              <w:right w:val="nil"/>
            </w:tcBorders>
            <w:shd w:val="clear" w:color="auto" w:fill="auto"/>
            <w:noWrap/>
            <w:hideMark/>
          </w:tcPr>
          <w:p w:rsidR="00545EE3" w:rsidRDefault="00545EE3">
            <w:pPr>
              <w:pStyle w:val="yTableNAm"/>
            </w:pPr>
            <w:r>
              <w:t>Australind - Leschenault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501021006</w:t>
            </w:r>
          </w:p>
        </w:tc>
        <w:tc>
          <w:tcPr>
            <w:tcW w:w="1701" w:type="dxa"/>
            <w:tcBorders>
              <w:top w:val="nil"/>
              <w:left w:val="nil"/>
              <w:bottom w:val="nil"/>
              <w:right w:val="nil"/>
            </w:tcBorders>
            <w:shd w:val="clear" w:color="auto" w:fill="auto"/>
            <w:noWrap/>
            <w:hideMark/>
          </w:tcPr>
          <w:p w:rsidR="00545EE3" w:rsidRDefault="00545EE3">
            <w:pPr>
              <w:pStyle w:val="yTableNAm"/>
            </w:pPr>
            <w:r>
              <w:t>51006</w:t>
            </w:r>
          </w:p>
        </w:tc>
        <w:tc>
          <w:tcPr>
            <w:tcW w:w="3402" w:type="dxa"/>
            <w:tcBorders>
              <w:top w:val="nil"/>
              <w:left w:val="nil"/>
              <w:bottom w:val="nil"/>
              <w:right w:val="nil"/>
            </w:tcBorders>
            <w:shd w:val="clear" w:color="auto" w:fill="auto"/>
            <w:noWrap/>
            <w:hideMark/>
          </w:tcPr>
          <w:p w:rsidR="00545EE3" w:rsidRDefault="00545EE3">
            <w:pPr>
              <w:pStyle w:val="yTableNAm"/>
            </w:pPr>
            <w:r>
              <w:t>Bunbury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501021007</w:t>
            </w:r>
          </w:p>
        </w:tc>
        <w:tc>
          <w:tcPr>
            <w:tcW w:w="1701" w:type="dxa"/>
            <w:tcBorders>
              <w:top w:val="nil"/>
              <w:left w:val="nil"/>
              <w:bottom w:val="nil"/>
              <w:right w:val="nil"/>
            </w:tcBorders>
            <w:shd w:val="clear" w:color="auto" w:fill="auto"/>
            <w:noWrap/>
            <w:hideMark/>
          </w:tcPr>
          <w:p w:rsidR="00545EE3" w:rsidRDefault="00545EE3">
            <w:pPr>
              <w:pStyle w:val="yTableNAm"/>
            </w:pPr>
            <w:r>
              <w:t>51007</w:t>
            </w:r>
          </w:p>
        </w:tc>
        <w:tc>
          <w:tcPr>
            <w:tcW w:w="3402" w:type="dxa"/>
            <w:tcBorders>
              <w:top w:val="nil"/>
              <w:left w:val="nil"/>
              <w:bottom w:val="nil"/>
              <w:right w:val="nil"/>
            </w:tcBorders>
            <w:shd w:val="clear" w:color="auto" w:fill="auto"/>
            <w:noWrap/>
            <w:hideMark/>
          </w:tcPr>
          <w:p w:rsidR="00545EE3" w:rsidRDefault="00545EE3">
            <w:pPr>
              <w:pStyle w:val="yTableNAm"/>
            </w:pPr>
            <w:r>
              <w:t>Capel</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501021008</w:t>
            </w:r>
          </w:p>
        </w:tc>
        <w:tc>
          <w:tcPr>
            <w:tcW w:w="1701" w:type="dxa"/>
            <w:tcBorders>
              <w:top w:val="nil"/>
              <w:left w:val="nil"/>
              <w:bottom w:val="nil"/>
              <w:right w:val="nil"/>
            </w:tcBorders>
            <w:shd w:val="clear" w:color="auto" w:fill="auto"/>
            <w:noWrap/>
            <w:hideMark/>
          </w:tcPr>
          <w:p w:rsidR="00545EE3" w:rsidRDefault="00545EE3">
            <w:pPr>
              <w:pStyle w:val="yTableNAm"/>
            </w:pPr>
            <w:r>
              <w:t>51008</w:t>
            </w:r>
          </w:p>
        </w:tc>
        <w:tc>
          <w:tcPr>
            <w:tcW w:w="3402" w:type="dxa"/>
            <w:tcBorders>
              <w:top w:val="nil"/>
              <w:left w:val="nil"/>
              <w:bottom w:val="nil"/>
              <w:right w:val="nil"/>
            </w:tcBorders>
            <w:shd w:val="clear" w:color="auto" w:fill="auto"/>
            <w:noWrap/>
            <w:hideMark/>
          </w:tcPr>
          <w:p w:rsidR="00545EE3" w:rsidRDefault="00545EE3">
            <w:pPr>
              <w:pStyle w:val="yTableNAm"/>
            </w:pPr>
            <w:r>
              <w:t>College Grove - Carey Park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lastRenderedPageBreak/>
              <w:t>501021009</w:t>
            </w:r>
          </w:p>
        </w:tc>
        <w:tc>
          <w:tcPr>
            <w:tcW w:w="1701" w:type="dxa"/>
            <w:tcBorders>
              <w:top w:val="nil"/>
              <w:left w:val="nil"/>
              <w:bottom w:val="nil"/>
              <w:right w:val="nil"/>
            </w:tcBorders>
            <w:shd w:val="clear" w:color="auto" w:fill="auto"/>
            <w:noWrap/>
            <w:hideMark/>
          </w:tcPr>
          <w:p w:rsidR="00545EE3" w:rsidRDefault="00545EE3">
            <w:pPr>
              <w:pStyle w:val="yTableNAm"/>
            </w:pPr>
            <w:r>
              <w:t>51009</w:t>
            </w:r>
          </w:p>
        </w:tc>
        <w:tc>
          <w:tcPr>
            <w:tcW w:w="3402" w:type="dxa"/>
            <w:tcBorders>
              <w:top w:val="nil"/>
              <w:left w:val="nil"/>
              <w:bottom w:val="nil"/>
              <w:right w:val="nil"/>
            </w:tcBorders>
            <w:shd w:val="clear" w:color="auto" w:fill="auto"/>
            <w:noWrap/>
            <w:hideMark/>
          </w:tcPr>
          <w:p w:rsidR="00545EE3" w:rsidRDefault="00545EE3">
            <w:pPr>
              <w:pStyle w:val="yTableNAm"/>
            </w:pPr>
            <w:r>
              <w:t>Collie</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501021010</w:t>
            </w:r>
          </w:p>
        </w:tc>
        <w:tc>
          <w:tcPr>
            <w:tcW w:w="1701" w:type="dxa"/>
            <w:tcBorders>
              <w:top w:val="nil"/>
              <w:left w:val="nil"/>
              <w:bottom w:val="nil"/>
              <w:right w:val="nil"/>
            </w:tcBorders>
            <w:shd w:val="clear" w:color="auto" w:fill="auto"/>
            <w:noWrap/>
            <w:hideMark/>
          </w:tcPr>
          <w:p w:rsidR="00545EE3" w:rsidRDefault="00545EE3">
            <w:pPr>
              <w:pStyle w:val="yTableNAm"/>
            </w:pPr>
            <w:r>
              <w:t>51010</w:t>
            </w:r>
          </w:p>
        </w:tc>
        <w:tc>
          <w:tcPr>
            <w:tcW w:w="3402" w:type="dxa"/>
            <w:tcBorders>
              <w:top w:val="nil"/>
              <w:left w:val="nil"/>
              <w:bottom w:val="nil"/>
              <w:right w:val="nil"/>
            </w:tcBorders>
            <w:shd w:val="clear" w:color="auto" w:fill="auto"/>
            <w:noWrap/>
            <w:hideMark/>
          </w:tcPr>
          <w:p w:rsidR="00545EE3" w:rsidRDefault="00545EE3">
            <w:pPr>
              <w:pStyle w:val="yTableNAm"/>
            </w:pPr>
            <w:r>
              <w:t>Dardanup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501021011</w:t>
            </w:r>
          </w:p>
        </w:tc>
        <w:tc>
          <w:tcPr>
            <w:tcW w:w="1701" w:type="dxa"/>
            <w:tcBorders>
              <w:top w:val="nil"/>
              <w:left w:val="nil"/>
              <w:bottom w:val="nil"/>
              <w:right w:val="nil"/>
            </w:tcBorders>
            <w:shd w:val="clear" w:color="auto" w:fill="auto"/>
            <w:noWrap/>
            <w:hideMark/>
          </w:tcPr>
          <w:p w:rsidR="00545EE3" w:rsidRDefault="00545EE3">
            <w:pPr>
              <w:pStyle w:val="yTableNAm"/>
            </w:pPr>
            <w:r>
              <w:t>51011</w:t>
            </w:r>
          </w:p>
        </w:tc>
        <w:tc>
          <w:tcPr>
            <w:tcW w:w="3402" w:type="dxa"/>
            <w:tcBorders>
              <w:top w:val="nil"/>
              <w:left w:val="nil"/>
              <w:bottom w:val="nil"/>
              <w:right w:val="nil"/>
            </w:tcBorders>
            <w:shd w:val="clear" w:color="auto" w:fill="auto"/>
            <w:noWrap/>
            <w:hideMark/>
          </w:tcPr>
          <w:p w:rsidR="00545EE3" w:rsidRDefault="00545EE3">
            <w:pPr>
              <w:pStyle w:val="yTableNAm"/>
            </w:pPr>
            <w:r>
              <w:t>Davenport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501021012</w:t>
            </w:r>
          </w:p>
        </w:tc>
        <w:tc>
          <w:tcPr>
            <w:tcW w:w="1701" w:type="dxa"/>
            <w:tcBorders>
              <w:top w:val="nil"/>
              <w:left w:val="nil"/>
              <w:bottom w:val="nil"/>
              <w:right w:val="nil"/>
            </w:tcBorders>
            <w:shd w:val="clear" w:color="auto" w:fill="auto"/>
            <w:noWrap/>
            <w:hideMark/>
          </w:tcPr>
          <w:p w:rsidR="00545EE3" w:rsidRDefault="00545EE3">
            <w:pPr>
              <w:pStyle w:val="yTableNAm"/>
            </w:pPr>
            <w:r>
              <w:t>51012</w:t>
            </w:r>
          </w:p>
        </w:tc>
        <w:tc>
          <w:tcPr>
            <w:tcW w:w="3402" w:type="dxa"/>
            <w:tcBorders>
              <w:top w:val="nil"/>
              <w:left w:val="nil"/>
              <w:bottom w:val="nil"/>
              <w:right w:val="nil"/>
            </w:tcBorders>
            <w:shd w:val="clear" w:color="auto" w:fill="auto"/>
            <w:noWrap/>
            <w:hideMark/>
          </w:tcPr>
          <w:p w:rsidR="00545EE3" w:rsidRDefault="00545EE3">
            <w:pPr>
              <w:pStyle w:val="yTableNAm"/>
            </w:pPr>
            <w:r>
              <w:t xml:space="preserve">Eaton </w:t>
            </w:r>
            <w:r>
              <w:noBreakHyphen/>
              <w:t xml:space="preserve"> Pelican Point</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501021013</w:t>
            </w:r>
          </w:p>
        </w:tc>
        <w:tc>
          <w:tcPr>
            <w:tcW w:w="1701" w:type="dxa"/>
            <w:tcBorders>
              <w:top w:val="nil"/>
              <w:left w:val="nil"/>
              <w:bottom w:val="nil"/>
              <w:right w:val="nil"/>
            </w:tcBorders>
            <w:shd w:val="clear" w:color="auto" w:fill="auto"/>
            <w:noWrap/>
            <w:hideMark/>
          </w:tcPr>
          <w:p w:rsidR="00545EE3" w:rsidRDefault="00545EE3">
            <w:pPr>
              <w:pStyle w:val="yTableNAm"/>
            </w:pPr>
            <w:r>
              <w:t>51013</w:t>
            </w:r>
          </w:p>
        </w:tc>
        <w:tc>
          <w:tcPr>
            <w:tcW w:w="3402" w:type="dxa"/>
            <w:tcBorders>
              <w:top w:val="nil"/>
              <w:left w:val="nil"/>
              <w:bottom w:val="nil"/>
              <w:right w:val="nil"/>
            </w:tcBorders>
            <w:shd w:val="clear" w:color="auto" w:fill="auto"/>
            <w:noWrap/>
            <w:hideMark/>
          </w:tcPr>
          <w:p w:rsidR="00545EE3" w:rsidRDefault="00545EE3">
            <w:pPr>
              <w:pStyle w:val="yTableNAm"/>
            </w:pPr>
            <w:r>
              <w:t>Gelorup - Dalyellup - Stratham</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501021014</w:t>
            </w:r>
          </w:p>
        </w:tc>
        <w:tc>
          <w:tcPr>
            <w:tcW w:w="1701" w:type="dxa"/>
            <w:tcBorders>
              <w:top w:val="nil"/>
              <w:left w:val="nil"/>
              <w:bottom w:val="nil"/>
              <w:right w:val="nil"/>
            </w:tcBorders>
            <w:shd w:val="clear" w:color="auto" w:fill="auto"/>
            <w:noWrap/>
            <w:hideMark/>
          </w:tcPr>
          <w:p w:rsidR="00545EE3" w:rsidRDefault="00545EE3">
            <w:pPr>
              <w:pStyle w:val="yTableNAm"/>
            </w:pPr>
            <w:r>
              <w:t>51014</w:t>
            </w:r>
          </w:p>
        </w:tc>
        <w:tc>
          <w:tcPr>
            <w:tcW w:w="3402" w:type="dxa"/>
            <w:tcBorders>
              <w:top w:val="nil"/>
              <w:left w:val="nil"/>
              <w:bottom w:val="nil"/>
              <w:right w:val="nil"/>
            </w:tcBorders>
            <w:shd w:val="clear" w:color="auto" w:fill="auto"/>
            <w:noWrap/>
            <w:hideMark/>
          </w:tcPr>
          <w:p w:rsidR="00545EE3" w:rsidRDefault="00545EE3">
            <w:pPr>
              <w:pStyle w:val="yTableNAm"/>
            </w:pPr>
            <w:r>
              <w:t>Harvey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501021015</w:t>
            </w:r>
          </w:p>
        </w:tc>
        <w:tc>
          <w:tcPr>
            <w:tcW w:w="1701" w:type="dxa"/>
            <w:tcBorders>
              <w:top w:val="nil"/>
              <w:left w:val="nil"/>
              <w:bottom w:val="nil"/>
              <w:right w:val="nil"/>
            </w:tcBorders>
            <w:shd w:val="clear" w:color="auto" w:fill="auto"/>
            <w:noWrap/>
            <w:hideMark/>
          </w:tcPr>
          <w:p w:rsidR="00545EE3" w:rsidRDefault="00545EE3">
            <w:pPr>
              <w:pStyle w:val="yTableNAm"/>
            </w:pPr>
            <w:r>
              <w:t>51015</w:t>
            </w:r>
          </w:p>
        </w:tc>
        <w:tc>
          <w:tcPr>
            <w:tcW w:w="3402" w:type="dxa"/>
            <w:tcBorders>
              <w:top w:val="nil"/>
              <w:left w:val="nil"/>
              <w:bottom w:val="nil"/>
              <w:right w:val="nil"/>
            </w:tcBorders>
            <w:shd w:val="clear" w:color="auto" w:fill="auto"/>
            <w:noWrap/>
            <w:hideMark/>
          </w:tcPr>
          <w:p w:rsidR="00545EE3" w:rsidRDefault="00545EE3">
            <w:pPr>
              <w:pStyle w:val="yTableNAm"/>
            </w:pPr>
            <w:r>
              <w:t>Koombana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501031017</w:t>
            </w:r>
          </w:p>
        </w:tc>
        <w:tc>
          <w:tcPr>
            <w:tcW w:w="1701" w:type="dxa"/>
            <w:tcBorders>
              <w:top w:val="nil"/>
              <w:left w:val="nil"/>
              <w:bottom w:val="nil"/>
              <w:right w:val="nil"/>
            </w:tcBorders>
            <w:shd w:val="clear" w:color="auto" w:fill="auto"/>
            <w:noWrap/>
            <w:hideMark/>
          </w:tcPr>
          <w:p w:rsidR="00545EE3" w:rsidRDefault="00545EE3">
            <w:pPr>
              <w:pStyle w:val="yTableNAm"/>
            </w:pPr>
            <w:r>
              <w:t>51017</w:t>
            </w:r>
          </w:p>
        </w:tc>
        <w:tc>
          <w:tcPr>
            <w:tcW w:w="3402" w:type="dxa"/>
            <w:tcBorders>
              <w:top w:val="nil"/>
              <w:left w:val="nil"/>
              <w:bottom w:val="nil"/>
              <w:right w:val="nil"/>
            </w:tcBorders>
            <w:shd w:val="clear" w:color="auto" w:fill="auto"/>
            <w:noWrap/>
            <w:hideMark/>
          </w:tcPr>
          <w:p w:rsidR="00545EE3" w:rsidRDefault="00545EE3">
            <w:pPr>
              <w:pStyle w:val="yTableNAm"/>
            </w:pPr>
            <w:r>
              <w:t>Bridgetown - Boyup Brook</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501031018</w:t>
            </w:r>
          </w:p>
        </w:tc>
        <w:tc>
          <w:tcPr>
            <w:tcW w:w="1701" w:type="dxa"/>
            <w:tcBorders>
              <w:top w:val="nil"/>
              <w:left w:val="nil"/>
              <w:bottom w:val="nil"/>
              <w:right w:val="nil"/>
            </w:tcBorders>
            <w:shd w:val="clear" w:color="auto" w:fill="auto"/>
            <w:noWrap/>
            <w:hideMark/>
          </w:tcPr>
          <w:p w:rsidR="00545EE3" w:rsidRDefault="00545EE3">
            <w:pPr>
              <w:pStyle w:val="yTableNAm"/>
            </w:pPr>
            <w:r>
              <w:t>51018</w:t>
            </w:r>
          </w:p>
        </w:tc>
        <w:tc>
          <w:tcPr>
            <w:tcW w:w="3402" w:type="dxa"/>
            <w:tcBorders>
              <w:top w:val="nil"/>
              <w:left w:val="nil"/>
              <w:bottom w:val="nil"/>
              <w:right w:val="nil"/>
            </w:tcBorders>
            <w:shd w:val="clear" w:color="auto" w:fill="auto"/>
            <w:noWrap/>
            <w:hideMark/>
          </w:tcPr>
          <w:p w:rsidR="00545EE3" w:rsidRDefault="00545EE3">
            <w:pPr>
              <w:pStyle w:val="yTableNAm"/>
            </w:pPr>
            <w:r>
              <w:t>Donnybrook -Balingup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501031019</w:t>
            </w:r>
          </w:p>
        </w:tc>
        <w:tc>
          <w:tcPr>
            <w:tcW w:w="1701" w:type="dxa"/>
            <w:tcBorders>
              <w:top w:val="nil"/>
              <w:left w:val="nil"/>
              <w:bottom w:val="nil"/>
              <w:right w:val="nil"/>
            </w:tcBorders>
            <w:shd w:val="clear" w:color="auto" w:fill="auto"/>
            <w:noWrap/>
            <w:hideMark/>
          </w:tcPr>
          <w:p w:rsidR="00545EE3" w:rsidRDefault="00545EE3">
            <w:pPr>
              <w:pStyle w:val="yTableNAm"/>
            </w:pPr>
            <w:r>
              <w:t>51019</w:t>
            </w:r>
          </w:p>
        </w:tc>
        <w:tc>
          <w:tcPr>
            <w:tcW w:w="3402" w:type="dxa"/>
            <w:tcBorders>
              <w:top w:val="nil"/>
              <w:left w:val="nil"/>
              <w:bottom w:val="nil"/>
              <w:right w:val="nil"/>
            </w:tcBorders>
            <w:shd w:val="clear" w:color="auto" w:fill="auto"/>
            <w:noWrap/>
            <w:hideMark/>
          </w:tcPr>
          <w:p w:rsidR="00545EE3" w:rsidRDefault="00545EE3">
            <w:pPr>
              <w:pStyle w:val="yTableNAm"/>
            </w:pPr>
            <w:r>
              <w:t>Manjimup</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501031020</w:t>
            </w:r>
          </w:p>
        </w:tc>
        <w:tc>
          <w:tcPr>
            <w:tcW w:w="1701" w:type="dxa"/>
            <w:tcBorders>
              <w:top w:val="nil"/>
              <w:left w:val="nil"/>
              <w:bottom w:val="nil"/>
              <w:right w:val="nil"/>
            </w:tcBorders>
            <w:shd w:val="clear" w:color="auto" w:fill="auto"/>
            <w:noWrap/>
            <w:hideMark/>
          </w:tcPr>
          <w:p w:rsidR="00545EE3" w:rsidRDefault="00545EE3">
            <w:pPr>
              <w:pStyle w:val="yTableNAm"/>
            </w:pPr>
            <w:r>
              <w:t>51020</w:t>
            </w:r>
          </w:p>
        </w:tc>
        <w:tc>
          <w:tcPr>
            <w:tcW w:w="3402" w:type="dxa"/>
            <w:tcBorders>
              <w:top w:val="nil"/>
              <w:left w:val="nil"/>
              <w:bottom w:val="nil"/>
              <w:right w:val="nil"/>
            </w:tcBorders>
            <w:shd w:val="clear" w:color="auto" w:fill="auto"/>
            <w:noWrap/>
            <w:hideMark/>
          </w:tcPr>
          <w:p w:rsidR="00545EE3" w:rsidRDefault="00545EE3">
            <w:pPr>
              <w:pStyle w:val="yTableNAm"/>
            </w:pPr>
            <w:r>
              <w:t>Pemberton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509021236</w:t>
            </w:r>
          </w:p>
        </w:tc>
        <w:tc>
          <w:tcPr>
            <w:tcW w:w="1701" w:type="dxa"/>
            <w:tcBorders>
              <w:top w:val="nil"/>
              <w:left w:val="nil"/>
              <w:bottom w:val="nil"/>
              <w:right w:val="nil"/>
            </w:tcBorders>
            <w:shd w:val="clear" w:color="auto" w:fill="auto"/>
            <w:noWrap/>
            <w:hideMark/>
          </w:tcPr>
          <w:p w:rsidR="00545EE3" w:rsidRDefault="00545EE3">
            <w:pPr>
              <w:pStyle w:val="yTableNAm"/>
            </w:pPr>
            <w:r>
              <w:t>51236</w:t>
            </w:r>
          </w:p>
        </w:tc>
        <w:tc>
          <w:tcPr>
            <w:tcW w:w="3402" w:type="dxa"/>
            <w:tcBorders>
              <w:top w:val="nil"/>
              <w:left w:val="nil"/>
              <w:bottom w:val="nil"/>
              <w:right w:val="nil"/>
            </w:tcBorders>
            <w:shd w:val="clear" w:color="auto" w:fill="auto"/>
            <w:noWrap/>
            <w:hideMark/>
          </w:tcPr>
          <w:p w:rsidR="00545EE3" w:rsidRDefault="00545EE3">
            <w:pPr>
              <w:pStyle w:val="yTableNAm"/>
            </w:pPr>
            <w:r>
              <w:t>Chittering</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509021237</w:t>
            </w:r>
          </w:p>
        </w:tc>
        <w:tc>
          <w:tcPr>
            <w:tcW w:w="1701" w:type="dxa"/>
            <w:tcBorders>
              <w:top w:val="nil"/>
              <w:left w:val="nil"/>
              <w:bottom w:val="nil"/>
              <w:right w:val="nil"/>
            </w:tcBorders>
            <w:shd w:val="clear" w:color="auto" w:fill="auto"/>
            <w:noWrap/>
            <w:hideMark/>
          </w:tcPr>
          <w:p w:rsidR="00545EE3" w:rsidRDefault="00545EE3">
            <w:pPr>
              <w:pStyle w:val="yTableNAm"/>
            </w:pPr>
            <w:r>
              <w:t>51237</w:t>
            </w:r>
          </w:p>
        </w:tc>
        <w:tc>
          <w:tcPr>
            <w:tcW w:w="3402" w:type="dxa"/>
            <w:tcBorders>
              <w:top w:val="nil"/>
              <w:left w:val="nil"/>
              <w:bottom w:val="nil"/>
              <w:right w:val="nil"/>
            </w:tcBorders>
            <w:shd w:val="clear" w:color="auto" w:fill="auto"/>
            <w:noWrap/>
            <w:hideMark/>
          </w:tcPr>
          <w:p w:rsidR="00545EE3" w:rsidRDefault="00545EE3">
            <w:pPr>
              <w:pStyle w:val="yTableNAm"/>
            </w:pPr>
            <w:r>
              <w:t>Cunderdin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509021238</w:t>
            </w:r>
          </w:p>
        </w:tc>
        <w:tc>
          <w:tcPr>
            <w:tcW w:w="1701" w:type="dxa"/>
            <w:tcBorders>
              <w:top w:val="nil"/>
              <w:left w:val="nil"/>
              <w:bottom w:val="nil"/>
              <w:right w:val="nil"/>
            </w:tcBorders>
            <w:shd w:val="clear" w:color="auto" w:fill="auto"/>
            <w:noWrap/>
            <w:hideMark/>
          </w:tcPr>
          <w:p w:rsidR="00545EE3" w:rsidRDefault="00545EE3">
            <w:pPr>
              <w:pStyle w:val="yTableNAm"/>
            </w:pPr>
            <w:r>
              <w:t>51238</w:t>
            </w:r>
          </w:p>
        </w:tc>
        <w:tc>
          <w:tcPr>
            <w:tcW w:w="3402" w:type="dxa"/>
            <w:tcBorders>
              <w:top w:val="nil"/>
              <w:left w:val="nil"/>
              <w:bottom w:val="nil"/>
              <w:right w:val="nil"/>
            </w:tcBorders>
            <w:shd w:val="clear" w:color="auto" w:fill="auto"/>
            <w:noWrap/>
            <w:hideMark/>
          </w:tcPr>
          <w:p w:rsidR="00545EE3" w:rsidRDefault="00545EE3">
            <w:pPr>
              <w:pStyle w:val="yTableNAm"/>
            </w:pPr>
            <w:r>
              <w:t>Dowerin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509021239</w:t>
            </w:r>
          </w:p>
        </w:tc>
        <w:tc>
          <w:tcPr>
            <w:tcW w:w="1701" w:type="dxa"/>
            <w:tcBorders>
              <w:top w:val="nil"/>
              <w:left w:val="nil"/>
              <w:bottom w:val="nil"/>
              <w:right w:val="nil"/>
            </w:tcBorders>
            <w:shd w:val="clear" w:color="auto" w:fill="auto"/>
            <w:noWrap/>
            <w:hideMark/>
          </w:tcPr>
          <w:p w:rsidR="00545EE3" w:rsidRDefault="00545EE3">
            <w:pPr>
              <w:pStyle w:val="yTableNAm"/>
            </w:pPr>
            <w:r>
              <w:t>51239</w:t>
            </w:r>
          </w:p>
        </w:tc>
        <w:tc>
          <w:tcPr>
            <w:tcW w:w="3402" w:type="dxa"/>
            <w:tcBorders>
              <w:top w:val="nil"/>
              <w:left w:val="nil"/>
              <w:bottom w:val="nil"/>
              <w:right w:val="nil"/>
            </w:tcBorders>
            <w:shd w:val="clear" w:color="auto" w:fill="auto"/>
            <w:noWrap/>
            <w:hideMark/>
          </w:tcPr>
          <w:p w:rsidR="00545EE3" w:rsidRDefault="00545EE3">
            <w:pPr>
              <w:pStyle w:val="yTableNAm"/>
            </w:pPr>
            <w:r>
              <w:t>Gingin - Dandaragan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509021240</w:t>
            </w:r>
          </w:p>
        </w:tc>
        <w:tc>
          <w:tcPr>
            <w:tcW w:w="1701" w:type="dxa"/>
            <w:tcBorders>
              <w:top w:val="nil"/>
              <w:left w:val="nil"/>
              <w:bottom w:val="nil"/>
              <w:right w:val="nil"/>
            </w:tcBorders>
            <w:shd w:val="clear" w:color="auto" w:fill="auto"/>
            <w:noWrap/>
            <w:hideMark/>
          </w:tcPr>
          <w:p w:rsidR="00545EE3" w:rsidRDefault="00545EE3">
            <w:pPr>
              <w:pStyle w:val="yTableNAm"/>
            </w:pPr>
            <w:r>
              <w:t>51240</w:t>
            </w:r>
          </w:p>
        </w:tc>
        <w:tc>
          <w:tcPr>
            <w:tcW w:w="3402" w:type="dxa"/>
            <w:tcBorders>
              <w:top w:val="nil"/>
              <w:left w:val="nil"/>
              <w:bottom w:val="nil"/>
              <w:right w:val="nil"/>
            </w:tcBorders>
            <w:shd w:val="clear" w:color="auto" w:fill="auto"/>
            <w:noWrap/>
            <w:hideMark/>
          </w:tcPr>
          <w:p w:rsidR="00545EE3" w:rsidRDefault="00545EE3">
            <w:pPr>
              <w:pStyle w:val="yTableNAm"/>
            </w:pPr>
            <w:r>
              <w:t>Merredin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509021241</w:t>
            </w:r>
          </w:p>
        </w:tc>
        <w:tc>
          <w:tcPr>
            <w:tcW w:w="1701" w:type="dxa"/>
            <w:tcBorders>
              <w:top w:val="nil"/>
              <w:left w:val="nil"/>
              <w:bottom w:val="nil"/>
              <w:right w:val="nil"/>
            </w:tcBorders>
            <w:shd w:val="clear" w:color="auto" w:fill="auto"/>
            <w:noWrap/>
            <w:hideMark/>
          </w:tcPr>
          <w:p w:rsidR="00545EE3" w:rsidRDefault="00545EE3">
            <w:pPr>
              <w:pStyle w:val="yTableNAm"/>
            </w:pPr>
            <w:r>
              <w:t>51241</w:t>
            </w:r>
          </w:p>
        </w:tc>
        <w:tc>
          <w:tcPr>
            <w:tcW w:w="3402" w:type="dxa"/>
            <w:tcBorders>
              <w:top w:val="nil"/>
              <w:left w:val="nil"/>
              <w:bottom w:val="nil"/>
              <w:right w:val="nil"/>
            </w:tcBorders>
            <w:shd w:val="clear" w:color="auto" w:fill="auto"/>
            <w:noWrap/>
            <w:hideMark/>
          </w:tcPr>
          <w:p w:rsidR="00545EE3" w:rsidRDefault="00545EE3">
            <w:pPr>
              <w:pStyle w:val="yTableNAm"/>
            </w:pPr>
            <w:r>
              <w:t>Moora</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509021242</w:t>
            </w:r>
          </w:p>
        </w:tc>
        <w:tc>
          <w:tcPr>
            <w:tcW w:w="1701" w:type="dxa"/>
            <w:tcBorders>
              <w:top w:val="nil"/>
              <w:left w:val="nil"/>
              <w:bottom w:val="nil"/>
              <w:right w:val="nil"/>
            </w:tcBorders>
            <w:shd w:val="clear" w:color="auto" w:fill="auto"/>
            <w:noWrap/>
            <w:hideMark/>
          </w:tcPr>
          <w:p w:rsidR="00545EE3" w:rsidRDefault="00545EE3">
            <w:pPr>
              <w:pStyle w:val="yTableNAm"/>
            </w:pPr>
            <w:r>
              <w:t>51242</w:t>
            </w:r>
          </w:p>
        </w:tc>
        <w:tc>
          <w:tcPr>
            <w:tcW w:w="3402" w:type="dxa"/>
            <w:tcBorders>
              <w:top w:val="nil"/>
              <w:left w:val="nil"/>
              <w:bottom w:val="nil"/>
              <w:right w:val="nil"/>
            </w:tcBorders>
            <w:shd w:val="clear" w:color="auto" w:fill="auto"/>
            <w:noWrap/>
            <w:hideMark/>
          </w:tcPr>
          <w:p w:rsidR="00545EE3" w:rsidRDefault="00545EE3">
            <w:pPr>
              <w:pStyle w:val="yTableNAm"/>
            </w:pPr>
            <w:r>
              <w:t>Mukinbudin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509021243</w:t>
            </w:r>
          </w:p>
        </w:tc>
        <w:tc>
          <w:tcPr>
            <w:tcW w:w="1701" w:type="dxa"/>
            <w:tcBorders>
              <w:top w:val="nil"/>
              <w:left w:val="nil"/>
              <w:bottom w:val="nil"/>
              <w:right w:val="nil"/>
            </w:tcBorders>
            <w:shd w:val="clear" w:color="auto" w:fill="auto"/>
            <w:noWrap/>
            <w:hideMark/>
          </w:tcPr>
          <w:p w:rsidR="00545EE3" w:rsidRDefault="00545EE3">
            <w:pPr>
              <w:pStyle w:val="yTableNAm"/>
            </w:pPr>
            <w:r>
              <w:t>51243</w:t>
            </w:r>
          </w:p>
        </w:tc>
        <w:tc>
          <w:tcPr>
            <w:tcW w:w="3402" w:type="dxa"/>
            <w:tcBorders>
              <w:top w:val="nil"/>
              <w:left w:val="nil"/>
              <w:bottom w:val="nil"/>
              <w:right w:val="nil"/>
            </w:tcBorders>
            <w:shd w:val="clear" w:color="auto" w:fill="auto"/>
            <w:noWrap/>
            <w:hideMark/>
          </w:tcPr>
          <w:p w:rsidR="00545EE3" w:rsidRDefault="00545EE3">
            <w:pPr>
              <w:pStyle w:val="yTableNAm"/>
            </w:pPr>
            <w:r>
              <w:t>Northam</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509021244</w:t>
            </w:r>
          </w:p>
        </w:tc>
        <w:tc>
          <w:tcPr>
            <w:tcW w:w="1701" w:type="dxa"/>
            <w:tcBorders>
              <w:top w:val="nil"/>
              <w:left w:val="nil"/>
              <w:bottom w:val="nil"/>
              <w:right w:val="nil"/>
            </w:tcBorders>
            <w:shd w:val="clear" w:color="auto" w:fill="auto"/>
            <w:noWrap/>
            <w:hideMark/>
          </w:tcPr>
          <w:p w:rsidR="00545EE3" w:rsidRDefault="00545EE3">
            <w:pPr>
              <w:pStyle w:val="yTableNAm"/>
            </w:pPr>
            <w:r>
              <w:t>51244</w:t>
            </w:r>
          </w:p>
        </w:tc>
        <w:tc>
          <w:tcPr>
            <w:tcW w:w="3402" w:type="dxa"/>
            <w:tcBorders>
              <w:top w:val="nil"/>
              <w:left w:val="nil"/>
              <w:bottom w:val="nil"/>
              <w:right w:val="nil"/>
            </w:tcBorders>
            <w:shd w:val="clear" w:color="auto" w:fill="auto"/>
            <w:noWrap/>
            <w:hideMark/>
          </w:tcPr>
          <w:p w:rsidR="00545EE3" w:rsidRDefault="00545EE3">
            <w:pPr>
              <w:pStyle w:val="yTableNAm"/>
            </w:pPr>
            <w:r>
              <w:t>Toodyay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509021245</w:t>
            </w:r>
          </w:p>
        </w:tc>
        <w:tc>
          <w:tcPr>
            <w:tcW w:w="1701" w:type="dxa"/>
            <w:tcBorders>
              <w:top w:val="nil"/>
              <w:left w:val="nil"/>
              <w:bottom w:val="nil"/>
              <w:right w:val="nil"/>
            </w:tcBorders>
            <w:shd w:val="clear" w:color="auto" w:fill="auto"/>
            <w:noWrap/>
            <w:hideMark/>
          </w:tcPr>
          <w:p w:rsidR="00545EE3" w:rsidRDefault="00545EE3">
            <w:pPr>
              <w:pStyle w:val="yTableNAm"/>
            </w:pPr>
            <w:r>
              <w:t>51245</w:t>
            </w:r>
          </w:p>
        </w:tc>
        <w:tc>
          <w:tcPr>
            <w:tcW w:w="3402" w:type="dxa"/>
            <w:tcBorders>
              <w:top w:val="nil"/>
              <w:left w:val="nil"/>
              <w:bottom w:val="nil"/>
              <w:right w:val="nil"/>
            </w:tcBorders>
            <w:shd w:val="clear" w:color="auto" w:fill="auto"/>
            <w:noWrap/>
            <w:hideMark/>
          </w:tcPr>
          <w:p w:rsidR="00545EE3" w:rsidRDefault="00545EE3">
            <w:pPr>
              <w:pStyle w:val="yTableNAm"/>
            </w:pPr>
            <w:r>
              <w:t xml:space="preserve">York </w:t>
            </w:r>
            <w:r>
              <w:noBreakHyphen/>
              <w:t xml:space="preserve"> Beverley</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509031246</w:t>
            </w:r>
          </w:p>
        </w:tc>
        <w:tc>
          <w:tcPr>
            <w:tcW w:w="1701" w:type="dxa"/>
            <w:tcBorders>
              <w:top w:val="nil"/>
              <w:left w:val="nil"/>
              <w:bottom w:val="nil"/>
              <w:right w:val="nil"/>
            </w:tcBorders>
            <w:shd w:val="clear" w:color="auto" w:fill="auto"/>
            <w:noWrap/>
            <w:hideMark/>
          </w:tcPr>
          <w:p w:rsidR="00545EE3" w:rsidRDefault="00545EE3">
            <w:pPr>
              <w:pStyle w:val="yTableNAm"/>
            </w:pPr>
            <w:r>
              <w:t>51246</w:t>
            </w:r>
          </w:p>
        </w:tc>
        <w:tc>
          <w:tcPr>
            <w:tcW w:w="3402" w:type="dxa"/>
            <w:tcBorders>
              <w:top w:val="nil"/>
              <w:left w:val="nil"/>
              <w:bottom w:val="nil"/>
              <w:right w:val="nil"/>
            </w:tcBorders>
            <w:shd w:val="clear" w:color="auto" w:fill="auto"/>
            <w:noWrap/>
            <w:hideMark/>
          </w:tcPr>
          <w:p w:rsidR="00545EE3" w:rsidRDefault="00545EE3">
            <w:pPr>
              <w:pStyle w:val="yTableNAm"/>
            </w:pPr>
            <w:r>
              <w:t>Brookton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pPr>
            <w:r>
              <w:t>509031247</w:t>
            </w:r>
          </w:p>
        </w:tc>
        <w:tc>
          <w:tcPr>
            <w:tcW w:w="1701" w:type="dxa"/>
            <w:tcBorders>
              <w:top w:val="nil"/>
              <w:left w:val="nil"/>
              <w:bottom w:val="nil"/>
              <w:right w:val="nil"/>
            </w:tcBorders>
            <w:shd w:val="clear" w:color="auto" w:fill="auto"/>
            <w:noWrap/>
            <w:hideMark/>
          </w:tcPr>
          <w:p w:rsidR="00545EE3" w:rsidRDefault="00545EE3">
            <w:pPr>
              <w:pStyle w:val="yTableNAm"/>
            </w:pPr>
            <w:r>
              <w:t>51247</w:t>
            </w:r>
          </w:p>
        </w:tc>
        <w:tc>
          <w:tcPr>
            <w:tcW w:w="3402" w:type="dxa"/>
            <w:tcBorders>
              <w:top w:val="nil"/>
              <w:left w:val="nil"/>
              <w:bottom w:val="nil"/>
              <w:right w:val="nil"/>
            </w:tcBorders>
            <w:shd w:val="clear" w:color="auto" w:fill="auto"/>
            <w:noWrap/>
            <w:hideMark/>
          </w:tcPr>
          <w:p w:rsidR="00545EE3" w:rsidRDefault="00545EE3">
            <w:pPr>
              <w:pStyle w:val="yTableNAm"/>
            </w:pPr>
            <w:r>
              <w:t>Kulin</w:t>
            </w:r>
          </w:p>
        </w:tc>
      </w:tr>
      <w:tr w:rsidR="00545EE3">
        <w:trPr>
          <w:trHeight w:val="288"/>
        </w:trPr>
        <w:tc>
          <w:tcPr>
            <w:tcW w:w="1858" w:type="dxa"/>
            <w:tcBorders>
              <w:top w:val="nil"/>
              <w:left w:val="nil"/>
              <w:bottom w:val="nil"/>
              <w:right w:val="nil"/>
            </w:tcBorders>
            <w:shd w:val="clear" w:color="auto" w:fill="auto"/>
            <w:noWrap/>
            <w:hideMark/>
          </w:tcPr>
          <w:p w:rsidR="00545EE3" w:rsidRDefault="00545EE3">
            <w:pPr>
              <w:pStyle w:val="yTableNAm"/>
              <w:keepNext/>
            </w:pPr>
            <w:r>
              <w:lastRenderedPageBreak/>
              <w:t>509031248 (but not including that part comprising:</w:t>
            </w:r>
          </w:p>
          <w:p w:rsidR="00545EE3" w:rsidRDefault="00545EE3">
            <w:pPr>
              <w:pStyle w:val="yTableNAm"/>
              <w:keepNext/>
              <w:spacing w:before="0"/>
            </w:pPr>
            <w:r>
              <w:t>postcode 6213 and its localities — Banksiadale, Dwellingup, Etmilyn, Holyoake, Inglehope, Marrinup and Teesdale; or</w:t>
            </w:r>
          </w:p>
          <w:p w:rsidR="00545EE3" w:rsidRDefault="00545EE3">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rsidR="00545EE3" w:rsidRDefault="00545EE3">
            <w:pPr>
              <w:pStyle w:val="yTableNAm"/>
              <w:keepNext/>
            </w:pPr>
            <w:r>
              <w:t>51248</w:t>
            </w:r>
          </w:p>
        </w:tc>
        <w:tc>
          <w:tcPr>
            <w:tcW w:w="3402" w:type="dxa"/>
            <w:tcBorders>
              <w:top w:val="nil"/>
              <w:left w:val="nil"/>
              <w:bottom w:val="nil"/>
              <w:right w:val="nil"/>
            </w:tcBorders>
            <w:shd w:val="clear" w:color="auto" w:fill="auto"/>
            <w:noWrap/>
            <w:hideMark/>
          </w:tcPr>
          <w:p w:rsidR="00545EE3" w:rsidRDefault="00545EE3">
            <w:pPr>
              <w:pStyle w:val="yTableNAm"/>
              <w:keepNext/>
            </w:pPr>
            <w:r>
              <w:t>Murray</w:t>
            </w:r>
          </w:p>
        </w:tc>
      </w:tr>
      <w:tr w:rsidR="00545EE3">
        <w:trPr>
          <w:trHeight w:val="288"/>
        </w:trPr>
        <w:tc>
          <w:tcPr>
            <w:tcW w:w="1858" w:type="dxa"/>
            <w:tcBorders>
              <w:top w:val="nil"/>
              <w:left w:val="nil"/>
              <w:right w:val="nil"/>
            </w:tcBorders>
            <w:shd w:val="clear" w:color="auto" w:fill="auto"/>
            <w:noWrap/>
            <w:hideMark/>
          </w:tcPr>
          <w:p w:rsidR="00545EE3" w:rsidRDefault="00545EE3">
            <w:pPr>
              <w:pStyle w:val="yTableNAm"/>
            </w:pPr>
            <w:r>
              <w:t>509031249</w:t>
            </w:r>
          </w:p>
        </w:tc>
        <w:tc>
          <w:tcPr>
            <w:tcW w:w="1701" w:type="dxa"/>
            <w:tcBorders>
              <w:top w:val="nil"/>
              <w:left w:val="nil"/>
              <w:right w:val="nil"/>
            </w:tcBorders>
            <w:shd w:val="clear" w:color="auto" w:fill="auto"/>
            <w:noWrap/>
            <w:hideMark/>
          </w:tcPr>
          <w:p w:rsidR="00545EE3" w:rsidRDefault="00545EE3">
            <w:pPr>
              <w:pStyle w:val="yTableNAm"/>
            </w:pPr>
            <w:r>
              <w:t>51249</w:t>
            </w:r>
          </w:p>
        </w:tc>
        <w:tc>
          <w:tcPr>
            <w:tcW w:w="3402" w:type="dxa"/>
            <w:tcBorders>
              <w:top w:val="nil"/>
              <w:left w:val="nil"/>
              <w:right w:val="nil"/>
            </w:tcBorders>
            <w:shd w:val="clear" w:color="auto" w:fill="auto"/>
            <w:noWrap/>
            <w:hideMark/>
          </w:tcPr>
          <w:p w:rsidR="00545EE3" w:rsidRDefault="00545EE3">
            <w:pPr>
              <w:pStyle w:val="yTableNAm"/>
            </w:pPr>
            <w:r>
              <w:t>Narrogin</w:t>
            </w:r>
          </w:p>
        </w:tc>
      </w:tr>
      <w:tr w:rsidR="00545EE3">
        <w:trPr>
          <w:trHeight w:val="288"/>
        </w:trPr>
        <w:tc>
          <w:tcPr>
            <w:tcW w:w="1858" w:type="dxa"/>
            <w:tcBorders>
              <w:top w:val="nil"/>
              <w:left w:val="nil"/>
              <w:bottom w:val="single" w:sz="4" w:space="0" w:color="auto"/>
              <w:right w:val="nil"/>
            </w:tcBorders>
            <w:shd w:val="clear" w:color="auto" w:fill="auto"/>
            <w:noWrap/>
            <w:hideMark/>
          </w:tcPr>
          <w:p w:rsidR="00545EE3" w:rsidRDefault="00545EE3">
            <w:pPr>
              <w:pStyle w:val="yTableNAm"/>
            </w:pPr>
            <w:r>
              <w:t>509031250</w:t>
            </w:r>
          </w:p>
        </w:tc>
        <w:tc>
          <w:tcPr>
            <w:tcW w:w="1701" w:type="dxa"/>
            <w:tcBorders>
              <w:top w:val="nil"/>
              <w:left w:val="nil"/>
              <w:bottom w:val="single" w:sz="4" w:space="0" w:color="auto"/>
              <w:right w:val="nil"/>
            </w:tcBorders>
            <w:shd w:val="clear" w:color="auto" w:fill="auto"/>
            <w:noWrap/>
            <w:hideMark/>
          </w:tcPr>
          <w:p w:rsidR="00545EE3" w:rsidRDefault="00545EE3">
            <w:pPr>
              <w:pStyle w:val="yTableNAm"/>
            </w:pPr>
            <w:r>
              <w:t>51250</w:t>
            </w:r>
          </w:p>
        </w:tc>
        <w:tc>
          <w:tcPr>
            <w:tcW w:w="3402" w:type="dxa"/>
            <w:tcBorders>
              <w:top w:val="nil"/>
              <w:left w:val="nil"/>
              <w:bottom w:val="single" w:sz="4" w:space="0" w:color="auto"/>
              <w:right w:val="nil"/>
            </w:tcBorders>
            <w:shd w:val="clear" w:color="auto" w:fill="auto"/>
            <w:noWrap/>
            <w:hideMark/>
          </w:tcPr>
          <w:p w:rsidR="00545EE3" w:rsidRDefault="00545EE3">
            <w:pPr>
              <w:pStyle w:val="yTableNAm"/>
            </w:pPr>
            <w:r>
              <w:t>Wagin</w:t>
            </w:r>
          </w:p>
        </w:tc>
      </w:tr>
    </w:tbl>
    <w:p w:rsidR="00545EE3" w:rsidRDefault="00545EE3">
      <w:pPr>
        <w:pStyle w:val="yScheduleHeading"/>
      </w:pPr>
      <w:bookmarkStart w:id="62" w:name="_Toc75515245"/>
      <w:bookmarkStart w:id="63" w:name="_Toc75516369"/>
      <w:bookmarkStart w:id="64" w:name="_Toc75868112"/>
      <w:r>
        <w:rPr>
          <w:rStyle w:val="CharSchNo"/>
        </w:rPr>
        <w:lastRenderedPageBreak/>
        <w:t>Schedule 2</w:t>
      </w:r>
      <w:r>
        <w:t> — </w:t>
      </w:r>
      <w:r>
        <w:rPr>
          <w:rStyle w:val="CharSchText"/>
        </w:rPr>
        <w:t>Public hospitals</w:t>
      </w:r>
      <w:bookmarkEnd w:id="62"/>
      <w:bookmarkEnd w:id="63"/>
      <w:bookmarkEnd w:id="64"/>
    </w:p>
    <w:p w:rsidR="00545EE3" w:rsidRDefault="00545EE3">
      <w:pPr>
        <w:pStyle w:val="yShoulderClause"/>
      </w:pPr>
      <w:r>
        <w:t>[cl. 5]</w:t>
      </w:r>
    </w:p>
    <w:p w:rsidR="00545EE3" w:rsidRDefault="00545EE3">
      <w:pPr>
        <w:pStyle w:val="yHeading3"/>
      </w:pPr>
      <w:bookmarkStart w:id="65" w:name="_Toc75515246"/>
      <w:bookmarkStart w:id="66" w:name="_Toc75516370"/>
      <w:bookmarkStart w:id="67" w:name="_Toc75868113"/>
      <w:r>
        <w:rPr>
          <w:rStyle w:val="CharSDivNo"/>
        </w:rPr>
        <w:t>Division 1</w:t>
      </w:r>
      <w:r>
        <w:t> — </w:t>
      </w:r>
      <w:r>
        <w:rPr>
          <w:rStyle w:val="CharSDivText"/>
        </w:rPr>
        <w:t>North Metropolitan</w:t>
      </w:r>
      <w:bookmarkEnd w:id="65"/>
      <w:bookmarkEnd w:id="66"/>
      <w:bookmarkEnd w:id="67"/>
    </w:p>
    <w:p w:rsidR="00545EE3" w:rsidRDefault="00545EE3">
      <w:pPr>
        <w:pStyle w:val="yNumberedItem"/>
      </w:pPr>
      <w:r>
        <w:t>1.</w:t>
      </w:r>
      <w:r>
        <w:tab/>
        <w:t>Graylands Hospital, Frankland Centre and Selby Older Adult Mental Health Unit</w:t>
      </w:r>
    </w:p>
    <w:p w:rsidR="00545EE3" w:rsidRDefault="00545EE3">
      <w:pPr>
        <w:pStyle w:val="yNumberedItem"/>
      </w:pPr>
      <w:r>
        <w:t>2.</w:t>
      </w:r>
      <w:r>
        <w:tab/>
        <w:t>King Edward Memorial Hospital for Women</w:t>
      </w:r>
    </w:p>
    <w:p w:rsidR="00545EE3" w:rsidRDefault="00545EE3">
      <w:pPr>
        <w:pStyle w:val="yNumberedItem"/>
      </w:pPr>
      <w:r>
        <w:t>3.</w:t>
      </w:r>
      <w:r>
        <w:tab/>
        <w:t>Osborne Park Hospital</w:t>
      </w:r>
    </w:p>
    <w:p w:rsidR="00545EE3" w:rsidRDefault="00545EE3">
      <w:pPr>
        <w:pStyle w:val="yNumberedItem"/>
      </w:pPr>
      <w:r>
        <w:t>4.</w:t>
      </w:r>
      <w:r>
        <w:tab/>
        <w:t>Sir Charles Gairdner Hospital</w:t>
      </w:r>
    </w:p>
    <w:p w:rsidR="00545EE3" w:rsidRDefault="00545EE3">
      <w:pPr>
        <w:pStyle w:val="yHeading3"/>
      </w:pPr>
      <w:bookmarkStart w:id="68" w:name="_Toc75515247"/>
      <w:bookmarkStart w:id="69" w:name="_Toc75516371"/>
      <w:bookmarkStart w:id="70" w:name="_Toc75868114"/>
      <w:r>
        <w:rPr>
          <w:rStyle w:val="CharSDivNo"/>
        </w:rPr>
        <w:t>Division 2</w:t>
      </w:r>
      <w:r>
        <w:t> — </w:t>
      </w:r>
      <w:r>
        <w:rPr>
          <w:rStyle w:val="CharSDivText"/>
        </w:rPr>
        <w:t>South Metropolitan</w:t>
      </w:r>
      <w:bookmarkEnd w:id="68"/>
      <w:bookmarkEnd w:id="69"/>
      <w:bookmarkEnd w:id="70"/>
    </w:p>
    <w:p w:rsidR="00545EE3" w:rsidRDefault="00545EE3">
      <w:pPr>
        <w:pStyle w:val="yNumberedItem"/>
      </w:pPr>
      <w:r>
        <w:t>5.</w:t>
      </w:r>
      <w:r>
        <w:tab/>
        <w:t>Fiona Stanley Hospital</w:t>
      </w:r>
    </w:p>
    <w:p w:rsidR="00545EE3" w:rsidRDefault="00545EE3">
      <w:pPr>
        <w:pStyle w:val="yNumberedItem"/>
      </w:pPr>
      <w:r>
        <w:t>6.</w:t>
      </w:r>
      <w:r>
        <w:tab/>
        <w:t>Fremantle Hospital</w:t>
      </w:r>
    </w:p>
    <w:p w:rsidR="00545EE3" w:rsidRDefault="00545EE3">
      <w:pPr>
        <w:pStyle w:val="yNumberedItem"/>
      </w:pPr>
      <w:r>
        <w:t>7.</w:t>
      </w:r>
      <w:r>
        <w:tab/>
        <w:t>Murray District Hospital</w:t>
      </w:r>
    </w:p>
    <w:p w:rsidR="00545EE3" w:rsidRDefault="00545EE3">
      <w:pPr>
        <w:pStyle w:val="yNumberedItem"/>
      </w:pPr>
      <w:r>
        <w:t>8.</w:t>
      </w:r>
      <w:r>
        <w:tab/>
        <w:t>Rockingham General Hospital</w:t>
      </w:r>
    </w:p>
    <w:p w:rsidR="00545EE3" w:rsidRDefault="00545EE3">
      <w:pPr>
        <w:pStyle w:val="yNumberedItem"/>
      </w:pPr>
      <w:r>
        <w:t>9.</w:t>
      </w:r>
      <w:r>
        <w:tab/>
        <w:t>Rottnest Island Nursing Post</w:t>
      </w:r>
    </w:p>
    <w:p w:rsidR="00545EE3" w:rsidRDefault="00545EE3">
      <w:pPr>
        <w:pStyle w:val="yHeading3"/>
        <w:rPr>
          <w:rStyle w:val="CharSDivText"/>
        </w:rPr>
      </w:pPr>
      <w:bookmarkStart w:id="71" w:name="_Toc75515248"/>
      <w:bookmarkStart w:id="72" w:name="_Toc75516372"/>
      <w:bookmarkStart w:id="73" w:name="_Toc75868115"/>
      <w:r>
        <w:rPr>
          <w:rStyle w:val="CharSDivNo"/>
        </w:rPr>
        <w:t>Division 3</w:t>
      </w:r>
      <w:r>
        <w:t> — </w:t>
      </w:r>
      <w:r>
        <w:rPr>
          <w:rStyle w:val="CharSDivText"/>
        </w:rPr>
        <w:t>East Metropolitan</w:t>
      </w:r>
      <w:bookmarkEnd w:id="71"/>
      <w:bookmarkEnd w:id="72"/>
      <w:bookmarkEnd w:id="73"/>
    </w:p>
    <w:p w:rsidR="00545EE3" w:rsidRDefault="00545EE3">
      <w:pPr>
        <w:pStyle w:val="yNumberedItem"/>
      </w:pPr>
      <w:r>
        <w:t>10.</w:t>
      </w:r>
      <w:r>
        <w:tab/>
        <w:t>Armadale</w:t>
      </w:r>
      <w:r>
        <w:noBreakHyphen/>
        <w:t>Kelmscott Memorial Hospital</w:t>
      </w:r>
    </w:p>
    <w:p w:rsidR="00545EE3" w:rsidRDefault="00545EE3">
      <w:pPr>
        <w:pStyle w:val="yNumberedItem"/>
      </w:pPr>
      <w:r>
        <w:t>11.</w:t>
      </w:r>
      <w:r>
        <w:tab/>
        <w:t>Bentley Hospital</w:t>
      </w:r>
    </w:p>
    <w:p w:rsidR="00545EE3" w:rsidRDefault="00545EE3">
      <w:pPr>
        <w:pStyle w:val="yNumberedItem"/>
      </w:pPr>
      <w:r>
        <w:t>12.</w:t>
      </w:r>
      <w:r>
        <w:tab/>
        <w:t>Kalamunda District Community Hospital</w:t>
      </w:r>
    </w:p>
    <w:p w:rsidR="00545EE3" w:rsidRDefault="00545EE3">
      <w:pPr>
        <w:pStyle w:val="yNumberedItem"/>
      </w:pPr>
      <w:r>
        <w:t>13.</w:t>
      </w:r>
      <w:r>
        <w:tab/>
        <w:t>Royal Perth Hospital</w:t>
      </w:r>
    </w:p>
    <w:p w:rsidR="00545EE3" w:rsidRDefault="00545EE3">
      <w:pPr>
        <w:pStyle w:val="yHeading3"/>
      </w:pPr>
      <w:bookmarkStart w:id="74" w:name="_Toc75515249"/>
      <w:bookmarkStart w:id="75" w:name="_Toc75516373"/>
      <w:bookmarkStart w:id="76" w:name="_Toc75868116"/>
      <w:r>
        <w:rPr>
          <w:rStyle w:val="CharSDivNo"/>
        </w:rPr>
        <w:t>Division 4</w:t>
      </w:r>
      <w:r>
        <w:t> — </w:t>
      </w:r>
      <w:r>
        <w:rPr>
          <w:rStyle w:val="CharSDivText"/>
        </w:rPr>
        <w:t>WA Country</w:t>
      </w:r>
      <w:bookmarkEnd w:id="74"/>
      <w:bookmarkEnd w:id="75"/>
      <w:bookmarkEnd w:id="76"/>
    </w:p>
    <w:p w:rsidR="00545EE3" w:rsidRDefault="00545EE3">
      <w:pPr>
        <w:pStyle w:val="yNumberedItem"/>
      </w:pPr>
      <w:r>
        <w:t>14.</w:t>
      </w:r>
      <w:r>
        <w:tab/>
        <w:t>Albany Hospital</w:t>
      </w:r>
    </w:p>
    <w:p w:rsidR="00545EE3" w:rsidRDefault="00545EE3">
      <w:pPr>
        <w:pStyle w:val="yNumberedItem"/>
      </w:pPr>
      <w:r>
        <w:t>15.</w:t>
      </w:r>
      <w:r>
        <w:tab/>
        <w:t>Augusta Hospital</w:t>
      </w:r>
    </w:p>
    <w:p w:rsidR="00545EE3" w:rsidRDefault="00545EE3">
      <w:pPr>
        <w:pStyle w:val="yNumberedItem"/>
      </w:pPr>
      <w:r>
        <w:t>16.</w:t>
      </w:r>
      <w:r>
        <w:tab/>
        <w:t>Balgo Health Centre</w:t>
      </w:r>
    </w:p>
    <w:p w:rsidR="00545EE3" w:rsidRDefault="00545EE3">
      <w:pPr>
        <w:pStyle w:val="yNumberedItem"/>
      </w:pPr>
      <w:r>
        <w:t>17.</w:t>
      </w:r>
      <w:r>
        <w:tab/>
        <w:t>Bayulu Health Centre</w:t>
      </w:r>
    </w:p>
    <w:p w:rsidR="00545EE3" w:rsidRDefault="00545EE3">
      <w:pPr>
        <w:pStyle w:val="yNumberedItem"/>
      </w:pPr>
      <w:r>
        <w:t>18.</w:t>
      </w:r>
      <w:r>
        <w:tab/>
        <w:t>Beverley Hospital</w:t>
      </w:r>
    </w:p>
    <w:p w:rsidR="00545EE3" w:rsidRDefault="00545EE3">
      <w:pPr>
        <w:pStyle w:val="yNumberedItem"/>
      </w:pPr>
      <w:r>
        <w:t>19.</w:t>
      </w:r>
      <w:r>
        <w:tab/>
        <w:t>Billiluna Health Centre</w:t>
      </w:r>
    </w:p>
    <w:p w:rsidR="00545EE3" w:rsidRDefault="00545EE3">
      <w:pPr>
        <w:pStyle w:val="yNumberedItem"/>
      </w:pPr>
      <w:r>
        <w:lastRenderedPageBreak/>
        <w:t>20.</w:t>
      </w:r>
      <w:r>
        <w:tab/>
        <w:t>Boddington Hospital</w:t>
      </w:r>
    </w:p>
    <w:p w:rsidR="00545EE3" w:rsidRDefault="00545EE3">
      <w:pPr>
        <w:pStyle w:val="yNumberedItem"/>
      </w:pPr>
      <w:r>
        <w:t>21.</w:t>
      </w:r>
      <w:r>
        <w:tab/>
        <w:t>Boyup Brook Soldiers Memorial Hospital</w:t>
      </w:r>
    </w:p>
    <w:p w:rsidR="00545EE3" w:rsidRDefault="00545EE3">
      <w:pPr>
        <w:pStyle w:val="yNumberedItem"/>
      </w:pPr>
      <w:r>
        <w:t>22.</w:t>
      </w:r>
      <w:r>
        <w:tab/>
        <w:t>Bremer Bay Health Centre</w:t>
      </w:r>
    </w:p>
    <w:p w:rsidR="00545EE3" w:rsidRDefault="00545EE3">
      <w:pPr>
        <w:pStyle w:val="yNumberedItem"/>
      </w:pPr>
      <w:r>
        <w:t>23.</w:t>
      </w:r>
      <w:r>
        <w:tab/>
        <w:t>Bridgetown Hospital</w:t>
      </w:r>
    </w:p>
    <w:p w:rsidR="00545EE3" w:rsidRDefault="00545EE3">
      <w:pPr>
        <w:pStyle w:val="yNumberedItem"/>
      </w:pPr>
      <w:r>
        <w:t>24.</w:t>
      </w:r>
      <w:r>
        <w:tab/>
        <w:t>Broome Hospital</w:t>
      </w:r>
    </w:p>
    <w:p w:rsidR="00545EE3" w:rsidRDefault="00545EE3">
      <w:pPr>
        <w:pStyle w:val="yNumberedItem"/>
      </w:pPr>
      <w:r>
        <w:t>25.</w:t>
      </w:r>
      <w:r>
        <w:tab/>
        <w:t>Bruce Rock Memorial Hospital</w:t>
      </w:r>
    </w:p>
    <w:p w:rsidR="00545EE3" w:rsidRDefault="00545EE3">
      <w:pPr>
        <w:pStyle w:val="yNumberedItem"/>
      </w:pPr>
      <w:r>
        <w:t>26.</w:t>
      </w:r>
      <w:r>
        <w:tab/>
        <w:t>Bunbury Hospital</w:t>
      </w:r>
    </w:p>
    <w:p w:rsidR="00545EE3" w:rsidRDefault="00545EE3">
      <w:pPr>
        <w:pStyle w:val="yNumberedItem"/>
      </w:pPr>
      <w:r>
        <w:t>27.</w:t>
      </w:r>
      <w:r>
        <w:tab/>
        <w:t>Burringurrah Health Centre</w:t>
      </w:r>
    </w:p>
    <w:p w:rsidR="00545EE3" w:rsidRDefault="00545EE3">
      <w:pPr>
        <w:pStyle w:val="yNumberedItem"/>
      </w:pPr>
      <w:r>
        <w:t>28.</w:t>
      </w:r>
      <w:r>
        <w:tab/>
        <w:t>Busselton Hospital</w:t>
      </w:r>
    </w:p>
    <w:p w:rsidR="00545EE3" w:rsidRDefault="00545EE3">
      <w:pPr>
        <w:pStyle w:val="yNumberedItem"/>
      </w:pPr>
      <w:r>
        <w:t>29.</w:t>
      </w:r>
      <w:r>
        <w:tab/>
        <w:t>Carnarvon Hospital</w:t>
      </w:r>
    </w:p>
    <w:p w:rsidR="00545EE3" w:rsidRDefault="00545EE3">
      <w:pPr>
        <w:pStyle w:val="yNumberedItem"/>
      </w:pPr>
      <w:r>
        <w:t>30.</w:t>
      </w:r>
      <w:r>
        <w:tab/>
        <w:t>Cervantes Health Centre</w:t>
      </w:r>
    </w:p>
    <w:p w:rsidR="00545EE3" w:rsidRDefault="00545EE3">
      <w:pPr>
        <w:pStyle w:val="yNumberedItem"/>
      </w:pPr>
      <w:r>
        <w:t>31.</w:t>
      </w:r>
      <w:r>
        <w:tab/>
        <w:t>Collie Hospital</w:t>
      </w:r>
    </w:p>
    <w:p w:rsidR="00545EE3" w:rsidRDefault="00545EE3">
      <w:pPr>
        <w:pStyle w:val="yNumberedItem"/>
      </w:pPr>
      <w:r>
        <w:t>32.</w:t>
      </w:r>
      <w:r>
        <w:tab/>
        <w:t>Coolgardie Health Centre</w:t>
      </w:r>
    </w:p>
    <w:p w:rsidR="00545EE3" w:rsidRDefault="00545EE3">
      <w:pPr>
        <w:pStyle w:val="yNumberedItem"/>
      </w:pPr>
      <w:r>
        <w:t>33.</w:t>
      </w:r>
      <w:r>
        <w:tab/>
        <w:t>Coral Bay Health Centre</w:t>
      </w:r>
    </w:p>
    <w:p w:rsidR="00545EE3" w:rsidRDefault="00545EE3">
      <w:pPr>
        <w:pStyle w:val="yNumberedItem"/>
      </w:pPr>
      <w:r>
        <w:t>34.</w:t>
      </w:r>
      <w:r>
        <w:tab/>
        <w:t>Corrigin Hospital</w:t>
      </w:r>
    </w:p>
    <w:p w:rsidR="00545EE3" w:rsidRDefault="00545EE3">
      <w:pPr>
        <w:pStyle w:val="yNumberedItem"/>
      </w:pPr>
      <w:r>
        <w:t>35.</w:t>
      </w:r>
      <w:r>
        <w:tab/>
        <w:t>Cue Health Centre</w:t>
      </w:r>
    </w:p>
    <w:p w:rsidR="00545EE3" w:rsidRDefault="00545EE3">
      <w:pPr>
        <w:pStyle w:val="yNumberedItem"/>
      </w:pPr>
      <w:r>
        <w:t>36.</w:t>
      </w:r>
      <w:r>
        <w:tab/>
        <w:t>Cunderdin Health Centre</w:t>
      </w:r>
    </w:p>
    <w:p w:rsidR="00545EE3" w:rsidRDefault="00545EE3">
      <w:pPr>
        <w:pStyle w:val="yNumberedItem"/>
      </w:pPr>
      <w:r>
        <w:t>37.</w:t>
      </w:r>
      <w:r>
        <w:tab/>
        <w:t>Dalwallinu Hospital</w:t>
      </w:r>
    </w:p>
    <w:p w:rsidR="00545EE3" w:rsidRDefault="00545EE3">
      <w:pPr>
        <w:pStyle w:val="yNumberedItem"/>
      </w:pPr>
      <w:r>
        <w:t>38.</w:t>
      </w:r>
      <w:r>
        <w:tab/>
        <w:t>Denmark Hospital</w:t>
      </w:r>
    </w:p>
    <w:p w:rsidR="00545EE3" w:rsidRDefault="00545EE3">
      <w:pPr>
        <w:pStyle w:val="yNumberedItem"/>
      </w:pPr>
      <w:r>
        <w:t>39.</w:t>
      </w:r>
      <w:r>
        <w:tab/>
        <w:t>Derby Hospital</w:t>
      </w:r>
    </w:p>
    <w:p w:rsidR="00545EE3" w:rsidRDefault="00545EE3">
      <w:pPr>
        <w:pStyle w:val="yNumberedItem"/>
      </w:pPr>
      <w:r>
        <w:t>40.</w:t>
      </w:r>
      <w:r>
        <w:tab/>
        <w:t>Dongara Health Centre</w:t>
      </w:r>
    </w:p>
    <w:p w:rsidR="00545EE3" w:rsidRDefault="00545EE3">
      <w:pPr>
        <w:pStyle w:val="yNumberedItem"/>
      </w:pPr>
      <w:r>
        <w:t>41.</w:t>
      </w:r>
      <w:r>
        <w:tab/>
        <w:t>Donnybrook Hospital</w:t>
      </w:r>
    </w:p>
    <w:p w:rsidR="00545EE3" w:rsidRDefault="00545EE3">
      <w:pPr>
        <w:pStyle w:val="yNumberedItem"/>
      </w:pPr>
      <w:r>
        <w:t>42.</w:t>
      </w:r>
      <w:r>
        <w:tab/>
        <w:t>Dumbleyung Memorial Hospital</w:t>
      </w:r>
    </w:p>
    <w:p w:rsidR="00545EE3" w:rsidRDefault="00545EE3">
      <w:pPr>
        <w:pStyle w:val="yNumberedItem"/>
      </w:pPr>
      <w:r>
        <w:t>43.</w:t>
      </w:r>
      <w:r>
        <w:tab/>
        <w:t>Esperance Hospital</w:t>
      </w:r>
    </w:p>
    <w:p w:rsidR="00545EE3" w:rsidRDefault="00545EE3">
      <w:pPr>
        <w:pStyle w:val="yNumberedItem"/>
      </w:pPr>
      <w:r>
        <w:t>44.</w:t>
      </w:r>
      <w:r>
        <w:tab/>
        <w:t>Exmouth Hospital</w:t>
      </w:r>
    </w:p>
    <w:p w:rsidR="00545EE3" w:rsidRDefault="00545EE3">
      <w:pPr>
        <w:pStyle w:val="yNumberedItem"/>
      </w:pPr>
      <w:r>
        <w:t>45.</w:t>
      </w:r>
      <w:r>
        <w:tab/>
        <w:t>Fitzroy Crossing Hospital</w:t>
      </w:r>
    </w:p>
    <w:p w:rsidR="00545EE3" w:rsidRDefault="00545EE3">
      <w:pPr>
        <w:pStyle w:val="yNumberedItem"/>
      </w:pPr>
      <w:r>
        <w:t>46.</w:t>
      </w:r>
      <w:r>
        <w:tab/>
        <w:t>Geraldton Hospital</w:t>
      </w:r>
    </w:p>
    <w:p w:rsidR="00545EE3" w:rsidRDefault="00545EE3">
      <w:pPr>
        <w:pStyle w:val="yNumberedItem"/>
      </w:pPr>
      <w:r>
        <w:lastRenderedPageBreak/>
        <w:t>47.</w:t>
      </w:r>
      <w:r>
        <w:tab/>
        <w:t>Gnowangerup Hospital</w:t>
      </w:r>
    </w:p>
    <w:p w:rsidR="00545EE3" w:rsidRDefault="00545EE3">
      <w:pPr>
        <w:pStyle w:val="yNumberedItem"/>
      </w:pPr>
      <w:r>
        <w:t>48.</w:t>
      </w:r>
      <w:r>
        <w:tab/>
        <w:t>Goomalling Hospital</w:t>
      </w:r>
    </w:p>
    <w:p w:rsidR="00545EE3" w:rsidRDefault="00545EE3">
      <w:pPr>
        <w:pStyle w:val="yNumberedItem"/>
      </w:pPr>
      <w:r>
        <w:t>49.</w:t>
      </w:r>
      <w:r>
        <w:tab/>
        <w:t>Halls Creek Hospital</w:t>
      </w:r>
    </w:p>
    <w:p w:rsidR="00545EE3" w:rsidRDefault="00545EE3">
      <w:pPr>
        <w:pStyle w:val="yNumberedItem"/>
      </w:pPr>
      <w:r>
        <w:t>50.</w:t>
      </w:r>
      <w:r>
        <w:tab/>
        <w:t>Harvey Hospital</w:t>
      </w:r>
    </w:p>
    <w:p w:rsidR="00545EE3" w:rsidRDefault="00545EE3">
      <w:pPr>
        <w:pStyle w:val="yNumberedItem"/>
      </w:pPr>
      <w:r>
        <w:t>51.</w:t>
      </w:r>
      <w:r>
        <w:tab/>
        <w:t>Hedland Hospital</w:t>
      </w:r>
    </w:p>
    <w:p w:rsidR="00545EE3" w:rsidRDefault="00545EE3">
      <w:pPr>
        <w:pStyle w:val="yNumberedItem"/>
      </w:pPr>
      <w:r>
        <w:t>52.</w:t>
      </w:r>
      <w:r>
        <w:tab/>
        <w:t>Jerramungup Health Centre</w:t>
      </w:r>
    </w:p>
    <w:p w:rsidR="00545EE3" w:rsidRDefault="00545EE3">
      <w:pPr>
        <w:pStyle w:val="yNumberedItem"/>
      </w:pPr>
      <w:r>
        <w:t>53.</w:t>
      </w:r>
      <w:r>
        <w:tab/>
        <w:t>Jigalong Health Centre</w:t>
      </w:r>
    </w:p>
    <w:p w:rsidR="00545EE3" w:rsidRDefault="00545EE3">
      <w:pPr>
        <w:pStyle w:val="yNumberedItem"/>
      </w:pPr>
      <w:r>
        <w:t>54.</w:t>
      </w:r>
      <w:r>
        <w:tab/>
        <w:t>Jurien Bay Health Centre</w:t>
      </w:r>
    </w:p>
    <w:p w:rsidR="00545EE3" w:rsidRDefault="00545EE3">
      <w:pPr>
        <w:pStyle w:val="yNumberedItem"/>
      </w:pPr>
      <w:r>
        <w:t>55.</w:t>
      </w:r>
      <w:r>
        <w:tab/>
        <w:t>Kalbarri Health Centre</w:t>
      </w:r>
    </w:p>
    <w:p w:rsidR="00545EE3" w:rsidRDefault="00545EE3">
      <w:pPr>
        <w:pStyle w:val="yNumberedItem"/>
      </w:pPr>
      <w:r>
        <w:t>56.</w:t>
      </w:r>
      <w:r>
        <w:tab/>
        <w:t>Kalgoorlie Hospital</w:t>
      </w:r>
    </w:p>
    <w:p w:rsidR="00545EE3" w:rsidRDefault="00545EE3">
      <w:pPr>
        <w:pStyle w:val="yNumberedItem"/>
      </w:pPr>
      <w:r>
        <w:t>57.</w:t>
      </w:r>
      <w:r>
        <w:tab/>
        <w:t>Kalumburu Health Centre</w:t>
      </w:r>
    </w:p>
    <w:p w:rsidR="00545EE3" w:rsidRDefault="00545EE3">
      <w:pPr>
        <w:pStyle w:val="yNumberedItem"/>
      </w:pPr>
      <w:r>
        <w:t>58.</w:t>
      </w:r>
      <w:r>
        <w:tab/>
        <w:t>Kambalda Health Centre</w:t>
      </w:r>
    </w:p>
    <w:p w:rsidR="00545EE3" w:rsidRDefault="00545EE3">
      <w:pPr>
        <w:pStyle w:val="yNumberedItem"/>
      </w:pPr>
      <w:r>
        <w:t>58A.</w:t>
      </w:r>
      <w:r>
        <w:tab/>
        <w:t>Karratha Health Campus</w:t>
      </w:r>
    </w:p>
    <w:p w:rsidR="00545EE3" w:rsidRDefault="00545EE3">
      <w:pPr>
        <w:pStyle w:val="yNumberedItem"/>
      </w:pPr>
      <w:r>
        <w:t>59.</w:t>
      </w:r>
      <w:r>
        <w:tab/>
        <w:t>Katanning Hospital</w:t>
      </w:r>
    </w:p>
    <w:p w:rsidR="00545EE3" w:rsidRDefault="00545EE3">
      <w:pPr>
        <w:pStyle w:val="yNumberedItem"/>
      </w:pPr>
      <w:r>
        <w:t>60.</w:t>
      </w:r>
      <w:r>
        <w:tab/>
        <w:t>Kellerberrin Memorial Hospital</w:t>
      </w:r>
    </w:p>
    <w:p w:rsidR="00545EE3" w:rsidRDefault="00545EE3">
      <w:pPr>
        <w:pStyle w:val="yNumberedItem"/>
      </w:pPr>
      <w:r>
        <w:t>61.</w:t>
      </w:r>
      <w:r>
        <w:tab/>
        <w:t>Kojonup Hospital</w:t>
      </w:r>
    </w:p>
    <w:p w:rsidR="00545EE3" w:rsidRDefault="00545EE3">
      <w:pPr>
        <w:pStyle w:val="yNumberedItem"/>
      </w:pPr>
      <w:r>
        <w:t>62.</w:t>
      </w:r>
      <w:r>
        <w:tab/>
        <w:t>Kondinin Hospital</w:t>
      </w:r>
    </w:p>
    <w:p w:rsidR="00545EE3" w:rsidRDefault="00545EE3">
      <w:pPr>
        <w:pStyle w:val="yNumberedItem"/>
      </w:pPr>
      <w:r>
        <w:t>63.</w:t>
      </w:r>
      <w:r>
        <w:tab/>
        <w:t>Kukerin Health Centre</w:t>
      </w:r>
    </w:p>
    <w:p w:rsidR="00545EE3" w:rsidRDefault="00545EE3">
      <w:pPr>
        <w:pStyle w:val="yNumberedItem"/>
      </w:pPr>
      <w:r>
        <w:t>64.</w:t>
      </w:r>
      <w:r>
        <w:tab/>
        <w:t>Kununoppin Hospital</w:t>
      </w:r>
    </w:p>
    <w:p w:rsidR="00545EE3" w:rsidRDefault="00545EE3">
      <w:pPr>
        <w:pStyle w:val="yNumberedItem"/>
      </w:pPr>
      <w:r>
        <w:t>65.</w:t>
      </w:r>
      <w:r>
        <w:tab/>
        <w:t>Kununurra Hospital</w:t>
      </w:r>
    </w:p>
    <w:p w:rsidR="00545EE3" w:rsidRDefault="00545EE3">
      <w:pPr>
        <w:pStyle w:val="yNumberedItem"/>
      </w:pPr>
      <w:r>
        <w:t>66.</w:t>
      </w:r>
      <w:r>
        <w:tab/>
        <w:t>Lake Grace Hospital</w:t>
      </w:r>
    </w:p>
    <w:p w:rsidR="00545EE3" w:rsidRDefault="00545EE3">
      <w:pPr>
        <w:pStyle w:val="yNumberedItem"/>
      </w:pPr>
      <w:r>
        <w:t>67.</w:t>
      </w:r>
      <w:r>
        <w:tab/>
        <w:t>Lancelin Health Centre</w:t>
      </w:r>
    </w:p>
    <w:p w:rsidR="00545EE3" w:rsidRDefault="00545EE3">
      <w:pPr>
        <w:pStyle w:val="yNumberedItem"/>
      </w:pPr>
      <w:r>
        <w:t>68.</w:t>
      </w:r>
      <w:r>
        <w:tab/>
        <w:t>Laverton Hospital</w:t>
      </w:r>
    </w:p>
    <w:p w:rsidR="00545EE3" w:rsidRDefault="00545EE3">
      <w:pPr>
        <w:pStyle w:val="yNumberedItem"/>
      </w:pPr>
      <w:r>
        <w:t>69.</w:t>
      </w:r>
      <w:r>
        <w:tab/>
        <w:t>Leeman Health Centre</w:t>
      </w:r>
    </w:p>
    <w:p w:rsidR="00545EE3" w:rsidRDefault="00545EE3">
      <w:pPr>
        <w:pStyle w:val="yNumberedItem"/>
      </w:pPr>
      <w:r>
        <w:t>70.</w:t>
      </w:r>
      <w:r>
        <w:tab/>
        <w:t>Leonora Hospital</w:t>
      </w:r>
    </w:p>
    <w:p w:rsidR="00545EE3" w:rsidRDefault="00545EE3">
      <w:pPr>
        <w:pStyle w:val="yNumberedItem"/>
      </w:pPr>
      <w:r>
        <w:t>71.</w:t>
      </w:r>
      <w:r>
        <w:tab/>
        <w:t>Lombadina Health Centre</w:t>
      </w:r>
    </w:p>
    <w:p w:rsidR="00545EE3" w:rsidRDefault="00545EE3">
      <w:pPr>
        <w:pStyle w:val="yNumberedItem"/>
      </w:pPr>
      <w:r>
        <w:t>72.</w:t>
      </w:r>
      <w:r>
        <w:tab/>
        <w:t>Looma Health Centre</w:t>
      </w:r>
    </w:p>
    <w:p w:rsidR="00545EE3" w:rsidRDefault="00545EE3">
      <w:pPr>
        <w:pStyle w:val="yNumberedItem"/>
      </w:pPr>
      <w:r>
        <w:lastRenderedPageBreak/>
        <w:t>73.</w:t>
      </w:r>
      <w:r>
        <w:tab/>
        <w:t>Marble Bar Health Centre</w:t>
      </w:r>
    </w:p>
    <w:p w:rsidR="00545EE3" w:rsidRDefault="00545EE3">
      <w:pPr>
        <w:pStyle w:val="yNumberedItem"/>
      </w:pPr>
      <w:r>
        <w:t>74.</w:t>
      </w:r>
      <w:r>
        <w:tab/>
        <w:t>Margaret River Hospital</w:t>
      </w:r>
    </w:p>
    <w:p w:rsidR="00545EE3" w:rsidRDefault="00545EE3">
      <w:pPr>
        <w:pStyle w:val="yNumberedItem"/>
      </w:pPr>
      <w:r>
        <w:t>75.</w:t>
      </w:r>
      <w:r>
        <w:tab/>
        <w:t>Meekatharra Hospital</w:t>
      </w:r>
    </w:p>
    <w:p w:rsidR="00545EE3" w:rsidRDefault="00545EE3">
      <w:pPr>
        <w:pStyle w:val="yNumberedItem"/>
      </w:pPr>
      <w:r>
        <w:t>76.</w:t>
      </w:r>
      <w:r>
        <w:tab/>
        <w:t>Menzies Health Centre</w:t>
      </w:r>
    </w:p>
    <w:p w:rsidR="00545EE3" w:rsidRDefault="00545EE3">
      <w:pPr>
        <w:pStyle w:val="yNumberedItem"/>
      </w:pPr>
      <w:r>
        <w:t>77.</w:t>
      </w:r>
      <w:r>
        <w:tab/>
        <w:t>Merredin Hospital</w:t>
      </w:r>
    </w:p>
    <w:p w:rsidR="00545EE3" w:rsidRDefault="00545EE3">
      <w:pPr>
        <w:pStyle w:val="yNumberedItem"/>
      </w:pPr>
      <w:r>
        <w:t>78.</w:t>
      </w:r>
      <w:r>
        <w:tab/>
        <w:t>Moora Hospital</w:t>
      </w:r>
    </w:p>
    <w:p w:rsidR="00545EE3" w:rsidRDefault="00545EE3">
      <w:pPr>
        <w:pStyle w:val="yNumberedItem"/>
      </w:pPr>
      <w:r>
        <w:t>79.</w:t>
      </w:r>
      <w:r>
        <w:tab/>
        <w:t>Morawa Hospital</w:t>
      </w:r>
    </w:p>
    <w:p w:rsidR="00545EE3" w:rsidRDefault="00545EE3">
      <w:pPr>
        <w:pStyle w:val="yNumberedItem"/>
      </w:pPr>
      <w:r>
        <w:t>80.</w:t>
      </w:r>
      <w:r>
        <w:tab/>
        <w:t>Mount Magnet Health Centre</w:t>
      </w:r>
    </w:p>
    <w:p w:rsidR="00545EE3" w:rsidRDefault="00545EE3">
      <w:pPr>
        <w:pStyle w:val="yNumberedItem"/>
      </w:pPr>
      <w:r>
        <w:t>81.</w:t>
      </w:r>
      <w:r>
        <w:tab/>
        <w:t>Mukinbudin Health Centre</w:t>
      </w:r>
    </w:p>
    <w:p w:rsidR="00545EE3" w:rsidRDefault="00545EE3">
      <w:pPr>
        <w:pStyle w:val="yNumberedItem"/>
      </w:pPr>
      <w:r>
        <w:t>82.</w:t>
      </w:r>
      <w:r>
        <w:tab/>
        <w:t>Mulan Health Centre</w:t>
      </w:r>
    </w:p>
    <w:p w:rsidR="00545EE3" w:rsidRDefault="00545EE3">
      <w:pPr>
        <w:pStyle w:val="yNumberedItem"/>
      </w:pPr>
      <w:r>
        <w:t>83.</w:t>
      </w:r>
      <w:r>
        <w:tab/>
        <w:t>Mullewa Hospital</w:t>
      </w:r>
    </w:p>
    <w:p w:rsidR="00545EE3" w:rsidRDefault="00545EE3">
      <w:pPr>
        <w:pStyle w:val="yNumberedItem"/>
      </w:pPr>
      <w:r>
        <w:t>84.</w:t>
      </w:r>
      <w:r>
        <w:tab/>
        <w:t>Nannup Hospital</w:t>
      </w:r>
    </w:p>
    <w:p w:rsidR="00545EE3" w:rsidRDefault="00545EE3">
      <w:pPr>
        <w:pStyle w:val="yNumberedItem"/>
      </w:pPr>
      <w:r>
        <w:t>85.</w:t>
      </w:r>
      <w:r>
        <w:tab/>
        <w:t>Narembeen Memorial Hospital</w:t>
      </w:r>
    </w:p>
    <w:p w:rsidR="00545EE3" w:rsidRDefault="00545EE3">
      <w:pPr>
        <w:pStyle w:val="yNumberedItem"/>
      </w:pPr>
      <w:r>
        <w:t>86.</w:t>
      </w:r>
      <w:r>
        <w:tab/>
        <w:t>Narrogin Hospital</w:t>
      </w:r>
    </w:p>
    <w:p w:rsidR="00545EE3" w:rsidRDefault="00545EE3">
      <w:pPr>
        <w:pStyle w:val="yNumberedItem"/>
      </w:pPr>
      <w:r>
        <w:t>87.</w:t>
      </w:r>
      <w:r>
        <w:tab/>
        <w:t>Newman Hospital</w:t>
      </w:r>
    </w:p>
    <w:p w:rsidR="00545EE3" w:rsidRDefault="00545EE3">
      <w:pPr>
        <w:pStyle w:val="yNumberedItem"/>
        <w:rPr>
          <w:i/>
        </w:rPr>
      </w:pPr>
      <w:r>
        <w:rPr>
          <w:i/>
        </w:rPr>
        <w:t>[88.</w:t>
      </w:r>
      <w:r>
        <w:rPr>
          <w:i/>
        </w:rPr>
        <w:tab/>
        <w:t>deleted]</w:t>
      </w:r>
    </w:p>
    <w:p w:rsidR="00545EE3" w:rsidRDefault="00545EE3">
      <w:pPr>
        <w:pStyle w:val="yNumberedItem"/>
      </w:pPr>
      <w:r>
        <w:t>89.</w:t>
      </w:r>
      <w:r>
        <w:tab/>
        <w:t>Nookanbah Health Centre</w:t>
      </w:r>
    </w:p>
    <w:p w:rsidR="00545EE3" w:rsidRDefault="00545EE3">
      <w:pPr>
        <w:pStyle w:val="yNumberedItem"/>
      </w:pPr>
      <w:r>
        <w:t>90.</w:t>
      </w:r>
      <w:r>
        <w:tab/>
        <w:t>Norseman Hospital</w:t>
      </w:r>
    </w:p>
    <w:p w:rsidR="00545EE3" w:rsidRDefault="00545EE3">
      <w:pPr>
        <w:pStyle w:val="yNumberedItem"/>
      </w:pPr>
      <w:r>
        <w:t>91.</w:t>
      </w:r>
      <w:r>
        <w:tab/>
        <w:t>Northam Hospital</w:t>
      </w:r>
    </w:p>
    <w:p w:rsidR="00545EE3" w:rsidRDefault="00545EE3">
      <w:pPr>
        <w:pStyle w:val="yNumberedItem"/>
      </w:pPr>
      <w:r>
        <w:t>92.</w:t>
      </w:r>
      <w:r>
        <w:tab/>
        <w:t>Northampton Hospital</w:t>
      </w:r>
    </w:p>
    <w:p w:rsidR="00545EE3" w:rsidRDefault="00545EE3">
      <w:pPr>
        <w:pStyle w:val="yNumberedItem"/>
      </w:pPr>
      <w:r>
        <w:t>93.</w:t>
      </w:r>
      <w:r>
        <w:tab/>
        <w:t>Northcliffe Health Centre</w:t>
      </w:r>
    </w:p>
    <w:p w:rsidR="00545EE3" w:rsidRDefault="00545EE3">
      <w:pPr>
        <w:pStyle w:val="yNumberedItem"/>
      </w:pPr>
      <w:r>
        <w:t>94.</w:t>
      </w:r>
      <w:r>
        <w:tab/>
        <w:t>North Midlands Hospital</w:t>
      </w:r>
    </w:p>
    <w:p w:rsidR="00545EE3" w:rsidRDefault="00545EE3">
      <w:pPr>
        <w:pStyle w:val="yNumberedItem"/>
      </w:pPr>
      <w:r>
        <w:t>95.</w:t>
      </w:r>
      <w:r>
        <w:tab/>
        <w:t>Nullagine Health Centre</w:t>
      </w:r>
    </w:p>
    <w:p w:rsidR="00545EE3" w:rsidRDefault="00545EE3">
      <w:pPr>
        <w:pStyle w:val="yNumberedItem"/>
      </w:pPr>
      <w:r>
        <w:t>96.</w:t>
      </w:r>
      <w:r>
        <w:tab/>
        <w:t>One Arm Point Health Centre</w:t>
      </w:r>
    </w:p>
    <w:p w:rsidR="00545EE3" w:rsidRDefault="00545EE3">
      <w:pPr>
        <w:pStyle w:val="yNumberedItem"/>
      </w:pPr>
      <w:r>
        <w:t>97.</w:t>
      </w:r>
      <w:r>
        <w:tab/>
        <w:t>Onslow Health Service 98.</w:t>
      </w:r>
      <w:r>
        <w:tab/>
        <w:t>Paraburdoo Hospital</w:t>
      </w:r>
    </w:p>
    <w:p w:rsidR="00545EE3" w:rsidRDefault="00545EE3">
      <w:pPr>
        <w:pStyle w:val="yNumberedItem"/>
      </w:pPr>
      <w:r>
        <w:t>99.</w:t>
      </w:r>
      <w:r>
        <w:tab/>
        <w:t>Pemberton Hospital</w:t>
      </w:r>
    </w:p>
    <w:p w:rsidR="00545EE3" w:rsidRDefault="00545EE3">
      <w:pPr>
        <w:pStyle w:val="yNumberedItem"/>
      </w:pPr>
      <w:r>
        <w:t>100.</w:t>
      </w:r>
      <w:r>
        <w:tab/>
        <w:t>Pingelly Health Centre</w:t>
      </w:r>
    </w:p>
    <w:p w:rsidR="00545EE3" w:rsidRDefault="00545EE3">
      <w:pPr>
        <w:pStyle w:val="yNumberedItem"/>
      </w:pPr>
      <w:r>
        <w:lastRenderedPageBreak/>
        <w:t>101.</w:t>
      </w:r>
      <w:r>
        <w:tab/>
        <w:t>Plantagenet Hospital</w:t>
      </w:r>
    </w:p>
    <w:p w:rsidR="00545EE3" w:rsidRDefault="00545EE3">
      <w:pPr>
        <w:pStyle w:val="yNumberedItem"/>
      </w:pPr>
      <w:r>
        <w:t>102.</w:t>
      </w:r>
      <w:r>
        <w:tab/>
        <w:t>Quairading Hospital</w:t>
      </w:r>
    </w:p>
    <w:p w:rsidR="00545EE3" w:rsidRDefault="00545EE3">
      <w:pPr>
        <w:pStyle w:val="yNumberedItem"/>
      </w:pPr>
      <w:r>
        <w:t>103.</w:t>
      </w:r>
      <w:r>
        <w:tab/>
        <w:t>Ravensthorpe Hospital</w:t>
      </w:r>
    </w:p>
    <w:p w:rsidR="00545EE3" w:rsidRDefault="00545EE3">
      <w:pPr>
        <w:pStyle w:val="yNumberedItem"/>
      </w:pPr>
      <w:r>
        <w:t>104.</w:t>
      </w:r>
      <w:r>
        <w:tab/>
        <w:t>Roebourne Hospital</w:t>
      </w:r>
    </w:p>
    <w:p w:rsidR="00545EE3" w:rsidRDefault="00545EE3">
      <w:pPr>
        <w:pStyle w:val="yNumberedItem"/>
      </w:pPr>
      <w:r>
        <w:t>105.</w:t>
      </w:r>
      <w:r>
        <w:tab/>
        <w:t>Sandstone Health Centre</w:t>
      </w:r>
    </w:p>
    <w:p w:rsidR="00545EE3" w:rsidRDefault="00545EE3">
      <w:pPr>
        <w:pStyle w:val="yNumberedItem"/>
      </w:pPr>
      <w:r>
        <w:t>106.</w:t>
      </w:r>
      <w:r>
        <w:tab/>
        <w:t>Southern Cross Hospital</w:t>
      </w:r>
    </w:p>
    <w:p w:rsidR="00545EE3" w:rsidRDefault="00545EE3">
      <w:pPr>
        <w:pStyle w:val="yNumberedItem"/>
      </w:pPr>
      <w:r>
        <w:t>107.</w:t>
      </w:r>
      <w:r>
        <w:tab/>
        <w:t>Tambellup Health Centre</w:t>
      </w:r>
    </w:p>
    <w:p w:rsidR="00545EE3" w:rsidRDefault="00545EE3">
      <w:pPr>
        <w:pStyle w:val="yNumberedItem"/>
      </w:pPr>
      <w:r>
        <w:t>108.</w:t>
      </w:r>
      <w:r>
        <w:tab/>
        <w:t>Tom Price Hospital</w:t>
      </w:r>
    </w:p>
    <w:p w:rsidR="00545EE3" w:rsidRDefault="00545EE3">
      <w:pPr>
        <w:pStyle w:val="yNumberedItem"/>
      </w:pPr>
      <w:r>
        <w:t>109.</w:t>
      </w:r>
      <w:r>
        <w:tab/>
        <w:t>Varley Health Centre</w:t>
      </w:r>
    </w:p>
    <w:p w:rsidR="00545EE3" w:rsidRDefault="00545EE3">
      <w:pPr>
        <w:pStyle w:val="yNumberedItem"/>
      </w:pPr>
      <w:r>
        <w:t>110.</w:t>
      </w:r>
      <w:r>
        <w:tab/>
        <w:t>Wagin Hospital</w:t>
      </w:r>
    </w:p>
    <w:p w:rsidR="00545EE3" w:rsidRDefault="00545EE3">
      <w:pPr>
        <w:pStyle w:val="yNumberedItem"/>
      </w:pPr>
      <w:r>
        <w:t>111.</w:t>
      </w:r>
      <w:r>
        <w:tab/>
        <w:t>Wangkatjunka Health Centre</w:t>
      </w:r>
    </w:p>
    <w:p w:rsidR="00545EE3" w:rsidRDefault="00545EE3">
      <w:pPr>
        <w:pStyle w:val="yNumberedItem"/>
      </w:pPr>
      <w:r>
        <w:t>112.</w:t>
      </w:r>
      <w:r>
        <w:tab/>
        <w:t>Warburton Health Centre</w:t>
      </w:r>
    </w:p>
    <w:p w:rsidR="00545EE3" w:rsidRDefault="00545EE3">
      <w:pPr>
        <w:pStyle w:val="yNumberedItem"/>
      </w:pPr>
      <w:r>
        <w:t>113.</w:t>
      </w:r>
      <w:r>
        <w:tab/>
        <w:t>Warmun Health Centre</w:t>
      </w:r>
    </w:p>
    <w:p w:rsidR="00545EE3" w:rsidRDefault="00545EE3">
      <w:pPr>
        <w:pStyle w:val="yNumberedItem"/>
      </w:pPr>
      <w:r>
        <w:t>114.</w:t>
      </w:r>
      <w:r>
        <w:tab/>
        <w:t>Warren Hospital</w:t>
      </w:r>
    </w:p>
    <w:p w:rsidR="00545EE3" w:rsidRDefault="00545EE3">
      <w:pPr>
        <w:pStyle w:val="yNumberedItem"/>
      </w:pPr>
      <w:r>
        <w:t>115.</w:t>
      </w:r>
      <w:r>
        <w:tab/>
        <w:t>Wickepin Health Centre</w:t>
      </w:r>
    </w:p>
    <w:p w:rsidR="00545EE3" w:rsidRDefault="00545EE3">
      <w:pPr>
        <w:pStyle w:val="yNumberedItem"/>
      </w:pPr>
      <w:r>
        <w:t>116.</w:t>
      </w:r>
      <w:r>
        <w:tab/>
        <w:t>Williams Health Centre</w:t>
      </w:r>
    </w:p>
    <w:p w:rsidR="00545EE3" w:rsidRDefault="00545EE3">
      <w:pPr>
        <w:pStyle w:val="yNumberedItem"/>
      </w:pPr>
      <w:r>
        <w:t>117.</w:t>
      </w:r>
      <w:r>
        <w:tab/>
        <w:t>Wongan Hills Hospital</w:t>
      </w:r>
    </w:p>
    <w:p w:rsidR="00545EE3" w:rsidRDefault="00545EE3">
      <w:pPr>
        <w:pStyle w:val="yNumberedItem"/>
      </w:pPr>
      <w:r>
        <w:t>118.</w:t>
      </w:r>
      <w:r>
        <w:tab/>
        <w:t>Wundowie Health Centre</w:t>
      </w:r>
    </w:p>
    <w:p w:rsidR="00545EE3" w:rsidRDefault="00545EE3">
      <w:pPr>
        <w:pStyle w:val="yNumberedItem"/>
      </w:pPr>
      <w:r>
        <w:t>119.</w:t>
      </w:r>
      <w:r>
        <w:tab/>
        <w:t>Wyalkatchem</w:t>
      </w:r>
      <w:r>
        <w:noBreakHyphen/>
        <w:t>Koorda and Districts Hospital</w:t>
      </w:r>
    </w:p>
    <w:p w:rsidR="00545EE3" w:rsidRDefault="00545EE3">
      <w:pPr>
        <w:pStyle w:val="yNumberedItem"/>
        <w:keepNext/>
        <w:keepLines/>
      </w:pPr>
      <w:r>
        <w:t>120.</w:t>
      </w:r>
      <w:r>
        <w:tab/>
        <w:t>Wyndham Hospital</w:t>
      </w:r>
    </w:p>
    <w:p w:rsidR="00545EE3" w:rsidRDefault="00545EE3">
      <w:pPr>
        <w:pStyle w:val="yNumberedItem"/>
        <w:keepNext/>
        <w:keepLines/>
      </w:pPr>
      <w:r>
        <w:t>121.</w:t>
      </w:r>
      <w:r>
        <w:tab/>
        <w:t>Yalgoo Health Centre</w:t>
      </w:r>
    </w:p>
    <w:p w:rsidR="00545EE3" w:rsidRDefault="00545EE3">
      <w:pPr>
        <w:pStyle w:val="yNumberedItem"/>
        <w:keepNext/>
        <w:keepLines/>
      </w:pPr>
      <w:r>
        <w:t>122.</w:t>
      </w:r>
      <w:r>
        <w:tab/>
        <w:t>Yandeyarra Health Centre</w:t>
      </w:r>
    </w:p>
    <w:p w:rsidR="00545EE3" w:rsidRDefault="00545EE3">
      <w:pPr>
        <w:pStyle w:val="yNumberedItem"/>
      </w:pPr>
      <w:r>
        <w:t>123.</w:t>
      </w:r>
      <w:r>
        <w:tab/>
        <w:t>York Hospital</w:t>
      </w:r>
    </w:p>
    <w:p w:rsidR="00545EE3" w:rsidRDefault="00545EE3">
      <w:pPr>
        <w:pStyle w:val="yFootnotesection"/>
      </w:pPr>
      <w:r>
        <w:tab/>
        <w:t>[Schedule 2 amended: Gazette 14 Sep 2018 p. 3314; 19 Oct 2018 p. 4135; 30 Nov 2018 p. 4596; 15 Jan 2019 p. 57.]</w:t>
      </w:r>
    </w:p>
    <w:p w:rsidR="00545EE3" w:rsidRDefault="00545EE3">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45EE3" w:rsidRDefault="00545EE3">
      <w:pPr>
        <w:sectPr w:rsidR="00545EE3">
          <w:headerReference w:type="even" r:id="rId25"/>
          <w:headerReference w:type="default" r:id="rId26"/>
          <w:pgSz w:w="11907" w:h="16840" w:code="9"/>
          <w:pgMar w:top="2381" w:right="2410" w:bottom="3544" w:left="2410" w:header="720" w:footer="3544" w:gutter="0"/>
          <w:cols w:space="720"/>
        </w:sectPr>
      </w:pPr>
    </w:p>
    <w:p w:rsidR="00545EE3" w:rsidRDefault="00545EE3">
      <w:pPr>
        <w:pStyle w:val="nHeading2"/>
      </w:pPr>
      <w:bookmarkStart w:id="78" w:name="_Toc75515250"/>
      <w:bookmarkStart w:id="79" w:name="_Toc75516374"/>
      <w:bookmarkStart w:id="80" w:name="_Toc75868117"/>
      <w:r>
        <w:lastRenderedPageBreak/>
        <w:t>Notes</w:t>
      </w:r>
      <w:bookmarkEnd w:id="78"/>
      <w:bookmarkEnd w:id="79"/>
      <w:bookmarkEnd w:id="80"/>
    </w:p>
    <w:p w:rsidR="007F2F86" w:rsidRDefault="007F2F86">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rsidR="00545EE3" w:rsidRDefault="00545EE3">
      <w:pPr>
        <w:pStyle w:val="nHeading3"/>
      </w:pPr>
      <w:bookmarkStart w:id="81" w:name="_Toc75868118"/>
      <w:r>
        <w:t>Compilation table</w:t>
      </w:r>
      <w:bookmarkEnd w:id="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45EE3" w:rsidTr="00545EE3">
        <w:trPr>
          <w:tblHeader/>
        </w:trPr>
        <w:tc>
          <w:tcPr>
            <w:tcW w:w="3118" w:type="dxa"/>
          </w:tcPr>
          <w:p w:rsidR="00545EE3" w:rsidRDefault="00545EE3">
            <w:pPr>
              <w:pStyle w:val="nTable"/>
              <w:spacing w:after="40"/>
              <w:rPr>
                <w:b/>
              </w:rPr>
            </w:pPr>
            <w:r>
              <w:rPr>
                <w:b/>
              </w:rPr>
              <w:t>Citation</w:t>
            </w:r>
          </w:p>
        </w:tc>
        <w:tc>
          <w:tcPr>
            <w:tcW w:w="1276" w:type="dxa"/>
          </w:tcPr>
          <w:p w:rsidR="00545EE3" w:rsidRDefault="00545EE3">
            <w:pPr>
              <w:pStyle w:val="nTable"/>
              <w:spacing w:after="40"/>
              <w:rPr>
                <w:b/>
              </w:rPr>
            </w:pPr>
            <w:r>
              <w:rPr>
                <w:b/>
              </w:rPr>
              <w:t>Published</w:t>
            </w:r>
          </w:p>
        </w:tc>
        <w:tc>
          <w:tcPr>
            <w:tcW w:w="2693" w:type="dxa"/>
          </w:tcPr>
          <w:p w:rsidR="00545EE3" w:rsidRDefault="00545EE3">
            <w:pPr>
              <w:pStyle w:val="nTable"/>
              <w:spacing w:after="40"/>
              <w:rPr>
                <w:b/>
              </w:rPr>
            </w:pPr>
            <w:r>
              <w:rPr>
                <w:b/>
              </w:rPr>
              <w:t>Commencement</w:t>
            </w:r>
          </w:p>
        </w:tc>
      </w:tr>
      <w:tr w:rsidR="00545EE3" w:rsidTr="00545EE3">
        <w:tc>
          <w:tcPr>
            <w:tcW w:w="3118" w:type="dxa"/>
            <w:tcBorders>
              <w:bottom w:val="nil"/>
            </w:tcBorders>
          </w:tcPr>
          <w:p w:rsidR="00545EE3" w:rsidRDefault="00545EE3">
            <w:pPr>
              <w:pStyle w:val="nTable"/>
              <w:spacing w:after="40"/>
            </w:pPr>
            <w:r>
              <w:rPr>
                <w:i/>
                <w:noProof/>
              </w:rPr>
              <w:t>Health Services (Health Service Providers) Order 2016</w:t>
            </w:r>
          </w:p>
        </w:tc>
        <w:tc>
          <w:tcPr>
            <w:tcW w:w="1276" w:type="dxa"/>
            <w:tcBorders>
              <w:bottom w:val="nil"/>
            </w:tcBorders>
          </w:tcPr>
          <w:p w:rsidR="00545EE3" w:rsidRDefault="00545EE3">
            <w:pPr>
              <w:pStyle w:val="nTable"/>
              <w:spacing w:after="40"/>
            </w:pPr>
            <w:r>
              <w:t>17 Jun 2016 p. 2133-60</w:t>
            </w:r>
          </w:p>
        </w:tc>
        <w:tc>
          <w:tcPr>
            <w:tcW w:w="2693" w:type="dxa"/>
            <w:tcBorders>
              <w:bottom w:val="nil"/>
            </w:tcBorders>
          </w:tcPr>
          <w:p w:rsidR="00545EE3" w:rsidRDefault="00545EE3">
            <w:pPr>
              <w:pStyle w:val="nTable"/>
              <w:spacing w:after="40"/>
            </w:pPr>
            <w:r>
              <w:t>18 Jun 2016 (see cl. 2)</w:t>
            </w:r>
          </w:p>
        </w:tc>
      </w:tr>
      <w:tr w:rsidR="00545EE3" w:rsidTr="00545EE3">
        <w:tc>
          <w:tcPr>
            <w:tcW w:w="3118" w:type="dxa"/>
            <w:tcBorders>
              <w:top w:val="nil"/>
              <w:bottom w:val="nil"/>
            </w:tcBorders>
          </w:tcPr>
          <w:p w:rsidR="00545EE3" w:rsidRDefault="00545EE3">
            <w:pPr>
              <w:pStyle w:val="nTable"/>
              <w:spacing w:after="40"/>
              <w:rPr>
                <w:i/>
                <w:noProof/>
              </w:rPr>
            </w:pPr>
            <w:r>
              <w:rPr>
                <w:i/>
              </w:rPr>
              <w:t>Health Services (Health Service Providers) Amendment Order 2018</w:t>
            </w:r>
          </w:p>
        </w:tc>
        <w:tc>
          <w:tcPr>
            <w:tcW w:w="1276" w:type="dxa"/>
            <w:tcBorders>
              <w:top w:val="nil"/>
              <w:bottom w:val="nil"/>
            </w:tcBorders>
          </w:tcPr>
          <w:p w:rsidR="00545EE3" w:rsidRDefault="00545EE3">
            <w:pPr>
              <w:pStyle w:val="nTable"/>
              <w:spacing w:after="40"/>
            </w:pPr>
            <w:r>
              <w:t>11 May 2018 p. 1504</w:t>
            </w:r>
          </w:p>
        </w:tc>
        <w:tc>
          <w:tcPr>
            <w:tcW w:w="2693" w:type="dxa"/>
            <w:tcBorders>
              <w:top w:val="nil"/>
              <w:bottom w:val="nil"/>
            </w:tcBorders>
          </w:tcPr>
          <w:p w:rsidR="00545EE3" w:rsidRDefault="00545EE3">
            <w:pPr>
              <w:pStyle w:val="nTable"/>
              <w:spacing w:after="40"/>
            </w:pPr>
            <w:r>
              <w:rPr>
                <w:bCs/>
                <w:snapToGrid w:val="0"/>
                <w:spacing w:val="-2"/>
              </w:rPr>
              <w:t>cl. 1 and 2: 11 May 2018 (see cl. 2(a));</w:t>
            </w:r>
            <w:r>
              <w:rPr>
                <w:bCs/>
                <w:snapToGrid w:val="0"/>
                <w:spacing w:val="-2"/>
              </w:rPr>
              <w:br/>
              <w:t>Order other than cl. 1 and 2: 12 May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(No. 3) 2018</w:t>
            </w:r>
          </w:p>
        </w:tc>
        <w:tc>
          <w:tcPr>
            <w:tcW w:w="1276" w:type="dxa"/>
            <w:tcBorders>
              <w:top w:val="nil"/>
              <w:bottom w:val="nil"/>
            </w:tcBorders>
          </w:tcPr>
          <w:p w:rsidR="00545EE3" w:rsidRDefault="00545EE3">
            <w:pPr>
              <w:pStyle w:val="nTable"/>
              <w:spacing w:after="40"/>
            </w:pPr>
            <w:r>
              <w:t>11 May 2018 p. 1505</w:t>
            </w:r>
            <w:r>
              <w:noBreakHyphen/>
              <w:t>6</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(No. 4) 2018</w:t>
            </w:r>
          </w:p>
        </w:tc>
        <w:tc>
          <w:tcPr>
            <w:tcW w:w="1276" w:type="dxa"/>
            <w:tcBorders>
              <w:top w:val="nil"/>
              <w:bottom w:val="nil"/>
            </w:tcBorders>
          </w:tcPr>
          <w:p w:rsidR="00545EE3" w:rsidRDefault="00545EE3">
            <w:pPr>
              <w:pStyle w:val="nTable"/>
              <w:spacing w:after="40"/>
            </w:pPr>
            <w:r>
              <w:t>12 Jun 2018 p. 1894</w:t>
            </w:r>
            <w:r>
              <w:noBreakHyphen/>
              <w:t>5</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(No. 5) 2018</w:t>
            </w:r>
          </w:p>
        </w:tc>
        <w:tc>
          <w:tcPr>
            <w:tcW w:w="1276" w:type="dxa"/>
            <w:tcBorders>
              <w:top w:val="nil"/>
              <w:bottom w:val="nil"/>
            </w:tcBorders>
          </w:tcPr>
          <w:p w:rsidR="00545EE3" w:rsidRDefault="00545EE3">
            <w:pPr>
              <w:pStyle w:val="nTable"/>
              <w:spacing w:after="40"/>
            </w:pPr>
            <w:r>
              <w:t>14 Aug 2018 p. 3313</w:t>
            </w:r>
            <w:r>
              <w:noBreakHyphen/>
              <w:t>14</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(No. 6) 2018</w:t>
            </w:r>
          </w:p>
        </w:tc>
        <w:tc>
          <w:tcPr>
            <w:tcW w:w="1276" w:type="dxa"/>
            <w:tcBorders>
              <w:top w:val="nil"/>
              <w:bottom w:val="nil"/>
            </w:tcBorders>
          </w:tcPr>
          <w:p w:rsidR="00545EE3" w:rsidRDefault="00545EE3">
            <w:pPr>
              <w:pStyle w:val="nTable"/>
              <w:spacing w:after="40"/>
            </w:pPr>
            <w:r>
              <w:t>19 Oct 2018 p. 4135</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(No. 7) 2018</w:t>
            </w:r>
          </w:p>
        </w:tc>
        <w:tc>
          <w:tcPr>
            <w:tcW w:w="1276" w:type="dxa"/>
            <w:tcBorders>
              <w:top w:val="nil"/>
              <w:bottom w:val="nil"/>
            </w:tcBorders>
          </w:tcPr>
          <w:p w:rsidR="00545EE3" w:rsidRDefault="00545EE3">
            <w:pPr>
              <w:pStyle w:val="nTable"/>
              <w:spacing w:after="40"/>
            </w:pPr>
            <w:r>
              <w:t>30 Nov 2018 p. 4596</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545EE3" w:rsidTr="00545EE3">
        <w:tc>
          <w:tcPr>
            <w:tcW w:w="3118" w:type="dxa"/>
            <w:tcBorders>
              <w:top w:val="nil"/>
              <w:bottom w:val="nil"/>
            </w:tcBorders>
          </w:tcPr>
          <w:p w:rsidR="00545EE3" w:rsidRDefault="00545EE3">
            <w:pPr>
              <w:pStyle w:val="nTable"/>
              <w:spacing w:after="40"/>
              <w:rPr>
                <w:i/>
              </w:rPr>
            </w:pPr>
            <w:r>
              <w:rPr>
                <w:i/>
              </w:rPr>
              <w:t>Health Services (Health Service Providers) Amendment Order 2019</w:t>
            </w:r>
          </w:p>
        </w:tc>
        <w:tc>
          <w:tcPr>
            <w:tcW w:w="1276" w:type="dxa"/>
            <w:tcBorders>
              <w:top w:val="nil"/>
              <w:bottom w:val="nil"/>
            </w:tcBorders>
          </w:tcPr>
          <w:p w:rsidR="00545EE3" w:rsidRDefault="00545EE3">
            <w:pPr>
              <w:pStyle w:val="nTable"/>
              <w:spacing w:after="40"/>
            </w:pPr>
            <w:r>
              <w:t>15 Jan 2019 p. 57</w:t>
            </w:r>
          </w:p>
        </w:tc>
        <w:tc>
          <w:tcPr>
            <w:tcW w:w="2693" w:type="dxa"/>
            <w:tcBorders>
              <w:top w:val="nil"/>
              <w:bottom w:val="nil"/>
            </w:tcBorders>
          </w:tcPr>
          <w:p w:rsidR="00545EE3" w:rsidRDefault="00545EE3">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545EE3" w:rsidTr="00545EE3">
        <w:tc>
          <w:tcPr>
            <w:tcW w:w="3118" w:type="dxa"/>
            <w:tcBorders>
              <w:top w:val="nil"/>
              <w:bottom w:val="nil"/>
            </w:tcBorders>
          </w:tcPr>
          <w:p w:rsidR="00545EE3" w:rsidRDefault="00545EE3">
            <w:pPr>
              <w:pStyle w:val="nTable"/>
              <w:keepLines/>
              <w:spacing w:after="40"/>
              <w:rPr>
                <w:i/>
              </w:rPr>
            </w:pPr>
            <w:r>
              <w:rPr>
                <w:i/>
              </w:rPr>
              <w:t>Health Services (Health Service Providers) Amendment Order 2020</w:t>
            </w:r>
          </w:p>
        </w:tc>
        <w:tc>
          <w:tcPr>
            <w:tcW w:w="1276" w:type="dxa"/>
            <w:tcBorders>
              <w:top w:val="nil"/>
              <w:bottom w:val="nil"/>
            </w:tcBorders>
          </w:tcPr>
          <w:p w:rsidR="00545EE3" w:rsidRDefault="00545EE3">
            <w:pPr>
              <w:pStyle w:val="nTable"/>
              <w:keepLines/>
              <w:spacing w:after="40"/>
            </w:pPr>
            <w:r>
              <w:t>SL 2020/1</w:t>
            </w:r>
          </w:p>
          <w:p w:rsidR="00545EE3" w:rsidRDefault="00545EE3">
            <w:pPr>
              <w:pStyle w:val="nTable"/>
              <w:keepLines/>
              <w:spacing w:after="40"/>
            </w:pPr>
            <w:r>
              <w:t>10 Jan 2020</w:t>
            </w:r>
          </w:p>
        </w:tc>
        <w:tc>
          <w:tcPr>
            <w:tcW w:w="2693" w:type="dxa"/>
            <w:tcBorders>
              <w:top w:val="nil"/>
              <w:bottom w:val="nil"/>
            </w:tcBorders>
          </w:tcPr>
          <w:p w:rsidR="00545EE3" w:rsidRDefault="00545EE3">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545EE3" w:rsidTr="00545EE3">
        <w:tc>
          <w:tcPr>
            <w:tcW w:w="3118" w:type="dxa"/>
            <w:tcBorders>
              <w:top w:val="nil"/>
              <w:bottom w:val="nil"/>
            </w:tcBorders>
          </w:tcPr>
          <w:p w:rsidR="00545EE3" w:rsidRDefault="00545EE3">
            <w:pPr>
              <w:pStyle w:val="nTable"/>
              <w:keepLines/>
              <w:spacing w:after="40"/>
              <w:rPr>
                <w:i/>
              </w:rPr>
            </w:pPr>
            <w:r>
              <w:rPr>
                <w:i/>
              </w:rPr>
              <w:lastRenderedPageBreak/>
              <w:t>Health Services (Health Service Providers) Amendment Order (No. 3) 2020</w:t>
            </w:r>
          </w:p>
        </w:tc>
        <w:tc>
          <w:tcPr>
            <w:tcW w:w="1276" w:type="dxa"/>
            <w:tcBorders>
              <w:top w:val="nil"/>
              <w:bottom w:val="nil"/>
            </w:tcBorders>
          </w:tcPr>
          <w:p w:rsidR="00545EE3" w:rsidRDefault="00545EE3">
            <w:pPr>
              <w:pStyle w:val="nTable"/>
              <w:keepLines/>
              <w:spacing w:after="40"/>
            </w:pPr>
            <w:r>
              <w:t>SL 2020/94 26 Jun 2020</w:t>
            </w:r>
          </w:p>
        </w:tc>
        <w:tc>
          <w:tcPr>
            <w:tcW w:w="2693" w:type="dxa"/>
            <w:tcBorders>
              <w:top w:val="nil"/>
              <w:bottom w:val="nil"/>
            </w:tcBorders>
          </w:tcPr>
          <w:p w:rsidR="00545EE3" w:rsidRDefault="00545EE3">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545EE3" w:rsidTr="00432ED3">
        <w:tc>
          <w:tcPr>
            <w:tcW w:w="3118" w:type="dxa"/>
            <w:tcBorders>
              <w:top w:val="nil"/>
              <w:bottom w:val="nil"/>
            </w:tcBorders>
          </w:tcPr>
          <w:p w:rsidR="00545EE3" w:rsidRDefault="00545EE3">
            <w:pPr>
              <w:pStyle w:val="nTable"/>
              <w:keepLines/>
              <w:spacing w:after="40"/>
              <w:rPr>
                <w:i/>
              </w:rPr>
            </w:pPr>
            <w:r>
              <w:rPr>
                <w:i/>
              </w:rPr>
              <w:t>Health Services (Health Service Providers) Amendment Order 2021</w:t>
            </w:r>
          </w:p>
        </w:tc>
        <w:tc>
          <w:tcPr>
            <w:tcW w:w="1276" w:type="dxa"/>
            <w:tcBorders>
              <w:top w:val="nil"/>
              <w:bottom w:val="nil"/>
            </w:tcBorders>
          </w:tcPr>
          <w:p w:rsidR="00545EE3" w:rsidRDefault="00545EE3">
            <w:pPr>
              <w:pStyle w:val="nTable"/>
              <w:keepLines/>
              <w:spacing w:after="40"/>
            </w:pPr>
            <w:r>
              <w:t>SL 2021/22 12 Feb 2021</w:t>
            </w:r>
          </w:p>
        </w:tc>
        <w:tc>
          <w:tcPr>
            <w:tcW w:w="2693" w:type="dxa"/>
            <w:tcBorders>
              <w:top w:val="nil"/>
              <w:bottom w:val="nil"/>
            </w:tcBorders>
          </w:tcPr>
          <w:p w:rsidR="00545EE3" w:rsidRDefault="00545EE3">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545EE3" w:rsidTr="00545EE3">
        <w:tc>
          <w:tcPr>
            <w:tcW w:w="3118" w:type="dxa"/>
            <w:tcBorders>
              <w:top w:val="nil"/>
              <w:bottom w:val="single" w:sz="4" w:space="0" w:color="auto"/>
            </w:tcBorders>
          </w:tcPr>
          <w:p w:rsidR="00545EE3" w:rsidRDefault="00545EE3" w:rsidP="00545EE3">
            <w:pPr>
              <w:pStyle w:val="nTable"/>
              <w:keepLines/>
              <w:spacing w:after="40"/>
              <w:rPr>
                <w:i/>
              </w:rPr>
            </w:pPr>
            <w:r>
              <w:rPr>
                <w:i/>
              </w:rPr>
              <w:t>Health Services (Health Service Providers) Amendment Order (No. 3) 2021</w:t>
            </w:r>
          </w:p>
        </w:tc>
        <w:tc>
          <w:tcPr>
            <w:tcW w:w="1276" w:type="dxa"/>
            <w:tcBorders>
              <w:top w:val="nil"/>
              <w:bottom w:val="single" w:sz="4" w:space="0" w:color="auto"/>
            </w:tcBorders>
          </w:tcPr>
          <w:p w:rsidR="00545EE3" w:rsidRDefault="00545EE3" w:rsidP="00545EE3">
            <w:pPr>
              <w:pStyle w:val="nTable"/>
              <w:keepLines/>
              <w:spacing w:after="40"/>
            </w:pPr>
            <w:r>
              <w:t>SL 2021/97 18 Jun 2021</w:t>
            </w:r>
          </w:p>
        </w:tc>
        <w:tc>
          <w:tcPr>
            <w:tcW w:w="2693" w:type="dxa"/>
            <w:tcBorders>
              <w:top w:val="nil"/>
              <w:bottom w:val="single" w:sz="4" w:space="0" w:color="auto"/>
            </w:tcBorders>
          </w:tcPr>
          <w:p w:rsidR="00545EE3" w:rsidRDefault="00545EE3" w:rsidP="00545EE3">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bl>
    <w:p w:rsidR="00545EE3" w:rsidRDefault="00545EE3"/>
    <w:p w:rsidR="00545EE3" w:rsidRDefault="00545EE3">
      <w:pPr>
        <w:sectPr w:rsidR="00545EE3">
          <w:headerReference w:type="even" r:id="rId27"/>
          <w:headerReference w:type="default" r:id="rId28"/>
          <w:pgSz w:w="11907" w:h="16840" w:code="9"/>
          <w:pgMar w:top="2376" w:right="2404" w:bottom="3544" w:left="2404" w:header="720" w:footer="3380" w:gutter="0"/>
          <w:cols w:space="720"/>
          <w:noEndnote/>
          <w:docGrid w:linePitch="326"/>
        </w:sectPr>
      </w:pPr>
    </w:p>
    <w:p w:rsidR="00545EE3" w:rsidRDefault="00545EE3">
      <w:pPr>
        <w:pStyle w:val="nHeading2"/>
        <w:rPr>
          <w:sz w:val="28"/>
        </w:rPr>
      </w:pPr>
      <w:bookmarkStart w:id="83" w:name="_Toc75515253"/>
      <w:bookmarkStart w:id="84" w:name="_Toc75516376"/>
      <w:bookmarkStart w:id="85" w:name="_Toc75868119"/>
      <w:r>
        <w:rPr>
          <w:sz w:val="28"/>
        </w:rPr>
        <w:lastRenderedPageBreak/>
        <w:t>Defined terms</w:t>
      </w:r>
      <w:bookmarkEnd w:id="83"/>
      <w:bookmarkEnd w:id="84"/>
      <w:bookmarkEnd w:id="85"/>
    </w:p>
    <w:p w:rsidR="00545EE3" w:rsidRDefault="00545EE3">
      <w:pPr>
        <w:ind w:left="850" w:right="850"/>
        <w:jc w:val="center"/>
        <w:rPr>
          <w:i/>
          <w:sz w:val="18"/>
        </w:rPr>
      </w:pPr>
    </w:p>
    <w:p w:rsidR="00545EE3" w:rsidRDefault="00545EE3">
      <w:pPr>
        <w:ind w:left="850" w:right="850"/>
        <w:jc w:val="center"/>
        <w:rPr>
          <w:i/>
          <w:sz w:val="18"/>
        </w:rPr>
      </w:pPr>
      <w:r>
        <w:rPr>
          <w:i/>
          <w:sz w:val="18"/>
        </w:rPr>
        <w:t>[This is a list of terms defined and the provisions where they are defined.  The list is not part of the law.]</w:t>
      </w:r>
    </w:p>
    <w:p w:rsidR="00545EE3" w:rsidRDefault="00545EE3">
      <w:pPr>
        <w:pBdr>
          <w:bottom w:val="single" w:sz="4" w:space="1" w:color="auto"/>
        </w:pBdr>
        <w:tabs>
          <w:tab w:val="right" w:pos="7070"/>
        </w:tabs>
        <w:ind w:left="578"/>
        <w:rPr>
          <w:b/>
          <w:sz w:val="20"/>
        </w:rPr>
      </w:pPr>
      <w:r>
        <w:rPr>
          <w:b/>
          <w:sz w:val="20"/>
        </w:rPr>
        <w:t>Defined term</w:t>
      </w:r>
      <w:r>
        <w:rPr>
          <w:b/>
          <w:sz w:val="20"/>
        </w:rPr>
        <w:tab/>
        <w:t>Provision(s)</w:t>
      </w:r>
    </w:p>
    <w:p w:rsidR="00545EE3" w:rsidRDefault="00545EE3">
      <w:pPr>
        <w:pStyle w:val="DefinedTerms"/>
      </w:pPr>
      <w:r>
        <w:t>Australian</w:t>
      </w:r>
      <w:r>
        <w:tab/>
        <w:t>3</w:t>
      </w:r>
    </w:p>
    <w:p w:rsidR="00545EE3" w:rsidRDefault="00545EE3">
      <w:pPr>
        <w:pStyle w:val="DefinedTerms"/>
      </w:pPr>
      <w:r>
        <w:t xml:space="preserve">health support services </w:t>
      </w:r>
      <w:r>
        <w:tab/>
        <w:t>15(1)</w:t>
      </w:r>
    </w:p>
    <w:p w:rsidR="00545EE3" w:rsidRDefault="00545EE3">
      <w:pPr>
        <w:pStyle w:val="DefinedTerms"/>
      </w:pPr>
      <w:r>
        <w:t>metropolitan area</w:t>
      </w:r>
      <w:r>
        <w:tab/>
        <w:t>3</w:t>
      </w:r>
    </w:p>
    <w:p w:rsidR="00545EE3" w:rsidRDefault="00545EE3">
      <w:pPr>
        <w:pStyle w:val="DefinedTerms"/>
      </w:pPr>
      <w:r>
        <w:t>public health service facility</w:t>
      </w:r>
      <w:r>
        <w:tab/>
        <w:t>3</w:t>
      </w:r>
    </w:p>
    <w:p w:rsidR="00545EE3" w:rsidRDefault="00545EE3">
      <w:pPr>
        <w:pStyle w:val="DefinedTerms"/>
      </w:pPr>
      <w:r>
        <w:t>SA2</w:t>
      </w:r>
      <w:r>
        <w:tab/>
        <w:t>3</w:t>
      </w:r>
    </w:p>
    <w:p w:rsidR="00545EE3" w:rsidRDefault="00545EE3">
      <w:pPr>
        <w:pStyle w:val="DefinedTerms"/>
      </w:pPr>
      <w:r>
        <w:t>Statistical Geography Standard</w:t>
      </w:r>
      <w:r>
        <w:tab/>
        <w:t>3</w:t>
      </w:r>
    </w:p>
    <w:p w:rsidR="00545EE3" w:rsidRDefault="00545EE3"/>
    <w:p w:rsidR="00545EE3" w:rsidRDefault="00545EE3">
      <w:pPr>
        <w:sectPr w:rsidR="00545EE3">
          <w:headerReference w:type="even" r:id="rId29"/>
          <w:headerReference w:type="default" r:id="rId30"/>
          <w:pgSz w:w="11907" w:h="16840" w:code="9"/>
          <w:pgMar w:top="2381" w:right="2409" w:bottom="3543" w:left="2409" w:header="720" w:footer="3380" w:gutter="0"/>
          <w:cols w:space="720"/>
          <w:noEndnote/>
          <w:docGrid w:linePitch="326"/>
        </w:sectPr>
      </w:pPr>
    </w:p>
    <w:p w:rsidR="00545EE3" w:rsidRDefault="00545EE3"/>
    <w:sectPr w:rsidR="00545EE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52F" w:rsidRDefault="00BA652F">
      <w:pPr>
        <w:rPr>
          <w:b/>
          <w:sz w:val="28"/>
        </w:rPr>
      </w:pPr>
      <w:r>
        <w:rPr>
          <w:b/>
          <w:sz w:val="28"/>
        </w:rPr>
        <w:t>Endnotes</w:t>
      </w:r>
    </w:p>
    <w:p w:rsidR="00BA652F" w:rsidRDefault="00BA652F">
      <w:pPr>
        <w:spacing w:after="240"/>
        <w:rPr>
          <w:rFonts w:ascii="Times" w:hAnsi="Times"/>
          <w:sz w:val="18"/>
        </w:rPr>
      </w:pPr>
      <w:r>
        <w:rPr>
          <w:sz w:val="20"/>
        </w:rPr>
        <w:t>[For ease of reference detach these notes and read them alongside the draft.]</w:t>
      </w:r>
    </w:p>
    <w:p w:rsidR="00BA652F" w:rsidRDefault="00BA652F"/>
  </w:endnote>
  <w:endnote w:type="continuationSeparator" w:id="0">
    <w:p w:rsidR="00BA652F" w:rsidRDefault="00BA652F">
      <w:pPr>
        <w:pStyle w:val="Footer"/>
      </w:pPr>
    </w:p>
    <w:p w:rsidR="00BA652F" w:rsidRDefault="00BA6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Bdr>
        <w:bottom w:val="single" w:sz="4" w:space="1" w:color="auto"/>
      </w:pBdr>
      <w:rPr>
        <w:sz w:val="20"/>
      </w:rPr>
    </w:pPr>
  </w:p>
  <w:p w:rsidR="00BA652F" w:rsidRDefault="00BA65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253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253D">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A652F" w:rsidRDefault="00BA652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52F" w:rsidRDefault="00BA652F">
      <w:r>
        <w:separator/>
      </w:r>
    </w:p>
  </w:footnote>
  <w:footnote w:type="continuationSeparator" w:id="0">
    <w:p w:rsidR="00BA652F" w:rsidRDefault="00BA6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53D" w:rsidRDefault="00552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53D" w:rsidRDefault="005525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652F">
      <w:trPr>
        <w:cantSplit/>
        <w:jc w:val="center"/>
      </w:trPr>
      <w:tc>
        <w:tcPr>
          <w:tcW w:w="7258" w:type="dxa"/>
          <w:gridSpan w:val="2"/>
        </w:tcPr>
        <w:p w:rsidR="00BA652F" w:rsidRDefault="00BA652F">
          <w:pPr>
            <w:pStyle w:val="Header"/>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1548" w:type="dxa"/>
        </w:tcPr>
        <w:p w:rsidR="00BA652F" w:rsidRDefault="00BA652F">
          <w:pPr>
            <w:pStyle w:val="Header"/>
            <w:spacing w:before="40"/>
          </w:pPr>
        </w:p>
      </w:tc>
      <w:tc>
        <w:tcPr>
          <w:tcW w:w="5715" w:type="dxa"/>
        </w:tcPr>
        <w:p w:rsidR="00BA652F" w:rsidRDefault="00BA652F">
          <w:pPr>
            <w:pStyle w:val="Header"/>
            <w:spacing w:before="40"/>
          </w:pPr>
        </w:p>
      </w:tc>
    </w:tr>
    <w:tr w:rsidR="00BA652F">
      <w:trPr>
        <w:jc w:val="center"/>
      </w:trPr>
      <w:tc>
        <w:tcPr>
          <w:tcW w:w="1548" w:type="dxa"/>
        </w:tcPr>
        <w:p w:rsidR="00BA652F" w:rsidRDefault="00BA652F">
          <w:pPr>
            <w:pStyle w:val="Header"/>
            <w:spacing w:before="40"/>
          </w:pPr>
        </w:p>
      </w:tc>
      <w:tc>
        <w:tcPr>
          <w:tcW w:w="5715" w:type="dxa"/>
        </w:tcPr>
        <w:p w:rsidR="00BA652F" w:rsidRDefault="00BA652F">
          <w:pPr>
            <w:pStyle w:val="Header"/>
            <w:spacing w:before="40"/>
          </w:pPr>
        </w:p>
      </w:tc>
    </w:tr>
    <w:tr w:rsidR="00BA652F">
      <w:trPr>
        <w:cantSplit/>
        <w:jc w:val="center"/>
      </w:trPr>
      <w:tc>
        <w:tcPr>
          <w:tcW w:w="7258" w:type="dxa"/>
          <w:gridSpan w:val="2"/>
        </w:tcPr>
        <w:p w:rsidR="00BA652F" w:rsidRDefault="00BA652F">
          <w:pPr>
            <w:pStyle w:val="Header"/>
            <w:spacing w:before="40"/>
          </w:pPr>
          <w:r>
            <w:t>Contents</w:t>
          </w:r>
        </w:p>
      </w:tc>
    </w:tr>
  </w:tbl>
  <w:p w:rsidR="00BA652F" w:rsidRDefault="00BA652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652F">
      <w:trPr>
        <w:cantSplit/>
        <w:jc w:val="center"/>
      </w:trPr>
      <w:tc>
        <w:tcPr>
          <w:tcW w:w="7258" w:type="dxa"/>
          <w:gridSpan w:val="2"/>
        </w:tcPr>
        <w:p w:rsidR="00BA652F" w:rsidRDefault="00BA652F">
          <w:pPr>
            <w:pStyle w:val="Header"/>
            <w:ind w:right="17"/>
            <w:jc w:val="right"/>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5715" w:type="dxa"/>
        </w:tcPr>
        <w:p w:rsidR="00BA652F" w:rsidRDefault="00BA652F">
          <w:pPr>
            <w:pStyle w:val="Header"/>
            <w:spacing w:before="40"/>
            <w:jc w:val="right"/>
          </w:pPr>
        </w:p>
      </w:tc>
      <w:tc>
        <w:tcPr>
          <w:tcW w:w="1548" w:type="dxa"/>
        </w:tcPr>
        <w:p w:rsidR="00BA652F" w:rsidRDefault="00BA652F">
          <w:pPr>
            <w:pStyle w:val="Header"/>
            <w:spacing w:before="40"/>
            <w:ind w:right="17"/>
            <w:jc w:val="right"/>
          </w:pPr>
        </w:p>
      </w:tc>
    </w:tr>
    <w:tr w:rsidR="00BA652F">
      <w:trPr>
        <w:jc w:val="center"/>
      </w:trPr>
      <w:tc>
        <w:tcPr>
          <w:tcW w:w="5715" w:type="dxa"/>
        </w:tcPr>
        <w:p w:rsidR="00BA652F" w:rsidRDefault="00BA652F">
          <w:pPr>
            <w:pStyle w:val="Header"/>
            <w:spacing w:before="40"/>
            <w:jc w:val="right"/>
          </w:pPr>
        </w:p>
      </w:tc>
      <w:tc>
        <w:tcPr>
          <w:tcW w:w="1548" w:type="dxa"/>
        </w:tcPr>
        <w:p w:rsidR="00BA652F" w:rsidRDefault="00BA652F">
          <w:pPr>
            <w:pStyle w:val="Header"/>
            <w:spacing w:before="40"/>
            <w:ind w:right="17"/>
            <w:jc w:val="right"/>
          </w:pPr>
        </w:p>
      </w:tc>
    </w:tr>
    <w:tr w:rsidR="00BA652F">
      <w:trPr>
        <w:cantSplit/>
        <w:jc w:val="center"/>
      </w:trPr>
      <w:tc>
        <w:tcPr>
          <w:tcW w:w="7258" w:type="dxa"/>
          <w:gridSpan w:val="2"/>
        </w:tcPr>
        <w:p w:rsidR="00BA652F" w:rsidRDefault="00BA652F">
          <w:pPr>
            <w:pStyle w:val="Header"/>
            <w:spacing w:before="40"/>
            <w:ind w:right="17"/>
            <w:jc w:val="right"/>
          </w:pPr>
          <w:r>
            <w:t>Contents</w:t>
          </w:r>
        </w:p>
      </w:tc>
    </w:tr>
  </w:tbl>
  <w:p w:rsidR="00BA652F" w:rsidRDefault="00BA652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652F">
      <w:trPr>
        <w:cantSplit/>
        <w:jc w:val="center"/>
      </w:trPr>
      <w:tc>
        <w:tcPr>
          <w:tcW w:w="7263" w:type="dxa"/>
          <w:gridSpan w:val="2"/>
        </w:tcPr>
        <w:p w:rsidR="00BA652F" w:rsidRDefault="00BA652F">
          <w:pPr>
            <w:pStyle w:val="Header"/>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1548" w:type="dxa"/>
        </w:tcPr>
        <w:p w:rsidR="00BA652F" w:rsidRDefault="00BA652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BA652F" w:rsidRDefault="00BA652F">
          <w:pPr>
            <w:pStyle w:val="Header"/>
            <w:spacing w:before="40"/>
          </w:pPr>
          <w:r>
            <w:fldChar w:fldCharType="begin"/>
          </w:r>
          <w:r>
            <w:instrText xml:space="preserve"> styleref CharPartText </w:instrText>
          </w:r>
          <w:r>
            <w:fldChar w:fldCharType="end"/>
          </w:r>
        </w:p>
      </w:tc>
    </w:tr>
    <w:tr w:rsidR="00BA652F">
      <w:trPr>
        <w:jc w:val="center"/>
      </w:trPr>
      <w:tc>
        <w:tcPr>
          <w:tcW w:w="1548" w:type="dxa"/>
        </w:tcPr>
        <w:p w:rsidR="00BA652F" w:rsidRDefault="00BA652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rsidR="00BA652F" w:rsidRDefault="00BA652F">
          <w:pPr>
            <w:pStyle w:val="Header"/>
            <w:spacing w:before="40"/>
          </w:pPr>
          <w:r>
            <w:fldChar w:fldCharType="begin"/>
          </w:r>
          <w:r>
            <w:instrText xml:space="preserve"> styleref CharDivText </w:instrText>
          </w:r>
          <w:r>
            <w:fldChar w:fldCharType="end"/>
          </w:r>
        </w:p>
      </w:tc>
    </w:tr>
    <w:tr w:rsidR="00BA652F">
      <w:trPr>
        <w:cantSplit/>
        <w:jc w:val="center"/>
      </w:trPr>
      <w:tc>
        <w:tcPr>
          <w:tcW w:w="7263" w:type="dxa"/>
          <w:gridSpan w:val="2"/>
        </w:tcPr>
        <w:p w:rsidR="00BA652F" w:rsidRDefault="00BA652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5253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55253D">
            <w:rPr>
              <w:b/>
            </w:rPr>
            <w:t>1</w:t>
          </w:r>
          <w:r>
            <w:rPr>
              <w:b/>
            </w:rPr>
            <w:fldChar w:fldCharType="end"/>
          </w:r>
        </w:p>
      </w:tc>
    </w:tr>
  </w:tbl>
  <w:p w:rsidR="00BA652F" w:rsidRDefault="00BA652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652F">
      <w:trPr>
        <w:cantSplit/>
        <w:jc w:val="center"/>
      </w:trPr>
      <w:tc>
        <w:tcPr>
          <w:tcW w:w="7263" w:type="dxa"/>
          <w:gridSpan w:val="2"/>
        </w:tcPr>
        <w:p w:rsidR="00BA652F" w:rsidRDefault="00BA652F">
          <w:pPr>
            <w:pStyle w:val="Header"/>
            <w:spacing w:before="40"/>
            <w:jc w:val="right"/>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5715" w:type="dxa"/>
          <w:vAlign w:val="bottom"/>
        </w:tcPr>
        <w:p w:rsidR="00BA652F" w:rsidRDefault="00BA652F">
          <w:pPr>
            <w:pStyle w:val="Header"/>
            <w:spacing w:before="40"/>
            <w:jc w:val="right"/>
          </w:pPr>
          <w:r>
            <w:fldChar w:fldCharType="begin"/>
          </w:r>
          <w:r>
            <w:instrText xml:space="preserve"> styleref CharPartText </w:instrText>
          </w:r>
          <w:r>
            <w:fldChar w:fldCharType="end"/>
          </w:r>
        </w:p>
      </w:tc>
      <w:tc>
        <w:tcPr>
          <w:tcW w:w="1548" w:type="dxa"/>
        </w:tcPr>
        <w:p w:rsidR="00BA652F" w:rsidRDefault="00BA652F">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BA652F">
      <w:trPr>
        <w:jc w:val="center"/>
      </w:trPr>
      <w:tc>
        <w:tcPr>
          <w:tcW w:w="5715" w:type="dxa"/>
          <w:vAlign w:val="bottom"/>
        </w:tcPr>
        <w:p w:rsidR="00BA652F" w:rsidRDefault="00BA652F">
          <w:pPr>
            <w:pStyle w:val="Header"/>
            <w:jc w:val="right"/>
          </w:pPr>
          <w:r>
            <w:fldChar w:fldCharType="begin"/>
          </w:r>
          <w:r>
            <w:instrText xml:space="preserve"> styleref CharDivText </w:instrText>
          </w:r>
          <w:r>
            <w:fldChar w:fldCharType="end"/>
          </w:r>
        </w:p>
      </w:tc>
      <w:tc>
        <w:tcPr>
          <w:tcW w:w="1548" w:type="dxa"/>
        </w:tcPr>
        <w:p w:rsidR="00BA652F" w:rsidRDefault="00BA652F">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BA652F">
      <w:trPr>
        <w:cantSplit/>
        <w:jc w:val="center"/>
      </w:trPr>
      <w:tc>
        <w:tcPr>
          <w:tcW w:w="7263" w:type="dxa"/>
          <w:gridSpan w:val="2"/>
        </w:tcPr>
        <w:p w:rsidR="00BA652F" w:rsidRDefault="00BA652F">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5253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55253D">
            <w:rPr>
              <w:b/>
            </w:rPr>
            <w:t>1</w:t>
          </w:r>
          <w:r>
            <w:rPr>
              <w:b/>
            </w:rPr>
            <w:fldChar w:fldCharType="end"/>
          </w:r>
        </w:p>
      </w:tc>
    </w:tr>
  </w:tbl>
  <w:p w:rsidR="00BA652F" w:rsidRDefault="00BA652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652F">
      <w:trPr>
        <w:cantSplit/>
        <w:jc w:val="center"/>
      </w:trPr>
      <w:tc>
        <w:tcPr>
          <w:tcW w:w="7258" w:type="dxa"/>
          <w:gridSpan w:val="2"/>
        </w:tcPr>
        <w:p w:rsidR="00BA652F" w:rsidRDefault="00BA652F">
          <w:pPr>
            <w:pStyle w:val="Header"/>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1548" w:type="dxa"/>
        </w:tcPr>
        <w:p w:rsidR="00BA652F" w:rsidRDefault="00BA652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rsidR="00BA652F" w:rsidRDefault="00BA652F">
          <w:pPr>
            <w:pStyle w:val="Header"/>
            <w:spacing w:before="40"/>
          </w:pPr>
          <w:r>
            <w:fldChar w:fldCharType="begin"/>
          </w:r>
          <w:r>
            <w:instrText xml:space="preserve"> styleref CharSchText </w:instrText>
          </w:r>
          <w:r>
            <w:fldChar w:fldCharType="end"/>
          </w:r>
        </w:p>
      </w:tc>
    </w:tr>
    <w:tr w:rsidR="00BA652F">
      <w:trPr>
        <w:jc w:val="center"/>
      </w:trPr>
      <w:tc>
        <w:tcPr>
          <w:tcW w:w="1548" w:type="dxa"/>
        </w:tcPr>
        <w:p w:rsidR="00BA652F" w:rsidRDefault="00BA652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BA652F" w:rsidRDefault="00BA652F">
          <w:pPr>
            <w:pStyle w:val="Header"/>
            <w:spacing w:before="40"/>
          </w:pPr>
          <w:r>
            <w:fldChar w:fldCharType="begin"/>
          </w:r>
          <w:r>
            <w:instrText xml:space="preserve"> styleref CharSDivText </w:instrText>
          </w:r>
          <w:r>
            <w:fldChar w:fldCharType="end"/>
          </w:r>
        </w:p>
      </w:tc>
    </w:tr>
    <w:tr w:rsidR="00BA652F">
      <w:trPr>
        <w:jc w:val="center"/>
      </w:trPr>
      <w:tc>
        <w:tcPr>
          <w:tcW w:w="7258" w:type="dxa"/>
          <w:gridSpan w:val="2"/>
        </w:tcPr>
        <w:p w:rsidR="00BA652F" w:rsidRDefault="00BA652F">
          <w:pPr>
            <w:pStyle w:val="Header"/>
            <w:spacing w:before="40"/>
          </w:pPr>
        </w:p>
      </w:tc>
    </w:tr>
  </w:tbl>
  <w:p w:rsidR="00BA652F" w:rsidRDefault="00BA652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A652F">
      <w:trPr>
        <w:jc w:val="center"/>
      </w:trPr>
      <w:tc>
        <w:tcPr>
          <w:tcW w:w="7160" w:type="dxa"/>
          <w:gridSpan w:val="2"/>
        </w:tcPr>
        <w:p w:rsidR="00BA652F" w:rsidRDefault="00BA652F">
          <w:pPr>
            <w:pStyle w:val="Header"/>
            <w:ind w:right="17"/>
            <w:jc w:val="right"/>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5715" w:type="dxa"/>
        </w:tcPr>
        <w:p w:rsidR="00BA652F" w:rsidRDefault="00BA652F">
          <w:pPr>
            <w:pStyle w:val="Header"/>
            <w:spacing w:before="40"/>
            <w:jc w:val="right"/>
          </w:pPr>
          <w:r>
            <w:fldChar w:fldCharType="begin"/>
          </w:r>
          <w:r>
            <w:instrText xml:space="preserve"> styleref CharSchText </w:instrText>
          </w:r>
          <w:r>
            <w:fldChar w:fldCharType="end"/>
          </w:r>
        </w:p>
      </w:tc>
      <w:tc>
        <w:tcPr>
          <w:tcW w:w="1445" w:type="dxa"/>
        </w:tcPr>
        <w:p w:rsidR="00BA652F" w:rsidRDefault="00BA652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BA652F">
      <w:trPr>
        <w:jc w:val="center"/>
      </w:trPr>
      <w:tc>
        <w:tcPr>
          <w:tcW w:w="5715" w:type="dxa"/>
        </w:tcPr>
        <w:p w:rsidR="00BA652F" w:rsidRDefault="00BA652F">
          <w:pPr>
            <w:pStyle w:val="Header"/>
            <w:spacing w:before="40"/>
            <w:jc w:val="right"/>
          </w:pPr>
          <w:r>
            <w:fldChar w:fldCharType="begin"/>
          </w:r>
          <w:r>
            <w:instrText xml:space="preserve"> styleref CharSDivText </w:instrText>
          </w:r>
          <w:r>
            <w:fldChar w:fldCharType="end"/>
          </w:r>
        </w:p>
      </w:tc>
      <w:tc>
        <w:tcPr>
          <w:tcW w:w="1445" w:type="dxa"/>
        </w:tcPr>
        <w:p w:rsidR="00BA652F" w:rsidRDefault="00BA652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5253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BA652F">
      <w:trPr>
        <w:jc w:val="center"/>
      </w:trPr>
      <w:tc>
        <w:tcPr>
          <w:tcW w:w="7160" w:type="dxa"/>
          <w:gridSpan w:val="2"/>
        </w:tcPr>
        <w:p w:rsidR="00BA652F" w:rsidRDefault="00BA652F">
          <w:pPr>
            <w:pStyle w:val="Header"/>
            <w:spacing w:before="40"/>
            <w:ind w:right="17"/>
            <w:jc w:val="right"/>
          </w:pPr>
        </w:p>
      </w:tc>
    </w:tr>
  </w:tbl>
  <w:p w:rsidR="00BA652F" w:rsidRDefault="00BA652F">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652F">
      <w:trPr>
        <w:cantSplit/>
        <w:jc w:val="center"/>
      </w:trPr>
      <w:tc>
        <w:tcPr>
          <w:tcW w:w="7258" w:type="dxa"/>
          <w:gridSpan w:val="2"/>
        </w:tcPr>
        <w:p w:rsidR="00BA652F" w:rsidRDefault="00BA652F">
          <w:pPr>
            <w:pStyle w:val="Header"/>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1548" w:type="dxa"/>
        </w:tcPr>
        <w:p w:rsidR="00BA652F" w:rsidRDefault="00BA652F">
          <w:pPr>
            <w:pStyle w:val="Header"/>
            <w:spacing w:before="40"/>
          </w:pPr>
          <w:r>
            <w:rPr>
              <w:b/>
            </w:rPr>
            <w:fldChar w:fldCharType="begin"/>
          </w:r>
          <w:r>
            <w:rPr>
              <w:b/>
            </w:rPr>
            <w:instrText xml:space="preserve"> STYLEREF "nHeading 2" </w:instrText>
          </w:r>
          <w:r>
            <w:rPr>
              <w:b/>
            </w:rPr>
            <w:fldChar w:fldCharType="separate"/>
          </w:r>
          <w:r w:rsidR="0055253D">
            <w:rPr>
              <w:b/>
            </w:rPr>
            <w:t>Notes</w:t>
          </w:r>
          <w:r>
            <w:rPr>
              <w:b/>
            </w:rPr>
            <w:fldChar w:fldCharType="end"/>
          </w:r>
        </w:p>
      </w:tc>
      <w:tc>
        <w:tcPr>
          <w:tcW w:w="5715" w:type="dxa"/>
        </w:tcPr>
        <w:p w:rsidR="00BA652F" w:rsidRDefault="00BA652F">
          <w:pPr>
            <w:pStyle w:val="Header"/>
            <w:spacing w:before="40"/>
          </w:pPr>
          <w:r>
            <w:fldChar w:fldCharType="begin"/>
          </w:r>
          <w:r>
            <w:instrText xml:space="preserve"> STYLEREF "nHeading 3" </w:instrText>
          </w:r>
          <w:r>
            <w:fldChar w:fldCharType="separate"/>
          </w:r>
          <w:r w:rsidR="0055253D">
            <w:t>Compilation table</w:t>
          </w:r>
          <w:r>
            <w:fldChar w:fldCharType="end"/>
          </w:r>
        </w:p>
      </w:tc>
    </w:tr>
    <w:tr w:rsidR="00BA652F">
      <w:trPr>
        <w:jc w:val="center"/>
      </w:trPr>
      <w:tc>
        <w:tcPr>
          <w:tcW w:w="1548" w:type="dxa"/>
        </w:tcPr>
        <w:p w:rsidR="00BA652F" w:rsidRDefault="00BA652F">
          <w:pPr>
            <w:pStyle w:val="Header"/>
            <w:spacing w:before="40"/>
          </w:pPr>
        </w:p>
      </w:tc>
      <w:tc>
        <w:tcPr>
          <w:tcW w:w="5715" w:type="dxa"/>
        </w:tcPr>
        <w:p w:rsidR="00BA652F" w:rsidRDefault="00BA652F">
          <w:pPr>
            <w:pStyle w:val="Header"/>
            <w:spacing w:before="40"/>
          </w:pPr>
        </w:p>
      </w:tc>
    </w:tr>
    <w:tr w:rsidR="00BA652F">
      <w:trPr>
        <w:cantSplit/>
        <w:jc w:val="center"/>
      </w:trPr>
      <w:tc>
        <w:tcPr>
          <w:tcW w:w="7258" w:type="dxa"/>
          <w:gridSpan w:val="2"/>
        </w:tcPr>
        <w:p w:rsidR="00BA652F" w:rsidRDefault="00BA652F">
          <w:pPr>
            <w:pStyle w:val="Header"/>
            <w:spacing w:before="40"/>
          </w:pPr>
        </w:p>
      </w:tc>
    </w:tr>
  </w:tbl>
  <w:p w:rsidR="00BA652F" w:rsidRDefault="00BA652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652F">
      <w:trPr>
        <w:cantSplit/>
        <w:jc w:val="center"/>
      </w:trPr>
      <w:tc>
        <w:tcPr>
          <w:tcW w:w="7258" w:type="dxa"/>
          <w:gridSpan w:val="2"/>
        </w:tcPr>
        <w:p w:rsidR="00BA652F" w:rsidRDefault="00BA652F">
          <w:pPr>
            <w:pStyle w:val="Header"/>
            <w:ind w:right="17"/>
            <w:jc w:val="right"/>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5715" w:type="dxa"/>
        </w:tcPr>
        <w:p w:rsidR="00BA652F" w:rsidRDefault="00BA652F">
          <w:pPr>
            <w:pStyle w:val="Header"/>
            <w:spacing w:before="40"/>
            <w:jc w:val="right"/>
          </w:pPr>
          <w:r>
            <w:fldChar w:fldCharType="begin"/>
          </w:r>
          <w:r>
            <w:instrText xml:space="preserve"> STYLEREF "nHeading 3" </w:instrText>
          </w:r>
          <w:r>
            <w:fldChar w:fldCharType="separate"/>
          </w:r>
          <w:r w:rsidR="0055253D">
            <w:t>Compilation table</w:t>
          </w:r>
          <w:r>
            <w:fldChar w:fldCharType="end"/>
          </w:r>
        </w:p>
      </w:tc>
      <w:tc>
        <w:tcPr>
          <w:tcW w:w="1548" w:type="dxa"/>
        </w:tcPr>
        <w:p w:rsidR="00BA652F" w:rsidRDefault="00BA652F">
          <w:pPr>
            <w:pStyle w:val="Header"/>
            <w:spacing w:before="40"/>
            <w:ind w:right="17"/>
            <w:jc w:val="right"/>
          </w:pPr>
          <w:r>
            <w:rPr>
              <w:b/>
            </w:rPr>
            <w:fldChar w:fldCharType="begin"/>
          </w:r>
          <w:r>
            <w:rPr>
              <w:b/>
            </w:rPr>
            <w:instrText xml:space="preserve"> STYLEREF "nHeading 2" </w:instrText>
          </w:r>
          <w:r>
            <w:rPr>
              <w:b/>
            </w:rPr>
            <w:fldChar w:fldCharType="separate"/>
          </w:r>
          <w:r w:rsidR="0055253D">
            <w:rPr>
              <w:b/>
            </w:rPr>
            <w:t>Notes</w:t>
          </w:r>
          <w:r>
            <w:rPr>
              <w:b/>
            </w:rPr>
            <w:fldChar w:fldCharType="end"/>
          </w:r>
        </w:p>
      </w:tc>
    </w:tr>
    <w:tr w:rsidR="00BA652F">
      <w:trPr>
        <w:jc w:val="center"/>
      </w:trPr>
      <w:tc>
        <w:tcPr>
          <w:tcW w:w="5715" w:type="dxa"/>
        </w:tcPr>
        <w:p w:rsidR="00BA652F" w:rsidRDefault="00BA652F">
          <w:pPr>
            <w:pStyle w:val="Header"/>
            <w:spacing w:before="40"/>
            <w:jc w:val="right"/>
          </w:pPr>
        </w:p>
      </w:tc>
      <w:tc>
        <w:tcPr>
          <w:tcW w:w="1548" w:type="dxa"/>
        </w:tcPr>
        <w:p w:rsidR="00BA652F" w:rsidRDefault="00BA652F">
          <w:pPr>
            <w:pStyle w:val="Header"/>
            <w:spacing w:before="40"/>
            <w:ind w:right="17"/>
            <w:jc w:val="right"/>
          </w:pPr>
        </w:p>
      </w:tc>
    </w:tr>
    <w:tr w:rsidR="00BA652F">
      <w:trPr>
        <w:cantSplit/>
        <w:jc w:val="center"/>
      </w:trPr>
      <w:tc>
        <w:tcPr>
          <w:tcW w:w="7258" w:type="dxa"/>
          <w:gridSpan w:val="2"/>
        </w:tcPr>
        <w:p w:rsidR="00BA652F" w:rsidRDefault="00BA652F">
          <w:pPr>
            <w:pStyle w:val="Header"/>
            <w:spacing w:before="40"/>
            <w:ind w:right="17"/>
            <w:jc w:val="right"/>
          </w:pPr>
        </w:p>
      </w:tc>
    </w:tr>
  </w:tbl>
  <w:p w:rsidR="00BA652F" w:rsidRDefault="00BA652F">
    <w:pPr>
      <w:pStyle w:val="Header"/>
      <w:pBdr>
        <w:top w:val="single" w:sz="4" w:space="1" w:color="auto"/>
      </w:pBdr>
    </w:pPr>
    <w:bookmarkStart w:id="82" w:name="Compilation"/>
    <w:bookmarkEnd w:id="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652F">
      <w:trPr>
        <w:cantSplit/>
        <w:jc w:val="center"/>
      </w:trPr>
      <w:tc>
        <w:tcPr>
          <w:tcW w:w="7263" w:type="dxa"/>
          <w:gridSpan w:val="2"/>
        </w:tcPr>
        <w:p w:rsidR="00BA652F" w:rsidRDefault="00BA652F">
          <w:pPr>
            <w:pStyle w:val="Header"/>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1348" w:type="dxa"/>
        </w:tcPr>
        <w:p w:rsidR="00BA652F" w:rsidRDefault="00BA652F">
          <w:pPr>
            <w:pStyle w:val="Header"/>
            <w:spacing w:before="40"/>
          </w:pPr>
        </w:p>
      </w:tc>
      <w:tc>
        <w:tcPr>
          <w:tcW w:w="5915" w:type="dxa"/>
        </w:tcPr>
        <w:p w:rsidR="00BA652F" w:rsidRDefault="00BA652F">
          <w:pPr>
            <w:pStyle w:val="Header"/>
            <w:spacing w:before="40"/>
          </w:pPr>
        </w:p>
      </w:tc>
    </w:tr>
    <w:tr w:rsidR="00BA652F">
      <w:trPr>
        <w:jc w:val="center"/>
      </w:trPr>
      <w:tc>
        <w:tcPr>
          <w:tcW w:w="1348" w:type="dxa"/>
        </w:tcPr>
        <w:p w:rsidR="00BA652F" w:rsidRDefault="00BA652F">
          <w:pPr>
            <w:pStyle w:val="Header"/>
            <w:spacing w:before="40"/>
          </w:pPr>
        </w:p>
      </w:tc>
      <w:tc>
        <w:tcPr>
          <w:tcW w:w="5915" w:type="dxa"/>
        </w:tcPr>
        <w:p w:rsidR="00BA652F" w:rsidRDefault="00BA652F">
          <w:pPr>
            <w:pStyle w:val="Header"/>
            <w:spacing w:before="40"/>
          </w:pPr>
        </w:p>
      </w:tc>
    </w:tr>
    <w:tr w:rsidR="00BA652F">
      <w:trPr>
        <w:cantSplit/>
        <w:jc w:val="center"/>
      </w:trPr>
      <w:tc>
        <w:tcPr>
          <w:tcW w:w="7263" w:type="dxa"/>
          <w:gridSpan w:val="2"/>
        </w:tcPr>
        <w:p w:rsidR="00BA652F" w:rsidRDefault="00BA652F">
          <w:pPr>
            <w:pStyle w:val="Header"/>
            <w:spacing w:before="40"/>
          </w:pPr>
          <w:r>
            <w:t>Defined terms</w:t>
          </w:r>
        </w:p>
      </w:tc>
    </w:tr>
  </w:tbl>
  <w:p w:rsidR="00BA652F" w:rsidRDefault="00BA652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652F">
      <w:trPr>
        <w:cantSplit/>
        <w:jc w:val="center"/>
      </w:trPr>
      <w:tc>
        <w:tcPr>
          <w:tcW w:w="7263" w:type="dxa"/>
          <w:gridSpan w:val="2"/>
        </w:tcPr>
        <w:p w:rsidR="00BA652F" w:rsidRDefault="00BA652F">
          <w:pPr>
            <w:pStyle w:val="Header"/>
            <w:spacing w:before="40"/>
            <w:ind w:right="17"/>
            <w:jc w:val="right"/>
          </w:pPr>
          <w:r>
            <w:rPr>
              <w:b/>
              <w:i/>
            </w:rPr>
            <w:fldChar w:fldCharType="begin"/>
          </w:r>
          <w:r>
            <w:rPr>
              <w:b/>
              <w:i/>
            </w:rPr>
            <w:instrText xml:space="preserve"> STYLEREF "Name of Act/Reg" </w:instrText>
          </w:r>
          <w:r>
            <w:rPr>
              <w:b/>
              <w:i/>
            </w:rPr>
            <w:fldChar w:fldCharType="separate"/>
          </w:r>
          <w:r w:rsidR="0055253D">
            <w:rPr>
              <w:b/>
              <w:i/>
            </w:rPr>
            <w:t>Health Services (Health Service Providers) Order 2016</w:t>
          </w:r>
          <w:r>
            <w:rPr>
              <w:b/>
              <w:i/>
            </w:rPr>
            <w:fldChar w:fldCharType="end"/>
          </w:r>
        </w:p>
      </w:tc>
    </w:tr>
    <w:tr w:rsidR="00BA652F">
      <w:trPr>
        <w:jc w:val="center"/>
      </w:trPr>
      <w:tc>
        <w:tcPr>
          <w:tcW w:w="5884" w:type="dxa"/>
        </w:tcPr>
        <w:p w:rsidR="00BA652F" w:rsidRDefault="00BA652F">
          <w:pPr>
            <w:pStyle w:val="Header"/>
            <w:spacing w:before="40"/>
            <w:jc w:val="right"/>
          </w:pPr>
        </w:p>
      </w:tc>
      <w:tc>
        <w:tcPr>
          <w:tcW w:w="1379" w:type="dxa"/>
        </w:tcPr>
        <w:p w:rsidR="00BA652F" w:rsidRDefault="00BA652F">
          <w:pPr>
            <w:pStyle w:val="Header"/>
            <w:spacing w:before="40"/>
            <w:ind w:right="17"/>
            <w:jc w:val="right"/>
          </w:pPr>
        </w:p>
      </w:tc>
    </w:tr>
    <w:tr w:rsidR="00BA652F">
      <w:trPr>
        <w:jc w:val="center"/>
      </w:trPr>
      <w:tc>
        <w:tcPr>
          <w:tcW w:w="5884" w:type="dxa"/>
        </w:tcPr>
        <w:p w:rsidR="00BA652F" w:rsidRDefault="00BA652F">
          <w:pPr>
            <w:pStyle w:val="Header"/>
            <w:spacing w:before="40"/>
            <w:jc w:val="right"/>
          </w:pPr>
        </w:p>
      </w:tc>
      <w:tc>
        <w:tcPr>
          <w:tcW w:w="1379" w:type="dxa"/>
        </w:tcPr>
        <w:p w:rsidR="00BA652F" w:rsidRDefault="00BA652F">
          <w:pPr>
            <w:pStyle w:val="Header"/>
            <w:spacing w:before="40"/>
            <w:ind w:right="17"/>
            <w:jc w:val="right"/>
          </w:pPr>
        </w:p>
      </w:tc>
    </w:tr>
    <w:tr w:rsidR="00BA652F">
      <w:trPr>
        <w:cantSplit/>
        <w:jc w:val="center"/>
      </w:trPr>
      <w:tc>
        <w:tcPr>
          <w:tcW w:w="7263" w:type="dxa"/>
          <w:gridSpan w:val="2"/>
        </w:tcPr>
        <w:p w:rsidR="00BA652F" w:rsidRDefault="00BA652F">
          <w:pPr>
            <w:pStyle w:val="Header"/>
            <w:spacing w:before="40"/>
            <w:ind w:right="17"/>
            <w:jc w:val="right"/>
          </w:pPr>
          <w:r>
            <w:t>Defined terms</w:t>
          </w:r>
        </w:p>
      </w:tc>
    </w:tr>
  </w:tbl>
  <w:p w:rsidR="00BA652F" w:rsidRDefault="00BA652F">
    <w:pPr>
      <w:pStyle w:val="Header"/>
      <w:pBdr>
        <w:top w:val="single" w:sz="4" w:space="1" w:color="auto"/>
      </w:pBdr>
    </w:pPr>
    <w:bookmarkStart w:id="86" w:name="DefinedTerms"/>
    <w:bookmarkEnd w:id="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52F" w:rsidRDefault="00BA652F">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205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s>
  <w:rsids>
    <w:rsidRoot w:val="004A349F"/>
    <w:rsid w:val="000F1037"/>
    <w:rsid w:val="00111839"/>
    <w:rsid w:val="00120371"/>
    <w:rsid w:val="00182B4B"/>
    <w:rsid w:val="002E3A0A"/>
    <w:rsid w:val="003A16DB"/>
    <w:rsid w:val="00432ED3"/>
    <w:rsid w:val="004A349F"/>
    <w:rsid w:val="004C7378"/>
    <w:rsid w:val="00545EE3"/>
    <w:rsid w:val="0055142F"/>
    <w:rsid w:val="0055253D"/>
    <w:rsid w:val="007F2F86"/>
    <w:rsid w:val="008105C5"/>
    <w:rsid w:val="008615E5"/>
    <w:rsid w:val="00876EE1"/>
    <w:rsid w:val="00931133"/>
    <w:rsid w:val="00961C04"/>
    <w:rsid w:val="009F0EFC"/>
    <w:rsid w:val="00BA652F"/>
    <w:rsid w:val="00CC38BF"/>
    <w:rsid w:val="00CC4563"/>
    <w:rsid w:val="00D64211"/>
    <w:rsid w:val="00DC5E64"/>
    <w:rsid w:val="00E35A11"/>
    <w:rsid w:val="00F91ADA"/>
    <w:rsid w:val="00FA35AE"/>
    <w:rsid w:val="00FF1F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BC73A-4295-40B1-8F5A-8D20C93EC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4768</Words>
  <Characters>26368</Characters>
  <Application>Microsoft Office Word</Application>
  <DocSecurity>0</DocSecurity>
  <Lines>1551</Lines>
  <Paragraphs>1353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2016 - 00-n0-00</dc:title>
  <dc:subject/>
  <dc:creator/>
  <cp:keywords/>
  <dc:description/>
  <cp:lastModifiedBy>Master Repository Process</cp:lastModifiedBy>
  <cp:revision>4</cp:revision>
  <cp:lastPrinted>2020-01-15T03:51:00Z</cp:lastPrinted>
  <dcterms:created xsi:type="dcterms:W3CDTF">2021-06-30T01:08:00Z</dcterms:created>
  <dcterms:modified xsi:type="dcterms:W3CDTF">2021-06-30T01:08:00Z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01 Jul 2021</vt:lpwstr>
  </property>
  <property fmtid="{D5CDD505-2E9C-101B-9397-08002B2CF9AE}" pid="6" name="Suffix">
    <vt:lpwstr>00-n0-00</vt:lpwstr>
  </property>
  <property fmtid="{D5CDD505-2E9C-101B-9397-08002B2CF9AE}" pid="7" name="CommencementDate">
    <vt:lpwstr>20210701</vt:lpwstr>
  </property>
</Properties>
</file>