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C17" w:rsidRDefault="007633F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C3C17" w:rsidRDefault="007633F5">
      <w:pPr>
        <w:pStyle w:val="PrincipalActRegPage1"/>
      </w:pPr>
      <w:r>
        <w:fldChar w:fldCharType="begin"/>
      </w:r>
      <w:r>
        <w:instrText xml:space="preserve"> STYLEREF "PrincipalAct_Reg</w:instrText>
      </w:r>
      <w:r>
        <w:fldChar w:fldCharType="separate"/>
      </w:r>
      <w:r w:rsidR="00B52877">
        <w:rPr>
          <w:noProof/>
        </w:rPr>
        <w:t>Coroners Act 1996</w:t>
      </w:r>
      <w:r>
        <w:fldChar w:fldCharType="end"/>
      </w:r>
    </w:p>
    <w:p w:rsidR="00CC3C17" w:rsidRDefault="007633F5">
      <w:pPr>
        <w:pStyle w:val="NameofActRegPage1"/>
        <w:spacing w:before="1800" w:after="4200"/>
        <w:outlineLvl w:val="0"/>
      </w:pPr>
      <w:r>
        <w:fldChar w:fldCharType="begin"/>
      </w:r>
      <w:r>
        <w:instrText xml:space="preserve"> STYLEREF "Name Of Act/Reg"</w:instrText>
      </w:r>
      <w:r>
        <w:fldChar w:fldCharType="separate"/>
      </w:r>
      <w:r w:rsidR="00B52877">
        <w:rPr>
          <w:noProof/>
        </w:rPr>
        <w:t>Coroners Regulations 1997</w:t>
      </w:r>
      <w:r>
        <w:fldChar w:fldCharType="end"/>
      </w:r>
    </w:p>
    <w:p w:rsidR="00CC3C17" w:rsidRDefault="00CC3C17">
      <w:pPr>
        <w:jc w:val="center"/>
        <w:sectPr w:rsidR="00CC3C1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567C6" w:rsidRDefault="00B567C6">
      <w:pPr>
        <w:pStyle w:val="WA"/>
      </w:pPr>
      <w:r>
        <w:lastRenderedPageBreak/>
        <w:t>Western Australia</w:t>
      </w:r>
    </w:p>
    <w:p w:rsidR="00CC3C17" w:rsidRDefault="007633F5">
      <w:pPr>
        <w:pStyle w:val="NameofActRegPage1"/>
      </w:pPr>
      <w:r>
        <w:fldChar w:fldCharType="begin"/>
      </w:r>
      <w:r>
        <w:instrText xml:space="preserve"> STYLEREF "Name Of Act/Reg"</w:instrText>
      </w:r>
      <w:r>
        <w:fldChar w:fldCharType="separate"/>
      </w:r>
      <w:r w:rsidR="00B52877">
        <w:rPr>
          <w:noProof/>
        </w:rPr>
        <w:t>Coroners Regulations 1997</w:t>
      </w:r>
      <w:r>
        <w:fldChar w:fldCharType="end"/>
      </w:r>
    </w:p>
    <w:p w:rsidR="00CC3C17" w:rsidRDefault="007633F5">
      <w:pPr>
        <w:pStyle w:val="Arrangement"/>
      </w:pPr>
      <w:r>
        <w:t>Contents</w:t>
      </w:r>
    </w:p>
    <w:p w:rsidR="002150F6" w:rsidRDefault="007633F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150F6">
        <w:t>1</w:t>
      </w:r>
      <w:r w:rsidR="002150F6" w:rsidRPr="003D1F06">
        <w:rPr>
          <w:snapToGrid w:val="0"/>
        </w:rPr>
        <w:t>.</w:t>
      </w:r>
      <w:r w:rsidR="002150F6" w:rsidRPr="003D1F06">
        <w:rPr>
          <w:snapToGrid w:val="0"/>
        </w:rPr>
        <w:tab/>
        <w:t>Citation</w:t>
      </w:r>
      <w:r w:rsidR="002150F6">
        <w:tab/>
      </w:r>
      <w:r w:rsidR="002150F6">
        <w:fldChar w:fldCharType="begin"/>
      </w:r>
      <w:r w:rsidR="002150F6">
        <w:instrText xml:space="preserve"> PAGEREF _Toc75847705 \h </w:instrText>
      </w:r>
      <w:r w:rsidR="002150F6">
        <w:fldChar w:fldCharType="separate"/>
      </w:r>
      <w:r w:rsidR="00B52877">
        <w:t>1</w:t>
      </w:r>
      <w:r w:rsidR="002150F6">
        <w:fldChar w:fldCharType="end"/>
      </w:r>
    </w:p>
    <w:p w:rsidR="002150F6" w:rsidRDefault="002150F6">
      <w:pPr>
        <w:pStyle w:val="TOC8"/>
        <w:rPr>
          <w:rFonts w:asciiTheme="minorHAnsi" w:eastAsiaTheme="minorEastAsia" w:hAnsiTheme="minorHAnsi" w:cstheme="minorBidi"/>
          <w:szCs w:val="22"/>
        </w:rPr>
      </w:pPr>
      <w:r>
        <w:t>2</w:t>
      </w:r>
      <w:r w:rsidRPr="003D1F06">
        <w:rPr>
          <w:snapToGrid w:val="0"/>
        </w:rPr>
        <w:t>.</w:t>
      </w:r>
      <w:r w:rsidRPr="003D1F06">
        <w:rPr>
          <w:snapToGrid w:val="0"/>
        </w:rPr>
        <w:tab/>
        <w:t>Commencement</w:t>
      </w:r>
      <w:r>
        <w:tab/>
      </w:r>
      <w:r>
        <w:fldChar w:fldCharType="begin"/>
      </w:r>
      <w:r>
        <w:instrText xml:space="preserve"> PAGEREF _Toc75847706 \h </w:instrText>
      </w:r>
      <w:r>
        <w:fldChar w:fldCharType="separate"/>
      </w:r>
      <w:r w:rsidR="00B52877">
        <w:t>1</w:t>
      </w:r>
      <w:r>
        <w:fldChar w:fldCharType="end"/>
      </w:r>
    </w:p>
    <w:p w:rsidR="002150F6" w:rsidRDefault="002150F6">
      <w:pPr>
        <w:pStyle w:val="TOC8"/>
        <w:rPr>
          <w:rFonts w:asciiTheme="minorHAnsi" w:eastAsiaTheme="minorEastAsia" w:hAnsiTheme="minorHAnsi" w:cstheme="minorBidi"/>
          <w:szCs w:val="22"/>
        </w:rPr>
      </w:pPr>
      <w:r>
        <w:t>3A.</w:t>
      </w:r>
      <w:r>
        <w:tab/>
        <w:t>Terms used</w:t>
      </w:r>
      <w:r>
        <w:tab/>
      </w:r>
      <w:r>
        <w:fldChar w:fldCharType="begin"/>
      </w:r>
      <w:r>
        <w:instrText xml:space="preserve"> PAGEREF _Toc75847707 \h </w:instrText>
      </w:r>
      <w:r>
        <w:fldChar w:fldCharType="separate"/>
      </w:r>
      <w:r w:rsidR="00B52877">
        <w:t>1</w:t>
      </w:r>
      <w:r>
        <w:fldChar w:fldCharType="end"/>
      </w:r>
    </w:p>
    <w:p w:rsidR="002150F6" w:rsidRDefault="002150F6">
      <w:pPr>
        <w:pStyle w:val="TOC8"/>
        <w:rPr>
          <w:rFonts w:asciiTheme="minorHAnsi" w:eastAsiaTheme="minorEastAsia" w:hAnsiTheme="minorHAnsi" w:cstheme="minorBidi"/>
          <w:szCs w:val="22"/>
        </w:rPr>
      </w:pPr>
      <w:r>
        <w:t>3</w:t>
      </w:r>
      <w:r w:rsidRPr="003D1F06">
        <w:rPr>
          <w:snapToGrid w:val="0"/>
        </w:rPr>
        <w:t>.</w:t>
      </w:r>
      <w:r w:rsidRPr="003D1F06">
        <w:rPr>
          <w:snapToGrid w:val="0"/>
        </w:rPr>
        <w:tab/>
        <w:t>Pathologist</w:t>
      </w:r>
      <w:r>
        <w:tab/>
      </w:r>
      <w:r>
        <w:fldChar w:fldCharType="begin"/>
      </w:r>
      <w:r>
        <w:instrText xml:space="preserve"> PAGEREF _Toc75847708 \h </w:instrText>
      </w:r>
      <w:r>
        <w:fldChar w:fldCharType="separate"/>
      </w:r>
      <w:r w:rsidR="00B52877">
        <w:t>1</w:t>
      </w:r>
      <w:r>
        <w:fldChar w:fldCharType="end"/>
      </w:r>
    </w:p>
    <w:p w:rsidR="002150F6" w:rsidRDefault="002150F6">
      <w:pPr>
        <w:pStyle w:val="TOC8"/>
        <w:rPr>
          <w:rFonts w:asciiTheme="minorHAnsi" w:eastAsiaTheme="minorEastAsia" w:hAnsiTheme="minorHAnsi" w:cstheme="minorBidi"/>
          <w:szCs w:val="22"/>
        </w:rPr>
      </w:pPr>
      <w:r>
        <w:t>4</w:t>
      </w:r>
      <w:r w:rsidRPr="003D1F06">
        <w:rPr>
          <w:snapToGrid w:val="0"/>
        </w:rPr>
        <w:t>.</w:t>
      </w:r>
      <w:r w:rsidRPr="003D1F06">
        <w:rPr>
          <w:snapToGrid w:val="0"/>
        </w:rPr>
        <w:tab/>
        <w:t>State Coroner — form of oath of office</w:t>
      </w:r>
      <w:r>
        <w:tab/>
      </w:r>
      <w:r>
        <w:fldChar w:fldCharType="begin"/>
      </w:r>
      <w:r>
        <w:instrText xml:space="preserve"> PAGEREF _Toc75847709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5</w:t>
      </w:r>
      <w:r w:rsidRPr="003D1F06">
        <w:rPr>
          <w:snapToGrid w:val="0"/>
        </w:rPr>
        <w:t>.</w:t>
      </w:r>
      <w:r w:rsidRPr="003D1F06">
        <w:rPr>
          <w:snapToGrid w:val="0"/>
        </w:rPr>
        <w:tab/>
        <w:t>Restrict</w:t>
      </w:r>
      <w:r>
        <w:t>i</w:t>
      </w:r>
      <w:r w:rsidRPr="003D1F06">
        <w:rPr>
          <w:snapToGrid w:val="0"/>
        </w:rPr>
        <w:t>on on delegation</w:t>
      </w:r>
      <w:r>
        <w:tab/>
      </w:r>
      <w:r>
        <w:fldChar w:fldCharType="begin"/>
      </w:r>
      <w:r>
        <w:instrText xml:space="preserve"> PAGEREF _Toc75847710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6</w:t>
      </w:r>
      <w:r w:rsidRPr="003D1F06">
        <w:rPr>
          <w:snapToGrid w:val="0"/>
        </w:rPr>
        <w:t>.</w:t>
      </w:r>
      <w:r w:rsidRPr="003D1F06">
        <w:rPr>
          <w:snapToGrid w:val="0"/>
        </w:rPr>
        <w:tab/>
        <w:t>Form of record of investigation into a death</w:t>
      </w:r>
      <w:r>
        <w:tab/>
      </w:r>
      <w:r>
        <w:fldChar w:fldCharType="begin"/>
      </w:r>
      <w:r>
        <w:instrText xml:space="preserve"> PAGEREF _Toc75847711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7</w:t>
      </w:r>
      <w:r w:rsidRPr="003D1F06">
        <w:rPr>
          <w:snapToGrid w:val="0"/>
        </w:rPr>
        <w:t>.</w:t>
      </w:r>
      <w:r w:rsidRPr="003D1F06">
        <w:rPr>
          <w:snapToGrid w:val="0"/>
        </w:rPr>
        <w:tab/>
        <w:t>Form of certificate of disposal of body</w:t>
      </w:r>
      <w:r>
        <w:tab/>
      </w:r>
      <w:r>
        <w:fldChar w:fldCharType="begin"/>
      </w:r>
      <w:r>
        <w:instrText xml:space="preserve"> PAGEREF _Toc75847712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8</w:t>
      </w:r>
      <w:r w:rsidRPr="003D1F06">
        <w:rPr>
          <w:snapToGrid w:val="0"/>
        </w:rPr>
        <w:t>.</w:t>
      </w:r>
      <w:r w:rsidRPr="003D1F06">
        <w:rPr>
          <w:snapToGrid w:val="0"/>
        </w:rPr>
        <w:tab/>
        <w:t>Request that post mortem be performed</w:t>
      </w:r>
      <w:r>
        <w:tab/>
      </w:r>
      <w:r>
        <w:fldChar w:fldCharType="begin"/>
      </w:r>
      <w:r>
        <w:instrText xml:space="preserve"> PAGEREF _Toc75847713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9</w:t>
      </w:r>
      <w:r w:rsidRPr="003D1F06">
        <w:rPr>
          <w:snapToGrid w:val="0"/>
        </w:rPr>
        <w:t>.</w:t>
      </w:r>
      <w:r w:rsidRPr="003D1F06">
        <w:rPr>
          <w:snapToGrid w:val="0"/>
        </w:rPr>
        <w:tab/>
        <w:t>Direction to perform post mortem</w:t>
      </w:r>
      <w:r>
        <w:tab/>
      </w:r>
      <w:r>
        <w:fldChar w:fldCharType="begin"/>
      </w:r>
      <w:r>
        <w:instrText xml:space="preserve"> PAGEREF _Toc75847714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10</w:t>
      </w:r>
      <w:r w:rsidRPr="003D1F06">
        <w:rPr>
          <w:snapToGrid w:val="0"/>
        </w:rPr>
        <w:t>.</w:t>
      </w:r>
      <w:r w:rsidRPr="003D1F06">
        <w:rPr>
          <w:snapToGrid w:val="0"/>
        </w:rPr>
        <w:tab/>
        <w:t>Form of order for exhumation</w:t>
      </w:r>
      <w:r>
        <w:tab/>
      </w:r>
      <w:r>
        <w:fldChar w:fldCharType="begin"/>
      </w:r>
      <w:r>
        <w:instrText xml:space="preserve"> PAGEREF _Toc75847715 \h </w:instrText>
      </w:r>
      <w:r>
        <w:fldChar w:fldCharType="separate"/>
      </w:r>
      <w:r w:rsidR="00B52877">
        <w:t>2</w:t>
      </w:r>
      <w:r>
        <w:fldChar w:fldCharType="end"/>
      </w:r>
    </w:p>
    <w:p w:rsidR="002150F6" w:rsidRDefault="002150F6">
      <w:pPr>
        <w:pStyle w:val="TOC8"/>
        <w:rPr>
          <w:rFonts w:asciiTheme="minorHAnsi" w:eastAsiaTheme="minorEastAsia" w:hAnsiTheme="minorHAnsi" w:cstheme="minorBidi"/>
          <w:szCs w:val="22"/>
        </w:rPr>
      </w:pPr>
      <w:r>
        <w:t>11</w:t>
      </w:r>
      <w:r w:rsidRPr="003D1F06">
        <w:rPr>
          <w:snapToGrid w:val="0"/>
        </w:rPr>
        <w:t>.</w:t>
      </w:r>
      <w:r w:rsidRPr="003D1F06">
        <w:rPr>
          <w:snapToGrid w:val="0"/>
        </w:rPr>
        <w:tab/>
        <w:t>Request not to exhume</w:t>
      </w:r>
      <w:r>
        <w:tab/>
      </w:r>
      <w:r>
        <w:fldChar w:fldCharType="begin"/>
      </w:r>
      <w:r>
        <w:instrText xml:space="preserve"> PAGEREF _Toc75847716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12</w:t>
      </w:r>
      <w:r w:rsidRPr="003D1F06">
        <w:rPr>
          <w:snapToGrid w:val="0"/>
        </w:rPr>
        <w:t>.</w:t>
      </w:r>
      <w:r w:rsidRPr="003D1F06">
        <w:rPr>
          <w:snapToGrid w:val="0"/>
        </w:rPr>
        <w:tab/>
        <w:t>Form of notice of restriction of access to area</w:t>
      </w:r>
      <w:r>
        <w:tab/>
      </w:r>
      <w:r>
        <w:fldChar w:fldCharType="begin"/>
      </w:r>
      <w:r>
        <w:instrText xml:space="preserve"> PAGEREF _Toc75847717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13</w:t>
      </w:r>
      <w:r w:rsidRPr="003D1F06">
        <w:rPr>
          <w:snapToGrid w:val="0"/>
        </w:rPr>
        <w:t>.</w:t>
      </w:r>
      <w:r w:rsidRPr="003D1F06">
        <w:rPr>
          <w:snapToGrid w:val="0"/>
        </w:rPr>
        <w:tab/>
        <w:t>Form of agreement of coroner to restricted access to area</w:t>
      </w:r>
      <w:r>
        <w:tab/>
      </w:r>
      <w:r>
        <w:fldChar w:fldCharType="begin"/>
      </w:r>
      <w:r>
        <w:instrText xml:space="preserve"> PAGEREF _Toc75847718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14</w:t>
      </w:r>
      <w:r w:rsidRPr="003D1F06">
        <w:rPr>
          <w:snapToGrid w:val="0"/>
        </w:rPr>
        <w:t>.</w:t>
      </w:r>
      <w:r w:rsidRPr="003D1F06">
        <w:rPr>
          <w:snapToGrid w:val="0"/>
        </w:rPr>
        <w:tab/>
        <w:t>Form of authorisation, form of undertaking and requests for release of things</w:t>
      </w:r>
      <w:r>
        <w:tab/>
      </w:r>
      <w:r>
        <w:fldChar w:fldCharType="begin"/>
      </w:r>
      <w:r>
        <w:instrText xml:space="preserve"> PAGEREF _Toc75847719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15</w:t>
      </w:r>
      <w:r w:rsidRPr="003D1F06">
        <w:rPr>
          <w:snapToGrid w:val="0"/>
        </w:rPr>
        <w:t>.</w:t>
      </w:r>
      <w:r w:rsidRPr="003D1F06">
        <w:rPr>
          <w:snapToGrid w:val="0"/>
        </w:rPr>
        <w:tab/>
        <w:t>Request for an inquest into a death</w:t>
      </w:r>
      <w:r>
        <w:tab/>
      </w:r>
      <w:r>
        <w:fldChar w:fldCharType="begin"/>
      </w:r>
      <w:r>
        <w:instrText xml:space="preserve"> PAGEREF _Toc75847720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16</w:t>
      </w:r>
      <w:r w:rsidRPr="003D1F06">
        <w:rPr>
          <w:snapToGrid w:val="0"/>
        </w:rPr>
        <w:t>.</w:t>
      </w:r>
      <w:r w:rsidRPr="003D1F06">
        <w:rPr>
          <w:snapToGrid w:val="0"/>
        </w:rPr>
        <w:tab/>
        <w:t>Form of summons and warrant, and service of summons</w:t>
      </w:r>
      <w:r>
        <w:tab/>
      </w:r>
      <w:r>
        <w:fldChar w:fldCharType="begin"/>
      </w:r>
      <w:r>
        <w:instrText xml:space="preserve"> PAGEREF _Toc75847721 \h </w:instrText>
      </w:r>
      <w:r>
        <w:fldChar w:fldCharType="separate"/>
      </w:r>
      <w:r w:rsidR="00B52877">
        <w:t>3</w:t>
      </w:r>
      <w:r>
        <w:fldChar w:fldCharType="end"/>
      </w:r>
    </w:p>
    <w:p w:rsidR="002150F6" w:rsidRDefault="002150F6">
      <w:pPr>
        <w:pStyle w:val="TOC8"/>
        <w:rPr>
          <w:rFonts w:asciiTheme="minorHAnsi" w:eastAsiaTheme="minorEastAsia" w:hAnsiTheme="minorHAnsi" w:cstheme="minorBidi"/>
          <w:szCs w:val="22"/>
        </w:rPr>
      </w:pPr>
      <w:r>
        <w:t>17</w:t>
      </w:r>
      <w:r w:rsidRPr="003D1F06">
        <w:rPr>
          <w:snapToGrid w:val="0"/>
        </w:rPr>
        <w:t>.</w:t>
      </w:r>
      <w:r w:rsidRPr="003D1F06">
        <w:rPr>
          <w:snapToGrid w:val="0"/>
        </w:rPr>
        <w:tab/>
        <w:t>Interested persons for the purposes of section 44(3)</w:t>
      </w:r>
      <w:r>
        <w:tab/>
      </w:r>
      <w:r>
        <w:fldChar w:fldCharType="begin"/>
      </w:r>
      <w:r>
        <w:instrText xml:space="preserve"> PAGEREF _Toc75847722 \h </w:instrText>
      </w:r>
      <w:r>
        <w:fldChar w:fldCharType="separate"/>
      </w:r>
      <w:r w:rsidR="00B52877">
        <w:t>4</w:t>
      </w:r>
      <w:r>
        <w:fldChar w:fldCharType="end"/>
      </w:r>
    </w:p>
    <w:p w:rsidR="002150F6" w:rsidRDefault="002150F6">
      <w:pPr>
        <w:pStyle w:val="TOC8"/>
        <w:rPr>
          <w:rFonts w:asciiTheme="minorHAnsi" w:eastAsiaTheme="minorEastAsia" w:hAnsiTheme="minorHAnsi" w:cstheme="minorBidi"/>
          <w:szCs w:val="22"/>
        </w:rPr>
      </w:pPr>
      <w:r>
        <w:t>18</w:t>
      </w:r>
      <w:r w:rsidRPr="003D1F06">
        <w:rPr>
          <w:snapToGrid w:val="0"/>
        </w:rPr>
        <w:t>.</w:t>
      </w:r>
      <w:r w:rsidRPr="003D1F06">
        <w:rPr>
          <w:snapToGrid w:val="0"/>
        </w:rPr>
        <w:tab/>
        <w:t>Form of order of exclusion from an inquest</w:t>
      </w:r>
      <w:r>
        <w:tab/>
      </w:r>
      <w:r>
        <w:fldChar w:fldCharType="begin"/>
      </w:r>
      <w:r>
        <w:instrText xml:space="preserve"> PAGEREF _Toc75847723 \h </w:instrText>
      </w:r>
      <w:r>
        <w:fldChar w:fldCharType="separate"/>
      </w:r>
      <w:r w:rsidR="00B52877">
        <w:t>5</w:t>
      </w:r>
      <w:r>
        <w:fldChar w:fldCharType="end"/>
      </w:r>
    </w:p>
    <w:p w:rsidR="002150F6" w:rsidRDefault="002150F6">
      <w:pPr>
        <w:pStyle w:val="TOC8"/>
        <w:rPr>
          <w:rFonts w:asciiTheme="minorHAnsi" w:eastAsiaTheme="minorEastAsia" w:hAnsiTheme="minorHAnsi" w:cstheme="minorBidi"/>
          <w:szCs w:val="22"/>
        </w:rPr>
      </w:pPr>
      <w:r>
        <w:t>19</w:t>
      </w:r>
      <w:r w:rsidRPr="003D1F06">
        <w:rPr>
          <w:snapToGrid w:val="0"/>
        </w:rPr>
        <w:t>.</w:t>
      </w:r>
      <w:r w:rsidRPr="003D1F06">
        <w:rPr>
          <w:snapToGrid w:val="0"/>
        </w:rPr>
        <w:tab/>
        <w:t>Access to records</w:t>
      </w:r>
      <w:r>
        <w:tab/>
      </w:r>
      <w:r>
        <w:fldChar w:fldCharType="begin"/>
      </w:r>
      <w:r>
        <w:instrText xml:space="preserve"> PAGEREF _Toc75847724 \h </w:instrText>
      </w:r>
      <w:r>
        <w:fldChar w:fldCharType="separate"/>
      </w:r>
      <w:r w:rsidR="00B52877">
        <w:t>5</w:t>
      </w:r>
      <w:r>
        <w:fldChar w:fldCharType="end"/>
      </w:r>
    </w:p>
    <w:p w:rsidR="002150F6" w:rsidRDefault="002150F6">
      <w:pPr>
        <w:pStyle w:val="TOC8"/>
        <w:rPr>
          <w:rFonts w:asciiTheme="minorHAnsi" w:eastAsiaTheme="minorEastAsia" w:hAnsiTheme="minorHAnsi" w:cstheme="minorBidi"/>
          <w:szCs w:val="22"/>
        </w:rPr>
      </w:pPr>
      <w:r>
        <w:t>20</w:t>
      </w:r>
      <w:r w:rsidRPr="003D1F06">
        <w:rPr>
          <w:snapToGrid w:val="0"/>
        </w:rPr>
        <w:t>.</w:t>
      </w:r>
      <w:r w:rsidRPr="003D1F06">
        <w:rPr>
          <w:snapToGrid w:val="0"/>
        </w:rPr>
        <w:tab/>
        <w:t>Form of oath or affirmation for witness</w:t>
      </w:r>
      <w:r>
        <w:tab/>
      </w:r>
      <w:r>
        <w:fldChar w:fldCharType="begin"/>
      </w:r>
      <w:r>
        <w:instrText xml:space="preserve"> PAGEREF _Toc75847725 \h </w:instrText>
      </w:r>
      <w:r>
        <w:fldChar w:fldCharType="separate"/>
      </w:r>
      <w:r w:rsidR="00B52877">
        <w:t>5</w:t>
      </w:r>
      <w:r>
        <w:fldChar w:fldCharType="end"/>
      </w:r>
    </w:p>
    <w:p w:rsidR="002150F6" w:rsidRDefault="002150F6">
      <w:pPr>
        <w:pStyle w:val="TOC8"/>
        <w:rPr>
          <w:rFonts w:asciiTheme="minorHAnsi" w:eastAsiaTheme="minorEastAsia" w:hAnsiTheme="minorHAnsi" w:cstheme="minorBidi"/>
          <w:szCs w:val="22"/>
        </w:rPr>
      </w:pPr>
      <w:r>
        <w:t>21</w:t>
      </w:r>
      <w:r w:rsidRPr="003D1F06">
        <w:rPr>
          <w:snapToGrid w:val="0"/>
        </w:rPr>
        <w:t>.</w:t>
      </w:r>
      <w:r w:rsidRPr="003D1F06">
        <w:rPr>
          <w:snapToGrid w:val="0"/>
        </w:rPr>
        <w:tab/>
        <w:t>Fees for post mortem services</w:t>
      </w:r>
      <w:r>
        <w:tab/>
      </w:r>
      <w:r>
        <w:fldChar w:fldCharType="begin"/>
      </w:r>
      <w:r>
        <w:instrText xml:space="preserve"> PAGEREF _Toc75847726 \h </w:instrText>
      </w:r>
      <w:r>
        <w:fldChar w:fldCharType="separate"/>
      </w:r>
      <w:r w:rsidR="00B52877">
        <w:t>5</w:t>
      </w:r>
      <w:r>
        <w:fldChar w:fldCharType="end"/>
      </w:r>
    </w:p>
    <w:p w:rsidR="002150F6" w:rsidRDefault="002150F6">
      <w:pPr>
        <w:pStyle w:val="TOC8"/>
        <w:rPr>
          <w:rFonts w:asciiTheme="minorHAnsi" w:eastAsiaTheme="minorEastAsia" w:hAnsiTheme="minorHAnsi" w:cstheme="minorBidi"/>
          <w:szCs w:val="22"/>
        </w:rPr>
      </w:pPr>
      <w:r>
        <w:t>22.</w:t>
      </w:r>
      <w:r>
        <w:tab/>
        <w:t>Other fees</w:t>
      </w:r>
      <w:r>
        <w:tab/>
      </w:r>
      <w:r>
        <w:fldChar w:fldCharType="begin"/>
      </w:r>
      <w:r>
        <w:instrText xml:space="preserve"> PAGEREF _Toc75847727 \h </w:instrText>
      </w:r>
      <w:r>
        <w:fldChar w:fldCharType="separate"/>
      </w:r>
      <w:r w:rsidR="00B52877">
        <w:t>5</w:t>
      </w:r>
      <w:r>
        <w:fldChar w:fldCharType="end"/>
      </w:r>
    </w:p>
    <w:p w:rsidR="002150F6" w:rsidRDefault="002150F6">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_Toc75847728 \h </w:instrText>
      </w:r>
      <w:r>
        <w:fldChar w:fldCharType="separate"/>
      </w:r>
      <w:r w:rsidR="00B52877">
        <w:t>6</w:t>
      </w:r>
      <w:r>
        <w:fldChar w:fldCharType="end"/>
      </w:r>
    </w:p>
    <w:p w:rsidR="002150F6" w:rsidRDefault="002150F6">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_Toc75847729 \h </w:instrText>
      </w:r>
      <w:r>
        <w:fldChar w:fldCharType="separate"/>
      </w:r>
      <w:r w:rsidR="00B52877">
        <w:t>6</w:t>
      </w:r>
      <w:r>
        <w:fldChar w:fldCharType="end"/>
      </w:r>
    </w:p>
    <w:p w:rsidR="002150F6" w:rsidRDefault="002150F6">
      <w:pPr>
        <w:pStyle w:val="TOC8"/>
        <w:rPr>
          <w:rFonts w:asciiTheme="minorHAnsi" w:eastAsiaTheme="minorEastAsia" w:hAnsiTheme="minorHAnsi" w:cstheme="minorBidi"/>
          <w:szCs w:val="22"/>
        </w:rPr>
      </w:pPr>
      <w:r>
        <w:lastRenderedPageBreak/>
        <w:t>23C.</w:t>
      </w:r>
      <w:r>
        <w:tab/>
        <w:t>Application to be recognised as eligible individual</w:t>
      </w:r>
      <w:r>
        <w:tab/>
      </w:r>
      <w:r>
        <w:fldChar w:fldCharType="begin"/>
      </w:r>
      <w:r>
        <w:instrText xml:space="preserve"> PAGEREF _Toc75847730 \h </w:instrText>
      </w:r>
      <w:r>
        <w:fldChar w:fldCharType="separate"/>
      </w:r>
      <w:r w:rsidR="00B52877">
        <w:t>7</w:t>
      </w:r>
      <w:r>
        <w:fldChar w:fldCharType="end"/>
      </w:r>
    </w:p>
    <w:p w:rsidR="002150F6" w:rsidRDefault="002150F6">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_Toc75847731 \h </w:instrText>
      </w:r>
      <w:r>
        <w:fldChar w:fldCharType="separate"/>
      </w:r>
      <w:r w:rsidR="00B52877">
        <w:t>7</w:t>
      </w:r>
      <w:r>
        <w:fldChar w:fldCharType="end"/>
      </w:r>
    </w:p>
    <w:p w:rsidR="002150F6" w:rsidRDefault="002150F6">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_Toc75847732 \h </w:instrText>
      </w:r>
      <w:r>
        <w:fldChar w:fldCharType="separate"/>
      </w:r>
      <w:r w:rsidR="00B52877">
        <w:t>8</w:t>
      </w:r>
      <w:r>
        <w:fldChar w:fldCharType="end"/>
      </w:r>
    </w:p>
    <w:p w:rsidR="002150F6" w:rsidRDefault="002150F6">
      <w:pPr>
        <w:pStyle w:val="TOC8"/>
        <w:rPr>
          <w:rFonts w:asciiTheme="minorHAnsi" w:eastAsiaTheme="minorEastAsia" w:hAnsiTheme="minorHAnsi" w:cstheme="minorBidi"/>
          <w:szCs w:val="22"/>
        </w:rPr>
      </w:pPr>
      <w:r>
        <w:t>23.</w:t>
      </w:r>
      <w:r>
        <w:tab/>
        <w:t>Refunds</w:t>
      </w:r>
      <w:r>
        <w:tab/>
      </w:r>
      <w:r>
        <w:fldChar w:fldCharType="begin"/>
      </w:r>
      <w:r>
        <w:instrText xml:space="preserve"> PAGEREF _Toc75847733 \h </w:instrText>
      </w:r>
      <w:r>
        <w:fldChar w:fldCharType="separate"/>
      </w:r>
      <w:r w:rsidR="00B52877">
        <w:t>9</w:t>
      </w:r>
      <w:r>
        <w:fldChar w:fldCharType="end"/>
      </w:r>
    </w:p>
    <w:p w:rsidR="002150F6" w:rsidRDefault="002150F6">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_Toc75847734 \h </w:instrText>
      </w:r>
      <w:r>
        <w:fldChar w:fldCharType="separate"/>
      </w:r>
      <w:r w:rsidR="00B52877">
        <w:t>9</w:t>
      </w:r>
      <w:r>
        <w:fldChar w:fldCharType="end"/>
      </w:r>
    </w:p>
    <w:p w:rsidR="002150F6" w:rsidRDefault="002150F6">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_Toc75847735 \h </w:instrText>
      </w:r>
      <w:r>
        <w:fldChar w:fldCharType="separate"/>
      </w:r>
      <w:r w:rsidR="00B52877">
        <w:t>9</w:t>
      </w:r>
      <w:r>
        <w:fldChar w:fldCharType="end"/>
      </w:r>
    </w:p>
    <w:p w:rsidR="002150F6" w:rsidRDefault="002150F6">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_Toc75847736 \h </w:instrText>
      </w:r>
      <w:r>
        <w:fldChar w:fldCharType="separate"/>
      </w:r>
      <w:r w:rsidR="00B52877">
        <w:t>10</w:t>
      </w:r>
      <w:r>
        <w:fldChar w:fldCharType="end"/>
      </w:r>
    </w:p>
    <w:p w:rsidR="002150F6" w:rsidRDefault="002150F6">
      <w:pPr>
        <w:pStyle w:val="TOC2"/>
        <w:tabs>
          <w:tab w:val="right" w:leader="dot" w:pos="7077"/>
        </w:tabs>
        <w:rPr>
          <w:rFonts w:asciiTheme="minorHAnsi" w:eastAsiaTheme="minorEastAsia" w:hAnsiTheme="minorHAnsi" w:cstheme="minorBidi"/>
          <w:b w:val="0"/>
          <w:sz w:val="22"/>
          <w:szCs w:val="22"/>
        </w:rPr>
      </w:pPr>
      <w:r>
        <w:t>Schedule 1 — Forms</w:t>
      </w:r>
    </w:p>
    <w:p w:rsidR="002150F6" w:rsidRDefault="002150F6">
      <w:pPr>
        <w:pStyle w:val="TOC2"/>
        <w:tabs>
          <w:tab w:val="right" w:leader="dot" w:pos="7077"/>
        </w:tabs>
        <w:rPr>
          <w:rFonts w:asciiTheme="minorHAnsi" w:eastAsiaTheme="minorEastAsia" w:hAnsiTheme="minorHAnsi" w:cstheme="minorBidi"/>
          <w:b w:val="0"/>
          <w:sz w:val="22"/>
          <w:szCs w:val="22"/>
        </w:rPr>
      </w:pPr>
      <w:r>
        <w:t>Schedule 2 </w:t>
      </w:r>
      <w:r w:rsidRPr="003D1F06">
        <w:rPr>
          <w:bCs/>
        </w:rPr>
        <w:t>—</w:t>
      </w:r>
      <w:r>
        <w:t> Fees for post mortem services</w:t>
      </w:r>
    </w:p>
    <w:p w:rsidR="002150F6" w:rsidRDefault="002150F6">
      <w:pPr>
        <w:pStyle w:val="TOC2"/>
        <w:tabs>
          <w:tab w:val="right" w:leader="dot" w:pos="7077"/>
        </w:tabs>
        <w:rPr>
          <w:rFonts w:asciiTheme="minorHAnsi" w:eastAsiaTheme="minorEastAsia" w:hAnsiTheme="minorHAnsi" w:cstheme="minorBidi"/>
          <w:b w:val="0"/>
          <w:sz w:val="22"/>
          <w:szCs w:val="22"/>
        </w:rPr>
      </w:pPr>
      <w:r>
        <w:t>Schedule 3 — Other fees</w:t>
      </w:r>
    </w:p>
    <w:p w:rsidR="002150F6" w:rsidRDefault="002150F6">
      <w:pPr>
        <w:pStyle w:val="TOC2"/>
        <w:tabs>
          <w:tab w:val="right" w:leader="dot" w:pos="7077"/>
        </w:tabs>
        <w:rPr>
          <w:rFonts w:asciiTheme="minorHAnsi" w:eastAsiaTheme="minorEastAsia" w:hAnsiTheme="minorHAnsi" w:cstheme="minorBidi"/>
          <w:b w:val="0"/>
          <w:sz w:val="22"/>
          <w:szCs w:val="22"/>
        </w:rPr>
      </w:pPr>
      <w:r>
        <w:t>Notes</w:t>
      </w:r>
    </w:p>
    <w:p w:rsidR="002150F6" w:rsidRDefault="002150F6" w:rsidP="002150F6">
      <w:pPr>
        <w:pStyle w:val="TOC8"/>
        <w:rPr>
          <w:rFonts w:asciiTheme="minorHAnsi" w:eastAsiaTheme="minorEastAsia" w:hAnsiTheme="minorHAnsi" w:cstheme="minorBidi"/>
          <w:szCs w:val="22"/>
        </w:rPr>
      </w:pPr>
      <w:r>
        <w:tab/>
        <w:t>Compilation table</w:t>
      </w:r>
      <w:r>
        <w:tab/>
      </w:r>
      <w:r>
        <w:fldChar w:fldCharType="begin"/>
      </w:r>
      <w:r>
        <w:instrText xml:space="preserve"> PAGEREF _Toc75847741 \h </w:instrText>
      </w:r>
      <w:r>
        <w:fldChar w:fldCharType="separate"/>
      </w:r>
      <w:r w:rsidR="00B52877">
        <w:t>29</w:t>
      </w:r>
      <w:r>
        <w:fldChar w:fldCharType="end"/>
      </w:r>
    </w:p>
    <w:p w:rsidR="002150F6" w:rsidRDefault="002150F6">
      <w:pPr>
        <w:pStyle w:val="TOC2"/>
        <w:tabs>
          <w:tab w:val="right" w:leader="dot" w:pos="7077"/>
        </w:tabs>
        <w:rPr>
          <w:rFonts w:asciiTheme="minorHAnsi" w:eastAsiaTheme="minorEastAsia" w:hAnsiTheme="minorHAnsi" w:cstheme="minorBidi"/>
          <w:b w:val="0"/>
          <w:sz w:val="22"/>
          <w:szCs w:val="22"/>
        </w:rPr>
      </w:pPr>
      <w:r>
        <w:t>Defined terms</w:t>
      </w:r>
    </w:p>
    <w:p w:rsidR="00CC3C17" w:rsidRDefault="007633F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C3C17" w:rsidRDefault="00CC3C17">
      <w:pPr>
        <w:pStyle w:val="NoteHeading"/>
        <w:sectPr w:rsidR="00CC3C1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CC3C17" w:rsidRDefault="007633F5">
      <w:pPr>
        <w:pStyle w:val="PrincipalActReg"/>
        <w:spacing w:before="120" w:after="600"/>
        <w:rPr>
          <w:snapToGrid w:val="0"/>
        </w:rPr>
      </w:pPr>
      <w:r>
        <w:rPr>
          <w:snapToGrid w:val="0"/>
        </w:rPr>
        <w:lastRenderedPageBreak/>
        <w:t>Coroners Act 1996</w:t>
      </w:r>
    </w:p>
    <w:p w:rsidR="00CC3C17" w:rsidRDefault="007633F5">
      <w:pPr>
        <w:pStyle w:val="NameofActReg"/>
        <w:spacing w:before="600" w:after="720"/>
      </w:pPr>
      <w:r>
        <w:t>Coroners Regulations 1997</w:t>
      </w:r>
    </w:p>
    <w:p w:rsidR="00CC3C17" w:rsidRDefault="007633F5">
      <w:pPr>
        <w:pStyle w:val="Heading5"/>
        <w:rPr>
          <w:snapToGrid w:val="0"/>
        </w:rPr>
      </w:pPr>
      <w:bookmarkStart w:id="3" w:name="_Toc75847705"/>
      <w:r>
        <w:rPr>
          <w:rStyle w:val="CharSectno"/>
        </w:rPr>
        <w:t>1</w:t>
      </w:r>
      <w:r>
        <w:rPr>
          <w:snapToGrid w:val="0"/>
        </w:rPr>
        <w:t>.</w:t>
      </w:r>
      <w:r>
        <w:rPr>
          <w:snapToGrid w:val="0"/>
        </w:rPr>
        <w:tab/>
        <w:t>Citation</w:t>
      </w:r>
      <w:bookmarkEnd w:id="3"/>
      <w:r>
        <w:rPr>
          <w:snapToGrid w:val="0"/>
        </w:rPr>
        <w:t xml:space="preserve"> </w:t>
      </w:r>
    </w:p>
    <w:p w:rsidR="00CC3C17" w:rsidRDefault="007633F5">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rsidR="00CC3C17" w:rsidRDefault="007633F5">
      <w:pPr>
        <w:pStyle w:val="Heading5"/>
        <w:rPr>
          <w:snapToGrid w:val="0"/>
        </w:rPr>
      </w:pPr>
      <w:bookmarkStart w:id="4" w:name="_Toc75847706"/>
      <w:r>
        <w:rPr>
          <w:rStyle w:val="CharSectno"/>
        </w:rPr>
        <w:t>2</w:t>
      </w:r>
      <w:r>
        <w:rPr>
          <w:snapToGrid w:val="0"/>
        </w:rPr>
        <w:t>.</w:t>
      </w:r>
      <w:r>
        <w:rPr>
          <w:snapToGrid w:val="0"/>
        </w:rPr>
        <w:tab/>
        <w:t>Commencement</w:t>
      </w:r>
      <w:bookmarkEnd w:id="4"/>
      <w:r>
        <w:rPr>
          <w:snapToGrid w:val="0"/>
        </w:rPr>
        <w:t xml:space="preserve"> </w:t>
      </w:r>
    </w:p>
    <w:p w:rsidR="00CC3C17" w:rsidRDefault="007633F5">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rsidR="00CC3C17" w:rsidRDefault="007633F5">
      <w:pPr>
        <w:pStyle w:val="Heading5"/>
      </w:pPr>
      <w:bookmarkStart w:id="5" w:name="_Toc75847707"/>
      <w:r>
        <w:rPr>
          <w:rStyle w:val="CharSectno"/>
        </w:rPr>
        <w:t>3A</w:t>
      </w:r>
      <w:r>
        <w:t>.</w:t>
      </w:r>
      <w:r>
        <w:tab/>
        <w:t>Terms used</w:t>
      </w:r>
      <w:bookmarkEnd w:id="5"/>
    </w:p>
    <w:p w:rsidR="00CC3C17" w:rsidRDefault="007633F5">
      <w:pPr>
        <w:pStyle w:val="Subsection"/>
      </w:pPr>
      <w:r>
        <w:tab/>
      </w:r>
      <w:r>
        <w:tab/>
        <w:t xml:space="preserve">In these regulations — </w:t>
      </w:r>
    </w:p>
    <w:p w:rsidR="00CC3C17" w:rsidRDefault="007633F5">
      <w:pPr>
        <w:pStyle w:val="Defstart"/>
      </w:pPr>
      <w:r>
        <w:tab/>
      </w:r>
      <w:r>
        <w:rPr>
          <w:rStyle w:val="CharDefText"/>
        </w:rPr>
        <w:t>approved form</w:t>
      </w:r>
      <w:r>
        <w:t xml:space="preserve"> means a form approved by the State Coroner;</w:t>
      </w:r>
    </w:p>
    <w:p w:rsidR="00CC3C17" w:rsidRDefault="007633F5">
      <w:pPr>
        <w:pStyle w:val="Defstart"/>
      </w:pPr>
      <w:r>
        <w:tab/>
      </w:r>
      <w:r>
        <w:rPr>
          <w:rStyle w:val="CharDefText"/>
        </w:rPr>
        <w:t>eligible individual</w:t>
      </w:r>
      <w:r>
        <w:t xml:space="preserve"> means an individual referred to in regulation 23B(2);</w:t>
      </w:r>
    </w:p>
    <w:p w:rsidR="00CC3C17" w:rsidRDefault="007633F5">
      <w:pPr>
        <w:pStyle w:val="Defstart"/>
      </w:pPr>
      <w:r>
        <w:tab/>
      </w:r>
      <w:r>
        <w:rPr>
          <w:rStyle w:val="CharDefText"/>
        </w:rPr>
        <w:t>eligible individual fee</w:t>
      </w:r>
      <w:r>
        <w:t>, in relation to a matter specified in an item in Schedule 3, means the fee, if any, shown in column B for that item;</w:t>
      </w:r>
    </w:p>
    <w:p w:rsidR="00CC3C17" w:rsidRDefault="007633F5">
      <w:pPr>
        <w:pStyle w:val="Defstart"/>
      </w:pPr>
      <w:r>
        <w:tab/>
      </w:r>
      <w:r>
        <w:rPr>
          <w:rStyle w:val="CharDefText"/>
        </w:rPr>
        <w:t>fee</w:t>
      </w:r>
      <w:r>
        <w:t>, except in regulation 21, means a fee set out in Schedule 3.</w:t>
      </w:r>
    </w:p>
    <w:p w:rsidR="00CC3C17" w:rsidRDefault="007633F5">
      <w:pPr>
        <w:pStyle w:val="Footnotesection"/>
      </w:pPr>
      <w:r>
        <w:tab/>
        <w:t>[Regulation 3A inserted: Gazette 4 Sep 2009 p. 3491; amended: Gazette 14 Jun 2016 p. 1872.]</w:t>
      </w:r>
    </w:p>
    <w:p w:rsidR="00CC3C17" w:rsidRDefault="007633F5">
      <w:pPr>
        <w:pStyle w:val="Heading5"/>
        <w:rPr>
          <w:snapToGrid w:val="0"/>
        </w:rPr>
      </w:pPr>
      <w:bookmarkStart w:id="6" w:name="_Toc75847708"/>
      <w:r>
        <w:rPr>
          <w:rStyle w:val="CharSectno"/>
        </w:rPr>
        <w:t>3</w:t>
      </w:r>
      <w:r>
        <w:rPr>
          <w:snapToGrid w:val="0"/>
        </w:rPr>
        <w:t>.</w:t>
      </w:r>
      <w:r>
        <w:rPr>
          <w:snapToGrid w:val="0"/>
        </w:rPr>
        <w:tab/>
        <w:t>Pathologist</w:t>
      </w:r>
      <w:bookmarkEnd w:id="6"/>
      <w:r>
        <w:rPr>
          <w:snapToGrid w:val="0"/>
        </w:rPr>
        <w:t xml:space="preserve"> </w:t>
      </w:r>
    </w:p>
    <w:p w:rsidR="00CC3C17" w:rsidRDefault="007633F5">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rsidR="00CC3C17" w:rsidRDefault="007633F5">
      <w:pPr>
        <w:pStyle w:val="Heading5"/>
        <w:rPr>
          <w:snapToGrid w:val="0"/>
        </w:rPr>
      </w:pPr>
      <w:bookmarkStart w:id="7" w:name="_Toc75847709"/>
      <w:r>
        <w:rPr>
          <w:rStyle w:val="CharSectno"/>
        </w:rPr>
        <w:lastRenderedPageBreak/>
        <w:t>4</w:t>
      </w:r>
      <w:r>
        <w:rPr>
          <w:snapToGrid w:val="0"/>
        </w:rPr>
        <w:t>.</w:t>
      </w:r>
      <w:r>
        <w:rPr>
          <w:snapToGrid w:val="0"/>
        </w:rPr>
        <w:tab/>
        <w:t>State Coroner — form of oath of office</w:t>
      </w:r>
      <w:bookmarkEnd w:id="7"/>
      <w:r>
        <w:rPr>
          <w:snapToGrid w:val="0"/>
        </w:rPr>
        <w:t xml:space="preserve"> </w:t>
      </w:r>
    </w:p>
    <w:p w:rsidR="00CC3C17" w:rsidRDefault="007633F5">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CC3C17" w:rsidRDefault="007633F5">
      <w:pPr>
        <w:pStyle w:val="Heading5"/>
        <w:rPr>
          <w:snapToGrid w:val="0"/>
        </w:rPr>
      </w:pPr>
      <w:bookmarkStart w:id="8" w:name="_Toc75847710"/>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rsidR="00CC3C17" w:rsidRDefault="007633F5">
      <w:pPr>
        <w:pStyle w:val="Subsection"/>
      </w:pPr>
      <w:r>
        <w:rPr>
          <w:snapToGrid w:val="0"/>
        </w:rPr>
        <w:tab/>
      </w:r>
      <w:r>
        <w:rPr>
          <w:snapToGrid w:val="0"/>
        </w:rPr>
        <w:tab/>
        <w:t xml:space="preserve">The State Coroner is not to delegate the power to conduct an inquest to a coroner’s </w:t>
      </w:r>
      <w:r>
        <w:t>registrar.</w:t>
      </w:r>
    </w:p>
    <w:p w:rsidR="00CC3C17" w:rsidRDefault="007633F5">
      <w:pPr>
        <w:pStyle w:val="Footnotesection"/>
      </w:pPr>
      <w:r>
        <w:tab/>
        <w:t>[Regulation 5 amended: Gazette 11 Mar 2008 p. 816.]</w:t>
      </w:r>
    </w:p>
    <w:p w:rsidR="00CC3C17" w:rsidRDefault="007633F5">
      <w:pPr>
        <w:pStyle w:val="Heading5"/>
        <w:rPr>
          <w:snapToGrid w:val="0"/>
        </w:rPr>
      </w:pPr>
      <w:bookmarkStart w:id="9" w:name="_Toc75847711"/>
      <w:r>
        <w:rPr>
          <w:rStyle w:val="CharSectno"/>
        </w:rPr>
        <w:t>6</w:t>
      </w:r>
      <w:r>
        <w:rPr>
          <w:snapToGrid w:val="0"/>
        </w:rPr>
        <w:t>.</w:t>
      </w:r>
      <w:r>
        <w:rPr>
          <w:snapToGrid w:val="0"/>
        </w:rPr>
        <w:tab/>
        <w:t>Form of record of investigation into a death</w:t>
      </w:r>
      <w:bookmarkEnd w:id="9"/>
      <w:r>
        <w:rPr>
          <w:snapToGrid w:val="0"/>
        </w:rPr>
        <w:t xml:space="preserve"> </w:t>
      </w:r>
    </w:p>
    <w:p w:rsidR="00CC3C17" w:rsidRDefault="007633F5">
      <w:pPr>
        <w:pStyle w:val="Subsection"/>
        <w:rPr>
          <w:snapToGrid w:val="0"/>
        </w:rPr>
      </w:pPr>
      <w:r>
        <w:rPr>
          <w:snapToGrid w:val="0"/>
        </w:rPr>
        <w:tab/>
      </w:r>
      <w:r>
        <w:rPr>
          <w:snapToGrid w:val="0"/>
        </w:rPr>
        <w:tab/>
        <w:t>A record of investigation into a death to be kept under section 26(1) of the Act is to be in the form of Form 3.</w:t>
      </w:r>
    </w:p>
    <w:p w:rsidR="00CC3C17" w:rsidRDefault="007633F5">
      <w:pPr>
        <w:pStyle w:val="Heading5"/>
        <w:rPr>
          <w:snapToGrid w:val="0"/>
        </w:rPr>
      </w:pPr>
      <w:bookmarkStart w:id="10" w:name="_Toc75847712"/>
      <w:r>
        <w:rPr>
          <w:rStyle w:val="CharSectno"/>
        </w:rPr>
        <w:t>7</w:t>
      </w:r>
      <w:r>
        <w:rPr>
          <w:snapToGrid w:val="0"/>
        </w:rPr>
        <w:t>.</w:t>
      </w:r>
      <w:r>
        <w:rPr>
          <w:snapToGrid w:val="0"/>
        </w:rPr>
        <w:tab/>
        <w:t>Form of certificate of disposal of body</w:t>
      </w:r>
      <w:bookmarkEnd w:id="10"/>
      <w:r>
        <w:rPr>
          <w:snapToGrid w:val="0"/>
        </w:rPr>
        <w:t xml:space="preserve"> </w:t>
      </w:r>
    </w:p>
    <w:p w:rsidR="00CC3C17" w:rsidRDefault="007633F5">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CC3C17" w:rsidRDefault="007633F5">
      <w:pPr>
        <w:pStyle w:val="Heading5"/>
        <w:rPr>
          <w:snapToGrid w:val="0"/>
        </w:rPr>
      </w:pPr>
      <w:bookmarkStart w:id="11" w:name="_Toc75847713"/>
      <w:r>
        <w:rPr>
          <w:rStyle w:val="CharSectno"/>
        </w:rPr>
        <w:t>8</w:t>
      </w:r>
      <w:r>
        <w:rPr>
          <w:snapToGrid w:val="0"/>
        </w:rPr>
        <w:t>.</w:t>
      </w:r>
      <w:r>
        <w:rPr>
          <w:snapToGrid w:val="0"/>
        </w:rPr>
        <w:tab/>
        <w:t>Request that post mortem be performed</w:t>
      </w:r>
      <w:bookmarkEnd w:id="11"/>
      <w:r>
        <w:rPr>
          <w:snapToGrid w:val="0"/>
        </w:rPr>
        <w:t xml:space="preserve"> </w:t>
      </w:r>
    </w:p>
    <w:p w:rsidR="00CC3C17" w:rsidRDefault="007633F5">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CC3C17" w:rsidRDefault="007633F5">
      <w:pPr>
        <w:pStyle w:val="Heading5"/>
        <w:rPr>
          <w:snapToGrid w:val="0"/>
        </w:rPr>
      </w:pPr>
      <w:bookmarkStart w:id="12" w:name="_Toc75847714"/>
      <w:r>
        <w:rPr>
          <w:rStyle w:val="CharSectno"/>
        </w:rPr>
        <w:t>9</w:t>
      </w:r>
      <w:r>
        <w:rPr>
          <w:snapToGrid w:val="0"/>
        </w:rPr>
        <w:t>.</w:t>
      </w:r>
      <w:r>
        <w:rPr>
          <w:snapToGrid w:val="0"/>
        </w:rPr>
        <w:tab/>
        <w:t>Direction to perform post mortem</w:t>
      </w:r>
      <w:bookmarkEnd w:id="12"/>
      <w:r>
        <w:rPr>
          <w:snapToGrid w:val="0"/>
        </w:rPr>
        <w:t xml:space="preserve"> </w:t>
      </w:r>
    </w:p>
    <w:p w:rsidR="00CC3C17" w:rsidRDefault="007633F5">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CC3C17" w:rsidRDefault="007633F5">
      <w:pPr>
        <w:pStyle w:val="Heading5"/>
        <w:rPr>
          <w:snapToGrid w:val="0"/>
        </w:rPr>
      </w:pPr>
      <w:bookmarkStart w:id="13" w:name="_Toc75847715"/>
      <w:r>
        <w:rPr>
          <w:rStyle w:val="CharSectno"/>
        </w:rPr>
        <w:t>10</w:t>
      </w:r>
      <w:r>
        <w:rPr>
          <w:snapToGrid w:val="0"/>
        </w:rPr>
        <w:t>.</w:t>
      </w:r>
      <w:r>
        <w:rPr>
          <w:snapToGrid w:val="0"/>
        </w:rPr>
        <w:tab/>
        <w:t>Form of order for exhumation</w:t>
      </w:r>
      <w:bookmarkEnd w:id="13"/>
      <w:r>
        <w:rPr>
          <w:snapToGrid w:val="0"/>
        </w:rPr>
        <w:t xml:space="preserve"> </w:t>
      </w:r>
    </w:p>
    <w:p w:rsidR="00CC3C17" w:rsidRDefault="007633F5">
      <w:pPr>
        <w:pStyle w:val="Subsection"/>
        <w:rPr>
          <w:snapToGrid w:val="0"/>
        </w:rPr>
      </w:pPr>
      <w:r>
        <w:rPr>
          <w:snapToGrid w:val="0"/>
        </w:rPr>
        <w:tab/>
      </w:r>
      <w:r>
        <w:rPr>
          <w:snapToGrid w:val="0"/>
        </w:rPr>
        <w:tab/>
        <w:t>An order by the State Coroner under section 38(1) of the Act that a body be exhumed, is to be in the form of Form 5.</w:t>
      </w:r>
    </w:p>
    <w:p w:rsidR="00CC3C17" w:rsidRDefault="007633F5">
      <w:pPr>
        <w:pStyle w:val="Heading5"/>
        <w:rPr>
          <w:snapToGrid w:val="0"/>
        </w:rPr>
      </w:pPr>
      <w:bookmarkStart w:id="14" w:name="_Toc75847716"/>
      <w:r>
        <w:rPr>
          <w:rStyle w:val="CharSectno"/>
        </w:rPr>
        <w:lastRenderedPageBreak/>
        <w:t>11</w:t>
      </w:r>
      <w:r>
        <w:rPr>
          <w:snapToGrid w:val="0"/>
        </w:rPr>
        <w:t>.</w:t>
      </w:r>
      <w:r>
        <w:rPr>
          <w:snapToGrid w:val="0"/>
        </w:rPr>
        <w:tab/>
        <w:t>Request not to exhume</w:t>
      </w:r>
      <w:bookmarkEnd w:id="14"/>
      <w:r>
        <w:rPr>
          <w:snapToGrid w:val="0"/>
        </w:rPr>
        <w:t xml:space="preserve"> </w:t>
      </w:r>
    </w:p>
    <w:p w:rsidR="00CC3C17" w:rsidRDefault="007633F5">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CC3C17" w:rsidRDefault="007633F5">
      <w:pPr>
        <w:pStyle w:val="Heading5"/>
        <w:rPr>
          <w:snapToGrid w:val="0"/>
        </w:rPr>
      </w:pPr>
      <w:bookmarkStart w:id="15" w:name="_Toc75847717"/>
      <w:r>
        <w:rPr>
          <w:rStyle w:val="CharSectno"/>
        </w:rPr>
        <w:t>12</w:t>
      </w:r>
      <w:r>
        <w:rPr>
          <w:snapToGrid w:val="0"/>
        </w:rPr>
        <w:t>.</w:t>
      </w:r>
      <w:r>
        <w:rPr>
          <w:snapToGrid w:val="0"/>
        </w:rPr>
        <w:tab/>
        <w:t>Form of notice of restriction of access to area</w:t>
      </w:r>
      <w:bookmarkEnd w:id="15"/>
      <w:r>
        <w:rPr>
          <w:snapToGrid w:val="0"/>
        </w:rPr>
        <w:t xml:space="preserve"> </w:t>
      </w:r>
    </w:p>
    <w:p w:rsidR="00CC3C17" w:rsidRDefault="007633F5">
      <w:pPr>
        <w:pStyle w:val="Subsection"/>
        <w:rPr>
          <w:snapToGrid w:val="0"/>
        </w:rPr>
      </w:pPr>
      <w:r>
        <w:rPr>
          <w:snapToGrid w:val="0"/>
        </w:rPr>
        <w:tab/>
      </w:r>
      <w:r>
        <w:rPr>
          <w:snapToGrid w:val="0"/>
        </w:rPr>
        <w:tab/>
        <w:t>A notice under section 32(4) of the Act is to be in the form of Form 6.</w:t>
      </w:r>
    </w:p>
    <w:p w:rsidR="00CC3C17" w:rsidRDefault="007633F5">
      <w:pPr>
        <w:pStyle w:val="Heading5"/>
        <w:rPr>
          <w:snapToGrid w:val="0"/>
        </w:rPr>
      </w:pPr>
      <w:bookmarkStart w:id="16" w:name="_Toc75847718"/>
      <w:r>
        <w:rPr>
          <w:rStyle w:val="CharSectno"/>
        </w:rPr>
        <w:t>13</w:t>
      </w:r>
      <w:r>
        <w:rPr>
          <w:snapToGrid w:val="0"/>
        </w:rPr>
        <w:t>.</w:t>
      </w:r>
      <w:r>
        <w:rPr>
          <w:snapToGrid w:val="0"/>
        </w:rPr>
        <w:tab/>
        <w:t>Form of agreement of coroner to restricted access to area</w:t>
      </w:r>
      <w:bookmarkEnd w:id="16"/>
      <w:r>
        <w:rPr>
          <w:snapToGrid w:val="0"/>
        </w:rPr>
        <w:t xml:space="preserve"> </w:t>
      </w:r>
    </w:p>
    <w:p w:rsidR="00CC3C17" w:rsidRDefault="007633F5">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CC3C17" w:rsidRDefault="007633F5">
      <w:pPr>
        <w:pStyle w:val="Heading5"/>
        <w:rPr>
          <w:snapToGrid w:val="0"/>
        </w:rPr>
      </w:pPr>
      <w:bookmarkStart w:id="17" w:name="_Toc75847719"/>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rsidR="00CC3C17" w:rsidRDefault="007633F5">
      <w:pPr>
        <w:pStyle w:val="Subsection"/>
        <w:rPr>
          <w:snapToGrid w:val="0"/>
        </w:rPr>
      </w:pPr>
      <w:r>
        <w:rPr>
          <w:snapToGrid w:val="0"/>
        </w:rPr>
        <w:tab/>
        <w:t>(1)</w:t>
      </w:r>
      <w:r>
        <w:rPr>
          <w:snapToGrid w:val="0"/>
        </w:rPr>
        <w:tab/>
        <w:t>An authorisation to a coroner’s investigator under section 33(3) of the Act is to be in the form of Form 8.</w:t>
      </w:r>
    </w:p>
    <w:p w:rsidR="00CC3C17" w:rsidRDefault="007633F5">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CC3C17" w:rsidRDefault="007633F5">
      <w:pPr>
        <w:pStyle w:val="Subsection"/>
        <w:rPr>
          <w:snapToGrid w:val="0"/>
        </w:rPr>
      </w:pPr>
      <w:r>
        <w:rPr>
          <w:snapToGrid w:val="0"/>
        </w:rPr>
        <w:tab/>
        <w:t>(3)</w:t>
      </w:r>
      <w:r>
        <w:rPr>
          <w:snapToGrid w:val="0"/>
        </w:rPr>
        <w:tab/>
        <w:t>An undertaking given under section 33(5) of the Act is to be in the form of Form 9.</w:t>
      </w:r>
    </w:p>
    <w:p w:rsidR="00CC3C17" w:rsidRDefault="007633F5">
      <w:pPr>
        <w:pStyle w:val="Heading5"/>
        <w:rPr>
          <w:snapToGrid w:val="0"/>
        </w:rPr>
      </w:pPr>
      <w:bookmarkStart w:id="18" w:name="_Toc75847720"/>
      <w:r>
        <w:rPr>
          <w:rStyle w:val="CharSectno"/>
        </w:rPr>
        <w:t>15</w:t>
      </w:r>
      <w:r>
        <w:rPr>
          <w:snapToGrid w:val="0"/>
        </w:rPr>
        <w:t>.</w:t>
      </w:r>
      <w:r>
        <w:rPr>
          <w:snapToGrid w:val="0"/>
        </w:rPr>
        <w:tab/>
        <w:t>Request for an inquest into a death</w:t>
      </w:r>
      <w:bookmarkEnd w:id="18"/>
      <w:r>
        <w:rPr>
          <w:snapToGrid w:val="0"/>
        </w:rPr>
        <w:t xml:space="preserve"> </w:t>
      </w:r>
    </w:p>
    <w:p w:rsidR="00CC3C17" w:rsidRDefault="007633F5">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CC3C17" w:rsidRDefault="007633F5">
      <w:pPr>
        <w:pStyle w:val="Heading5"/>
        <w:rPr>
          <w:snapToGrid w:val="0"/>
        </w:rPr>
      </w:pPr>
      <w:bookmarkStart w:id="19" w:name="_Toc75847721"/>
      <w:r>
        <w:rPr>
          <w:rStyle w:val="CharSectno"/>
        </w:rPr>
        <w:t>16</w:t>
      </w:r>
      <w:r>
        <w:rPr>
          <w:snapToGrid w:val="0"/>
        </w:rPr>
        <w:t>.</w:t>
      </w:r>
      <w:r>
        <w:rPr>
          <w:snapToGrid w:val="0"/>
        </w:rPr>
        <w:tab/>
        <w:t>Form of summons and warrant, and service of summons</w:t>
      </w:r>
      <w:bookmarkEnd w:id="19"/>
      <w:r>
        <w:rPr>
          <w:snapToGrid w:val="0"/>
        </w:rPr>
        <w:t xml:space="preserve"> </w:t>
      </w:r>
    </w:p>
    <w:p w:rsidR="00CC3C17" w:rsidRDefault="007633F5">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CC3C17" w:rsidRDefault="007633F5">
      <w:pPr>
        <w:pStyle w:val="Subsection"/>
        <w:rPr>
          <w:snapToGrid w:val="0"/>
        </w:rPr>
      </w:pPr>
      <w:r>
        <w:rPr>
          <w:snapToGrid w:val="0"/>
        </w:rPr>
        <w:lastRenderedPageBreak/>
        <w:tab/>
        <w:t>(2)</w:t>
      </w:r>
      <w:r>
        <w:rPr>
          <w:snapToGrid w:val="0"/>
        </w:rPr>
        <w:tab/>
        <w:t>A summons under section 46(1) of the Act is to be — </w:t>
      </w:r>
    </w:p>
    <w:p w:rsidR="00CC3C17" w:rsidRDefault="007633F5">
      <w:pPr>
        <w:pStyle w:val="Indenta"/>
        <w:rPr>
          <w:snapToGrid w:val="0"/>
        </w:rPr>
      </w:pPr>
      <w:r>
        <w:rPr>
          <w:snapToGrid w:val="0"/>
        </w:rPr>
        <w:tab/>
        <w:t>(a)</w:t>
      </w:r>
      <w:r>
        <w:rPr>
          <w:snapToGrid w:val="0"/>
        </w:rPr>
        <w:tab/>
        <w:t>served personally; or</w:t>
      </w:r>
    </w:p>
    <w:p w:rsidR="00CC3C17" w:rsidRDefault="007633F5">
      <w:pPr>
        <w:pStyle w:val="Indenta"/>
        <w:rPr>
          <w:snapToGrid w:val="0"/>
        </w:rPr>
      </w:pPr>
      <w:r>
        <w:rPr>
          <w:snapToGrid w:val="0"/>
        </w:rPr>
        <w:tab/>
        <w:t>(b)</w:t>
      </w:r>
      <w:r>
        <w:rPr>
          <w:snapToGrid w:val="0"/>
        </w:rPr>
        <w:tab/>
        <w:t>left at the person’s usual or last known place of abode with a person who is, or appears to be, over the age of 16 years.</w:t>
      </w:r>
    </w:p>
    <w:p w:rsidR="00CC3C17" w:rsidRDefault="007633F5">
      <w:pPr>
        <w:pStyle w:val="Subsection"/>
        <w:rPr>
          <w:snapToGrid w:val="0"/>
        </w:rPr>
      </w:pPr>
      <w:r>
        <w:rPr>
          <w:snapToGrid w:val="0"/>
        </w:rPr>
        <w:tab/>
        <w:t>(3)</w:t>
      </w:r>
      <w:r>
        <w:rPr>
          <w:snapToGrid w:val="0"/>
        </w:rPr>
        <w:tab/>
        <w:t>A warrant of apprehension issued under section 46(4) of the Act is to be in the form of Form 11.</w:t>
      </w:r>
    </w:p>
    <w:p w:rsidR="00CC3C17" w:rsidRDefault="007633F5">
      <w:pPr>
        <w:pStyle w:val="Heading5"/>
        <w:rPr>
          <w:snapToGrid w:val="0"/>
        </w:rPr>
      </w:pPr>
      <w:bookmarkStart w:id="20" w:name="_Toc75847722"/>
      <w:r>
        <w:rPr>
          <w:rStyle w:val="CharSectno"/>
        </w:rPr>
        <w:t>17</w:t>
      </w:r>
      <w:r>
        <w:rPr>
          <w:snapToGrid w:val="0"/>
        </w:rPr>
        <w:t>.</w:t>
      </w:r>
      <w:r>
        <w:rPr>
          <w:snapToGrid w:val="0"/>
        </w:rPr>
        <w:tab/>
        <w:t>Interested persons for the purposes of section 44(3)</w:t>
      </w:r>
      <w:bookmarkEnd w:id="20"/>
      <w:r>
        <w:rPr>
          <w:snapToGrid w:val="0"/>
        </w:rPr>
        <w:t xml:space="preserve"> </w:t>
      </w:r>
    </w:p>
    <w:p w:rsidR="00CC3C17" w:rsidRDefault="007633F5">
      <w:pPr>
        <w:pStyle w:val="Subsection"/>
        <w:rPr>
          <w:snapToGrid w:val="0"/>
        </w:rPr>
      </w:pPr>
      <w:r>
        <w:rPr>
          <w:snapToGrid w:val="0"/>
        </w:rPr>
        <w:tab/>
      </w:r>
      <w:r>
        <w:rPr>
          <w:snapToGrid w:val="0"/>
        </w:rPr>
        <w:tab/>
        <w:t>The following persons are interested persons for the purposes of section 44(3) of the Act — </w:t>
      </w:r>
    </w:p>
    <w:p w:rsidR="00CC3C17" w:rsidRDefault="007633F5">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CC3C17" w:rsidRDefault="007633F5">
      <w:pPr>
        <w:pStyle w:val="Indenta"/>
        <w:rPr>
          <w:snapToGrid w:val="0"/>
        </w:rPr>
      </w:pPr>
      <w:r>
        <w:rPr>
          <w:snapToGrid w:val="0"/>
        </w:rPr>
        <w:tab/>
        <w:t>(b)</w:t>
      </w:r>
      <w:r>
        <w:rPr>
          <w:snapToGrid w:val="0"/>
        </w:rPr>
        <w:tab/>
        <w:t>any of the deceased person’s next of kin under section 37(5) of the Act;</w:t>
      </w:r>
    </w:p>
    <w:p w:rsidR="00CC3C17" w:rsidRDefault="007633F5">
      <w:pPr>
        <w:pStyle w:val="Indenta"/>
        <w:rPr>
          <w:snapToGrid w:val="0"/>
        </w:rPr>
      </w:pPr>
      <w:r>
        <w:rPr>
          <w:snapToGrid w:val="0"/>
        </w:rPr>
        <w:tab/>
        <w:t>(c)</w:t>
      </w:r>
      <w:r>
        <w:rPr>
          <w:snapToGrid w:val="0"/>
        </w:rPr>
        <w:tab/>
        <w:t>a beneficiary under a policy of insurance issued on the life of the deceased person;</w:t>
      </w:r>
    </w:p>
    <w:p w:rsidR="00CC3C17" w:rsidRDefault="007633F5">
      <w:pPr>
        <w:pStyle w:val="Indenta"/>
        <w:rPr>
          <w:snapToGrid w:val="0"/>
        </w:rPr>
      </w:pPr>
      <w:r>
        <w:rPr>
          <w:snapToGrid w:val="0"/>
        </w:rPr>
        <w:tab/>
        <w:t>(d)</w:t>
      </w:r>
      <w:r>
        <w:rPr>
          <w:snapToGrid w:val="0"/>
        </w:rPr>
        <w:tab/>
        <w:t>an insurer who issued such a policy of insurance;</w:t>
      </w:r>
    </w:p>
    <w:p w:rsidR="00CC3C17" w:rsidRDefault="007633F5">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CC3C17" w:rsidRDefault="007633F5">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CC3C17" w:rsidRDefault="007633F5">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CC3C17" w:rsidRDefault="007633F5">
      <w:pPr>
        <w:pStyle w:val="Footnotesection"/>
      </w:pPr>
      <w:r>
        <w:tab/>
        <w:t>[Regulation 17 amended: Gazette 30 Jun 2003 p. 2600.]</w:t>
      </w:r>
    </w:p>
    <w:p w:rsidR="00CC3C17" w:rsidRDefault="007633F5">
      <w:pPr>
        <w:pStyle w:val="Heading5"/>
        <w:rPr>
          <w:snapToGrid w:val="0"/>
        </w:rPr>
      </w:pPr>
      <w:bookmarkStart w:id="21" w:name="_Toc75847723"/>
      <w:r>
        <w:rPr>
          <w:rStyle w:val="CharSectno"/>
        </w:rPr>
        <w:lastRenderedPageBreak/>
        <w:t>18</w:t>
      </w:r>
      <w:r>
        <w:rPr>
          <w:snapToGrid w:val="0"/>
        </w:rPr>
        <w:t>.</w:t>
      </w:r>
      <w:r>
        <w:rPr>
          <w:snapToGrid w:val="0"/>
        </w:rPr>
        <w:tab/>
        <w:t>Form of order of exclusion from an inquest</w:t>
      </w:r>
      <w:bookmarkEnd w:id="21"/>
      <w:r>
        <w:rPr>
          <w:snapToGrid w:val="0"/>
        </w:rPr>
        <w:t xml:space="preserve"> </w:t>
      </w:r>
    </w:p>
    <w:p w:rsidR="00CC3C17" w:rsidRDefault="007633F5">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rsidR="00CC3C17" w:rsidRDefault="007633F5">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rsidR="00CC3C17" w:rsidRDefault="007633F5">
      <w:pPr>
        <w:pStyle w:val="Heading5"/>
        <w:spacing w:before="200"/>
        <w:rPr>
          <w:snapToGrid w:val="0"/>
        </w:rPr>
      </w:pPr>
      <w:bookmarkStart w:id="22" w:name="_Toc75847724"/>
      <w:r>
        <w:rPr>
          <w:rStyle w:val="CharSectno"/>
        </w:rPr>
        <w:t>19</w:t>
      </w:r>
      <w:r>
        <w:rPr>
          <w:snapToGrid w:val="0"/>
        </w:rPr>
        <w:t>.</w:t>
      </w:r>
      <w:r>
        <w:rPr>
          <w:snapToGrid w:val="0"/>
        </w:rPr>
        <w:tab/>
        <w:t>Access to records</w:t>
      </w:r>
      <w:bookmarkEnd w:id="22"/>
      <w:r>
        <w:rPr>
          <w:snapToGrid w:val="0"/>
        </w:rPr>
        <w:t xml:space="preserve"> </w:t>
      </w:r>
    </w:p>
    <w:p w:rsidR="00CC3C17" w:rsidRDefault="007633F5">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CC3C17" w:rsidRDefault="007633F5">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CC3C17" w:rsidRDefault="007633F5">
      <w:pPr>
        <w:pStyle w:val="Heading5"/>
        <w:spacing w:before="200"/>
        <w:rPr>
          <w:snapToGrid w:val="0"/>
        </w:rPr>
      </w:pPr>
      <w:bookmarkStart w:id="23" w:name="_Toc75847725"/>
      <w:r>
        <w:rPr>
          <w:rStyle w:val="CharSectno"/>
        </w:rPr>
        <w:t>20</w:t>
      </w:r>
      <w:r>
        <w:rPr>
          <w:snapToGrid w:val="0"/>
        </w:rPr>
        <w:t>.</w:t>
      </w:r>
      <w:r>
        <w:rPr>
          <w:snapToGrid w:val="0"/>
        </w:rPr>
        <w:tab/>
        <w:t>Form of oath or affirmation for witness</w:t>
      </w:r>
      <w:bookmarkEnd w:id="23"/>
      <w:r>
        <w:rPr>
          <w:snapToGrid w:val="0"/>
        </w:rPr>
        <w:t xml:space="preserve"> </w:t>
      </w:r>
    </w:p>
    <w:p w:rsidR="00CC3C17" w:rsidRDefault="007633F5">
      <w:pPr>
        <w:pStyle w:val="Subsection"/>
        <w:spacing w:before="140"/>
        <w:rPr>
          <w:snapToGrid w:val="0"/>
        </w:rPr>
      </w:pPr>
      <w:r>
        <w:rPr>
          <w:snapToGrid w:val="0"/>
        </w:rPr>
        <w:tab/>
      </w:r>
      <w:r>
        <w:rPr>
          <w:snapToGrid w:val="0"/>
        </w:rPr>
        <w:tab/>
        <w:t>The oath or affirmation to be administered to witnesses at an inquest is to be in the form of Form 13 or 14.</w:t>
      </w:r>
    </w:p>
    <w:p w:rsidR="00CC3C17" w:rsidRDefault="007633F5">
      <w:pPr>
        <w:pStyle w:val="Heading5"/>
        <w:spacing w:before="200"/>
        <w:rPr>
          <w:snapToGrid w:val="0"/>
        </w:rPr>
      </w:pPr>
      <w:bookmarkStart w:id="24" w:name="_Toc75847726"/>
      <w:r>
        <w:rPr>
          <w:rStyle w:val="CharSectno"/>
        </w:rPr>
        <w:t>21</w:t>
      </w:r>
      <w:r>
        <w:rPr>
          <w:snapToGrid w:val="0"/>
        </w:rPr>
        <w:t>.</w:t>
      </w:r>
      <w:r>
        <w:rPr>
          <w:snapToGrid w:val="0"/>
        </w:rPr>
        <w:tab/>
        <w:t>Fees for post mortem services</w:t>
      </w:r>
      <w:bookmarkEnd w:id="24"/>
    </w:p>
    <w:p w:rsidR="00CC3C17" w:rsidRDefault="007633F5">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CC3C17" w:rsidRDefault="007633F5">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CC3C17" w:rsidRDefault="007633F5">
      <w:pPr>
        <w:pStyle w:val="Footnotesection"/>
        <w:spacing w:before="80"/>
      </w:pPr>
      <w:r>
        <w:tab/>
        <w:t>[Regulation 21 amended: Gazette 4 Sep 2009 p. 3491.]</w:t>
      </w:r>
    </w:p>
    <w:p w:rsidR="00CC3C17" w:rsidRDefault="007633F5">
      <w:pPr>
        <w:pStyle w:val="Heading5"/>
      </w:pPr>
      <w:bookmarkStart w:id="25" w:name="_Toc75847727"/>
      <w:r>
        <w:rPr>
          <w:rStyle w:val="CharSectno"/>
        </w:rPr>
        <w:t>22</w:t>
      </w:r>
      <w:r>
        <w:t>.</w:t>
      </w:r>
      <w:r>
        <w:tab/>
        <w:t>Other fees</w:t>
      </w:r>
      <w:bookmarkEnd w:id="25"/>
    </w:p>
    <w:p w:rsidR="00CC3C17" w:rsidRDefault="007633F5">
      <w:pPr>
        <w:pStyle w:val="Subsection"/>
      </w:pPr>
      <w:r>
        <w:tab/>
        <w:t>(1)</w:t>
      </w:r>
      <w:r>
        <w:tab/>
        <w:t>The fees set out in Schedule 3 are payable in respect of the matters specified in that Schedule.</w:t>
      </w:r>
    </w:p>
    <w:p w:rsidR="00CC3C17" w:rsidRDefault="007633F5">
      <w:pPr>
        <w:pStyle w:val="Subsection"/>
      </w:pPr>
      <w:r>
        <w:lastRenderedPageBreak/>
        <w:tab/>
        <w:t>(2)</w:t>
      </w:r>
      <w:r>
        <w:tab/>
        <w:t xml:space="preserve">In relation to a matter specified in an item in Schedule 3 — </w:t>
      </w:r>
    </w:p>
    <w:p w:rsidR="00CC3C17" w:rsidRDefault="007633F5">
      <w:pPr>
        <w:pStyle w:val="Indenta"/>
      </w:pPr>
      <w:r>
        <w:tab/>
        <w:t>(a)</w:t>
      </w:r>
      <w:r>
        <w:tab/>
        <w:t>the fee payable by an individual who is not an eligible individual is the fee shown in column A for that item; or</w:t>
      </w:r>
    </w:p>
    <w:p w:rsidR="00CC3C17" w:rsidRDefault="007633F5">
      <w:pPr>
        <w:pStyle w:val="Indenta"/>
      </w:pPr>
      <w:r>
        <w:tab/>
        <w:t>(b)</w:t>
      </w:r>
      <w:r>
        <w:tab/>
        <w:t>the fee payable by an eligible individual is the eligible individual fee for that item.</w:t>
      </w:r>
    </w:p>
    <w:p w:rsidR="00CC3C17" w:rsidRDefault="007633F5">
      <w:pPr>
        <w:pStyle w:val="Footnotesection"/>
        <w:spacing w:before="80"/>
      </w:pPr>
      <w:r>
        <w:tab/>
        <w:t>[Regulation 22 inserted: Gazette 14 Jun 2016 p. 1872.]</w:t>
      </w:r>
    </w:p>
    <w:p w:rsidR="00CC3C17" w:rsidRDefault="007633F5">
      <w:pPr>
        <w:pStyle w:val="Heading5"/>
      </w:pPr>
      <w:bookmarkStart w:id="26" w:name="_Toc75847728"/>
      <w:r>
        <w:rPr>
          <w:rStyle w:val="CharSectno"/>
        </w:rPr>
        <w:t>23A</w:t>
      </w:r>
      <w:r>
        <w:t>.</w:t>
      </w:r>
      <w:r>
        <w:tab/>
        <w:t>Fee exemptions</w:t>
      </w:r>
      <w:bookmarkEnd w:id="26"/>
    </w:p>
    <w:p w:rsidR="00CC3C17" w:rsidRDefault="007633F5">
      <w:pPr>
        <w:pStyle w:val="Subsection"/>
      </w:pPr>
      <w:r>
        <w:tab/>
      </w:r>
      <w:r>
        <w:tab/>
        <w:t xml:space="preserve">A person is not required to pay a fee in respect of a matter if — </w:t>
      </w:r>
    </w:p>
    <w:p w:rsidR="00CC3C17" w:rsidRDefault="007633F5">
      <w:pPr>
        <w:pStyle w:val="Indenta"/>
      </w:pPr>
      <w:r>
        <w:tab/>
        <w:t>(a)</w:t>
      </w:r>
      <w:r>
        <w:tab/>
        <w:t>a written law provides that the person is not required to pay a fee in respect of a matter of that type; or</w:t>
      </w:r>
    </w:p>
    <w:p w:rsidR="00CC3C17" w:rsidRDefault="007633F5">
      <w:pPr>
        <w:pStyle w:val="Indenta"/>
      </w:pPr>
      <w:r>
        <w:tab/>
        <w:t>(b)</w:t>
      </w:r>
      <w:r>
        <w:tab/>
        <w:t>the person has not reached 18 years of age on the day the fee would otherwise be payable.</w:t>
      </w:r>
    </w:p>
    <w:p w:rsidR="00CC3C17" w:rsidRDefault="007633F5">
      <w:pPr>
        <w:pStyle w:val="Footnotesection"/>
        <w:spacing w:before="80"/>
      </w:pPr>
      <w:r>
        <w:tab/>
        <w:t>[Regulation 23A inserted: Gazette 14 Jun 2016 p. 1873.]</w:t>
      </w:r>
    </w:p>
    <w:p w:rsidR="00CC3C17" w:rsidRDefault="007633F5">
      <w:pPr>
        <w:pStyle w:val="Heading5"/>
      </w:pPr>
      <w:bookmarkStart w:id="27" w:name="_Toc75847729"/>
      <w:r>
        <w:rPr>
          <w:rStyle w:val="CharSectno"/>
        </w:rPr>
        <w:t>23B</w:t>
      </w:r>
      <w:r>
        <w:t>.</w:t>
      </w:r>
      <w:r>
        <w:tab/>
        <w:t>Who is an eligible individual</w:t>
      </w:r>
      <w:bookmarkEnd w:id="27"/>
    </w:p>
    <w:p w:rsidR="00CC3C17" w:rsidRDefault="007633F5">
      <w:pPr>
        <w:pStyle w:val="Subsection"/>
      </w:pPr>
      <w:r>
        <w:tab/>
        <w:t>(1)</w:t>
      </w:r>
      <w:r>
        <w:tab/>
        <w:t xml:space="preserve">In this regulation — </w:t>
      </w:r>
    </w:p>
    <w:p w:rsidR="00CC3C17" w:rsidRDefault="007633F5">
      <w:pPr>
        <w:pStyle w:val="Defstart"/>
      </w:pPr>
      <w:r>
        <w:tab/>
      </w:r>
      <w:r>
        <w:rPr>
          <w:rStyle w:val="CharDefText"/>
        </w:rPr>
        <w:t>Centrelink</w:t>
      </w:r>
      <w:r>
        <w:t xml:space="preserve"> means the Commonwealth agency known as Centrelink.</w:t>
      </w:r>
    </w:p>
    <w:p w:rsidR="00CC3C17" w:rsidRDefault="007633F5">
      <w:pPr>
        <w:pStyle w:val="Subsection"/>
      </w:pPr>
      <w:r>
        <w:tab/>
        <w:t>(2)</w:t>
      </w:r>
      <w:r>
        <w:tab/>
        <w:t xml:space="preserve">An eligible individual is — </w:t>
      </w:r>
    </w:p>
    <w:p w:rsidR="00CC3C17" w:rsidRDefault="007633F5">
      <w:pPr>
        <w:pStyle w:val="Indenta"/>
      </w:pPr>
      <w:r>
        <w:tab/>
        <w:t>(a)</w:t>
      </w:r>
      <w:r>
        <w:tab/>
        <w:t xml:space="preserve">an individual who holds one or more of the following cards issued by Centrelink — </w:t>
      </w:r>
    </w:p>
    <w:p w:rsidR="00CC3C17" w:rsidRDefault="007633F5">
      <w:pPr>
        <w:pStyle w:val="Indenti"/>
      </w:pPr>
      <w:r>
        <w:tab/>
        <w:t>(i)</w:t>
      </w:r>
      <w:r>
        <w:tab/>
        <w:t>a health care card;</w:t>
      </w:r>
    </w:p>
    <w:p w:rsidR="00CC3C17" w:rsidRDefault="007633F5">
      <w:pPr>
        <w:pStyle w:val="Indenti"/>
      </w:pPr>
      <w:r>
        <w:tab/>
        <w:t>(ii)</w:t>
      </w:r>
      <w:r>
        <w:tab/>
        <w:t>a health benefit card;</w:t>
      </w:r>
    </w:p>
    <w:p w:rsidR="00CC3C17" w:rsidRDefault="007633F5">
      <w:pPr>
        <w:pStyle w:val="Indenti"/>
      </w:pPr>
      <w:r>
        <w:tab/>
        <w:t>(iii)</w:t>
      </w:r>
      <w:r>
        <w:tab/>
        <w:t>a pensioner concession card;</w:t>
      </w:r>
    </w:p>
    <w:p w:rsidR="00CC3C17" w:rsidRDefault="007633F5">
      <w:pPr>
        <w:pStyle w:val="Indenti"/>
      </w:pPr>
      <w:r>
        <w:tab/>
        <w:t>(iv)</w:t>
      </w:r>
      <w:r>
        <w:tab/>
        <w:t>a Commonwealth seniors health card;</w:t>
      </w:r>
    </w:p>
    <w:p w:rsidR="00CC3C17" w:rsidRDefault="007633F5">
      <w:pPr>
        <w:pStyle w:val="Indenta"/>
      </w:pPr>
      <w:r>
        <w:tab/>
      </w:r>
      <w:r>
        <w:tab/>
        <w:t>or</w:t>
      </w:r>
    </w:p>
    <w:p w:rsidR="00CC3C17" w:rsidRDefault="007633F5">
      <w:pPr>
        <w:pStyle w:val="Indenta"/>
      </w:pPr>
      <w:r>
        <w:tab/>
        <w:t>(b)</w:t>
      </w:r>
      <w:r>
        <w:tab/>
        <w:t>an individual who holds any other card issued by Centrelink or the Department of Veterans’ Affairs of the Commonwealth that certifies entitlement to Commonwealth health concessions; or</w:t>
      </w:r>
    </w:p>
    <w:p w:rsidR="00CC3C17" w:rsidRDefault="007633F5">
      <w:pPr>
        <w:pStyle w:val="Indenta"/>
      </w:pPr>
      <w:r>
        <w:lastRenderedPageBreak/>
        <w:tab/>
        <w:t>(c)</w:t>
      </w:r>
      <w:r>
        <w:tab/>
        <w:t xml:space="preserve">an individual who is in receipt of a youth training allowance, or an AUSTUDY allowance, as defined in the </w:t>
      </w:r>
      <w:r>
        <w:rPr>
          <w:i/>
        </w:rPr>
        <w:t>Social Security Act 1991</w:t>
      </w:r>
      <w:r>
        <w:t xml:space="preserve"> (Commonwealth) section 23(1); or</w:t>
      </w:r>
    </w:p>
    <w:p w:rsidR="00CC3C17" w:rsidRDefault="007633F5">
      <w:pPr>
        <w:pStyle w:val="Indenta"/>
      </w:pPr>
      <w:r>
        <w:tab/>
        <w:t>(d)</w:t>
      </w:r>
      <w:r>
        <w:tab/>
        <w:t>an individual who is in receipt of benefits under the Commonwealth student assistance scheme known as the ABSTUDY Scheme; or</w:t>
      </w:r>
    </w:p>
    <w:p w:rsidR="00CC3C17" w:rsidRDefault="007633F5">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CC3C17" w:rsidRDefault="007633F5">
      <w:pPr>
        <w:pStyle w:val="Indenta"/>
      </w:pPr>
      <w:r>
        <w:tab/>
        <w:t>(f)</w:t>
      </w:r>
      <w:r>
        <w:tab/>
        <w:t>an individual who a coroner or a coroner’s registrar has directed is an eligible individual under regulation 23D(1).</w:t>
      </w:r>
    </w:p>
    <w:p w:rsidR="00CC3C17" w:rsidRDefault="007633F5">
      <w:pPr>
        <w:pStyle w:val="Footnotesection"/>
        <w:spacing w:before="80"/>
      </w:pPr>
      <w:r>
        <w:tab/>
        <w:t>[Regulation 23B inserted: Gazette 14 Jun 2016 p. 1873</w:t>
      </w:r>
      <w:r>
        <w:noBreakHyphen/>
        <w:t>4; amended: Gazette 20 Jul 2018 p. 2624.]</w:t>
      </w:r>
    </w:p>
    <w:p w:rsidR="00CC3C17" w:rsidRDefault="007633F5">
      <w:pPr>
        <w:pStyle w:val="Heading5"/>
      </w:pPr>
      <w:bookmarkStart w:id="28" w:name="_Toc75847730"/>
      <w:r>
        <w:rPr>
          <w:rStyle w:val="CharSectno"/>
        </w:rPr>
        <w:t>23C</w:t>
      </w:r>
      <w:r>
        <w:t>.</w:t>
      </w:r>
      <w:r>
        <w:tab/>
        <w:t>Application to be recognised as eligible individual</w:t>
      </w:r>
      <w:bookmarkEnd w:id="28"/>
    </w:p>
    <w:p w:rsidR="00CC3C17" w:rsidRDefault="007633F5">
      <w:pPr>
        <w:pStyle w:val="Subsection"/>
      </w:pPr>
      <w:r>
        <w:tab/>
        <w:t>(1)</w:t>
      </w:r>
      <w:r>
        <w:tab/>
        <w:t>A person may apply for a direction under regulation 23D(1) that, in respect of a matter specified in Schedule 3, the person is an eligible individual described in regulation 23B(2)(f).</w:t>
      </w:r>
    </w:p>
    <w:p w:rsidR="00CC3C17" w:rsidRDefault="007633F5">
      <w:pPr>
        <w:pStyle w:val="Subsection"/>
      </w:pPr>
      <w:r>
        <w:tab/>
        <w:t>(2)</w:t>
      </w:r>
      <w:r>
        <w:tab/>
        <w:t xml:space="preserve">An application is to be in the approved form and is to specify the matter in respect of which the individual is seeking to pay the eligible individual fee. </w:t>
      </w:r>
    </w:p>
    <w:p w:rsidR="00CC3C17" w:rsidRDefault="007633F5">
      <w:pPr>
        <w:pStyle w:val="Subsection"/>
      </w:pPr>
      <w:r>
        <w:tab/>
        <w:t>(3)</w:t>
      </w:r>
      <w:r>
        <w:tab/>
        <w:t>Despite anything else in these regulations, a fee is not to be charged in respect of an application under subregulation (1).</w:t>
      </w:r>
    </w:p>
    <w:p w:rsidR="00CC3C17" w:rsidRDefault="007633F5">
      <w:pPr>
        <w:pStyle w:val="Footnotesection"/>
        <w:spacing w:before="80"/>
      </w:pPr>
      <w:r>
        <w:tab/>
        <w:t>[Regulation 23C inserted: Gazette 14 Jun 2016 p. 1874; amended: Gazette 20 Jul 2018 p. 2624.]</w:t>
      </w:r>
    </w:p>
    <w:p w:rsidR="00CC3C17" w:rsidRDefault="007633F5">
      <w:pPr>
        <w:pStyle w:val="Heading5"/>
      </w:pPr>
      <w:bookmarkStart w:id="29" w:name="_Toc75847731"/>
      <w:r>
        <w:rPr>
          <w:rStyle w:val="CharSectno"/>
        </w:rPr>
        <w:t>23D</w:t>
      </w:r>
      <w:r>
        <w:t>.</w:t>
      </w:r>
      <w:r>
        <w:tab/>
        <w:t>Recognition as eligible individual</w:t>
      </w:r>
      <w:bookmarkEnd w:id="29"/>
      <w:r>
        <w:t xml:space="preserve"> </w:t>
      </w:r>
    </w:p>
    <w:p w:rsidR="00CC3C17" w:rsidRDefault="007633F5">
      <w:pPr>
        <w:pStyle w:val="Subsection"/>
      </w:pPr>
      <w:r>
        <w:tab/>
        <w:t>(1)</w:t>
      </w:r>
      <w:r>
        <w:tab/>
        <w:t xml:space="preserve">On an application under regulation 23C(1) a coroner or a coroner’s registrar may direct that a person is an eligible individual described in regulation 23B(2)(f) if satisfied that the </w:t>
      </w:r>
      <w:r>
        <w:lastRenderedPageBreak/>
        <w:t xml:space="preserve">person should be required to pay only an eligible individual fee in respect of the matter for either, or both, of the following reasons — </w:t>
      </w:r>
    </w:p>
    <w:p w:rsidR="00CC3C17" w:rsidRDefault="007633F5">
      <w:pPr>
        <w:pStyle w:val="Indenta"/>
      </w:pPr>
      <w:r>
        <w:tab/>
        <w:t>(a)</w:t>
      </w:r>
      <w:r>
        <w:tab/>
        <w:t>financial hardship;</w:t>
      </w:r>
    </w:p>
    <w:p w:rsidR="00CC3C17" w:rsidRDefault="007633F5">
      <w:pPr>
        <w:pStyle w:val="Indenta"/>
      </w:pPr>
      <w:r>
        <w:tab/>
        <w:t>(b)</w:t>
      </w:r>
      <w:r>
        <w:tab/>
        <w:t>the interests of justice.</w:t>
      </w:r>
    </w:p>
    <w:p w:rsidR="00CC3C17" w:rsidRDefault="007633F5">
      <w:pPr>
        <w:pStyle w:val="Subsection"/>
      </w:pPr>
      <w:r>
        <w:tab/>
        <w:t>(2)</w:t>
      </w:r>
      <w:r>
        <w:tab/>
        <w:t>A coroner or a coroner’s registrar may, before an application is determined, direct the applicant to provide to the coroner or the registrar further information relating to the application.</w:t>
      </w:r>
    </w:p>
    <w:p w:rsidR="00CC3C17" w:rsidRDefault="007633F5">
      <w:pPr>
        <w:pStyle w:val="Subsection"/>
      </w:pPr>
      <w:r>
        <w:tab/>
        <w:t>(3)</w:t>
      </w:r>
      <w:r>
        <w:tab/>
        <w:t xml:space="preserve">A direction to provide further information — </w:t>
      </w:r>
    </w:p>
    <w:p w:rsidR="00CC3C17" w:rsidRDefault="007633F5">
      <w:pPr>
        <w:pStyle w:val="Indenta"/>
      </w:pPr>
      <w:r>
        <w:tab/>
        <w:t>(a)</w:t>
      </w:r>
      <w:r>
        <w:tab/>
        <w:t>may be made in writing or orally; and</w:t>
      </w:r>
    </w:p>
    <w:p w:rsidR="00CC3C17" w:rsidRDefault="007633F5">
      <w:pPr>
        <w:pStyle w:val="Indenta"/>
      </w:pPr>
      <w:r>
        <w:tab/>
        <w:t>(b)</w:t>
      </w:r>
      <w:r>
        <w:tab/>
        <w:t>may require that the information is provided either in writing or orally.</w:t>
      </w:r>
    </w:p>
    <w:p w:rsidR="00CC3C17" w:rsidRDefault="007633F5">
      <w:pPr>
        <w:pStyle w:val="Footnotesection"/>
        <w:spacing w:before="80"/>
      </w:pPr>
      <w:r>
        <w:tab/>
        <w:t>[Regulation 23D inserted: Gazette 14 Jun 2016 p. 1874</w:t>
      </w:r>
      <w:r>
        <w:noBreakHyphen/>
        <w:t>5; amended: Gazette 20 Jul 2018 p. 2624.]</w:t>
      </w:r>
    </w:p>
    <w:p w:rsidR="00CC3C17" w:rsidRDefault="007633F5">
      <w:pPr>
        <w:pStyle w:val="Heading5"/>
      </w:pPr>
      <w:bookmarkStart w:id="30" w:name="_Toc75847732"/>
      <w:r>
        <w:rPr>
          <w:rStyle w:val="CharSectno"/>
        </w:rPr>
        <w:t>23E</w:t>
      </w:r>
      <w:r>
        <w:t>.</w:t>
      </w:r>
      <w:r>
        <w:tab/>
        <w:t>False or misleading statements</w:t>
      </w:r>
      <w:bookmarkEnd w:id="30"/>
    </w:p>
    <w:p w:rsidR="00CC3C17" w:rsidRDefault="007633F5">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rsidR="00CC3C17" w:rsidRDefault="007633F5">
      <w:pPr>
        <w:pStyle w:val="Penstart"/>
      </w:pPr>
      <w:r>
        <w:tab/>
        <w:t>Penalty for this subregulation: a fine of $1 000.</w:t>
      </w:r>
    </w:p>
    <w:p w:rsidR="00CC3C17" w:rsidRDefault="007633F5">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rsidR="00CC3C17" w:rsidRDefault="007633F5">
      <w:pPr>
        <w:pStyle w:val="Subsection"/>
      </w:pPr>
      <w:r>
        <w:tab/>
        <w:t>(3)</w:t>
      </w:r>
      <w:r>
        <w:tab/>
        <w:t xml:space="preserve">If a direction is revoked under subregulation (2), the coroner or coroner’s registrar may — </w:t>
      </w:r>
    </w:p>
    <w:p w:rsidR="00CC3C17" w:rsidRDefault="007633F5">
      <w:pPr>
        <w:pStyle w:val="Indenta"/>
      </w:pPr>
      <w:r>
        <w:tab/>
        <w:t>(a)</w:t>
      </w:r>
      <w:r>
        <w:tab/>
        <w:t>order that the person in respect of whom the direction was made pay the difference between the fee the person paid and the fee that would otherwise have been payable by the person; and</w:t>
      </w:r>
    </w:p>
    <w:p w:rsidR="00CC3C17" w:rsidRDefault="007633F5">
      <w:pPr>
        <w:pStyle w:val="Indenta"/>
      </w:pPr>
      <w:r>
        <w:lastRenderedPageBreak/>
        <w:tab/>
        <w:t>(b)</w:t>
      </w:r>
      <w:r>
        <w:tab/>
        <w:t>make an order to enforce the order for the payment.</w:t>
      </w:r>
    </w:p>
    <w:p w:rsidR="00CC3C17" w:rsidRDefault="007633F5">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rsidR="00CC3C17" w:rsidRDefault="007633F5">
      <w:pPr>
        <w:pStyle w:val="Footnotesection"/>
        <w:spacing w:before="80"/>
      </w:pPr>
      <w:r>
        <w:tab/>
        <w:t>[Regulation 23E inserted: Gazette 14 Jun 2016 p. 1875</w:t>
      </w:r>
      <w:r>
        <w:noBreakHyphen/>
        <w:t>6.]</w:t>
      </w:r>
    </w:p>
    <w:p w:rsidR="00CC3C17" w:rsidRDefault="007633F5">
      <w:pPr>
        <w:pStyle w:val="Heading5"/>
      </w:pPr>
      <w:bookmarkStart w:id="31" w:name="_Toc75847733"/>
      <w:r>
        <w:rPr>
          <w:rStyle w:val="CharSectno"/>
        </w:rPr>
        <w:t>23</w:t>
      </w:r>
      <w:r>
        <w:t>.</w:t>
      </w:r>
      <w:r>
        <w:tab/>
        <w:t>Refunds</w:t>
      </w:r>
      <w:bookmarkEnd w:id="31"/>
    </w:p>
    <w:p w:rsidR="00CC3C17" w:rsidRDefault="007633F5">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rsidR="00CC3C17" w:rsidRDefault="007633F5">
      <w:pPr>
        <w:pStyle w:val="Subsection"/>
      </w:pPr>
      <w:r>
        <w:tab/>
        <w:t>(2)</w:t>
      </w:r>
      <w:r>
        <w:tab/>
        <w:t>A coroner’s registrar may direct the refund to a person of the amount of a fee, or part of a fee, paid by the person if the amount was paid in error.</w:t>
      </w:r>
    </w:p>
    <w:p w:rsidR="00CC3C17" w:rsidRDefault="007633F5">
      <w:pPr>
        <w:pStyle w:val="Footnotesection"/>
        <w:spacing w:before="80"/>
      </w:pPr>
      <w:r>
        <w:tab/>
        <w:t>[Regulation 23 inserted: Gazette 14 Jun 2016 p. 1876.]</w:t>
      </w:r>
    </w:p>
    <w:p w:rsidR="00CC3C17" w:rsidRDefault="007633F5">
      <w:pPr>
        <w:pStyle w:val="Heading5"/>
      </w:pPr>
      <w:bookmarkStart w:id="32" w:name="_Toc75847734"/>
      <w:r>
        <w:rPr>
          <w:rStyle w:val="CharSectno"/>
        </w:rPr>
        <w:t>23A</w:t>
      </w:r>
      <w:r>
        <w:t>.</w:t>
      </w:r>
      <w:r>
        <w:tab/>
        <w:t>Waiving fee for copy of document or transcript</w:t>
      </w:r>
      <w:bookmarkEnd w:id="32"/>
      <w:r>
        <w:t xml:space="preserve"> </w:t>
      </w:r>
    </w:p>
    <w:p w:rsidR="00CC3C17" w:rsidRDefault="007633F5">
      <w:pPr>
        <w:pStyle w:val="Subsection"/>
      </w:pPr>
      <w:r>
        <w:tab/>
      </w:r>
      <w:r>
        <w:tab/>
        <w:t>The Court or a registrar may waive a fee referred to in Schedule 3 item 1 or 4 if the Court or registrar is satisfied that the waiving of the fee would assist in the efficient operation of the Court.</w:t>
      </w:r>
    </w:p>
    <w:p w:rsidR="00CC3C17" w:rsidRDefault="007633F5">
      <w:pPr>
        <w:pStyle w:val="Footnotesection"/>
        <w:spacing w:before="80"/>
      </w:pPr>
      <w:r>
        <w:tab/>
        <w:t>[Regulation 23A inserted: Gazette 14 Jun 2016 p. 1876.]</w:t>
      </w:r>
    </w:p>
    <w:p w:rsidR="00CC3C17" w:rsidRDefault="007633F5">
      <w:pPr>
        <w:pStyle w:val="Heading5"/>
      </w:pPr>
      <w:bookmarkStart w:id="33" w:name="_Toc75847735"/>
      <w:r>
        <w:rPr>
          <w:rStyle w:val="CharSectno"/>
        </w:rPr>
        <w:t>24</w:t>
      </w:r>
      <w:r>
        <w:t>.</w:t>
      </w:r>
      <w:r>
        <w:tab/>
        <w:t>Resolution of disputes as to fees</w:t>
      </w:r>
      <w:bookmarkEnd w:id="33"/>
    </w:p>
    <w:p w:rsidR="00CC3C17" w:rsidRDefault="007633F5">
      <w:pPr>
        <w:pStyle w:val="Subsection"/>
      </w:pPr>
      <w:r>
        <w:tab/>
        <w:t>(1)</w:t>
      </w:r>
      <w:r>
        <w:tab/>
        <w:t>If a question arises as to the fee payable or applicable in a particular case, the question is to be determined by the State Coroner.</w:t>
      </w:r>
    </w:p>
    <w:p w:rsidR="00CC3C17" w:rsidRDefault="007633F5">
      <w:pPr>
        <w:pStyle w:val="Subsection"/>
        <w:keepNext/>
      </w:pPr>
      <w:r>
        <w:tab/>
        <w:t>(2)</w:t>
      </w:r>
      <w:r>
        <w:tab/>
        <w:t>An application for a determination under subregulation (1) is to be in an approved form.</w:t>
      </w:r>
    </w:p>
    <w:p w:rsidR="00CC3C17" w:rsidRDefault="007633F5">
      <w:pPr>
        <w:pStyle w:val="Footnotesection"/>
      </w:pPr>
      <w:r>
        <w:tab/>
        <w:t>[Regulation 24 inserted: Gazette 4 Sep 2009 p. 3492.]</w:t>
      </w:r>
    </w:p>
    <w:p w:rsidR="00CC3C17" w:rsidRDefault="007633F5">
      <w:pPr>
        <w:pStyle w:val="Heading5"/>
      </w:pPr>
      <w:bookmarkStart w:id="34" w:name="_Toc75847736"/>
      <w:r>
        <w:rPr>
          <w:rStyle w:val="CharSectno"/>
        </w:rPr>
        <w:lastRenderedPageBreak/>
        <w:t>25</w:t>
      </w:r>
      <w:r>
        <w:t>.</w:t>
      </w:r>
      <w:r>
        <w:tab/>
        <w:t>Recovery of unpaid fees</w:t>
      </w:r>
      <w:bookmarkEnd w:id="34"/>
    </w:p>
    <w:p w:rsidR="00CC3C17" w:rsidRDefault="007633F5">
      <w:pPr>
        <w:pStyle w:val="Subsection"/>
      </w:pPr>
      <w:r>
        <w:tab/>
      </w:r>
      <w:r>
        <w:tab/>
        <w:t>Any unpaid fee is a debt due to the State and may be recovered by action in a court of competent jurisdiction.</w:t>
      </w:r>
    </w:p>
    <w:p w:rsidR="00CC3C17" w:rsidRDefault="007633F5">
      <w:pPr>
        <w:pStyle w:val="Footnotesection"/>
      </w:pPr>
      <w:r>
        <w:tab/>
        <w:t>[Regulation 25 inserted: Gazette 4 Sep 2009 p. 3492.]</w:t>
      </w:r>
    </w:p>
    <w:p w:rsidR="00CC3C17" w:rsidRDefault="00CC3C17">
      <w:pPr>
        <w:rPr>
          <w:rStyle w:val="CharDivText"/>
        </w:rPr>
        <w:sectPr w:rsidR="00CC3C17">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CC3C17" w:rsidRDefault="007633F5">
      <w:pPr>
        <w:pStyle w:val="yScheduleHeading"/>
      </w:pPr>
      <w:bookmarkStart w:id="35" w:name="_Toc75526744"/>
      <w:bookmarkStart w:id="36" w:name="_Toc75532757"/>
      <w:bookmarkStart w:id="37" w:name="_Toc75847608"/>
      <w:bookmarkStart w:id="38" w:name="_Toc75847737"/>
      <w:r>
        <w:rPr>
          <w:rStyle w:val="CharSchNo"/>
        </w:rPr>
        <w:lastRenderedPageBreak/>
        <w:t>Schedule 1</w:t>
      </w:r>
      <w:r>
        <w:t> — </w:t>
      </w:r>
      <w:r>
        <w:rPr>
          <w:rStyle w:val="CharSchText"/>
        </w:rPr>
        <w:t>Forms</w:t>
      </w:r>
      <w:bookmarkEnd w:id="35"/>
      <w:bookmarkEnd w:id="36"/>
      <w:bookmarkEnd w:id="37"/>
      <w:bookmarkEnd w:id="38"/>
    </w:p>
    <w:p w:rsidR="00CC3C17" w:rsidRDefault="007633F5">
      <w:pPr>
        <w:pStyle w:val="yMiscellaneousHeading"/>
      </w:pPr>
      <w:r>
        <w:rPr>
          <w:rStyle w:val="CharSClsNo"/>
          <w:b/>
        </w:rPr>
        <w:t>Form 1</w:t>
      </w:r>
    </w:p>
    <w:p w:rsidR="00CC3C17" w:rsidRDefault="007633F5">
      <w:pPr>
        <w:pStyle w:val="yShoulderClause"/>
        <w:rPr>
          <w:snapToGrid w:val="0"/>
        </w:rPr>
      </w:pPr>
      <w:r>
        <w:rPr>
          <w:snapToGrid w:val="0"/>
        </w:rPr>
        <w:t>[Reg. 4]</w:t>
      </w:r>
    </w:p>
    <w:p w:rsidR="00CC3C17" w:rsidRDefault="007633F5">
      <w:pPr>
        <w:pStyle w:val="MiscellaneousHeading"/>
        <w:rPr>
          <w:sz w:val="22"/>
        </w:rPr>
      </w:pPr>
      <w:r>
        <w:rPr>
          <w:i/>
          <w:sz w:val="22"/>
        </w:rPr>
        <w:t>Coroners Act 1996</w:t>
      </w:r>
    </w:p>
    <w:p w:rsidR="00CC3C17" w:rsidRDefault="007633F5">
      <w:pPr>
        <w:pStyle w:val="yMiscellaneousHeading"/>
      </w:pPr>
      <w:r>
        <w:t>(Section 9)</w:t>
      </w:r>
    </w:p>
    <w:p w:rsidR="00CC3C17" w:rsidRDefault="007633F5">
      <w:pPr>
        <w:pStyle w:val="yMiscellaneousHeading"/>
        <w:rPr>
          <w:b/>
        </w:rPr>
      </w:pPr>
      <w:r>
        <w:rPr>
          <w:b/>
        </w:rPr>
        <w:t>OATH FOR STATE CORONER</w:t>
      </w:r>
    </w:p>
    <w:p w:rsidR="00CC3C17" w:rsidRDefault="007633F5">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CC3C17" w:rsidRDefault="007633F5">
      <w:pPr>
        <w:pStyle w:val="yMiscellaneousBody"/>
        <w:rPr>
          <w:snapToGrid w:val="0"/>
        </w:rPr>
      </w:pPr>
      <w:r>
        <w:rPr>
          <w:snapToGrid w:val="0"/>
        </w:rPr>
        <w:t>So help me God!</w:t>
      </w:r>
    </w:p>
    <w:p w:rsidR="00CC3C17" w:rsidRDefault="007633F5">
      <w:pPr>
        <w:pStyle w:val="yFootnotesection"/>
      </w:pPr>
      <w:r>
        <w:tab/>
        <w:t>[Form 1 amended: Gazette 19 Apr 2005 p. 1295.]</w:t>
      </w:r>
    </w:p>
    <w:p w:rsidR="00CC3C17" w:rsidRDefault="007633F5">
      <w:pPr>
        <w:pStyle w:val="yMiscellaneousHeading"/>
        <w:pageBreakBefore/>
        <w:spacing w:before="0"/>
        <w:rPr>
          <w:b/>
        </w:rPr>
      </w:pPr>
      <w:r>
        <w:rPr>
          <w:rStyle w:val="CharSClsNo"/>
          <w:b/>
        </w:rPr>
        <w:lastRenderedPageBreak/>
        <w:t>Form 2</w:t>
      </w:r>
    </w:p>
    <w:p w:rsidR="00CC3C17" w:rsidRDefault="007633F5">
      <w:pPr>
        <w:pStyle w:val="yShoulderClause"/>
        <w:rPr>
          <w:snapToGrid w:val="0"/>
        </w:rPr>
      </w:pPr>
      <w:r>
        <w:rPr>
          <w:snapToGrid w:val="0"/>
        </w:rPr>
        <w:t>[Reg. 4]</w:t>
      </w:r>
    </w:p>
    <w:p w:rsidR="00CC3C17" w:rsidRDefault="007633F5">
      <w:pPr>
        <w:pStyle w:val="yMiscellaneousHeading"/>
      </w:pPr>
      <w:r>
        <w:rPr>
          <w:i/>
        </w:rPr>
        <w:t>Coroners Act 1996</w:t>
      </w:r>
    </w:p>
    <w:p w:rsidR="00CC3C17" w:rsidRDefault="007633F5">
      <w:pPr>
        <w:pStyle w:val="yMiscellaneousHeading"/>
      </w:pPr>
      <w:r>
        <w:t>(Section 9)</w:t>
      </w:r>
    </w:p>
    <w:p w:rsidR="00CC3C17" w:rsidRDefault="007633F5">
      <w:pPr>
        <w:pStyle w:val="yMiscellaneousHeading"/>
        <w:rPr>
          <w:b/>
        </w:rPr>
      </w:pPr>
      <w:r>
        <w:rPr>
          <w:b/>
        </w:rPr>
        <w:t>AFFIRMATION FOR STATE CORONER</w:t>
      </w:r>
    </w:p>
    <w:p w:rsidR="00CC3C17" w:rsidRDefault="007633F5">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CC3C17" w:rsidRDefault="007633F5">
      <w:pPr>
        <w:pStyle w:val="yFootnotesection"/>
      </w:pPr>
      <w:r>
        <w:tab/>
        <w:t>[Form 2 amended: Gazette 19 Apr 2005 p. 1295.]</w:t>
      </w:r>
    </w:p>
    <w:p w:rsidR="00CC3C17" w:rsidRDefault="007633F5">
      <w:pPr>
        <w:pStyle w:val="yMiscellaneousHeading"/>
        <w:pageBreakBefore/>
        <w:spacing w:before="0"/>
        <w:rPr>
          <w:b/>
        </w:rPr>
      </w:pPr>
      <w:r>
        <w:rPr>
          <w:rStyle w:val="CharSClsNo"/>
          <w:b/>
        </w:rPr>
        <w:lastRenderedPageBreak/>
        <w:t>Form 3</w:t>
      </w:r>
    </w:p>
    <w:p w:rsidR="00CC3C17" w:rsidRDefault="007633F5">
      <w:pPr>
        <w:pStyle w:val="yShoulderClause"/>
        <w:keepNext/>
        <w:rPr>
          <w:snapToGrid w:val="0"/>
        </w:rPr>
      </w:pPr>
      <w:r>
        <w:rPr>
          <w:snapToGrid w:val="0"/>
        </w:rPr>
        <w:t>[Reg. 6]</w:t>
      </w:r>
    </w:p>
    <w:p w:rsidR="00CC3C17" w:rsidRDefault="007633F5">
      <w:pPr>
        <w:pStyle w:val="yMiscellaneousHeading"/>
      </w:pPr>
      <w:r>
        <w:rPr>
          <w:i/>
        </w:rPr>
        <w:t>Coroners Act 1996</w:t>
      </w:r>
    </w:p>
    <w:p w:rsidR="00CC3C17" w:rsidRDefault="007633F5">
      <w:pPr>
        <w:pStyle w:val="yMiscellaneousHeading"/>
      </w:pPr>
      <w:r>
        <w:t>(Section 26(1))</w:t>
      </w:r>
    </w:p>
    <w:p w:rsidR="00CC3C17" w:rsidRDefault="007633F5">
      <w:pPr>
        <w:pStyle w:val="yMiscellaneousHeading"/>
        <w:rPr>
          <w:b/>
        </w:rPr>
      </w:pPr>
      <w:r>
        <w:rPr>
          <w:b/>
        </w:rPr>
        <w:t>RECORD OF INVESTIGATION INTO DEATH</w:t>
      </w:r>
    </w:p>
    <w:p w:rsidR="00CC3C17" w:rsidRDefault="007633F5">
      <w:pPr>
        <w:pStyle w:val="yMiscellaneousBody"/>
        <w:ind w:left="5103"/>
        <w:rPr>
          <w:snapToGrid w:val="0"/>
        </w:rPr>
      </w:pPr>
      <w:r>
        <w:rPr>
          <w:snapToGrid w:val="0"/>
        </w:rPr>
        <w:t xml:space="preserve">Ref. No. </w:t>
      </w:r>
    </w:p>
    <w:p w:rsidR="00CC3C17" w:rsidRDefault="007633F5">
      <w:pPr>
        <w:pStyle w:val="yMiscellaneousBody"/>
        <w:rPr>
          <w:snapToGrid w:val="0"/>
        </w:rPr>
      </w:pPr>
      <w:r>
        <w:rPr>
          <w:snapToGrid w:val="0"/>
        </w:rPr>
        <w:t>I, ............................................................................, Coroner, having investigated:</w:t>
      </w:r>
    </w:p>
    <w:p w:rsidR="00CC3C17" w:rsidRDefault="007633F5">
      <w:pPr>
        <w:pStyle w:val="yMiscellaneousBody"/>
        <w:ind w:left="567" w:hanging="567"/>
        <w:rPr>
          <w:snapToGrid w:val="0"/>
        </w:rPr>
      </w:pPr>
      <w:r>
        <w:rPr>
          <w:snapToGrid w:val="0"/>
        </w:rPr>
        <w:t>1.</w:t>
      </w:r>
      <w:r>
        <w:rPr>
          <w:snapToGrid w:val="0"/>
        </w:rPr>
        <w:tab/>
        <w:t>The death of .................................................................................................</w:t>
      </w:r>
    </w:p>
    <w:p w:rsidR="00CC3C17" w:rsidRDefault="007633F5">
      <w:pPr>
        <w:pStyle w:val="yMiscellaneousBody"/>
        <w:ind w:left="567" w:hanging="567"/>
        <w:rPr>
          <w:snapToGrid w:val="0"/>
        </w:rPr>
      </w:pPr>
      <w:r>
        <w:rPr>
          <w:snapToGrid w:val="0"/>
        </w:rPr>
        <w:t>2.</w:t>
      </w:r>
      <w:r>
        <w:rPr>
          <w:snapToGrid w:val="0"/>
        </w:rPr>
        <w:tab/>
        <w:t>*Without holding an inquest.</w:t>
      </w:r>
    </w:p>
    <w:p w:rsidR="00CC3C17" w:rsidRDefault="007633F5">
      <w:pPr>
        <w:pStyle w:val="yMiscellaneousBody"/>
        <w:ind w:left="567" w:hanging="567"/>
        <w:rPr>
          <w:snapToGrid w:val="0"/>
        </w:rPr>
      </w:pPr>
      <w:r>
        <w:rPr>
          <w:snapToGrid w:val="0"/>
        </w:rPr>
        <w:tab/>
        <w:t>*With an inquest held at ..............................................................................</w:t>
      </w:r>
    </w:p>
    <w:p w:rsidR="00CC3C17" w:rsidRDefault="007633F5">
      <w:pPr>
        <w:pStyle w:val="yMiscellaneousBody"/>
        <w:ind w:left="567" w:hanging="567"/>
        <w:rPr>
          <w:snapToGrid w:val="0"/>
        </w:rPr>
      </w:pPr>
      <w:r>
        <w:rPr>
          <w:snapToGrid w:val="0"/>
        </w:rPr>
        <w:tab/>
        <w:t>on .................................................................................................... 20........</w:t>
      </w:r>
    </w:p>
    <w:p w:rsidR="00CC3C17" w:rsidRDefault="007633F5">
      <w:pPr>
        <w:pStyle w:val="yMiscellaneousBody"/>
        <w:ind w:left="567" w:hanging="567"/>
      </w:pPr>
      <w:r>
        <w:t>3.</w:t>
      </w:r>
      <w:r>
        <w:tab/>
        <w:t>*Find that — </w:t>
      </w:r>
    </w:p>
    <w:p w:rsidR="00CC3C17" w:rsidRDefault="007633F5">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rsidR="00CC3C17" w:rsidRDefault="007633F5">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rsidR="00CC3C17" w:rsidRDefault="007633F5">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rsidR="00CC3C17" w:rsidRDefault="007633F5">
      <w:pPr>
        <w:pStyle w:val="yMiscellaneousBody"/>
        <w:keepNext/>
        <w:rPr>
          <w:snapToGrid w:val="0"/>
        </w:rPr>
      </w:pPr>
      <w:r>
        <w:rPr>
          <w:snapToGrid w:val="0"/>
        </w:rPr>
        <w:lastRenderedPageBreak/>
        <w:t>Comments:</w:t>
      </w:r>
    </w:p>
    <w:p w:rsidR="00CC3C17" w:rsidRDefault="00CC3C17">
      <w:pPr>
        <w:pStyle w:val="yMiscellaneousBody"/>
        <w:rPr>
          <w:snapToGrid w:val="0"/>
        </w:rPr>
      </w:pPr>
    </w:p>
    <w:p w:rsidR="00CC3C17" w:rsidRDefault="007633F5">
      <w:pPr>
        <w:pStyle w:val="yMiscellaneousBody"/>
        <w:jc w:val="right"/>
        <w:rPr>
          <w:snapToGrid w:val="0"/>
        </w:rPr>
      </w:pPr>
      <w:r>
        <w:rPr>
          <w:snapToGrid w:val="0"/>
        </w:rPr>
        <w:t>Coroner.</w:t>
      </w:r>
    </w:p>
    <w:p w:rsidR="00CC3C17" w:rsidRDefault="007633F5">
      <w:pPr>
        <w:pStyle w:val="yMiscellaneousBody"/>
        <w:jc w:val="center"/>
        <w:rPr>
          <w:snapToGrid w:val="0"/>
        </w:rPr>
      </w:pPr>
      <w:r>
        <w:rPr>
          <w:snapToGrid w:val="0"/>
        </w:rPr>
        <w:t>* Delete those not required.</w:t>
      </w:r>
    </w:p>
    <w:p w:rsidR="00CC3C17" w:rsidRDefault="007633F5">
      <w:pPr>
        <w:pStyle w:val="yFootnotesection"/>
      </w:pPr>
      <w:r>
        <w:tab/>
        <w:t>[Form 3 amended: Gazette 1 Feb 2019 p. 225</w:t>
      </w:r>
      <w:r>
        <w:noBreakHyphen/>
        <w:t>6.]</w:t>
      </w:r>
    </w:p>
    <w:p w:rsidR="00CC3C17" w:rsidRDefault="007633F5">
      <w:pPr>
        <w:pStyle w:val="yMiscellaneousHeading"/>
        <w:pageBreakBefore/>
        <w:spacing w:before="0"/>
        <w:rPr>
          <w:b/>
        </w:rPr>
      </w:pPr>
      <w:r>
        <w:rPr>
          <w:rStyle w:val="CharSClsNo"/>
          <w:b/>
        </w:rPr>
        <w:lastRenderedPageBreak/>
        <w:t>Form 4</w:t>
      </w:r>
    </w:p>
    <w:p w:rsidR="00CC3C17" w:rsidRDefault="007633F5">
      <w:pPr>
        <w:pStyle w:val="yShoulderClause"/>
        <w:rPr>
          <w:snapToGrid w:val="0"/>
        </w:rPr>
      </w:pPr>
      <w:r>
        <w:rPr>
          <w:snapToGrid w:val="0"/>
        </w:rPr>
        <w:t>[Reg. 7]</w:t>
      </w:r>
    </w:p>
    <w:p w:rsidR="00CC3C17" w:rsidRDefault="007633F5">
      <w:pPr>
        <w:pStyle w:val="yMiscellaneousHeading"/>
      </w:pPr>
      <w:r>
        <w:rPr>
          <w:i/>
        </w:rPr>
        <w:t>Coroners Act 1996</w:t>
      </w:r>
    </w:p>
    <w:p w:rsidR="00CC3C17" w:rsidRDefault="007633F5">
      <w:pPr>
        <w:pStyle w:val="yMiscellaneousHeading"/>
      </w:pPr>
      <w:r>
        <w:t>(Section 29(1))</w:t>
      </w:r>
    </w:p>
    <w:p w:rsidR="00CC3C17" w:rsidRDefault="007633F5">
      <w:pPr>
        <w:pStyle w:val="yMiscellaneousHeading"/>
        <w:rPr>
          <w:b/>
        </w:rPr>
      </w:pPr>
      <w:r>
        <w:rPr>
          <w:b/>
        </w:rPr>
        <w:t>CERTIFICATE PERMITTING BURIAL, CREMATION OR OTHER DISPOSAL</w:t>
      </w:r>
    </w:p>
    <w:p w:rsidR="00CC3C17" w:rsidRDefault="007633F5">
      <w:pPr>
        <w:pStyle w:val="yMiscellaneousBody"/>
        <w:rPr>
          <w:snapToGrid w:val="0"/>
        </w:rPr>
      </w:pPr>
      <w:r>
        <w:rPr>
          <w:snapToGrid w:val="0"/>
        </w:rPr>
        <w:t>I, ............................................................................................., Coroner, PERMIT</w:t>
      </w:r>
    </w:p>
    <w:p w:rsidR="00CC3C17" w:rsidRDefault="007633F5">
      <w:pPr>
        <w:pStyle w:val="yMiscellaneousBody"/>
        <w:rPr>
          <w:snapToGrid w:val="0"/>
        </w:rPr>
      </w:pPr>
      <w:r>
        <w:rPr>
          <w:snapToGrid w:val="0"/>
        </w:rPr>
        <w:t>*Burial.</w:t>
      </w:r>
    </w:p>
    <w:p w:rsidR="00CC3C17" w:rsidRDefault="007633F5">
      <w:pPr>
        <w:pStyle w:val="yMiscellaneousBody"/>
        <w:rPr>
          <w:snapToGrid w:val="0"/>
        </w:rPr>
      </w:pPr>
      <w:r>
        <w:rPr>
          <w:snapToGrid w:val="0"/>
        </w:rPr>
        <w:t>*Cremation.</w:t>
      </w:r>
    </w:p>
    <w:p w:rsidR="00CC3C17" w:rsidRDefault="007633F5">
      <w:pPr>
        <w:pStyle w:val="yMiscellaneousBody"/>
        <w:rPr>
          <w:snapToGrid w:val="0"/>
        </w:rPr>
      </w:pPr>
      <w:r>
        <w:rPr>
          <w:snapToGrid w:val="0"/>
        </w:rPr>
        <w:t>*Other disposal, namely ......................................................................................... of the body of .........................................................................................................</w:t>
      </w:r>
    </w:p>
    <w:p w:rsidR="00CC3C17" w:rsidRDefault="007633F5">
      <w:pPr>
        <w:pStyle w:val="yMiscellaneousBody"/>
        <w:rPr>
          <w:snapToGrid w:val="0"/>
        </w:rPr>
      </w:pPr>
      <w:r>
        <w:rPr>
          <w:snapToGrid w:val="0"/>
        </w:rPr>
        <w:t>Dated at .......................... the .......................... day of .............................. 20........</w:t>
      </w:r>
    </w:p>
    <w:p w:rsidR="00CC3C17" w:rsidRDefault="007633F5">
      <w:pPr>
        <w:pStyle w:val="yMiscellaneousBody"/>
        <w:jc w:val="right"/>
        <w:rPr>
          <w:snapToGrid w:val="0"/>
        </w:rPr>
      </w:pPr>
      <w:r>
        <w:rPr>
          <w:snapToGrid w:val="0"/>
        </w:rPr>
        <w:t>Coroner.</w:t>
      </w:r>
    </w:p>
    <w:p w:rsidR="00CC3C17" w:rsidRDefault="007633F5">
      <w:pPr>
        <w:pStyle w:val="yMiscellaneousBody"/>
        <w:jc w:val="center"/>
        <w:rPr>
          <w:snapToGrid w:val="0"/>
        </w:rPr>
      </w:pPr>
      <w:r>
        <w:rPr>
          <w:snapToGrid w:val="0"/>
        </w:rPr>
        <w:t>* Delete those not required.</w:t>
      </w:r>
    </w:p>
    <w:p w:rsidR="00CC3C17" w:rsidRDefault="007633F5">
      <w:pPr>
        <w:pStyle w:val="yMiscellaneousHeading"/>
        <w:pageBreakBefore/>
        <w:spacing w:before="0"/>
        <w:rPr>
          <w:b/>
        </w:rPr>
      </w:pPr>
      <w:r>
        <w:rPr>
          <w:rStyle w:val="CharSClsNo"/>
          <w:b/>
        </w:rPr>
        <w:lastRenderedPageBreak/>
        <w:t>Form 5</w:t>
      </w:r>
    </w:p>
    <w:p w:rsidR="00CC3C17" w:rsidRDefault="007633F5">
      <w:pPr>
        <w:pStyle w:val="yShoulderClause"/>
        <w:rPr>
          <w:snapToGrid w:val="0"/>
        </w:rPr>
      </w:pPr>
      <w:r>
        <w:rPr>
          <w:snapToGrid w:val="0"/>
        </w:rPr>
        <w:t>[Reg. 10]</w:t>
      </w:r>
    </w:p>
    <w:p w:rsidR="00CC3C17" w:rsidRDefault="007633F5">
      <w:pPr>
        <w:pStyle w:val="yMiscellaneousHeading"/>
      </w:pPr>
      <w:r>
        <w:rPr>
          <w:i/>
        </w:rPr>
        <w:t>Coroners Act 1996</w:t>
      </w:r>
    </w:p>
    <w:p w:rsidR="00CC3C17" w:rsidRDefault="007633F5">
      <w:pPr>
        <w:pStyle w:val="yMiscellaneousHeading"/>
      </w:pPr>
      <w:r>
        <w:t>(Section 38(1))</w:t>
      </w:r>
    </w:p>
    <w:p w:rsidR="00CC3C17" w:rsidRDefault="007633F5">
      <w:pPr>
        <w:pStyle w:val="yMiscellaneousHeading"/>
        <w:rPr>
          <w:b/>
        </w:rPr>
      </w:pPr>
      <w:r>
        <w:rPr>
          <w:b/>
        </w:rPr>
        <w:t>ORDER FOR EXHUMATION OF BODY</w:t>
      </w:r>
    </w:p>
    <w:p w:rsidR="00CC3C17" w:rsidRDefault="007633F5">
      <w:pPr>
        <w:pStyle w:val="yMiscellaneousBody"/>
        <w:ind w:left="5387"/>
        <w:rPr>
          <w:snapToGrid w:val="0"/>
        </w:rPr>
      </w:pPr>
      <w:r>
        <w:rPr>
          <w:snapToGrid w:val="0"/>
        </w:rPr>
        <w:t>Ref. No.</w:t>
      </w:r>
    </w:p>
    <w:p w:rsidR="00CC3C17" w:rsidRDefault="007633F5">
      <w:pPr>
        <w:pStyle w:val="yMiscellaneousBody"/>
        <w:rPr>
          <w:snapToGrid w:val="0"/>
        </w:rPr>
      </w:pPr>
      <w:r>
        <w:rPr>
          <w:snapToGrid w:val="0"/>
        </w:rPr>
        <w:t>To:</w:t>
      </w:r>
    </w:p>
    <w:p w:rsidR="00CC3C17" w:rsidRDefault="007633F5">
      <w:pPr>
        <w:pStyle w:val="yMiscellaneousBody"/>
        <w:ind w:left="5387"/>
        <w:rPr>
          <w:snapToGrid w:val="0"/>
        </w:rPr>
      </w:pPr>
      <w:r>
        <w:rPr>
          <w:snapToGrid w:val="0"/>
        </w:rPr>
        <w:t>Postcode:</w:t>
      </w:r>
    </w:p>
    <w:p w:rsidR="00CC3C17" w:rsidRDefault="007633F5">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CC3C17" w:rsidRDefault="00CC3C17">
            <w:pPr>
              <w:pStyle w:val="yTableNAm"/>
              <w:spacing w:before="60"/>
              <w:rPr>
                <w:snapToGrid w:val="0"/>
              </w:rPr>
            </w:pPr>
          </w:p>
        </w:tc>
      </w:tr>
    </w:tbl>
    <w:p w:rsidR="00CC3C17" w:rsidRDefault="007633F5">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CC3C17" w:rsidRDefault="007633F5">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CC3C17" w:rsidRDefault="007633F5">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CC3C17" w:rsidRDefault="007633F5">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rsidR="00CC3C17" w:rsidRDefault="007633F5">
            <w:pPr>
              <w:pStyle w:val="yTableNAm"/>
              <w:tabs>
                <w:tab w:val="clear" w:pos="567"/>
                <w:tab w:val="left" w:pos="2848"/>
              </w:tabs>
              <w:spacing w:before="0"/>
              <w:rPr>
                <w:snapToGrid w:val="0"/>
              </w:rPr>
            </w:pPr>
            <w:r>
              <w:rPr>
                <w:snapToGrid w:val="0"/>
              </w:rPr>
              <w:tab/>
              <w:t>Postcode</w:t>
            </w:r>
          </w:p>
        </w:tc>
      </w:tr>
    </w:tbl>
    <w:p w:rsidR="00CC3C17" w:rsidRDefault="007633F5">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CC3C17">
        <w:trPr>
          <w:cantSplit/>
        </w:trPr>
        <w:tc>
          <w:tcPr>
            <w:tcW w:w="7088" w:type="dxa"/>
            <w:tcBorders>
              <w:top w:val="single" w:sz="4" w:space="0" w:color="auto"/>
              <w:bottom w:val="single" w:sz="4" w:space="0" w:color="auto"/>
            </w:tcBorders>
          </w:tcPr>
          <w:p w:rsidR="00CC3C17" w:rsidRDefault="007633F5">
            <w:pPr>
              <w:pStyle w:val="yTableNAm"/>
              <w:spacing w:before="60"/>
              <w:rPr>
                <w:snapToGrid w:val="0"/>
              </w:rPr>
            </w:pPr>
            <w:r>
              <w:rPr>
                <w:snapToGrid w:val="0"/>
              </w:rPr>
              <w:t>The body must be exhumed and taken to ................. and held until I order that it may be buried again.</w:t>
            </w:r>
          </w:p>
        </w:tc>
      </w:tr>
    </w:tbl>
    <w:p w:rsidR="00CC3C17" w:rsidRDefault="007633F5">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CC3C17" w:rsidRDefault="007633F5">
            <w:pPr>
              <w:pStyle w:val="yTableNAm"/>
              <w:spacing w:before="60"/>
              <w:jc w:val="right"/>
              <w:rPr>
                <w:snapToGrid w:val="0"/>
              </w:rPr>
            </w:pPr>
            <w:r>
              <w:rPr>
                <w:snapToGrid w:val="0"/>
              </w:rPr>
              <w:tab/>
              <w:t>State Coroner</w:t>
            </w:r>
          </w:p>
          <w:p w:rsidR="00CC3C17" w:rsidRDefault="007633F5">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rsidR="00CC3C17" w:rsidRDefault="00CC3C17">
            <w:pPr>
              <w:pStyle w:val="yTableNAm"/>
              <w:spacing w:before="0"/>
              <w:rPr>
                <w:snapToGrid w:val="0"/>
              </w:rPr>
            </w:pPr>
          </w:p>
        </w:tc>
      </w:tr>
    </w:tbl>
    <w:p w:rsidR="00CC3C17" w:rsidRDefault="007633F5">
      <w:pPr>
        <w:pStyle w:val="yMiscellaneousHeading"/>
        <w:pageBreakBefore/>
        <w:spacing w:before="0"/>
        <w:rPr>
          <w:b/>
        </w:rPr>
      </w:pPr>
      <w:r>
        <w:rPr>
          <w:rStyle w:val="CharSClsNo"/>
          <w:b/>
        </w:rPr>
        <w:lastRenderedPageBreak/>
        <w:t>Form 6</w:t>
      </w:r>
    </w:p>
    <w:p w:rsidR="00CC3C17" w:rsidRDefault="007633F5">
      <w:pPr>
        <w:pStyle w:val="yShoulderClause"/>
        <w:rPr>
          <w:snapToGrid w:val="0"/>
        </w:rPr>
      </w:pPr>
      <w:r>
        <w:rPr>
          <w:snapToGrid w:val="0"/>
        </w:rPr>
        <w:t>[Reg. 12]</w:t>
      </w:r>
    </w:p>
    <w:p w:rsidR="00CC3C17" w:rsidRDefault="007633F5">
      <w:pPr>
        <w:pStyle w:val="yMiscellaneousHeading"/>
      </w:pPr>
      <w:r>
        <w:rPr>
          <w:i/>
        </w:rPr>
        <w:t>Coroners Act 1996</w:t>
      </w:r>
    </w:p>
    <w:p w:rsidR="00CC3C17" w:rsidRDefault="007633F5">
      <w:pPr>
        <w:pStyle w:val="yMiscellaneousHeading"/>
      </w:pPr>
      <w:r>
        <w:t>(Section 32(4))</w:t>
      </w:r>
    </w:p>
    <w:p w:rsidR="00CC3C17" w:rsidRDefault="007633F5">
      <w:pPr>
        <w:pStyle w:val="yMiscellaneousHeading"/>
        <w:rPr>
          <w:b/>
        </w:rPr>
      </w:pPr>
      <w:r>
        <w:rPr>
          <w:b/>
        </w:rPr>
        <w:t>NOTICE RESTRICTING ACCESS TO AREA</w:t>
      </w:r>
    </w:p>
    <w:p w:rsidR="00CC3C17" w:rsidRDefault="007633F5">
      <w:pPr>
        <w:pStyle w:val="yMiscellaneousHeading"/>
        <w:spacing w:before="240"/>
        <w:rPr>
          <w:snapToGrid w:val="0"/>
        </w:rPr>
      </w:pPr>
      <w:r>
        <w:rPr>
          <w:snapToGrid w:val="0"/>
        </w:rPr>
        <w:t>RESTRICTED AREA</w:t>
      </w:r>
    </w:p>
    <w:p w:rsidR="00CC3C17" w:rsidRDefault="007633F5">
      <w:pPr>
        <w:pStyle w:val="yMiscellaneousHeading"/>
        <w:rPr>
          <w:snapToGrid w:val="0"/>
        </w:rPr>
      </w:pPr>
      <w:r>
        <w:rPr>
          <w:snapToGrid w:val="0"/>
        </w:rPr>
        <w:t>NO ENTRY WITHOUT CORONER’S AUTHORITY</w:t>
      </w:r>
    </w:p>
    <w:p w:rsidR="00CC3C17" w:rsidRDefault="007633F5">
      <w:pPr>
        <w:pStyle w:val="yMiscellaneousHeading"/>
        <w:rPr>
          <w:snapToGrid w:val="0"/>
        </w:rPr>
      </w:pPr>
      <w:r>
        <w:rPr>
          <w:snapToGrid w:val="0"/>
        </w:rPr>
        <w:t>PENALTY: $2 000 FINE</w:t>
      </w:r>
    </w:p>
    <w:p w:rsidR="00CC3C17" w:rsidRDefault="007633F5">
      <w:pPr>
        <w:pStyle w:val="yMiscellaneousHeading"/>
        <w:pageBreakBefore/>
        <w:spacing w:before="0"/>
        <w:rPr>
          <w:b/>
        </w:rPr>
      </w:pPr>
      <w:r>
        <w:rPr>
          <w:rStyle w:val="CharSClsNo"/>
          <w:b/>
        </w:rPr>
        <w:lastRenderedPageBreak/>
        <w:t>Form 7</w:t>
      </w:r>
    </w:p>
    <w:p w:rsidR="00CC3C17" w:rsidRDefault="007633F5">
      <w:pPr>
        <w:pStyle w:val="yShoulderClause"/>
        <w:keepNext/>
        <w:rPr>
          <w:snapToGrid w:val="0"/>
        </w:rPr>
      </w:pPr>
      <w:r>
        <w:rPr>
          <w:snapToGrid w:val="0"/>
        </w:rPr>
        <w:t>[Reg. 13]</w:t>
      </w:r>
    </w:p>
    <w:p w:rsidR="00CC3C17" w:rsidRDefault="007633F5">
      <w:pPr>
        <w:pStyle w:val="yMiscellaneousHeading"/>
      </w:pPr>
      <w:r>
        <w:rPr>
          <w:i/>
        </w:rPr>
        <w:t>Coroners Act 1996</w:t>
      </w:r>
    </w:p>
    <w:p w:rsidR="00CC3C17" w:rsidRDefault="007633F5">
      <w:pPr>
        <w:pStyle w:val="yMiscellaneousHeading"/>
      </w:pPr>
      <w:r>
        <w:t>(Section 32(2))</w:t>
      </w:r>
    </w:p>
    <w:p w:rsidR="00CC3C17" w:rsidRDefault="007633F5">
      <w:pPr>
        <w:pStyle w:val="yMiscellaneousHeading"/>
        <w:rPr>
          <w:b/>
        </w:rPr>
      </w:pPr>
      <w:r>
        <w:rPr>
          <w:b/>
        </w:rPr>
        <w:t>RESTRICTION OF ACCESS</w:t>
      </w:r>
    </w:p>
    <w:p w:rsidR="00CC3C17" w:rsidRDefault="007633F5">
      <w:pPr>
        <w:pStyle w:val="yMiscellaneousBody"/>
        <w:rPr>
          <w:snapToGrid w:val="0"/>
        </w:rPr>
      </w:pPr>
      <w:r>
        <w:rPr>
          <w:snapToGrid w:val="0"/>
        </w:rPr>
        <w:t>Investigation into the death of ................................................................................</w:t>
      </w:r>
    </w:p>
    <w:p w:rsidR="00CC3C17" w:rsidRDefault="007633F5">
      <w:pPr>
        <w:pStyle w:val="yMiscellaneousBody"/>
        <w:rPr>
          <w:snapToGrid w:val="0"/>
        </w:rPr>
      </w:pPr>
      <w:r>
        <w:rPr>
          <w:snapToGrid w:val="0"/>
        </w:rPr>
        <w:t>Description of area to which access has been restricted by Coroner’s investigator — </w:t>
      </w:r>
    </w:p>
    <w:p w:rsidR="00CC3C17" w:rsidRDefault="007633F5">
      <w:pPr>
        <w:pStyle w:val="yMiscellaneousBody"/>
        <w:spacing w:before="0"/>
        <w:rPr>
          <w:snapToGrid w:val="0"/>
        </w:rPr>
      </w:pPr>
      <w:r>
        <w:rPr>
          <w:snapToGrid w:val="0"/>
        </w:rPr>
        <w:t>.................................................................................................................................</w:t>
      </w:r>
    </w:p>
    <w:p w:rsidR="00CC3C17" w:rsidRDefault="007633F5">
      <w:pPr>
        <w:pStyle w:val="yMiscellaneousBody"/>
        <w:spacing w:before="0"/>
        <w:rPr>
          <w:snapToGrid w:val="0"/>
        </w:rPr>
      </w:pPr>
      <w:r>
        <w:rPr>
          <w:snapToGrid w:val="0"/>
        </w:rPr>
        <w:t>.................................................................................................................................</w:t>
      </w:r>
    </w:p>
    <w:p w:rsidR="00CC3C17" w:rsidRDefault="007633F5">
      <w:pPr>
        <w:pStyle w:val="yMiscellaneousBody"/>
        <w:rPr>
          <w:snapToGrid w:val="0"/>
        </w:rPr>
      </w:pPr>
      <w:r>
        <w:rPr>
          <w:snapToGrid w:val="0"/>
        </w:rPr>
        <w:t>Reasons for seeking restriction of access — </w:t>
      </w:r>
    </w:p>
    <w:p w:rsidR="00CC3C17" w:rsidRDefault="007633F5">
      <w:pPr>
        <w:pStyle w:val="yMiscellaneousBody"/>
        <w:spacing w:before="0"/>
        <w:rPr>
          <w:snapToGrid w:val="0"/>
        </w:rPr>
      </w:pPr>
      <w:r>
        <w:rPr>
          <w:snapToGrid w:val="0"/>
        </w:rPr>
        <w:t>.................................................................................................................................</w:t>
      </w:r>
    </w:p>
    <w:p w:rsidR="00CC3C17" w:rsidRDefault="007633F5">
      <w:pPr>
        <w:pStyle w:val="yMiscellaneousBody"/>
        <w:spacing w:before="0"/>
        <w:rPr>
          <w:snapToGrid w:val="0"/>
        </w:rPr>
      </w:pPr>
      <w:r>
        <w:rPr>
          <w:snapToGrid w:val="0"/>
        </w:rPr>
        <w:t>.................................................................................................................................</w:t>
      </w:r>
    </w:p>
    <w:p w:rsidR="00CC3C17" w:rsidRDefault="007633F5">
      <w:pPr>
        <w:pStyle w:val="yMiscellaneousBody"/>
        <w:spacing w:before="0"/>
        <w:rPr>
          <w:snapToGrid w:val="0"/>
        </w:rPr>
      </w:pPr>
      <w:r>
        <w:rPr>
          <w:snapToGrid w:val="0"/>
        </w:rPr>
        <w:t>.................................................................................................................................</w:t>
      </w:r>
    </w:p>
    <w:p w:rsidR="00CC3C17" w:rsidRDefault="007633F5">
      <w:pPr>
        <w:pStyle w:val="yMiscellaneousBody"/>
        <w:spacing w:before="0"/>
        <w:rPr>
          <w:snapToGrid w:val="0"/>
        </w:rPr>
      </w:pPr>
      <w:r>
        <w:rPr>
          <w:snapToGrid w:val="0"/>
        </w:rPr>
        <w:t>.................................................................................................................................</w:t>
      </w:r>
    </w:p>
    <w:p w:rsidR="00CC3C17" w:rsidRDefault="007633F5">
      <w:pPr>
        <w:pStyle w:val="yMiscellaneousBody"/>
        <w:spacing w:before="0"/>
        <w:rPr>
          <w:snapToGrid w:val="0"/>
        </w:rPr>
      </w:pPr>
      <w:r>
        <w:rPr>
          <w:snapToGrid w:val="0"/>
        </w:rPr>
        <w:t>.................................................................................................................................</w:t>
      </w:r>
    </w:p>
    <w:p w:rsidR="00CC3C17" w:rsidRDefault="007633F5">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CC3C17" w:rsidRDefault="007633F5">
      <w:pPr>
        <w:pStyle w:val="yMiscellaneousBody"/>
        <w:rPr>
          <w:snapToGrid w:val="0"/>
        </w:rPr>
      </w:pPr>
      <w:r>
        <w:rPr>
          <w:snapToGrid w:val="0"/>
        </w:rPr>
        <w:t>If Yes, specify the time and date when the restriction first imposed .....................</w:t>
      </w:r>
    </w:p>
    <w:p w:rsidR="00CC3C17" w:rsidRDefault="007633F5">
      <w:pPr>
        <w:pStyle w:val="yMiscellaneousBody"/>
        <w:rPr>
          <w:snapToGrid w:val="0"/>
        </w:rPr>
      </w:pPr>
      <w:r>
        <w:rPr>
          <w:snapToGrid w:val="0"/>
        </w:rPr>
        <w:t>Period for which restriction is sought ....................................................................</w:t>
      </w:r>
    </w:p>
    <w:p w:rsidR="00CC3C17" w:rsidRDefault="007633F5">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CC3C17" w:rsidRDefault="007633F5">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CC3C17" w:rsidRDefault="007633F5">
      <w:pPr>
        <w:pStyle w:val="yMiscellaneousBody"/>
        <w:jc w:val="right"/>
        <w:rPr>
          <w:snapToGrid w:val="0"/>
        </w:rPr>
      </w:pPr>
      <w:r>
        <w:rPr>
          <w:snapToGrid w:val="0"/>
        </w:rPr>
        <w:t>....................................</w:t>
      </w:r>
    </w:p>
    <w:p w:rsidR="00CC3C17" w:rsidRDefault="007633F5">
      <w:pPr>
        <w:pStyle w:val="yMiscellaneousBody"/>
        <w:spacing w:before="0"/>
        <w:jc w:val="right"/>
        <w:rPr>
          <w:snapToGrid w:val="0"/>
        </w:rPr>
      </w:pPr>
      <w:r>
        <w:rPr>
          <w:snapToGrid w:val="0"/>
        </w:rPr>
        <w:t>Signature of Coroner</w:t>
      </w:r>
    </w:p>
    <w:p w:rsidR="00CC3C17" w:rsidRDefault="007633F5">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CC3C17" w:rsidRDefault="007633F5">
      <w:pPr>
        <w:pStyle w:val="yMiscellaneousHeading"/>
        <w:pageBreakBefore/>
        <w:spacing w:before="0"/>
        <w:rPr>
          <w:b/>
        </w:rPr>
      </w:pPr>
      <w:r>
        <w:rPr>
          <w:rStyle w:val="CharSClsNo"/>
          <w:b/>
        </w:rPr>
        <w:lastRenderedPageBreak/>
        <w:t>Form 8</w:t>
      </w:r>
    </w:p>
    <w:p w:rsidR="00CC3C17" w:rsidRDefault="007633F5">
      <w:pPr>
        <w:pStyle w:val="yShoulderClause"/>
        <w:keepNext/>
        <w:rPr>
          <w:snapToGrid w:val="0"/>
        </w:rPr>
      </w:pPr>
      <w:r>
        <w:rPr>
          <w:snapToGrid w:val="0"/>
        </w:rPr>
        <w:t>[Reg. 14(1)]</w:t>
      </w:r>
    </w:p>
    <w:p w:rsidR="00CC3C17" w:rsidRDefault="007633F5">
      <w:pPr>
        <w:pStyle w:val="yMiscellaneousHeading"/>
      </w:pPr>
      <w:r>
        <w:rPr>
          <w:i/>
        </w:rPr>
        <w:t>Coroners Act 1996</w:t>
      </w:r>
    </w:p>
    <w:p w:rsidR="00CC3C17" w:rsidRDefault="007633F5">
      <w:pPr>
        <w:pStyle w:val="yMiscellaneousHeading"/>
      </w:pPr>
      <w:r>
        <w:t>(Section 33(3))</w:t>
      </w:r>
    </w:p>
    <w:p w:rsidR="00CC3C17" w:rsidRDefault="007633F5">
      <w:pPr>
        <w:pStyle w:val="yMiscellaneousHeading"/>
        <w:rPr>
          <w:b/>
        </w:rPr>
      </w:pPr>
      <w:r>
        <w:rPr>
          <w:b/>
        </w:rPr>
        <w:t>AUTHORISATION OF CORONER’S INVESTIGATOR</w:t>
      </w:r>
    </w:p>
    <w:p w:rsidR="00CC3C17" w:rsidRDefault="007633F5">
      <w:pPr>
        <w:pStyle w:val="yMiscellaneousBody"/>
        <w:rPr>
          <w:snapToGrid w:val="0"/>
        </w:rPr>
      </w:pPr>
      <w:r>
        <w:rPr>
          <w:snapToGrid w:val="0"/>
        </w:rPr>
        <w:t>I, ..........................................................................., Coroner, reasonably believing it necessary for investigating — </w:t>
      </w:r>
    </w:p>
    <w:p w:rsidR="00CC3C17" w:rsidRDefault="007633F5">
      <w:pPr>
        <w:pStyle w:val="yMiscellaneousBody"/>
        <w:rPr>
          <w:snapToGrid w:val="0"/>
        </w:rPr>
      </w:pPr>
      <w:r>
        <w:rPr>
          <w:snapToGrid w:val="0"/>
        </w:rPr>
        <w:t>the death of .............................................................................................................</w:t>
      </w:r>
    </w:p>
    <w:p w:rsidR="00CC3C17" w:rsidRDefault="007633F5">
      <w:pPr>
        <w:pStyle w:val="yMiscellaneousBody"/>
        <w:rPr>
          <w:snapToGrid w:val="0"/>
        </w:rPr>
      </w:pPr>
      <w:r>
        <w:rPr>
          <w:snapToGrid w:val="0"/>
        </w:rPr>
        <w:t>AUTHORISE ....................................................................................., a coroner’s investigator — </w:t>
      </w:r>
    </w:p>
    <w:p w:rsidR="00CC3C17" w:rsidRDefault="007633F5">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CC3C17" w:rsidRDefault="007633F5">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CC3C17" w:rsidRDefault="007633F5">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CC3C17" w:rsidRDefault="007633F5">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CC3C17" w:rsidRDefault="007633F5">
      <w:pPr>
        <w:pStyle w:val="yMiscellaneousBody"/>
        <w:rPr>
          <w:snapToGrid w:val="0"/>
        </w:rPr>
      </w:pPr>
      <w:r>
        <w:rPr>
          <w:snapToGrid w:val="0"/>
        </w:rPr>
        <w:t>Dated at .................... the ......................... day of ..................................... 20........</w:t>
      </w:r>
    </w:p>
    <w:p w:rsidR="00CC3C17" w:rsidRDefault="007633F5">
      <w:pPr>
        <w:pStyle w:val="yMiscellaneousBody"/>
        <w:jc w:val="right"/>
        <w:rPr>
          <w:snapToGrid w:val="0"/>
        </w:rPr>
      </w:pPr>
      <w:r>
        <w:rPr>
          <w:snapToGrid w:val="0"/>
        </w:rPr>
        <w:t>Coroner.</w:t>
      </w:r>
    </w:p>
    <w:p w:rsidR="00CC3C17" w:rsidRDefault="007633F5">
      <w:pPr>
        <w:pStyle w:val="yMiscellaneousBody"/>
        <w:jc w:val="center"/>
        <w:rPr>
          <w:snapToGrid w:val="0"/>
        </w:rPr>
      </w:pPr>
      <w:r>
        <w:rPr>
          <w:snapToGrid w:val="0"/>
        </w:rPr>
        <w:t>* Delete those not applicable.</w:t>
      </w:r>
    </w:p>
    <w:p w:rsidR="00CC3C17" w:rsidRDefault="007633F5">
      <w:pPr>
        <w:pStyle w:val="yMiscellaneousHeading"/>
        <w:pageBreakBefore/>
        <w:spacing w:before="0"/>
        <w:rPr>
          <w:b/>
        </w:rPr>
      </w:pPr>
      <w:r>
        <w:rPr>
          <w:rStyle w:val="CharSClsNo"/>
          <w:b/>
        </w:rPr>
        <w:lastRenderedPageBreak/>
        <w:t>Form 9</w:t>
      </w:r>
    </w:p>
    <w:p w:rsidR="00CC3C17" w:rsidRDefault="007633F5">
      <w:pPr>
        <w:pStyle w:val="yShoulderClause"/>
        <w:keepNext/>
        <w:rPr>
          <w:snapToGrid w:val="0"/>
        </w:rPr>
      </w:pPr>
      <w:r>
        <w:rPr>
          <w:snapToGrid w:val="0"/>
        </w:rPr>
        <w:t>[Reg. 14(3)]</w:t>
      </w:r>
    </w:p>
    <w:p w:rsidR="00CC3C17" w:rsidRDefault="007633F5">
      <w:pPr>
        <w:pStyle w:val="yMiscellaneousHeading"/>
      </w:pPr>
      <w:r>
        <w:rPr>
          <w:i/>
        </w:rPr>
        <w:t>Coroners Act 1996</w:t>
      </w:r>
    </w:p>
    <w:p w:rsidR="00CC3C17" w:rsidRDefault="007633F5">
      <w:pPr>
        <w:pStyle w:val="yMiscellaneousHeading"/>
      </w:pPr>
      <w:r>
        <w:t>(Section 33(5))</w:t>
      </w:r>
    </w:p>
    <w:p w:rsidR="00CC3C17" w:rsidRDefault="007633F5">
      <w:pPr>
        <w:pStyle w:val="yMiscellaneousHeading"/>
        <w:rPr>
          <w:b/>
        </w:rPr>
      </w:pPr>
      <w:r>
        <w:rPr>
          <w:b/>
        </w:rPr>
        <w:t>UNDERTAKING TO COMPLY WITH CONDITIONS OF RELEASE</w:t>
      </w:r>
    </w:p>
    <w:p w:rsidR="00CC3C17" w:rsidRDefault="007633F5">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CC3C17" w:rsidRDefault="007633F5">
      <w:pPr>
        <w:pStyle w:val="yMiscellaneousBody"/>
        <w:rPr>
          <w:snapToGrid w:val="0"/>
        </w:rPr>
      </w:pPr>
      <w:r>
        <w:rPr>
          <w:snapToGrid w:val="0"/>
        </w:rPr>
        <w:t>Authorise the release of: .................... (</w:t>
      </w:r>
      <w:r>
        <w:rPr>
          <w:i/>
          <w:snapToGrid w:val="0"/>
        </w:rPr>
        <w:t>description of thing/s</w:t>
      </w:r>
      <w:r>
        <w:rPr>
          <w:snapToGrid w:val="0"/>
        </w:rPr>
        <w:t>) .............................</w:t>
      </w:r>
    </w:p>
    <w:p w:rsidR="00CC3C17" w:rsidRDefault="007633F5">
      <w:pPr>
        <w:pStyle w:val="yMiscellaneousBody"/>
        <w:rPr>
          <w:snapToGrid w:val="0"/>
        </w:rPr>
      </w:pPr>
      <w:r>
        <w:rPr>
          <w:snapToGrid w:val="0"/>
        </w:rPr>
        <w:t>To ............. (</w:t>
      </w:r>
      <w:r>
        <w:rPr>
          <w:i/>
          <w:snapToGrid w:val="0"/>
        </w:rPr>
        <w:t>name of person to whom thing/s are to be released</w:t>
      </w:r>
      <w:r>
        <w:rPr>
          <w:snapToGrid w:val="0"/>
        </w:rPr>
        <w:t>) ........................</w:t>
      </w:r>
    </w:p>
    <w:p w:rsidR="00CC3C17" w:rsidRDefault="007633F5">
      <w:pPr>
        <w:pStyle w:val="yMiscellaneousBody"/>
        <w:spacing w:before="0"/>
        <w:rPr>
          <w:snapToGrid w:val="0"/>
        </w:rPr>
      </w:pPr>
      <w:r>
        <w:rPr>
          <w:snapToGrid w:val="0"/>
        </w:rPr>
        <w:t>Of ............. (</w:t>
      </w:r>
      <w:r>
        <w:rPr>
          <w:i/>
          <w:snapToGrid w:val="0"/>
        </w:rPr>
        <w:t>address of that person</w:t>
      </w:r>
      <w:r>
        <w:rPr>
          <w:snapToGrid w:val="0"/>
        </w:rPr>
        <w:t>) ......................................................................</w:t>
      </w:r>
    </w:p>
    <w:p w:rsidR="00CC3C17" w:rsidRDefault="007633F5">
      <w:pPr>
        <w:pStyle w:val="yMiscellaneousBody"/>
        <w:spacing w:before="0"/>
        <w:rPr>
          <w:snapToGrid w:val="0"/>
        </w:rPr>
      </w:pPr>
      <w:r>
        <w:rPr>
          <w:snapToGrid w:val="0"/>
        </w:rPr>
        <w:t>On condition that ............. (</w:t>
      </w:r>
      <w:r>
        <w:rPr>
          <w:i/>
          <w:snapToGrid w:val="0"/>
        </w:rPr>
        <w:t>any conditions</w:t>
      </w:r>
      <w:r>
        <w:rPr>
          <w:snapToGrid w:val="0"/>
        </w:rPr>
        <w:t>) ..........................................................</w:t>
      </w:r>
    </w:p>
    <w:p w:rsidR="00CC3C17" w:rsidRDefault="007633F5">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CC3C17" w:rsidRDefault="007633F5">
      <w:pPr>
        <w:pStyle w:val="yMiscellaneousBody"/>
        <w:jc w:val="right"/>
        <w:rPr>
          <w:snapToGrid w:val="0"/>
        </w:rPr>
      </w:pPr>
      <w:r>
        <w:rPr>
          <w:snapToGrid w:val="0"/>
        </w:rPr>
        <w:t>Signature of person entering undertaking.</w:t>
      </w:r>
    </w:p>
    <w:p w:rsidR="00CC3C17" w:rsidRDefault="00CC3C17">
      <w:pPr>
        <w:pStyle w:val="yMiscellaneousBody"/>
        <w:rPr>
          <w:snapToGrid w:val="0"/>
        </w:rPr>
      </w:pPr>
    </w:p>
    <w:p w:rsidR="00CC3C17" w:rsidRDefault="007633F5">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CC3C17" w:rsidRDefault="007633F5">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rsidR="00CC3C17" w:rsidRDefault="007633F5">
      <w:pPr>
        <w:pStyle w:val="yMiscellaneousBody"/>
        <w:jc w:val="right"/>
        <w:rPr>
          <w:snapToGrid w:val="0"/>
        </w:rPr>
      </w:pPr>
      <w:r>
        <w:rPr>
          <w:snapToGrid w:val="0"/>
        </w:rPr>
        <w:t>Coroner.</w:t>
      </w:r>
    </w:p>
    <w:p w:rsidR="00CC3C17" w:rsidRDefault="007633F5">
      <w:pPr>
        <w:pStyle w:val="yMiscellaneousHeading"/>
        <w:pageBreakBefore/>
        <w:spacing w:before="0"/>
        <w:rPr>
          <w:b/>
        </w:rPr>
      </w:pPr>
      <w:r>
        <w:rPr>
          <w:rStyle w:val="CharSClsNo"/>
          <w:b/>
        </w:rPr>
        <w:lastRenderedPageBreak/>
        <w:t>Form 10</w:t>
      </w:r>
    </w:p>
    <w:p w:rsidR="00CC3C17" w:rsidRDefault="007633F5">
      <w:pPr>
        <w:pStyle w:val="yShoulderClause"/>
        <w:rPr>
          <w:snapToGrid w:val="0"/>
        </w:rPr>
      </w:pPr>
      <w:r>
        <w:rPr>
          <w:snapToGrid w:val="0"/>
        </w:rPr>
        <w:t>[Reg. 16(1)]</w:t>
      </w:r>
    </w:p>
    <w:p w:rsidR="00CC3C17" w:rsidRDefault="007633F5">
      <w:pPr>
        <w:pStyle w:val="yMiscellaneousHeading"/>
      </w:pPr>
      <w:r>
        <w:rPr>
          <w:i/>
        </w:rPr>
        <w:t>Coroners Act 1996</w:t>
      </w:r>
    </w:p>
    <w:p w:rsidR="00CC3C17" w:rsidRDefault="007633F5">
      <w:pPr>
        <w:pStyle w:val="yMiscellaneousHeading"/>
      </w:pPr>
      <w:r>
        <w:t>(Section 46(1))</w:t>
      </w:r>
    </w:p>
    <w:p w:rsidR="00CC3C17" w:rsidRDefault="007633F5">
      <w:pPr>
        <w:pStyle w:val="yMiscellaneousHeading"/>
        <w:rPr>
          <w:b/>
        </w:rPr>
      </w:pPr>
      <w:r>
        <w:rPr>
          <w:b/>
        </w:rPr>
        <w:t>SUMMONS TO GIVE EVIDENCE OR BRING DOCUMENTS</w:t>
      </w:r>
    </w:p>
    <w:p w:rsidR="00CC3C17" w:rsidRDefault="007633F5">
      <w:pPr>
        <w:pStyle w:val="yMiscellaneousBody"/>
        <w:rPr>
          <w:snapToGrid w:val="0"/>
        </w:rPr>
      </w:pPr>
      <w:r>
        <w:rPr>
          <w:snapToGrid w:val="0"/>
        </w:rPr>
        <w:t>To:</w:t>
      </w:r>
    </w:p>
    <w:p w:rsidR="00CC3C17" w:rsidRDefault="007633F5">
      <w:pPr>
        <w:pStyle w:val="yMiscellaneousBody"/>
        <w:ind w:left="4536"/>
        <w:rPr>
          <w:snapToGrid w:val="0"/>
        </w:rPr>
      </w:pPr>
      <w:r>
        <w:rPr>
          <w:snapToGrid w:val="0"/>
        </w:rPr>
        <w:t>Postcode:</w:t>
      </w:r>
    </w:p>
    <w:p w:rsidR="00CC3C17" w:rsidRDefault="007633F5">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ind w:right="130"/>
              <w:jc w:val="right"/>
              <w:rPr>
                <w:snapToGrid w:val="0"/>
              </w:rPr>
            </w:pPr>
            <w:r>
              <w:rPr>
                <w:snapToGrid w:val="0"/>
              </w:rPr>
              <w:t>The death of</w:t>
            </w:r>
            <w:r>
              <w:rPr>
                <w:snapToGrid w:val="0"/>
              </w:rPr>
              <w:br/>
              <w:t>Which happened on</w:t>
            </w:r>
          </w:p>
          <w:p w:rsidR="00CC3C17" w:rsidRDefault="00CC3C17">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CC3C17" w:rsidRDefault="007633F5">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CC3C17" w:rsidRDefault="007633F5">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CC3C17">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CC3C17" w:rsidRDefault="007633F5">
            <w:pPr>
              <w:pStyle w:val="yTableNAm"/>
              <w:spacing w:before="60"/>
              <w:rPr>
                <w:snapToGrid w:val="0"/>
              </w:rPr>
            </w:pPr>
            <w:r>
              <w:rPr>
                <w:snapToGrid w:val="0"/>
              </w:rPr>
              <w:t>You must go to the inquest and</w:t>
            </w:r>
          </w:p>
          <w:p w:rsidR="00CC3C17" w:rsidRDefault="007633F5">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CC3C17" w:rsidRDefault="007633F5">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ind w:right="130"/>
              <w:jc w:val="right"/>
              <w:rPr>
                <w:snapToGrid w:val="0"/>
              </w:rPr>
            </w:pPr>
            <w:r>
              <w:rPr>
                <w:snapToGrid w:val="0"/>
              </w:rPr>
              <w:t>Where you must go</w:t>
            </w:r>
            <w:r>
              <w:rPr>
                <w:snapToGrid w:val="0"/>
              </w:rPr>
              <w:br/>
              <w:t>To be held at</w:t>
            </w:r>
            <w:r>
              <w:rPr>
                <w:snapToGrid w:val="0"/>
              </w:rPr>
              <w:br/>
            </w:r>
          </w:p>
          <w:p w:rsidR="00CC3C17" w:rsidRDefault="007633F5">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CC3C17" w:rsidRDefault="007633F5">
            <w:pPr>
              <w:pStyle w:val="yTableNAm"/>
              <w:spacing w:before="60"/>
              <w:rPr>
                <w:snapToGrid w:val="0"/>
              </w:rPr>
            </w:pPr>
            <w:r>
              <w:rPr>
                <w:snapToGrid w:val="0"/>
              </w:rPr>
              <w:t>The Coroner’s Court of Western Australia</w:t>
            </w:r>
            <w:r>
              <w:rPr>
                <w:snapToGrid w:val="0"/>
              </w:rPr>
              <w:br/>
            </w:r>
            <w:r>
              <w:rPr>
                <w:snapToGrid w:val="0"/>
              </w:rPr>
              <w:br/>
            </w:r>
          </w:p>
          <w:p w:rsidR="00CC3C17" w:rsidRDefault="007633F5">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CC3C17" w:rsidRDefault="007633F5">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CC3C17" w:rsidRDefault="007633F5">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CC3C17" w:rsidRDefault="00CC3C17">
            <w:pPr>
              <w:pStyle w:val="yTableNAm"/>
              <w:spacing w:before="60"/>
              <w:rPr>
                <w:snapToGrid w:val="0"/>
              </w:rPr>
            </w:pPr>
          </w:p>
        </w:tc>
      </w:tr>
    </w:tbl>
    <w:p w:rsidR="00CC3C17" w:rsidRDefault="007633F5">
      <w:pPr>
        <w:pStyle w:val="yMiscellaneousBody"/>
        <w:rPr>
          <w:snapToGrid w:val="0"/>
        </w:rPr>
      </w:pPr>
      <w:r>
        <w:rPr>
          <w:snapToGrid w:val="0"/>
        </w:rPr>
        <w:t>If further information is required, telephone: ..................</w:t>
      </w:r>
    </w:p>
    <w:p w:rsidR="00CC3C17" w:rsidRDefault="007633F5">
      <w:pPr>
        <w:pStyle w:val="yFootnotesection"/>
      </w:pPr>
      <w:r>
        <w:tab/>
        <w:t>[Form 10 amended: Gazette 11 Mar 2008 p. 816.]</w:t>
      </w:r>
    </w:p>
    <w:p w:rsidR="00CC3C17" w:rsidRDefault="007633F5">
      <w:pPr>
        <w:pStyle w:val="yMiscellaneousHeading"/>
        <w:pageBreakBefore/>
        <w:spacing w:before="0"/>
        <w:rPr>
          <w:b/>
        </w:rPr>
      </w:pPr>
      <w:r>
        <w:rPr>
          <w:rStyle w:val="CharSClsNo"/>
          <w:b/>
        </w:rPr>
        <w:lastRenderedPageBreak/>
        <w:t>Form 11</w:t>
      </w:r>
    </w:p>
    <w:p w:rsidR="00CC3C17" w:rsidRDefault="007633F5">
      <w:pPr>
        <w:pStyle w:val="yShoulderClause"/>
        <w:rPr>
          <w:snapToGrid w:val="0"/>
        </w:rPr>
      </w:pPr>
      <w:r>
        <w:rPr>
          <w:snapToGrid w:val="0"/>
        </w:rPr>
        <w:t>[Reg. 16(3)]</w:t>
      </w:r>
    </w:p>
    <w:p w:rsidR="00CC3C17" w:rsidRDefault="007633F5">
      <w:pPr>
        <w:pStyle w:val="yMiscellaneousHeading"/>
      </w:pPr>
      <w:r>
        <w:rPr>
          <w:i/>
        </w:rPr>
        <w:t>Coroners Act 1996</w:t>
      </w:r>
    </w:p>
    <w:p w:rsidR="00CC3C17" w:rsidRDefault="007633F5">
      <w:pPr>
        <w:pStyle w:val="yMiscellaneousHeading"/>
      </w:pPr>
      <w:r>
        <w:t>(Section 46(4))</w:t>
      </w:r>
    </w:p>
    <w:p w:rsidR="00CC3C17" w:rsidRDefault="007633F5">
      <w:pPr>
        <w:pStyle w:val="yMiscellaneousHeading"/>
        <w:rPr>
          <w:b/>
        </w:rPr>
      </w:pPr>
      <w:r>
        <w:rPr>
          <w:b/>
        </w:rPr>
        <w:t>WARRANT OF APPREHENSION WHERE WITNESS FAILS TO APPEAR</w:t>
      </w:r>
    </w:p>
    <w:p w:rsidR="00CC3C17" w:rsidRDefault="007633F5">
      <w:pPr>
        <w:pStyle w:val="yMiscellaneousBody"/>
        <w:rPr>
          <w:snapToGrid w:val="0"/>
        </w:rPr>
      </w:pPr>
      <w:r>
        <w:rPr>
          <w:snapToGrid w:val="0"/>
        </w:rPr>
        <w:t>In the Coroner’s Court of Western Australia</w:t>
      </w:r>
    </w:p>
    <w:p w:rsidR="00CC3C17" w:rsidRDefault="007633F5">
      <w:pPr>
        <w:pStyle w:val="yMiscellaneousBody"/>
        <w:rPr>
          <w:snapToGrid w:val="0"/>
        </w:rPr>
      </w:pPr>
      <w:r>
        <w:rPr>
          <w:snapToGrid w:val="0"/>
        </w:rPr>
        <w:t>at .............................................................................................................................</w:t>
      </w:r>
    </w:p>
    <w:p w:rsidR="00CC3C17" w:rsidRDefault="007633F5">
      <w:pPr>
        <w:pStyle w:val="yMiscellaneousBody"/>
        <w:rPr>
          <w:snapToGrid w:val="0"/>
        </w:rPr>
      </w:pPr>
      <w:r>
        <w:rPr>
          <w:snapToGrid w:val="0"/>
        </w:rPr>
        <w:t>INQUEST INTO THE DEATH OF: .....................................................................</w:t>
      </w:r>
    </w:p>
    <w:p w:rsidR="00CC3C17" w:rsidRDefault="007633F5">
      <w:pPr>
        <w:pStyle w:val="yMiscellaneousBody"/>
        <w:rPr>
          <w:snapToGrid w:val="0"/>
        </w:rPr>
      </w:pPr>
      <w:r>
        <w:rPr>
          <w:snapToGrid w:val="0"/>
        </w:rPr>
        <w:t>To all members of the Police Force of the State of Western Australia.</w:t>
      </w:r>
    </w:p>
    <w:p w:rsidR="00CC3C17" w:rsidRDefault="007633F5">
      <w:pPr>
        <w:pStyle w:val="yMiscellaneousBody"/>
        <w:rPr>
          <w:snapToGrid w:val="0"/>
        </w:rPr>
      </w:pPr>
      <w:r>
        <w:rPr>
          <w:snapToGrid w:val="0"/>
        </w:rPr>
        <w:t>The witness who has failed to appear is .................................................................</w:t>
      </w:r>
    </w:p>
    <w:p w:rsidR="00CC3C17" w:rsidRDefault="007633F5">
      <w:pPr>
        <w:pStyle w:val="yMiscellaneousBody"/>
        <w:rPr>
          <w:snapToGrid w:val="0"/>
        </w:rPr>
      </w:pPr>
      <w:r>
        <w:rPr>
          <w:snapToGrid w:val="0"/>
        </w:rPr>
        <w:t>of ............................................................................................................................</w:t>
      </w:r>
    </w:p>
    <w:p w:rsidR="00CC3C17" w:rsidRDefault="007633F5">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CC3C17" w:rsidRDefault="007633F5">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CC3C17" w:rsidRDefault="007633F5">
      <w:pPr>
        <w:pStyle w:val="yMiscellaneousBody"/>
        <w:rPr>
          <w:snapToGrid w:val="0"/>
        </w:rPr>
      </w:pPr>
      <w:r>
        <w:rPr>
          <w:snapToGrid w:val="0"/>
        </w:rPr>
        <w:t>Dated at .......................... the ................... day of ................................ 20.............</w:t>
      </w:r>
    </w:p>
    <w:p w:rsidR="00CC3C17" w:rsidRDefault="007633F5">
      <w:pPr>
        <w:pStyle w:val="yMiscellaneousBody"/>
        <w:jc w:val="right"/>
        <w:rPr>
          <w:snapToGrid w:val="0"/>
        </w:rPr>
      </w:pPr>
      <w:r>
        <w:rPr>
          <w:snapToGrid w:val="0"/>
        </w:rPr>
        <w:t>Coroner.</w:t>
      </w:r>
    </w:p>
    <w:p w:rsidR="00CC3C17" w:rsidRDefault="007633F5">
      <w:pPr>
        <w:pStyle w:val="yFootnotesection"/>
      </w:pPr>
      <w:r>
        <w:tab/>
        <w:t>[Form 11 amended: Gazette 12 Feb 2013 p. 922.]</w:t>
      </w:r>
    </w:p>
    <w:p w:rsidR="00CC3C17" w:rsidRDefault="007633F5">
      <w:pPr>
        <w:pStyle w:val="yMiscellaneousHeading"/>
        <w:pageBreakBefore/>
        <w:spacing w:before="0"/>
        <w:rPr>
          <w:b/>
        </w:rPr>
      </w:pPr>
      <w:r>
        <w:rPr>
          <w:rStyle w:val="CharSClsNo"/>
          <w:b/>
        </w:rPr>
        <w:lastRenderedPageBreak/>
        <w:t>Form 12</w:t>
      </w:r>
    </w:p>
    <w:p w:rsidR="00CC3C17" w:rsidRDefault="007633F5">
      <w:pPr>
        <w:pStyle w:val="yShoulderClause"/>
        <w:rPr>
          <w:snapToGrid w:val="0"/>
        </w:rPr>
      </w:pPr>
      <w:r>
        <w:rPr>
          <w:snapToGrid w:val="0"/>
        </w:rPr>
        <w:t>[Reg. 18(1)]</w:t>
      </w:r>
    </w:p>
    <w:p w:rsidR="00CC3C17" w:rsidRDefault="007633F5">
      <w:pPr>
        <w:pStyle w:val="yMiscellaneousHeading"/>
      </w:pPr>
      <w:r>
        <w:rPr>
          <w:i/>
        </w:rPr>
        <w:t>Coroners Act 1996</w:t>
      </w:r>
    </w:p>
    <w:p w:rsidR="00CC3C17" w:rsidRDefault="007633F5">
      <w:pPr>
        <w:pStyle w:val="yMiscellaneousHeading"/>
      </w:pPr>
      <w:r>
        <w:t>(Section 45(1))</w:t>
      </w:r>
    </w:p>
    <w:p w:rsidR="00CC3C17" w:rsidRDefault="007633F5">
      <w:pPr>
        <w:pStyle w:val="yMiscellaneousHeading"/>
        <w:rPr>
          <w:b/>
        </w:rPr>
      </w:pPr>
      <w:r>
        <w:rPr>
          <w:b/>
        </w:rPr>
        <w:t>ORDER EXCLUDING PEOPLE FROM AN INQUEST</w:t>
      </w:r>
    </w:p>
    <w:p w:rsidR="00CC3C17" w:rsidRDefault="007633F5">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CC3C17" w:rsidRDefault="00CC3C17">
            <w:pPr>
              <w:pStyle w:val="yTableNAm"/>
              <w:spacing w:before="60"/>
              <w:rPr>
                <w:snapToGrid w:val="0"/>
                <w:sz w:val="20"/>
              </w:rPr>
            </w:pPr>
          </w:p>
          <w:p w:rsidR="00CC3C17" w:rsidRDefault="007633F5">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CC3C17" w:rsidRDefault="007633F5">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rPr>
          <w:cantSplit/>
          <w:trHeight w:val="2670"/>
        </w:trPr>
        <w:tc>
          <w:tcPr>
            <w:tcW w:w="2481" w:type="dxa"/>
            <w:tcBorders>
              <w:top w:val="single" w:sz="4" w:space="0" w:color="auto"/>
            </w:tcBorders>
          </w:tcPr>
          <w:p w:rsidR="00CC3C17" w:rsidRDefault="007633F5">
            <w:pPr>
              <w:pStyle w:val="yTableNAm"/>
              <w:spacing w:before="60"/>
              <w:rPr>
                <w:snapToGrid w:val="0"/>
              </w:rPr>
            </w:pPr>
            <w:r>
              <w:rPr>
                <w:snapToGrid w:val="0"/>
              </w:rPr>
              <w:t>Who does it apply to?</w:t>
            </w:r>
          </w:p>
          <w:p w:rsidR="00CC3C17" w:rsidRDefault="00CC3C17">
            <w:pPr>
              <w:pStyle w:val="yTableNAm"/>
              <w:spacing w:before="60"/>
              <w:rPr>
                <w:snapToGrid w:val="0"/>
              </w:rPr>
            </w:pPr>
          </w:p>
          <w:p w:rsidR="00CC3C17" w:rsidRDefault="00CC3C17">
            <w:pPr>
              <w:pStyle w:val="yTableNAm"/>
              <w:spacing w:before="60"/>
              <w:rPr>
                <w:snapToGrid w:val="0"/>
              </w:rPr>
            </w:pPr>
          </w:p>
          <w:p w:rsidR="00CC3C17" w:rsidRDefault="007633F5">
            <w:pPr>
              <w:pStyle w:val="yTableNAm"/>
              <w:spacing w:before="60"/>
              <w:rPr>
                <w:snapToGrid w:val="0"/>
              </w:rPr>
            </w:pPr>
            <w:r>
              <w:rPr>
                <w:snapToGrid w:val="0"/>
              </w:rPr>
              <w:br/>
            </w:r>
            <w:r>
              <w:rPr>
                <w:snapToGrid w:val="0"/>
              </w:rPr>
              <w:br/>
              <w:t>How long does it apply?</w:t>
            </w:r>
          </w:p>
          <w:p w:rsidR="00CC3C17" w:rsidRDefault="00CC3C17">
            <w:pPr>
              <w:pStyle w:val="yTableNAm"/>
              <w:spacing w:before="60"/>
              <w:rPr>
                <w:snapToGrid w:val="0"/>
              </w:rPr>
            </w:pPr>
          </w:p>
        </w:tc>
        <w:tc>
          <w:tcPr>
            <w:tcW w:w="4607" w:type="dxa"/>
            <w:tcBorders>
              <w:top w:val="single" w:sz="4" w:space="0" w:color="auto"/>
              <w:left w:val="single" w:sz="4" w:space="0" w:color="auto"/>
            </w:tcBorders>
          </w:tcPr>
          <w:p w:rsidR="00CC3C17" w:rsidRDefault="007633F5">
            <w:pPr>
              <w:pStyle w:val="yTableNAm"/>
              <w:spacing w:before="60"/>
              <w:rPr>
                <w:snapToGrid w:val="0"/>
              </w:rPr>
            </w:pPr>
            <w:r>
              <w:rPr>
                <w:snapToGrid w:val="0"/>
              </w:rPr>
              <w:t>The Coroner has ordered that the following people:</w:t>
            </w:r>
          </w:p>
          <w:p w:rsidR="00CC3C17" w:rsidRDefault="00CC3C17">
            <w:pPr>
              <w:pStyle w:val="yTableNAm"/>
              <w:spacing w:before="60"/>
              <w:rPr>
                <w:snapToGrid w:val="0"/>
              </w:rPr>
            </w:pPr>
          </w:p>
          <w:p w:rsidR="00CC3C17" w:rsidRDefault="007633F5">
            <w:pPr>
              <w:pStyle w:val="yTableNAm"/>
              <w:spacing w:before="60"/>
              <w:rPr>
                <w:snapToGrid w:val="0"/>
              </w:rPr>
            </w:pPr>
            <w:r>
              <w:rPr>
                <w:snapToGrid w:val="0"/>
              </w:rPr>
              <w:t>must not enter the room where the inquest is being held.</w:t>
            </w:r>
          </w:p>
          <w:p w:rsidR="00CC3C17" w:rsidRDefault="007633F5">
            <w:pPr>
              <w:pStyle w:val="yTableNAm"/>
              <w:spacing w:before="60"/>
              <w:rPr>
                <w:snapToGrid w:val="0"/>
              </w:rPr>
            </w:pPr>
            <w:r>
              <w:rPr>
                <w:snapToGrid w:val="0"/>
              </w:rPr>
              <w:t>This order applies—</w:t>
            </w:r>
          </w:p>
          <w:p w:rsidR="00CC3C17" w:rsidRDefault="007633F5">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CC3C17" w:rsidRDefault="007633F5">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CC3C17" w:rsidRDefault="007633F5">
            <w:pPr>
              <w:pStyle w:val="yTableNAm"/>
              <w:spacing w:before="60"/>
              <w:rPr>
                <w:snapToGrid w:val="0"/>
              </w:rPr>
            </w:pPr>
            <w:r>
              <w:rPr>
                <w:snapToGrid w:val="0"/>
              </w:rPr>
              <w:sym w:font="Monotype Sorts" w:char="F070"/>
            </w:r>
            <w:r>
              <w:rPr>
                <w:snapToGrid w:val="0"/>
              </w:rPr>
              <w:tab/>
              <w:t>For the whole of the inquest.</w:t>
            </w:r>
          </w:p>
        </w:tc>
      </w:tr>
      <w:tr w:rsidR="00CC3C17">
        <w:trPr>
          <w:cantSplit/>
          <w:trHeight w:val="850"/>
        </w:trPr>
        <w:tc>
          <w:tcPr>
            <w:tcW w:w="2481" w:type="dxa"/>
            <w:tcBorders>
              <w:bottom w:val="single" w:sz="4" w:space="0" w:color="auto"/>
            </w:tcBorders>
          </w:tcPr>
          <w:p w:rsidR="00CC3C17" w:rsidRDefault="007633F5">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CC3C17" w:rsidRDefault="007633F5">
            <w:pPr>
              <w:pStyle w:val="yTableNAm"/>
              <w:spacing w:before="60"/>
              <w:rPr>
                <w:snapToGrid w:val="0"/>
              </w:rPr>
            </w:pPr>
            <w:r>
              <w:rPr>
                <w:snapToGrid w:val="0"/>
              </w:rPr>
              <w:t>You must wait outside the room until you are called in to give evidence or deliver documents or other materials.</w:t>
            </w:r>
          </w:p>
        </w:tc>
      </w:tr>
    </w:tbl>
    <w:p w:rsidR="00CC3C17" w:rsidRDefault="007633F5">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CC3C17">
        <w:tc>
          <w:tcPr>
            <w:tcW w:w="2481" w:type="dxa"/>
            <w:tcBorders>
              <w:top w:val="single" w:sz="4" w:space="0" w:color="auto"/>
              <w:bottom w:val="single" w:sz="4" w:space="0" w:color="auto"/>
            </w:tcBorders>
          </w:tcPr>
          <w:p w:rsidR="00CC3C17" w:rsidRDefault="007633F5">
            <w:pPr>
              <w:pStyle w:val="yTableNAm"/>
              <w:spacing w:before="60"/>
              <w:ind w:right="130"/>
              <w:jc w:val="right"/>
              <w:rPr>
                <w:snapToGrid w:val="0"/>
              </w:rPr>
            </w:pPr>
            <w:r>
              <w:rPr>
                <w:snapToGrid w:val="0"/>
              </w:rPr>
              <w:t>Made by</w:t>
            </w:r>
          </w:p>
          <w:p w:rsidR="00CC3C17" w:rsidRDefault="00CC3C17">
            <w:pPr>
              <w:pStyle w:val="yTableNAm"/>
              <w:spacing w:before="60"/>
              <w:ind w:right="130"/>
              <w:jc w:val="right"/>
              <w:rPr>
                <w:snapToGrid w:val="0"/>
              </w:rPr>
            </w:pPr>
          </w:p>
          <w:p w:rsidR="00CC3C17" w:rsidRDefault="007633F5">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CC3C17" w:rsidRDefault="007633F5">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CC3C17" w:rsidRDefault="007633F5">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CC3C17" w:rsidRDefault="007633F5">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CC3C17" w:rsidRDefault="007633F5">
      <w:pPr>
        <w:pStyle w:val="yMiscellaneousHeading"/>
        <w:pageBreakBefore/>
        <w:spacing w:before="0"/>
        <w:rPr>
          <w:b/>
        </w:rPr>
      </w:pPr>
      <w:r>
        <w:rPr>
          <w:rStyle w:val="CharSClsNo"/>
          <w:b/>
        </w:rPr>
        <w:lastRenderedPageBreak/>
        <w:t>Form 13</w:t>
      </w:r>
    </w:p>
    <w:p w:rsidR="00CC3C17" w:rsidRDefault="007633F5">
      <w:pPr>
        <w:pStyle w:val="yShoulderClause"/>
        <w:keepNext/>
        <w:rPr>
          <w:snapToGrid w:val="0"/>
        </w:rPr>
      </w:pPr>
      <w:r>
        <w:rPr>
          <w:snapToGrid w:val="0"/>
        </w:rPr>
        <w:t>[Reg. 20]</w:t>
      </w:r>
    </w:p>
    <w:p w:rsidR="00CC3C17" w:rsidRDefault="007633F5">
      <w:pPr>
        <w:pStyle w:val="yMiscellaneousHeading"/>
      </w:pPr>
      <w:r>
        <w:rPr>
          <w:i/>
        </w:rPr>
        <w:t>Coroners Act 1996</w:t>
      </w:r>
    </w:p>
    <w:p w:rsidR="00CC3C17" w:rsidRDefault="007633F5">
      <w:pPr>
        <w:pStyle w:val="yMiscellaneousHeading"/>
        <w:rPr>
          <w:b/>
        </w:rPr>
      </w:pPr>
      <w:r>
        <w:rPr>
          <w:b/>
        </w:rPr>
        <w:t>OATH FOR WITNESS</w:t>
      </w:r>
    </w:p>
    <w:p w:rsidR="00CC3C17" w:rsidRDefault="007633F5">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CC3C17" w:rsidRDefault="007633F5">
      <w:pPr>
        <w:pStyle w:val="yMiscellaneousBody"/>
        <w:rPr>
          <w:snapToGrid w:val="0"/>
        </w:rPr>
      </w:pPr>
      <w:r>
        <w:rPr>
          <w:snapToGrid w:val="0"/>
        </w:rPr>
        <w:t>So help you God!</w:t>
      </w:r>
    </w:p>
    <w:p w:rsidR="00CC3C17" w:rsidRDefault="007633F5">
      <w:pPr>
        <w:pStyle w:val="yMiscellaneousHeading"/>
        <w:pageBreakBefore/>
        <w:spacing w:before="0"/>
        <w:rPr>
          <w:b/>
        </w:rPr>
      </w:pPr>
      <w:r>
        <w:rPr>
          <w:rStyle w:val="CharSClsNo"/>
          <w:b/>
        </w:rPr>
        <w:lastRenderedPageBreak/>
        <w:t>Form 14</w:t>
      </w:r>
    </w:p>
    <w:p w:rsidR="00CC3C17" w:rsidRDefault="007633F5">
      <w:pPr>
        <w:pStyle w:val="yShoulderClause"/>
        <w:rPr>
          <w:snapToGrid w:val="0"/>
        </w:rPr>
      </w:pPr>
      <w:r>
        <w:rPr>
          <w:snapToGrid w:val="0"/>
        </w:rPr>
        <w:t>[Reg. 20]</w:t>
      </w:r>
    </w:p>
    <w:p w:rsidR="00CC3C17" w:rsidRDefault="007633F5">
      <w:pPr>
        <w:pStyle w:val="yMiscellaneousHeading"/>
      </w:pPr>
      <w:r>
        <w:rPr>
          <w:i/>
        </w:rPr>
        <w:t>Coroners Act 1996</w:t>
      </w:r>
    </w:p>
    <w:p w:rsidR="00CC3C17" w:rsidRDefault="007633F5">
      <w:pPr>
        <w:pStyle w:val="yMiscellaneousHeading"/>
        <w:rPr>
          <w:b/>
        </w:rPr>
      </w:pPr>
      <w:r>
        <w:rPr>
          <w:b/>
        </w:rPr>
        <w:t>AFFIRMATION FOR WITNESS</w:t>
      </w:r>
    </w:p>
    <w:p w:rsidR="00CC3C17" w:rsidRDefault="007633F5">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CC3C17" w:rsidRDefault="00CC3C17">
      <w:pPr>
        <w:sectPr w:rsidR="00CC3C17">
          <w:headerReference w:type="even" r:id="rId23"/>
          <w:headerReference w:type="default" r:id="rId24"/>
          <w:pgSz w:w="11907" w:h="16840" w:code="9"/>
          <w:pgMar w:top="2381" w:right="2410" w:bottom="3544" w:left="2410" w:header="720" w:footer="3544" w:gutter="0"/>
          <w:cols w:space="720"/>
        </w:sectPr>
      </w:pPr>
    </w:p>
    <w:p w:rsidR="00CC3C17" w:rsidRDefault="007633F5">
      <w:pPr>
        <w:pStyle w:val="yScheduleHeading"/>
      </w:pPr>
      <w:bookmarkStart w:id="40" w:name="_Toc75526745"/>
      <w:bookmarkStart w:id="41" w:name="_Toc75532758"/>
      <w:bookmarkStart w:id="42" w:name="_Toc75847609"/>
      <w:bookmarkStart w:id="43" w:name="_Toc75847738"/>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0"/>
      <w:bookmarkEnd w:id="41"/>
      <w:bookmarkEnd w:id="42"/>
      <w:bookmarkEnd w:id="43"/>
    </w:p>
    <w:p w:rsidR="00CC3C17" w:rsidRDefault="007633F5">
      <w:pPr>
        <w:pStyle w:val="yShoulderClause"/>
      </w:pPr>
      <w:r>
        <w:t>[r. 21]</w:t>
      </w:r>
    </w:p>
    <w:p w:rsidR="00CC3C17" w:rsidRDefault="007633F5">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rsidR="00CC3C17">
        <w:tc>
          <w:tcPr>
            <w:tcW w:w="993" w:type="dxa"/>
          </w:tcPr>
          <w:p w:rsidR="00CC3C17" w:rsidRDefault="007633F5">
            <w:pPr>
              <w:pStyle w:val="yTableNAm"/>
              <w:spacing w:before="60"/>
              <w:rPr>
                <w:b/>
                <w:bCs/>
              </w:rPr>
            </w:pPr>
            <w:r>
              <w:rPr>
                <w:b/>
                <w:bCs/>
              </w:rPr>
              <w:t>Item</w:t>
            </w:r>
          </w:p>
        </w:tc>
        <w:tc>
          <w:tcPr>
            <w:tcW w:w="4961" w:type="dxa"/>
          </w:tcPr>
          <w:p w:rsidR="00CC3C17" w:rsidRDefault="007633F5">
            <w:pPr>
              <w:pStyle w:val="yTableNAm"/>
              <w:spacing w:before="60"/>
              <w:rPr>
                <w:b/>
                <w:bCs/>
              </w:rPr>
            </w:pPr>
            <w:r>
              <w:rPr>
                <w:b/>
                <w:bCs/>
              </w:rPr>
              <w:t>Service</w:t>
            </w:r>
          </w:p>
        </w:tc>
        <w:tc>
          <w:tcPr>
            <w:tcW w:w="1134" w:type="dxa"/>
          </w:tcPr>
          <w:p w:rsidR="00CC3C17" w:rsidRDefault="007633F5">
            <w:pPr>
              <w:pStyle w:val="yTableNAm"/>
              <w:tabs>
                <w:tab w:val="clear" w:pos="567"/>
              </w:tabs>
              <w:spacing w:before="60"/>
              <w:ind w:right="314"/>
              <w:jc w:val="right"/>
              <w:rPr>
                <w:b/>
                <w:bCs/>
              </w:rPr>
            </w:pPr>
            <w:r>
              <w:rPr>
                <w:b/>
                <w:bCs/>
              </w:rPr>
              <w:t>Fee</w:t>
            </w:r>
          </w:p>
        </w:tc>
      </w:tr>
      <w:tr w:rsidR="00CC3C17">
        <w:tc>
          <w:tcPr>
            <w:tcW w:w="993" w:type="dxa"/>
          </w:tcPr>
          <w:p w:rsidR="00CC3C17" w:rsidRDefault="007633F5">
            <w:pPr>
              <w:pStyle w:val="yTableNAm"/>
              <w:spacing w:before="60"/>
            </w:pPr>
            <w:r>
              <w:t>1.</w:t>
            </w:r>
          </w:p>
        </w:tc>
        <w:tc>
          <w:tcPr>
            <w:tcW w:w="4961" w:type="dxa"/>
          </w:tcPr>
          <w:p w:rsidR="00CC3C17" w:rsidRDefault="007633F5">
            <w:pPr>
              <w:pStyle w:val="yTableNAm"/>
              <w:spacing w:before="60"/>
            </w:pPr>
            <w:r>
              <w:t>Post mortem by a pathologist ......................................</w:t>
            </w:r>
          </w:p>
        </w:tc>
        <w:tc>
          <w:tcPr>
            <w:tcW w:w="1134" w:type="dxa"/>
          </w:tcPr>
          <w:p w:rsidR="00CC3C17" w:rsidRDefault="007633F5">
            <w:pPr>
              <w:pStyle w:val="yTableNAm"/>
              <w:tabs>
                <w:tab w:val="clear" w:pos="567"/>
              </w:tabs>
              <w:spacing w:before="60"/>
              <w:ind w:right="314"/>
              <w:jc w:val="right"/>
            </w:pPr>
            <w:r>
              <w:t>$390</w:t>
            </w:r>
          </w:p>
        </w:tc>
      </w:tr>
      <w:tr w:rsidR="00CC3C17">
        <w:tc>
          <w:tcPr>
            <w:tcW w:w="993" w:type="dxa"/>
          </w:tcPr>
          <w:p w:rsidR="00CC3C17" w:rsidRDefault="007633F5">
            <w:pPr>
              <w:pStyle w:val="yTableNAm"/>
              <w:spacing w:before="60"/>
            </w:pPr>
            <w:r>
              <w:t>2.</w:t>
            </w:r>
          </w:p>
        </w:tc>
        <w:tc>
          <w:tcPr>
            <w:tcW w:w="4961" w:type="dxa"/>
          </w:tcPr>
          <w:p w:rsidR="00CC3C17" w:rsidRDefault="007633F5">
            <w:pPr>
              <w:pStyle w:val="yTableNAm"/>
              <w:spacing w:before="60"/>
            </w:pPr>
            <w:r>
              <w:t>Post mortem by a doctor who is not a pathologist ........</w:t>
            </w:r>
          </w:p>
        </w:tc>
        <w:tc>
          <w:tcPr>
            <w:tcW w:w="1134" w:type="dxa"/>
          </w:tcPr>
          <w:p w:rsidR="00CC3C17" w:rsidRDefault="007633F5">
            <w:pPr>
              <w:pStyle w:val="yTableNAm"/>
              <w:tabs>
                <w:tab w:val="clear" w:pos="567"/>
              </w:tabs>
              <w:spacing w:before="60"/>
              <w:ind w:right="314"/>
              <w:jc w:val="right"/>
            </w:pPr>
            <w:r>
              <w:t>$265</w:t>
            </w:r>
          </w:p>
        </w:tc>
      </w:tr>
      <w:tr w:rsidR="00CC3C17">
        <w:tc>
          <w:tcPr>
            <w:tcW w:w="993" w:type="dxa"/>
          </w:tcPr>
          <w:p w:rsidR="00CC3C17" w:rsidRDefault="007633F5">
            <w:pPr>
              <w:pStyle w:val="yTableNAm"/>
              <w:spacing w:before="60"/>
            </w:pPr>
            <w:r>
              <w:t>3.</w:t>
            </w:r>
          </w:p>
        </w:tc>
        <w:tc>
          <w:tcPr>
            <w:tcW w:w="4961" w:type="dxa"/>
          </w:tcPr>
          <w:p w:rsidR="00CC3C17" w:rsidRDefault="007633F5">
            <w:pPr>
              <w:pStyle w:val="yTableNAm"/>
              <w:spacing w:before="60"/>
            </w:pPr>
            <w:r>
              <w:t>Attendance by doctor, between the hours of 8.30 am and 6 pm, to state whether life is extinct ......................</w:t>
            </w:r>
          </w:p>
        </w:tc>
        <w:tc>
          <w:tcPr>
            <w:tcW w:w="1134" w:type="dxa"/>
          </w:tcPr>
          <w:p w:rsidR="00CC3C17" w:rsidRDefault="007633F5">
            <w:pPr>
              <w:pStyle w:val="yTableNAm"/>
              <w:tabs>
                <w:tab w:val="clear" w:pos="567"/>
              </w:tabs>
              <w:spacing w:before="60"/>
              <w:ind w:right="314"/>
              <w:jc w:val="right"/>
            </w:pPr>
            <w:r>
              <w:br/>
              <w:t>$56</w:t>
            </w:r>
          </w:p>
        </w:tc>
      </w:tr>
      <w:tr w:rsidR="00CC3C17">
        <w:tc>
          <w:tcPr>
            <w:tcW w:w="993" w:type="dxa"/>
          </w:tcPr>
          <w:p w:rsidR="00CC3C17" w:rsidRDefault="007633F5">
            <w:pPr>
              <w:pStyle w:val="yTableNAm"/>
              <w:spacing w:before="60"/>
            </w:pPr>
            <w:r>
              <w:t>4.</w:t>
            </w:r>
          </w:p>
        </w:tc>
        <w:tc>
          <w:tcPr>
            <w:tcW w:w="4961" w:type="dxa"/>
          </w:tcPr>
          <w:p w:rsidR="00CC3C17" w:rsidRDefault="007633F5">
            <w:pPr>
              <w:pStyle w:val="yTableNAm"/>
              <w:spacing w:before="60"/>
            </w:pPr>
            <w:r>
              <w:t>Attendance by doctor, outside the hours referred to in item 3, to state whether life is extinct ..........................</w:t>
            </w:r>
          </w:p>
        </w:tc>
        <w:tc>
          <w:tcPr>
            <w:tcW w:w="1134" w:type="dxa"/>
          </w:tcPr>
          <w:p w:rsidR="00CC3C17" w:rsidRDefault="007633F5">
            <w:pPr>
              <w:pStyle w:val="yTableNAm"/>
              <w:tabs>
                <w:tab w:val="clear" w:pos="567"/>
              </w:tabs>
              <w:spacing w:before="60"/>
              <w:ind w:right="314"/>
              <w:jc w:val="right"/>
            </w:pPr>
            <w:r>
              <w:br/>
              <w:t>$72</w:t>
            </w:r>
          </w:p>
        </w:tc>
      </w:tr>
    </w:tbl>
    <w:p w:rsidR="00B567C6" w:rsidRDefault="00B567C6" w:rsidP="00B567C6">
      <w:pPr>
        <w:pStyle w:val="yScheduleHeading"/>
      </w:pPr>
      <w:bookmarkStart w:id="44" w:name="_Toc75532759"/>
      <w:bookmarkStart w:id="45" w:name="_Toc75847610"/>
      <w:bookmarkStart w:id="46" w:name="_Toc75847739"/>
      <w:bookmarkStart w:id="47" w:name="_Toc75526746"/>
      <w:r w:rsidRPr="002847AF">
        <w:rPr>
          <w:rStyle w:val="CharSchNo"/>
        </w:rPr>
        <w:lastRenderedPageBreak/>
        <w:t>Schedule 3</w:t>
      </w:r>
      <w:r>
        <w:t> — </w:t>
      </w:r>
      <w:r w:rsidRPr="00555B15">
        <w:rPr>
          <w:rStyle w:val="CharSchText"/>
        </w:rPr>
        <w:t>Other fees</w:t>
      </w:r>
      <w:bookmarkEnd w:id="44"/>
      <w:bookmarkEnd w:id="45"/>
      <w:bookmarkEnd w:id="46"/>
    </w:p>
    <w:p w:rsidR="00B567C6" w:rsidRDefault="00B567C6" w:rsidP="00B567C6">
      <w:pPr>
        <w:pStyle w:val="yShoulderClause"/>
      </w:pPr>
      <w:r>
        <w:t>[r. 22]</w:t>
      </w:r>
    </w:p>
    <w:p w:rsidR="00B567C6" w:rsidRPr="00555B15" w:rsidRDefault="00B567C6" w:rsidP="00555B15">
      <w:pPr>
        <w:pStyle w:val="yFootnoteheading"/>
        <w:spacing w:after="120"/>
      </w:pPr>
      <w:r>
        <w:tab/>
        <w:t>[Heading inserted: SL 2021/101 r. 10.]</w:t>
      </w:r>
    </w:p>
    <w:tbl>
      <w:tblPr>
        <w:tblW w:w="6946"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60"/>
      </w:tblGrid>
      <w:tr w:rsidR="00B567C6" w:rsidTr="002847AF">
        <w:trPr>
          <w:cantSplit/>
          <w:tblHeader/>
        </w:trPr>
        <w:tc>
          <w:tcPr>
            <w:tcW w:w="709" w:type="dxa"/>
            <w:tcBorders>
              <w:bottom w:val="single" w:sz="4" w:space="0" w:color="auto"/>
            </w:tcBorders>
            <w:noWrap/>
          </w:tcPr>
          <w:p w:rsidR="00B567C6" w:rsidRDefault="00B567C6" w:rsidP="002847AF">
            <w:pPr>
              <w:pStyle w:val="zyTableNAmBold"/>
              <w:jc w:val="center"/>
              <w:rPr>
                <w:sz w:val="22"/>
                <w:szCs w:val="22"/>
              </w:rPr>
            </w:pPr>
            <w:r>
              <w:rPr>
                <w:sz w:val="22"/>
                <w:szCs w:val="22"/>
              </w:rPr>
              <w:t>Item</w:t>
            </w:r>
          </w:p>
        </w:tc>
        <w:tc>
          <w:tcPr>
            <w:tcW w:w="3260" w:type="dxa"/>
            <w:tcBorders>
              <w:bottom w:val="single" w:sz="4" w:space="0" w:color="auto"/>
            </w:tcBorders>
            <w:noWrap/>
          </w:tcPr>
          <w:p w:rsidR="00B567C6" w:rsidRDefault="00B567C6" w:rsidP="002847AF">
            <w:pPr>
              <w:pStyle w:val="zyTableNAmBold"/>
              <w:jc w:val="center"/>
              <w:rPr>
                <w:sz w:val="22"/>
                <w:szCs w:val="22"/>
              </w:rPr>
            </w:pPr>
            <w:r>
              <w:rPr>
                <w:bCs/>
                <w:sz w:val="22"/>
                <w:szCs w:val="22"/>
              </w:rPr>
              <w:t>Matter</w:t>
            </w:r>
          </w:p>
        </w:tc>
        <w:tc>
          <w:tcPr>
            <w:tcW w:w="1417" w:type="dxa"/>
            <w:tcBorders>
              <w:bottom w:val="single" w:sz="4" w:space="0" w:color="auto"/>
            </w:tcBorders>
            <w:noWrap/>
            <w:vAlign w:val="center"/>
          </w:tcPr>
          <w:p w:rsidR="00B567C6" w:rsidRDefault="00B567C6" w:rsidP="002847AF">
            <w:pPr>
              <w:pStyle w:val="zyTableNAmBold"/>
              <w:jc w:val="center"/>
              <w:rPr>
                <w:bCs/>
                <w:sz w:val="22"/>
                <w:szCs w:val="22"/>
              </w:rPr>
            </w:pPr>
            <w:r>
              <w:rPr>
                <w:bCs/>
                <w:sz w:val="22"/>
                <w:szCs w:val="22"/>
              </w:rPr>
              <w:t>Column A</w:t>
            </w:r>
          </w:p>
          <w:p w:rsidR="00B567C6" w:rsidRDefault="00B567C6" w:rsidP="002847AF">
            <w:pPr>
              <w:pStyle w:val="zyTableNAmBold"/>
              <w:jc w:val="center"/>
              <w:rPr>
                <w:b w:val="0"/>
                <w:sz w:val="22"/>
                <w:szCs w:val="22"/>
              </w:rPr>
            </w:pPr>
            <w:r>
              <w:rPr>
                <w:b w:val="0"/>
                <w:bCs/>
                <w:sz w:val="22"/>
                <w:szCs w:val="22"/>
              </w:rPr>
              <w:t xml:space="preserve">Fee for individual </w:t>
            </w:r>
            <w:r>
              <w:rPr>
                <w:b w:val="0"/>
                <w:bCs/>
                <w:sz w:val="22"/>
                <w:szCs w:val="22"/>
              </w:rPr>
              <w:br/>
              <w:t>$</w:t>
            </w:r>
          </w:p>
        </w:tc>
        <w:tc>
          <w:tcPr>
            <w:tcW w:w="1560" w:type="dxa"/>
            <w:tcBorders>
              <w:bottom w:val="single" w:sz="4" w:space="0" w:color="auto"/>
            </w:tcBorders>
            <w:noWrap/>
            <w:vAlign w:val="center"/>
          </w:tcPr>
          <w:p w:rsidR="00B567C6" w:rsidRDefault="00B567C6" w:rsidP="002847AF">
            <w:pPr>
              <w:pStyle w:val="zyTableNAmBold"/>
              <w:jc w:val="center"/>
              <w:rPr>
                <w:bCs/>
                <w:sz w:val="22"/>
                <w:szCs w:val="22"/>
              </w:rPr>
            </w:pPr>
            <w:r>
              <w:rPr>
                <w:bCs/>
                <w:sz w:val="22"/>
                <w:szCs w:val="22"/>
              </w:rPr>
              <w:t>Column B</w:t>
            </w:r>
          </w:p>
          <w:p w:rsidR="00B567C6" w:rsidRDefault="00B567C6" w:rsidP="002847AF">
            <w:pPr>
              <w:pStyle w:val="zyTableNAmBold"/>
              <w:jc w:val="center"/>
              <w:rPr>
                <w:b w:val="0"/>
                <w:sz w:val="22"/>
                <w:szCs w:val="22"/>
              </w:rPr>
            </w:pPr>
            <w:r>
              <w:rPr>
                <w:b w:val="0"/>
                <w:bCs/>
                <w:sz w:val="22"/>
                <w:szCs w:val="22"/>
              </w:rPr>
              <w:t xml:space="preserve">Fee for eligible individual </w:t>
            </w:r>
            <w:r>
              <w:rPr>
                <w:b w:val="0"/>
                <w:bCs/>
                <w:sz w:val="22"/>
                <w:szCs w:val="22"/>
              </w:rPr>
              <w:br/>
              <w:t>$</w:t>
            </w:r>
          </w:p>
        </w:tc>
      </w:tr>
      <w:tr w:rsidR="00B567C6" w:rsidTr="002847AF">
        <w:trPr>
          <w:cantSplit/>
          <w:tblHeader/>
        </w:trPr>
        <w:tc>
          <w:tcPr>
            <w:tcW w:w="709" w:type="dxa"/>
            <w:tcBorders>
              <w:top w:val="single" w:sz="4" w:space="0" w:color="auto"/>
              <w:bottom w:val="nil"/>
            </w:tcBorders>
            <w:noWrap/>
          </w:tcPr>
          <w:p w:rsidR="00B567C6" w:rsidRDefault="00B567C6" w:rsidP="002847AF">
            <w:pPr>
              <w:pStyle w:val="zyTableNAmBold"/>
              <w:spacing w:before="0"/>
              <w:rPr>
                <w:sz w:val="2"/>
                <w:szCs w:val="2"/>
              </w:rPr>
            </w:pPr>
          </w:p>
        </w:tc>
        <w:tc>
          <w:tcPr>
            <w:tcW w:w="3260" w:type="dxa"/>
            <w:tcBorders>
              <w:top w:val="single" w:sz="4" w:space="0" w:color="auto"/>
              <w:bottom w:val="nil"/>
            </w:tcBorders>
            <w:noWrap/>
          </w:tcPr>
          <w:p w:rsidR="00B567C6" w:rsidRDefault="00B567C6" w:rsidP="002847AF">
            <w:pPr>
              <w:pStyle w:val="zyTableNAmBold"/>
              <w:spacing w:before="0"/>
              <w:rPr>
                <w:bCs/>
                <w:sz w:val="2"/>
                <w:szCs w:val="2"/>
              </w:rPr>
            </w:pPr>
          </w:p>
        </w:tc>
        <w:tc>
          <w:tcPr>
            <w:tcW w:w="1417" w:type="dxa"/>
            <w:tcBorders>
              <w:top w:val="single" w:sz="4" w:space="0" w:color="auto"/>
              <w:bottom w:val="nil"/>
            </w:tcBorders>
            <w:noWrap/>
            <w:vAlign w:val="center"/>
          </w:tcPr>
          <w:p w:rsidR="00B567C6" w:rsidRDefault="00B567C6" w:rsidP="002847AF">
            <w:pPr>
              <w:pStyle w:val="zyTableNAmBold"/>
              <w:spacing w:before="0"/>
              <w:rPr>
                <w:bCs/>
                <w:sz w:val="2"/>
                <w:szCs w:val="2"/>
              </w:rPr>
            </w:pPr>
          </w:p>
        </w:tc>
        <w:tc>
          <w:tcPr>
            <w:tcW w:w="1560" w:type="dxa"/>
            <w:tcBorders>
              <w:top w:val="single" w:sz="4" w:space="0" w:color="auto"/>
              <w:bottom w:val="nil"/>
            </w:tcBorders>
            <w:noWrap/>
            <w:vAlign w:val="center"/>
          </w:tcPr>
          <w:p w:rsidR="00B567C6" w:rsidRDefault="00B567C6" w:rsidP="002847AF">
            <w:pPr>
              <w:pStyle w:val="zyTableNAmBold"/>
              <w:spacing w:before="0"/>
              <w:rPr>
                <w:bCs/>
                <w:sz w:val="2"/>
                <w:szCs w:val="2"/>
              </w:rPr>
            </w:pPr>
          </w:p>
        </w:tc>
      </w:tr>
      <w:tr w:rsidR="00B567C6" w:rsidTr="002847AF">
        <w:trPr>
          <w:cantSplit/>
        </w:trPr>
        <w:tc>
          <w:tcPr>
            <w:tcW w:w="709" w:type="dxa"/>
            <w:tcBorders>
              <w:top w:val="nil"/>
              <w:bottom w:val="nil"/>
            </w:tcBorders>
            <w:noWrap/>
          </w:tcPr>
          <w:p w:rsidR="00B567C6" w:rsidRDefault="00B567C6" w:rsidP="002847AF">
            <w:pPr>
              <w:pStyle w:val="yTableNAm"/>
            </w:pPr>
            <w:r>
              <w:t>1.</w:t>
            </w:r>
          </w:p>
        </w:tc>
        <w:tc>
          <w:tcPr>
            <w:tcW w:w="3260" w:type="dxa"/>
            <w:tcBorders>
              <w:top w:val="nil"/>
              <w:bottom w:val="nil"/>
            </w:tcBorders>
            <w:noWrap/>
          </w:tcPr>
          <w:p w:rsidR="00B567C6" w:rsidRDefault="00B567C6" w:rsidP="002847AF">
            <w:pPr>
              <w:pStyle w:val="yTableNAm"/>
              <w:rPr>
                <w:rStyle w:val="DraftersNotes"/>
              </w:rPr>
            </w:pPr>
            <w:r>
              <w:t>Copy of document or exhibit — for each page or part of a page</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r>
              <w:t>2.30</w:t>
            </w:r>
          </w:p>
        </w:tc>
        <w:tc>
          <w:tcPr>
            <w:tcW w:w="1560" w:type="dxa"/>
            <w:tcBorders>
              <w:top w:val="nil"/>
              <w:bottom w:val="nil"/>
            </w:tcBorders>
            <w:noWrap/>
            <w:vAlign w:val="bottom"/>
          </w:tcPr>
          <w:p w:rsidR="00B567C6" w:rsidRDefault="00B567C6" w:rsidP="002847AF">
            <w:pPr>
              <w:pStyle w:val="yTableNAm"/>
              <w:tabs>
                <w:tab w:val="clear" w:pos="567"/>
              </w:tabs>
              <w:ind w:right="383"/>
              <w:jc w:val="right"/>
            </w:pPr>
            <w:r>
              <w:t>0.70</w:t>
            </w:r>
          </w:p>
        </w:tc>
      </w:tr>
      <w:tr w:rsidR="00B567C6" w:rsidTr="002847AF">
        <w:trPr>
          <w:cantSplit/>
        </w:trPr>
        <w:tc>
          <w:tcPr>
            <w:tcW w:w="709" w:type="dxa"/>
            <w:tcBorders>
              <w:top w:val="nil"/>
              <w:bottom w:val="nil"/>
            </w:tcBorders>
            <w:noWrap/>
          </w:tcPr>
          <w:p w:rsidR="00B567C6" w:rsidRDefault="00B567C6" w:rsidP="002847AF">
            <w:pPr>
              <w:pStyle w:val="yTableNAm"/>
            </w:pPr>
            <w:r>
              <w:t>2.</w:t>
            </w:r>
          </w:p>
        </w:tc>
        <w:tc>
          <w:tcPr>
            <w:tcW w:w="3260" w:type="dxa"/>
            <w:tcBorders>
              <w:top w:val="nil"/>
              <w:bottom w:val="nil"/>
            </w:tcBorders>
            <w:noWrap/>
          </w:tcPr>
          <w:p w:rsidR="00B567C6" w:rsidRDefault="00B567C6" w:rsidP="002847AF">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p>
        </w:tc>
        <w:tc>
          <w:tcPr>
            <w:tcW w:w="1560" w:type="dxa"/>
            <w:tcBorders>
              <w:top w:val="nil"/>
              <w:bottom w:val="nil"/>
            </w:tcBorders>
            <w:noWrap/>
            <w:vAlign w:val="bottom"/>
          </w:tcPr>
          <w:p w:rsidR="00B567C6" w:rsidRDefault="00B567C6" w:rsidP="002847AF">
            <w:pPr>
              <w:pStyle w:val="yTableNAm"/>
              <w:tabs>
                <w:tab w:val="clear" w:pos="567"/>
              </w:tabs>
              <w:ind w:right="383"/>
              <w:jc w:val="right"/>
            </w:pPr>
          </w:p>
        </w:tc>
      </w:tr>
      <w:tr w:rsidR="00B567C6" w:rsidTr="002847AF">
        <w:trPr>
          <w:cantSplit/>
        </w:trPr>
        <w:tc>
          <w:tcPr>
            <w:tcW w:w="709" w:type="dxa"/>
            <w:tcBorders>
              <w:top w:val="nil"/>
              <w:bottom w:val="nil"/>
            </w:tcBorders>
            <w:noWrap/>
          </w:tcPr>
          <w:p w:rsidR="00B567C6" w:rsidRDefault="00B567C6" w:rsidP="002847AF">
            <w:pPr>
              <w:pStyle w:val="yTableNAm"/>
            </w:pPr>
          </w:p>
        </w:tc>
        <w:tc>
          <w:tcPr>
            <w:tcW w:w="3260" w:type="dxa"/>
            <w:tcBorders>
              <w:top w:val="nil"/>
              <w:bottom w:val="nil"/>
            </w:tcBorders>
            <w:noWrap/>
          </w:tcPr>
          <w:p w:rsidR="00B567C6" w:rsidRDefault="00B567C6" w:rsidP="002847AF">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r>
              <w:t>Nil</w:t>
            </w:r>
          </w:p>
        </w:tc>
        <w:tc>
          <w:tcPr>
            <w:tcW w:w="1560" w:type="dxa"/>
            <w:tcBorders>
              <w:top w:val="nil"/>
              <w:bottom w:val="nil"/>
            </w:tcBorders>
            <w:noWrap/>
            <w:vAlign w:val="bottom"/>
          </w:tcPr>
          <w:p w:rsidR="00B567C6" w:rsidRDefault="00B567C6" w:rsidP="002847AF">
            <w:pPr>
              <w:pStyle w:val="yTableNAm"/>
              <w:tabs>
                <w:tab w:val="clear" w:pos="567"/>
              </w:tabs>
              <w:ind w:right="383"/>
              <w:jc w:val="right"/>
            </w:pPr>
            <w:r>
              <w:t>Nil</w:t>
            </w:r>
          </w:p>
        </w:tc>
      </w:tr>
      <w:tr w:rsidR="00B567C6" w:rsidTr="002847AF">
        <w:trPr>
          <w:cantSplit/>
        </w:trPr>
        <w:tc>
          <w:tcPr>
            <w:tcW w:w="709" w:type="dxa"/>
            <w:tcBorders>
              <w:top w:val="nil"/>
              <w:bottom w:val="nil"/>
            </w:tcBorders>
            <w:noWrap/>
          </w:tcPr>
          <w:p w:rsidR="00B567C6" w:rsidRDefault="00B567C6" w:rsidP="002847AF">
            <w:pPr>
              <w:pStyle w:val="yTableNAm"/>
            </w:pPr>
          </w:p>
        </w:tc>
        <w:tc>
          <w:tcPr>
            <w:tcW w:w="3260" w:type="dxa"/>
            <w:tcBorders>
              <w:top w:val="nil"/>
              <w:bottom w:val="nil"/>
            </w:tcBorders>
            <w:noWrap/>
          </w:tcPr>
          <w:p w:rsidR="00B567C6" w:rsidRDefault="00B567C6" w:rsidP="002847AF">
            <w:pPr>
              <w:pStyle w:val="yTableNAm"/>
              <w:tabs>
                <w:tab w:val="clear" w:pos="567"/>
                <w:tab w:val="left" w:pos="351"/>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r>
              <w:t>1.85</w:t>
            </w:r>
          </w:p>
        </w:tc>
        <w:tc>
          <w:tcPr>
            <w:tcW w:w="1560" w:type="dxa"/>
            <w:tcBorders>
              <w:top w:val="nil"/>
              <w:bottom w:val="nil"/>
            </w:tcBorders>
            <w:noWrap/>
            <w:vAlign w:val="bottom"/>
          </w:tcPr>
          <w:p w:rsidR="00B567C6" w:rsidRDefault="00B567C6" w:rsidP="002847AF">
            <w:pPr>
              <w:pStyle w:val="yTableNAm"/>
              <w:tabs>
                <w:tab w:val="clear" w:pos="567"/>
              </w:tabs>
              <w:ind w:right="383"/>
              <w:jc w:val="right"/>
            </w:pPr>
            <w:r>
              <w:t>0.55</w:t>
            </w:r>
          </w:p>
        </w:tc>
      </w:tr>
      <w:tr w:rsidR="00B567C6" w:rsidTr="002847AF">
        <w:trPr>
          <w:cantSplit/>
        </w:trPr>
        <w:tc>
          <w:tcPr>
            <w:tcW w:w="709" w:type="dxa"/>
            <w:tcBorders>
              <w:top w:val="nil"/>
              <w:bottom w:val="nil"/>
            </w:tcBorders>
            <w:noWrap/>
          </w:tcPr>
          <w:p w:rsidR="00B567C6" w:rsidRDefault="00B567C6" w:rsidP="002847AF">
            <w:pPr>
              <w:pStyle w:val="yTableNAm"/>
            </w:pPr>
          </w:p>
        </w:tc>
        <w:tc>
          <w:tcPr>
            <w:tcW w:w="3260" w:type="dxa"/>
            <w:tcBorders>
              <w:top w:val="nil"/>
              <w:bottom w:val="nil"/>
            </w:tcBorders>
            <w:noWrap/>
          </w:tcPr>
          <w:p w:rsidR="00B567C6" w:rsidRDefault="00B567C6" w:rsidP="002847AF">
            <w:pPr>
              <w:pStyle w:val="yTableNAm"/>
              <w:tabs>
                <w:tab w:val="clear" w:pos="567"/>
                <w:tab w:val="left" w:pos="351"/>
              </w:tabs>
              <w:ind w:left="351" w:hanging="351"/>
            </w:pPr>
            <w:r>
              <w:t>(c)</w:t>
            </w:r>
            <w:r>
              <w:tab/>
              <w:t>for each copy on the request of any other person — for each page or part of a page</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r>
              <w:t>1.85</w:t>
            </w:r>
          </w:p>
        </w:tc>
        <w:tc>
          <w:tcPr>
            <w:tcW w:w="1560" w:type="dxa"/>
            <w:tcBorders>
              <w:top w:val="nil"/>
              <w:bottom w:val="nil"/>
            </w:tcBorders>
            <w:noWrap/>
            <w:vAlign w:val="bottom"/>
          </w:tcPr>
          <w:p w:rsidR="00B567C6" w:rsidRDefault="00B567C6" w:rsidP="002847AF">
            <w:pPr>
              <w:pStyle w:val="yTableNAm"/>
              <w:tabs>
                <w:tab w:val="clear" w:pos="567"/>
              </w:tabs>
              <w:ind w:right="383"/>
              <w:jc w:val="right"/>
            </w:pPr>
            <w:r>
              <w:t>0.55</w:t>
            </w:r>
          </w:p>
        </w:tc>
      </w:tr>
      <w:tr w:rsidR="00B567C6" w:rsidTr="002847AF">
        <w:trPr>
          <w:cantSplit/>
        </w:trPr>
        <w:tc>
          <w:tcPr>
            <w:tcW w:w="709" w:type="dxa"/>
            <w:tcBorders>
              <w:top w:val="nil"/>
              <w:bottom w:val="nil"/>
            </w:tcBorders>
            <w:noWrap/>
          </w:tcPr>
          <w:p w:rsidR="00B567C6" w:rsidRDefault="00B567C6" w:rsidP="002847AF">
            <w:pPr>
              <w:pStyle w:val="yTableNAm"/>
            </w:pPr>
            <w:r>
              <w:t>3.</w:t>
            </w:r>
          </w:p>
        </w:tc>
        <w:tc>
          <w:tcPr>
            <w:tcW w:w="3260" w:type="dxa"/>
            <w:tcBorders>
              <w:top w:val="nil"/>
              <w:bottom w:val="nil"/>
            </w:tcBorders>
            <w:noWrap/>
          </w:tcPr>
          <w:p w:rsidR="00B567C6" w:rsidRDefault="00B567C6" w:rsidP="002847AF">
            <w:pPr>
              <w:pStyle w:val="yTableNAm"/>
              <w:rPr>
                <w:rStyle w:val="DraftersNotes"/>
              </w:rPr>
            </w:pPr>
            <w:r>
              <w:t>Certifying under seal that a document is a true copy</w:t>
            </w:r>
          </w:p>
        </w:tc>
        <w:tc>
          <w:tcPr>
            <w:tcW w:w="1417" w:type="dxa"/>
            <w:tcBorders>
              <w:top w:val="nil"/>
              <w:bottom w:val="nil"/>
            </w:tcBorders>
            <w:noWrap/>
            <w:vAlign w:val="bottom"/>
          </w:tcPr>
          <w:p w:rsidR="00B567C6" w:rsidRDefault="00B567C6" w:rsidP="002847AF">
            <w:pPr>
              <w:pStyle w:val="yTableNAm"/>
              <w:tabs>
                <w:tab w:val="clear" w:pos="567"/>
              </w:tabs>
              <w:ind w:right="383"/>
              <w:jc w:val="right"/>
            </w:pPr>
            <w:r>
              <w:t>26.70</w:t>
            </w:r>
          </w:p>
        </w:tc>
        <w:tc>
          <w:tcPr>
            <w:tcW w:w="1560" w:type="dxa"/>
            <w:tcBorders>
              <w:top w:val="nil"/>
              <w:bottom w:val="nil"/>
            </w:tcBorders>
            <w:noWrap/>
            <w:vAlign w:val="bottom"/>
          </w:tcPr>
          <w:p w:rsidR="00B567C6" w:rsidRDefault="00B567C6" w:rsidP="002847AF">
            <w:pPr>
              <w:pStyle w:val="yTableNAm"/>
              <w:tabs>
                <w:tab w:val="clear" w:pos="567"/>
              </w:tabs>
              <w:ind w:right="383"/>
              <w:jc w:val="right"/>
            </w:pPr>
            <w:r>
              <w:t>8.00</w:t>
            </w:r>
          </w:p>
        </w:tc>
      </w:tr>
      <w:tr w:rsidR="00B567C6" w:rsidTr="002847AF">
        <w:trPr>
          <w:cantSplit/>
        </w:trPr>
        <w:tc>
          <w:tcPr>
            <w:tcW w:w="709" w:type="dxa"/>
            <w:tcBorders>
              <w:top w:val="nil"/>
              <w:bottom w:val="nil"/>
              <w:right w:val="nil"/>
            </w:tcBorders>
            <w:noWrap/>
          </w:tcPr>
          <w:p w:rsidR="00B567C6" w:rsidRDefault="00B567C6" w:rsidP="002847AF">
            <w:pPr>
              <w:pStyle w:val="yTableNAm"/>
            </w:pPr>
            <w:r>
              <w:t>4.</w:t>
            </w:r>
          </w:p>
        </w:tc>
        <w:tc>
          <w:tcPr>
            <w:tcW w:w="3260" w:type="dxa"/>
            <w:tcBorders>
              <w:top w:val="nil"/>
              <w:left w:val="nil"/>
              <w:bottom w:val="nil"/>
              <w:right w:val="nil"/>
            </w:tcBorders>
            <w:noWrap/>
          </w:tcPr>
          <w:p w:rsidR="00B567C6" w:rsidRDefault="00B567C6" w:rsidP="002847AF">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rsidR="00B567C6" w:rsidRDefault="00B567C6" w:rsidP="002847AF">
            <w:pPr>
              <w:pStyle w:val="yTableNAm"/>
              <w:tabs>
                <w:tab w:val="clear" w:pos="567"/>
              </w:tabs>
              <w:ind w:right="383"/>
              <w:jc w:val="right"/>
            </w:pPr>
          </w:p>
        </w:tc>
        <w:tc>
          <w:tcPr>
            <w:tcW w:w="1560" w:type="dxa"/>
            <w:tcBorders>
              <w:top w:val="nil"/>
              <w:left w:val="nil"/>
              <w:bottom w:val="nil"/>
            </w:tcBorders>
            <w:noWrap/>
            <w:vAlign w:val="bottom"/>
          </w:tcPr>
          <w:p w:rsidR="00B567C6" w:rsidRDefault="00B567C6" w:rsidP="002847AF">
            <w:pPr>
              <w:pStyle w:val="yTableNAm"/>
              <w:tabs>
                <w:tab w:val="clear" w:pos="567"/>
              </w:tabs>
              <w:ind w:right="383"/>
              <w:jc w:val="right"/>
            </w:pP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(i)</w:t>
            </w:r>
            <w:r>
              <w:tab/>
              <w:t>provided within 1 day after the day on which the fee is paid</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25.60 plus</w:t>
            </w:r>
            <w:r>
              <w:rPr>
                <w:szCs w:val="22"/>
              </w:rPr>
              <w:br/>
              <w:t>10.55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3.15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(ii)</w:t>
            </w:r>
            <w:r>
              <w:tab/>
              <w:t xml:space="preserve">provided within 2 days after the day on which the fee is paid </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25.60 plus</w:t>
            </w:r>
            <w:r>
              <w:rPr>
                <w:szCs w:val="22"/>
              </w:rPr>
              <w:br/>
              <w:t>9.70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2.90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(iii)</w:t>
            </w:r>
            <w:r>
              <w:tab/>
              <w:t xml:space="preserve">provided within 4 days after the day on which the fee is paid </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25.60 plus</w:t>
            </w:r>
            <w:r>
              <w:rPr>
                <w:szCs w:val="22"/>
              </w:rPr>
              <w:br/>
              <w:t>9.10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2.75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(iv)</w:t>
            </w:r>
            <w:r>
              <w:tab/>
              <w:t xml:space="preserve">provided within 7 days after the day on which the fee is paid </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 xml:space="preserve">25.60 plus </w:t>
            </w:r>
            <w:r>
              <w:rPr>
                <w:szCs w:val="22"/>
              </w:rPr>
              <w:br/>
              <w:t>8.80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2.65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(v)</w:t>
            </w:r>
            <w:r>
              <w:tab/>
              <w:t xml:space="preserve">provided within 14 days after the day on which the fee is paid </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 xml:space="preserve">25.60 plus </w:t>
            </w:r>
            <w:r>
              <w:rPr>
                <w:szCs w:val="22"/>
              </w:rPr>
              <w:br/>
              <w:t>7.45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2.25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(vi)</w:t>
            </w:r>
            <w:r>
              <w:tab/>
              <w:t>provided on a running basis (i.e. periodically throughout or following the day of the proceedings)</w:t>
            </w:r>
          </w:p>
        </w:tc>
        <w:tc>
          <w:tcPr>
            <w:tcW w:w="1417" w:type="dxa"/>
            <w:tcBorders>
              <w:top w:val="nil"/>
              <w:left w:val="nil"/>
              <w:bottom w:val="nil"/>
              <w:right w:val="nil"/>
            </w:tcBorders>
            <w:noWrap/>
          </w:tcPr>
          <w:p w:rsidR="00B567C6" w:rsidRDefault="00B567C6" w:rsidP="002847AF">
            <w:pPr>
              <w:pStyle w:val="yTableNAm"/>
              <w:ind w:left="66"/>
              <w:rPr>
                <w:szCs w:val="22"/>
              </w:rPr>
            </w:pPr>
            <w:r>
              <w:rPr>
                <w:szCs w:val="22"/>
              </w:rPr>
              <w:t xml:space="preserve">25.60 plus </w:t>
            </w:r>
            <w:r>
              <w:rPr>
                <w:szCs w:val="22"/>
              </w:rPr>
              <w:br/>
              <w:t>11.25 per page</w:t>
            </w:r>
          </w:p>
        </w:tc>
        <w:tc>
          <w:tcPr>
            <w:tcW w:w="1560" w:type="dxa"/>
            <w:tcBorders>
              <w:top w:val="nil"/>
              <w:left w:val="nil"/>
              <w:bottom w:val="nil"/>
            </w:tcBorders>
            <w:noWrap/>
          </w:tcPr>
          <w:p w:rsidR="00B567C6" w:rsidRDefault="00B567C6" w:rsidP="002847AF">
            <w:pPr>
              <w:pStyle w:val="yTableNAm"/>
              <w:ind w:left="72"/>
              <w:rPr>
                <w:szCs w:val="22"/>
              </w:rPr>
            </w:pPr>
            <w:r>
              <w:rPr>
                <w:szCs w:val="22"/>
              </w:rPr>
              <w:t xml:space="preserve">7.70 plus </w:t>
            </w:r>
            <w:r>
              <w:rPr>
                <w:szCs w:val="22"/>
              </w:rPr>
              <w:br/>
              <w:t>3.40 per page</w:t>
            </w: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351"/>
              </w:tabs>
              <w:ind w:left="351" w:hanging="351"/>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noWrap/>
          </w:tcPr>
          <w:p w:rsidR="00B567C6" w:rsidRDefault="00B567C6" w:rsidP="002847AF">
            <w:pPr>
              <w:pStyle w:val="yTableNAm"/>
              <w:ind w:left="66"/>
              <w:rPr>
                <w:szCs w:val="22"/>
              </w:rPr>
            </w:pPr>
          </w:p>
        </w:tc>
        <w:tc>
          <w:tcPr>
            <w:tcW w:w="1560" w:type="dxa"/>
            <w:tcBorders>
              <w:top w:val="nil"/>
              <w:left w:val="nil"/>
              <w:bottom w:val="nil"/>
            </w:tcBorders>
            <w:noWrap/>
          </w:tcPr>
          <w:p w:rsidR="00B567C6" w:rsidRDefault="00B567C6" w:rsidP="002847AF">
            <w:pPr>
              <w:pStyle w:val="yTableNAm"/>
              <w:ind w:left="66"/>
              <w:rPr>
                <w:szCs w:val="22"/>
              </w:rPr>
            </w:pPr>
          </w:p>
        </w:tc>
      </w:tr>
      <w:tr w:rsidR="00B567C6" w:rsidTr="002847AF">
        <w:trPr>
          <w:cantSplit/>
        </w:trPr>
        <w:tc>
          <w:tcPr>
            <w:tcW w:w="709" w:type="dxa"/>
            <w:tcBorders>
              <w:top w:val="nil"/>
              <w:bottom w:val="nil"/>
              <w:right w:val="nil"/>
            </w:tcBorders>
            <w:noWrap/>
          </w:tcPr>
          <w:p w:rsidR="00B567C6" w:rsidRDefault="00B567C6" w:rsidP="002847AF">
            <w:pPr>
              <w:pStyle w:val="yTableNAm"/>
            </w:pPr>
          </w:p>
        </w:tc>
        <w:tc>
          <w:tcPr>
            <w:tcW w:w="3260" w:type="dxa"/>
            <w:tcBorders>
              <w:top w:val="nil"/>
              <w:left w:val="nil"/>
              <w:bottom w:val="nil"/>
              <w:right w:val="nil"/>
            </w:tcBorders>
            <w:noWrap/>
          </w:tcPr>
          <w:p w:rsidR="00B567C6" w:rsidRDefault="00B567C6" w:rsidP="002847AF">
            <w:pPr>
              <w:pStyle w:val="yTableNAm"/>
              <w:tabs>
                <w:tab w:val="clear" w:pos="567"/>
                <w:tab w:val="left" w:pos="918"/>
              </w:tabs>
              <w:ind w:left="918" w:hanging="567"/>
            </w:pPr>
            <w:r>
              <w:t>(i)</w:t>
            </w:r>
            <w:r>
              <w:tab/>
              <w:t xml:space="preserve">electronic format </w:t>
            </w:r>
          </w:p>
        </w:tc>
        <w:tc>
          <w:tcPr>
            <w:tcW w:w="1417" w:type="dxa"/>
            <w:tcBorders>
              <w:top w:val="nil"/>
              <w:left w:val="nil"/>
              <w:bottom w:val="nil"/>
              <w:right w:val="nil"/>
            </w:tcBorders>
            <w:noWrap/>
          </w:tcPr>
          <w:p w:rsidR="00B567C6" w:rsidRDefault="00B567C6" w:rsidP="002847AF">
            <w:pPr>
              <w:pStyle w:val="yTableNAm"/>
              <w:ind w:left="66" w:right="-146"/>
              <w:rPr>
                <w:szCs w:val="22"/>
              </w:rPr>
            </w:pPr>
            <w:r>
              <w:rPr>
                <w:szCs w:val="22"/>
              </w:rPr>
              <w:t>26.70 per copy</w:t>
            </w:r>
          </w:p>
        </w:tc>
        <w:tc>
          <w:tcPr>
            <w:tcW w:w="1560" w:type="dxa"/>
            <w:tcBorders>
              <w:top w:val="nil"/>
              <w:left w:val="nil"/>
              <w:bottom w:val="nil"/>
            </w:tcBorders>
            <w:noWrap/>
          </w:tcPr>
          <w:p w:rsidR="00B567C6" w:rsidRDefault="00B567C6" w:rsidP="002847AF">
            <w:pPr>
              <w:pStyle w:val="yTableNAm"/>
              <w:ind w:left="66"/>
              <w:rPr>
                <w:szCs w:val="22"/>
              </w:rPr>
            </w:pPr>
            <w:r>
              <w:rPr>
                <w:szCs w:val="22"/>
              </w:rPr>
              <w:t>8.00 per copy</w:t>
            </w:r>
          </w:p>
        </w:tc>
      </w:tr>
      <w:tr w:rsidR="00B567C6" w:rsidTr="002847AF">
        <w:trPr>
          <w:cantSplit/>
        </w:trPr>
        <w:tc>
          <w:tcPr>
            <w:tcW w:w="709" w:type="dxa"/>
            <w:tcBorders>
              <w:top w:val="nil"/>
              <w:bottom w:val="single" w:sz="4" w:space="0" w:color="auto"/>
              <w:right w:val="nil"/>
            </w:tcBorders>
            <w:noWrap/>
          </w:tcPr>
          <w:p w:rsidR="00B567C6" w:rsidRDefault="00B567C6" w:rsidP="002847AF">
            <w:pPr>
              <w:pStyle w:val="yTableNAm"/>
            </w:pPr>
          </w:p>
        </w:tc>
        <w:tc>
          <w:tcPr>
            <w:tcW w:w="3260" w:type="dxa"/>
            <w:tcBorders>
              <w:top w:val="nil"/>
              <w:left w:val="nil"/>
              <w:bottom w:val="single" w:sz="4" w:space="0" w:color="auto"/>
              <w:right w:val="nil"/>
            </w:tcBorders>
            <w:noWrap/>
          </w:tcPr>
          <w:p w:rsidR="00B567C6" w:rsidRDefault="00B567C6" w:rsidP="002847AF">
            <w:pPr>
              <w:pStyle w:val="yTableNAm"/>
              <w:tabs>
                <w:tab w:val="clear" w:pos="567"/>
                <w:tab w:val="left" w:pos="918"/>
              </w:tabs>
              <w:ind w:left="918" w:hanging="567"/>
            </w:pPr>
            <w:r>
              <w:t>(ii)</w:t>
            </w:r>
            <w:r>
              <w:tab/>
              <w:t>paper copy</w:t>
            </w:r>
          </w:p>
        </w:tc>
        <w:tc>
          <w:tcPr>
            <w:tcW w:w="1417" w:type="dxa"/>
            <w:tcBorders>
              <w:top w:val="nil"/>
              <w:left w:val="nil"/>
              <w:bottom w:val="single" w:sz="4" w:space="0" w:color="auto"/>
              <w:right w:val="nil"/>
            </w:tcBorders>
            <w:noWrap/>
          </w:tcPr>
          <w:p w:rsidR="00B567C6" w:rsidRDefault="00B567C6" w:rsidP="002847AF">
            <w:pPr>
              <w:pStyle w:val="yTableNAm"/>
              <w:ind w:left="66" w:right="-146"/>
              <w:rPr>
                <w:szCs w:val="22"/>
              </w:rPr>
            </w:pPr>
            <w:r>
              <w:rPr>
                <w:szCs w:val="22"/>
              </w:rPr>
              <w:t>2.65 per page</w:t>
            </w:r>
          </w:p>
        </w:tc>
        <w:tc>
          <w:tcPr>
            <w:tcW w:w="1560" w:type="dxa"/>
            <w:tcBorders>
              <w:top w:val="nil"/>
              <w:left w:val="nil"/>
              <w:bottom w:val="single" w:sz="4" w:space="0" w:color="auto"/>
            </w:tcBorders>
            <w:noWrap/>
          </w:tcPr>
          <w:p w:rsidR="00B567C6" w:rsidRDefault="00B567C6" w:rsidP="002847AF">
            <w:pPr>
              <w:pStyle w:val="yTableNAm"/>
              <w:ind w:left="66"/>
              <w:rPr>
                <w:szCs w:val="22"/>
              </w:rPr>
            </w:pPr>
            <w:r>
              <w:rPr>
                <w:szCs w:val="22"/>
              </w:rPr>
              <w:t>0.80 per page</w:t>
            </w:r>
          </w:p>
        </w:tc>
      </w:tr>
    </w:tbl>
    <w:p w:rsidR="00B567C6" w:rsidRDefault="00B567C6" w:rsidP="00B567C6">
      <w:pPr>
        <w:pStyle w:val="yFootnotesection"/>
      </w:pPr>
      <w:r>
        <w:tab/>
        <w:t>[Schedule 3 inserted: SL 2021/101 r. 10.]</w:t>
      </w:r>
    </w:p>
    <w:bookmarkEnd w:id="47"/>
    <w:p w:rsidR="00CC3C17" w:rsidRDefault="007633F5" w:rsidP="002150F6">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C3C17" w:rsidRDefault="00CC3C17">
      <w:pPr>
        <w:outlineLvl w:val="0"/>
        <w:sectPr w:rsidR="00CC3C17">
          <w:headerReference w:type="even" r:id="rId26"/>
          <w:headerReference w:type="default" r:id="rId27"/>
          <w:pgSz w:w="11907" w:h="16840" w:code="9"/>
          <w:pgMar w:top="2381" w:right="2410" w:bottom="3544" w:left="2410" w:header="720" w:footer="3544" w:gutter="0"/>
          <w:cols w:space="720"/>
        </w:sectPr>
      </w:pPr>
    </w:p>
    <w:p w:rsidR="00CC3C17" w:rsidRDefault="007633F5">
      <w:pPr>
        <w:pStyle w:val="nHeading2"/>
      </w:pPr>
      <w:bookmarkStart w:id="48" w:name="_Toc75526747"/>
      <w:bookmarkStart w:id="49" w:name="_Toc75532760"/>
      <w:bookmarkStart w:id="50" w:name="_Toc75847611"/>
      <w:bookmarkStart w:id="51" w:name="_Toc75847740"/>
      <w:r>
        <w:lastRenderedPageBreak/>
        <w:t>Notes</w:t>
      </w:r>
      <w:bookmarkEnd w:id="48"/>
      <w:bookmarkEnd w:id="49"/>
      <w:bookmarkEnd w:id="50"/>
      <w:bookmarkEnd w:id="51"/>
    </w:p>
    <w:p w:rsidR="00CC3C17" w:rsidRDefault="007633F5">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rsidR="00CC3C17" w:rsidRDefault="007633F5">
      <w:pPr>
        <w:pStyle w:val="nHeading3"/>
      </w:pPr>
      <w:bookmarkStart w:id="52" w:name="_Toc75847741"/>
      <w:r>
        <w:t>Compilation table</w:t>
      </w:r>
      <w:bookmarkEnd w:id="5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C3C17">
        <w:trPr>
          <w:tblHeader/>
        </w:trPr>
        <w:tc>
          <w:tcPr>
            <w:tcW w:w="3119" w:type="dxa"/>
          </w:tcPr>
          <w:p w:rsidR="00CC3C17" w:rsidRDefault="007633F5">
            <w:pPr>
              <w:pStyle w:val="nTable"/>
              <w:spacing w:after="40"/>
              <w:rPr>
                <w:b/>
              </w:rPr>
            </w:pPr>
            <w:r>
              <w:rPr>
                <w:b/>
              </w:rPr>
              <w:t>Citation</w:t>
            </w:r>
          </w:p>
        </w:tc>
        <w:tc>
          <w:tcPr>
            <w:tcW w:w="1276" w:type="dxa"/>
          </w:tcPr>
          <w:p w:rsidR="00CC3C17" w:rsidRDefault="007633F5">
            <w:pPr>
              <w:pStyle w:val="nTable"/>
              <w:spacing w:after="40"/>
              <w:rPr>
                <w:b/>
              </w:rPr>
            </w:pPr>
            <w:r>
              <w:rPr>
                <w:b/>
              </w:rPr>
              <w:t>Published</w:t>
            </w:r>
          </w:p>
        </w:tc>
        <w:tc>
          <w:tcPr>
            <w:tcW w:w="2693" w:type="dxa"/>
          </w:tcPr>
          <w:p w:rsidR="00CC3C17" w:rsidRDefault="007633F5">
            <w:pPr>
              <w:pStyle w:val="nTable"/>
              <w:spacing w:after="40"/>
              <w:rPr>
                <w:b/>
              </w:rPr>
            </w:pPr>
            <w:r>
              <w:rPr>
                <w:b/>
              </w:rPr>
              <w:t>Commencement</w:t>
            </w:r>
          </w:p>
        </w:tc>
      </w:tr>
      <w:tr w:rsidR="00CC3C17">
        <w:tblPrEx>
          <w:tblBorders>
            <w:top w:val="none" w:sz="0" w:space="0" w:color="auto"/>
            <w:bottom w:val="none" w:sz="0" w:space="0" w:color="auto"/>
            <w:insideH w:val="none" w:sz="0" w:space="0" w:color="auto"/>
          </w:tblBorders>
        </w:tblPrEx>
        <w:tc>
          <w:tcPr>
            <w:tcW w:w="3119" w:type="dxa"/>
            <w:tcBorders>
              <w:top w:val="single" w:sz="8" w:space="0" w:color="auto"/>
            </w:tcBorders>
          </w:tcPr>
          <w:p w:rsidR="00CC3C17" w:rsidRDefault="007633F5">
            <w:pPr>
              <w:pStyle w:val="nTable"/>
              <w:spacing w:after="40"/>
            </w:pPr>
            <w:r>
              <w:rPr>
                <w:i/>
              </w:rPr>
              <w:t>Coroners Regulations 1997</w:t>
            </w:r>
          </w:p>
        </w:tc>
        <w:tc>
          <w:tcPr>
            <w:tcW w:w="1276" w:type="dxa"/>
            <w:tcBorders>
              <w:top w:val="single" w:sz="8" w:space="0" w:color="auto"/>
            </w:tcBorders>
          </w:tcPr>
          <w:p w:rsidR="00CC3C17" w:rsidRDefault="007633F5">
            <w:pPr>
              <w:pStyle w:val="nTable"/>
              <w:spacing w:after="40"/>
            </w:pPr>
            <w:r>
              <w:t>18 Mar 1997 p. 1551</w:t>
            </w:r>
            <w:r>
              <w:noBreakHyphen/>
              <w:t>74</w:t>
            </w:r>
          </w:p>
        </w:tc>
        <w:tc>
          <w:tcPr>
            <w:tcW w:w="2693" w:type="dxa"/>
            <w:tcBorders>
              <w:top w:val="single" w:sz="8" w:space="0" w:color="auto"/>
            </w:tcBorders>
          </w:tcPr>
          <w:p w:rsidR="00CC3C17" w:rsidRDefault="007633F5">
            <w:pPr>
              <w:pStyle w:val="nTable"/>
              <w:spacing w:after="40"/>
            </w:pPr>
            <w:r>
              <w:t xml:space="preserve">7 Apr 1997 (see r. 2 and </w:t>
            </w:r>
            <w:r>
              <w:rPr>
                <w:i/>
              </w:rPr>
              <w:t>Gazette</w:t>
            </w:r>
            <w:r>
              <w:t xml:space="preserve"> 18 Mar 1997 p. 1529)</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pPr>
            <w:r>
              <w:rPr>
                <w:i/>
              </w:rPr>
              <w:t>Equality of Status Subsidiary Legislation Amendment Regulations 2003</w:t>
            </w:r>
            <w:r>
              <w:t xml:space="preserve"> Pt. 10</w:t>
            </w:r>
          </w:p>
        </w:tc>
        <w:tc>
          <w:tcPr>
            <w:tcW w:w="1276" w:type="dxa"/>
          </w:tcPr>
          <w:p w:rsidR="00CC3C17" w:rsidRDefault="007633F5">
            <w:pPr>
              <w:pStyle w:val="nTable"/>
              <w:spacing w:after="40"/>
            </w:pPr>
            <w:r>
              <w:t>30 Jun 2003 p. 2581</w:t>
            </w:r>
            <w:r>
              <w:noBreakHyphen/>
              <w:t>638</w:t>
            </w:r>
          </w:p>
        </w:tc>
        <w:tc>
          <w:tcPr>
            <w:tcW w:w="2693" w:type="dxa"/>
          </w:tcPr>
          <w:p w:rsidR="00CC3C17" w:rsidRDefault="007633F5">
            <w:pPr>
              <w:pStyle w:val="nTable"/>
              <w:spacing w:after="40"/>
            </w:pPr>
            <w:r>
              <w:t xml:space="preserve">1 Jul 2003 (see r. 2 and </w:t>
            </w:r>
            <w:r>
              <w:rPr>
                <w:i/>
              </w:rPr>
              <w:t xml:space="preserve">Gazette </w:t>
            </w:r>
            <w:r>
              <w:t>30 Jun 2003 p. 2579)</w:t>
            </w:r>
          </w:p>
        </w:tc>
      </w:tr>
      <w:tr w:rsidR="00CC3C17">
        <w:tblPrEx>
          <w:tblBorders>
            <w:top w:val="none" w:sz="0" w:space="0" w:color="auto"/>
            <w:bottom w:val="none" w:sz="0" w:space="0" w:color="auto"/>
            <w:insideH w:val="none" w:sz="0" w:space="0" w:color="auto"/>
          </w:tblBorders>
        </w:tblPrEx>
        <w:trPr>
          <w:cantSplit/>
        </w:trPr>
        <w:tc>
          <w:tcPr>
            <w:tcW w:w="7088" w:type="dxa"/>
            <w:gridSpan w:val="3"/>
          </w:tcPr>
          <w:p w:rsidR="00CC3C17" w:rsidRDefault="007633F5">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Cs/>
              </w:rPr>
            </w:pPr>
            <w:r>
              <w:rPr>
                <w:i/>
              </w:rPr>
              <w:t>Courts and Legal Practice (Consequential Amendments) Regulations 2005</w:t>
            </w:r>
            <w:r>
              <w:rPr>
                <w:iCs/>
              </w:rPr>
              <w:t xml:space="preserve"> r. 3</w:t>
            </w:r>
          </w:p>
        </w:tc>
        <w:tc>
          <w:tcPr>
            <w:tcW w:w="1276" w:type="dxa"/>
          </w:tcPr>
          <w:p w:rsidR="00CC3C17" w:rsidRDefault="007633F5">
            <w:pPr>
              <w:pStyle w:val="nTable"/>
              <w:spacing w:after="40"/>
            </w:pPr>
            <w:r>
              <w:t>19 Apr 2005 p. 1294</w:t>
            </w:r>
            <w:r>
              <w:noBreakHyphen/>
              <w:t>302</w:t>
            </w:r>
          </w:p>
        </w:tc>
        <w:tc>
          <w:tcPr>
            <w:tcW w:w="2693" w:type="dxa"/>
          </w:tcPr>
          <w:p w:rsidR="00CC3C17" w:rsidRDefault="007633F5">
            <w:pPr>
              <w:pStyle w:val="nTable"/>
              <w:spacing w:after="40"/>
            </w:pPr>
            <w:r>
              <w:t>19 Apr 2005</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
              </w:rPr>
            </w:pPr>
            <w:r>
              <w:rPr>
                <w:i/>
              </w:rPr>
              <w:t>Coroners Amendment Regulations 2008</w:t>
            </w:r>
          </w:p>
        </w:tc>
        <w:tc>
          <w:tcPr>
            <w:tcW w:w="1276" w:type="dxa"/>
          </w:tcPr>
          <w:p w:rsidR="00CC3C17" w:rsidRDefault="007633F5">
            <w:pPr>
              <w:pStyle w:val="nTable"/>
              <w:spacing w:after="40"/>
            </w:pPr>
            <w:r>
              <w:t>11 Mar 2008 p. 816</w:t>
            </w:r>
          </w:p>
        </w:tc>
        <w:tc>
          <w:tcPr>
            <w:tcW w:w="2693" w:type="dxa"/>
          </w:tcPr>
          <w:p w:rsidR="00CC3C17" w:rsidRDefault="007633F5">
            <w:pPr>
              <w:pStyle w:val="nTable"/>
              <w:spacing w:after="40"/>
            </w:pPr>
            <w:r>
              <w:rPr>
                <w:snapToGrid w:val="0"/>
              </w:rPr>
              <w:t>r. 1 and 2: 11 Mar 2008 (see r. 2(a));</w:t>
            </w:r>
            <w:r>
              <w:rPr>
                <w:snapToGrid w:val="0"/>
              </w:rPr>
              <w:br/>
              <w:t>Regulations other than r. 1 and 2: 12 Mar 2008 (see r. 2(b))</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
              </w:rPr>
            </w:pPr>
            <w:r>
              <w:rPr>
                <w:i/>
              </w:rPr>
              <w:t>Coroners Amendment Regulations 2009</w:t>
            </w:r>
          </w:p>
        </w:tc>
        <w:tc>
          <w:tcPr>
            <w:tcW w:w="1276" w:type="dxa"/>
          </w:tcPr>
          <w:p w:rsidR="00CC3C17" w:rsidRDefault="007633F5">
            <w:pPr>
              <w:pStyle w:val="nTable"/>
              <w:spacing w:after="40"/>
            </w:pPr>
            <w:r>
              <w:t>4 Sep 2009 p. 3491</w:t>
            </w:r>
            <w:r>
              <w:noBreakHyphen/>
              <w:t>3</w:t>
            </w:r>
          </w:p>
        </w:tc>
        <w:tc>
          <w:tcPr>
            <w:tcW w:w="2693" w:type="dxa"/>
          </w:tcPr>
          <w:p w:rsidR="00CC3C17" w:rsidRDefault="007633F5">
            <w:pPr>
              <w:pStyle w:val="nTable"/>
              <w:spacing w:after="40"/>
              <w:rPr>
                <w:snapToGrid w:val="0"/>
              </w:rPr>
            </w:pPr>
            <w:r>
              <w:rPr>
                <w:snapToGrid w:val="0"/>
              </w:rPr>
              <w:t>r. 1 and 2: 4 Sep 2009 (see r. 2(a));</w:t>
            </w:r>
            <w:r>
              <w:rPr>
                <w:snapToGrid w:val="0"/>
              </w:rPr>
              <w:br/>
              <w:t>Regulations other than r. 1 and 2: 5 Sep 2009 (see r. 2(b))</w:t>
            </w:r>
          </w:p>
        </w:tc>
      </w:tr>
      <w:tr w:rsidR="00CC3C17">
        <w:tblPrEx>
          <w:tblBorders>
            <w:top w:val="none" w:sz="0" w:space="0" w:color="auto"/>
            <w:bottom w:val="none" w:sz="0" w:space="0" w:color="auto"/>
            <w:insideH w:val="none" w:sz="0" w:space="0" w:color="auto"/>
          </w:tblBorders>
        </w:tblPrEx>
        <w:trPr>
          <w:cantSplit/>
        </w:trPr>
        <w:tc>
          <w:tcPr>
            <w:tcW w:w="7088" w:type="dxa"/>
            <w:gridSpan w:val="3"/>
          </w:tcPr>
          <w:p w:rsidR="00CC3C17" w:rsidRDefault="007633F5">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
              </w:rPr>
            </w:pPr>
            <w:r>
              <w:rPr>
                <w:i/>
              </w:rPr>
              <w:t>Coroners Amendment Regulations 2011</w:t>
            </w:r>
          </w:p>
        </w:tc>
        <w:tc>
          <w:tcPr>
            <w:tcW w:w="1276" w:type="dxa"/>
          </w:tcPr>
          <w:p w:rsidR="00CC3C17" w:rsidRDefault="007633F5">
            <w:pPr>
              <w:pStyle w:val="nTable"/>
              <w:spacing w:after="40"/>
            </w:pPr>
            <w:r>
              <w:t>8 Mar 2011 p. 799</w:t>
            </w:r>
            <w:r>
              <w:noBreakHyphen/>
              <w:t>800</w:t>
            </w:r>
          </w:p>
        </w:tc>
        <w:tc>
          <w:tcPr>
            <w:tcW w:w="2693" w:type="dxa"/>
          </w:tcPr>
          <w:p w:rsidR="00CC3C17" w:rsidRDefault="007633F5">
            <w:pPr>
              <w:pStyle w:val="nTable"/>
              <w:spacing w:after="40"/>
              <w:rPr>
                <w:snapToGrid w:val="0"/>
              </w:rPr>
            </w:pPr>
            <w:r>
              <w:rPr>
                <w:snapToGrid w:val="0"/>
              </w:rPr>
              <w:t>r. 1 and 2: 8 Mar 2011 (see r. 2(a));</w:t>
            </w:r>
            <w:r>
              <w:rPr>
                <w:snapToGrid w:val="0"/>
              </w:rPr>
              <w:br/>
              <w:t>Regulations other than r. 1 and 2: 9 Mar 2011 (see r. 2(b))</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
              </w:rPr>
            </w:pPr>
            <w:r>
              <w:rPr>
                <w:i/>
              </w:rPr>
              <w:t>Coroners Amendment Regulations (No. 2) 2011</w:t>
            </w:r>
          </w:p>
        </w:tc>
        <w:tc>
          <w:tcPr>
            <w:tcW w:w="1276" w:type="dxa"/>
          </w:tcPr>
          <w:p w:rsidR="00CC3C17" w:rsidRDefault="007633F5">
            <w:pPr>
              <w:pStyle w:val="nTable"/>
              <w:spacing w:after="40"/>
            </w:pPr>
            <w:r>
              <w:t>20 Dec 2011 p. 5392</w:t>
            </w:r>
            <w:r>
              <w:noBreakHyphen/>
              <w:t>3</w:t>
            </w:r>
          </w:p>
        </w:tc>
        <w:tc>
          <w:tcPr>
            <w:tcW w:w="2693" w:type="dxa"/>
          </w:tcPr>
          <w:p w:rsidR="00CC3C17" w:rsidRDefault="007633F5">
            <w:pPr>
              <w:pStyle w:val="nTable"/>
              <w:spacing w:after="40"/>
              <w:rPr>
                <w:snapToGrid w:val="0"/>
              </w:rPr>
            </w:pPr>
            <w:r>
              <w:rPr>
                <w:snapToGrid w:val="0"/>
              </w:rPr>
              <w:t>r. 1 and 2: 20 Dec 2011 (see r. 2(a));</w:t>
            </w:r>
            <w:r>
              <w:rPr>
                <w:snapToGrid w:val="0"/>
              </w:rPr>
              <w:br/>
              <w:t>Regulations other than r. 1 and 2: 21 Dec 2011 (see r. 2(b))</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spacing w:after="40"/>
              <w:rPr>
                <w:i/>
              </w:rPr>
            </w:pPr>
            <w:r>
              <w:rPr>
                <w:i/>
              </w:rPr>
              <w:t>Coroners Amendment Regulations 2012</w:t>
            </w:r>
          </w:p>
        </w:tc>
        <w:tc>
          <w:tcPr>
            <w:tcW w:w="1276" w:type="dxa"/>
          </w:tcPr>
          <w:p w:rsidR="00CC3C17" w:rsidRDefault="007633F5">
            <w:pPr>
              <w:pStyle w:val="nTable"/>
              <w:spacing w:after="40"/>
            </w:pPr>
            <w:r>
              <w:t>30 Nov 2012 p. 5801</w:t>
            </w:r>
          </w:p>
        </w:tc>
        <w:tc>
          <w:tcPr>
            <w:tcW w:w="2693" w:type="dxa"/>
          </w:tcPr>
          <w:p w:rsidR="00CC3C17" w:rsidRDefault="007633F5">
            <w:pPr>
              <w:pStyle w:val="nTable"/>
              <w:spacing w:after="40"/>
              <w:rPr>
                <w:snapToGrid w:val="0"/>
              </w:rPr>
            </w:pPr>
            <w:r>
              <w:rPr>
                <w:snapToGrid w:val="0"/>
              </w:rPr>
              <w:t>r. 1 and 2: 30 Nov 2012 (see r. 2(a));</w:t>
            </w:r>
            <w:r>
              <w:rPr>
                <w:snapToGrid w:val="0"/>
              </w:rPr>
              <w:br/>
              <w:t>Regulations other than r. 1 and 2: 1 Dec 2012 (see r. 2(b))</w:t>
            </w:r>
          </w:p>
        </w:tc>
      </w:tr>
      <w:tr w:rsidR="00CC3C17">
        <w:tblPrEx>
          <w:tblBorders>
            <w:top w:val="none" w:sz="0" w:space="0" w:color="auto"/>
            <w:bottom w:val="none" w:sz="0" w:space="0" w:color="auto"/>
            <w:insideH w:val="none" w:sz="0" w:space="0" w:color="auto"/>
          </w:tblBorders>
        </w:tblPrEx>
        <w:tc>
          <w:tcPr>
            <w:tcW w:w="3119" w:type="dxa"/>
          </w:tcPr>
          <w:p w:rsidR="00CC3C17" w:rsidRDefault="007633F5">
            <w:pPr>
              <w:pStyle w:val="nTable"/>
              <w:keepNext/>
              <w:spacing w:after="40"/>
              <w:rPr>
                <w:i/>
              </w:rPr>
            </w:pPr>
            <w:r>
              <w:rPr>
                <w:i/>
              </w:rPr>
              <w:lastRenderedPageBreak/>
              <w:t>Coroners Amendment Regulations (No. 2) 2012</w:t>
            </w:r>
          </w:p>
        </w:tc>
        <w:tc>
          <w:tcPr>
            <w:tcW w:w="1276" w:type="dxa"/>
          </w:tcPr>
          <w:p w:rsidR="00CC3C17" w:rsidRDefault="007633F5">
            <w:pPr>
              <w:pStyle w:val="nTable"/>
              <w:keepNext/>
              <w:spacing w:after="40"/>
            </w:pPr>
            <w:r>
              <w:t>12 Feb 2013 p. 921-2</w:t>
            </w:r>
          </w:p>
        </w:tc>
        <w:tc>
          <w:tcPr>
            <w:tcW w:w="2693" w:type="dxa"/>
          </w:tcPr>
          <w:p w:rsidR="00CC3C17" w:rsidRDefault="007633F5">
            <w:pPr>
              <w:pStyle w:val="nTable"/>
              <w:keepNext/>
              <w:spacing w:after="40"/>
              <w:rPr>
                <w:snapToGrid w:val="0"/>
              </w:rPr>
            </w:pPr>
            <w:r>
              <w:rPr>
                <w:snapToGrid w:val="0"/>
              </w:rPr>
              <w:t>r. 1 and 2: 12 Feb 2013 (see r. 2(a));</w:t>
            </w:r>
            <w:r>
              <w:rPr>
                <w:snapToGrid w:val="0"/>
              </w:rPr>
              <w:br/>
              <w:t>Regulations other than r. 1 and 2: 13 Feb 2013 (see r. 2(b))</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keepNext/>
              <w:spacing w:after="40"/>
              <w:rPr>
                <w:i/>
              </w:rPr>
            </w:pPr>
            <w:r>
              <w:rPr>
                <w:i/>
              </w:rPr>
              <w:t>Coroners Amendment Regulations 2013</w:t>
            </w:r>
          </w:p>
        </w:tc>
        <w:tc>
          <w:tcPr>
            <w:tcW w:w="1276" w:type="dxa"/>
            <w:shd w:val="clear" w:color="auto" w:fill="auto"/>
          </w:tcPr>
          <w:p w:rsidR="00CC3C17" w:rsidRDefault="007633F5">
            <w:pPr>
              <w:pStyle w:val="nTable"/>
              <w:keepNext/>
              <w:spacing w:after="40"/>
            </w:pPr>
            <w:r>
              <w:t>15 Nov 2013 p. 5252</w:t>
            </w:r>
            <w:r>
              <w:noBreakHyphen/>
              <w:t>3</w:t>
            </w:r>
          </w:p>
        </w:tc>
        <w:tc>
          <w:tcPr>
            <w:tcW w:w="2693" w:type="dxa"/>
            <w:shd w:val="clear" w:color="auto" w:fill="auto"/>
          </w:tcPr>
          <w:p w:rsidR="00CC3C17" w:rsidRDefault="007633F5">
            <w:pPr>
              <w:pStyle w:val="nTable"/>
              <w:keepNext/>
              <w:spacing w:after="40"/>
              <w:rPr>
                <w:snapToGrid w:val="0"/>
              </w:rPr>
            </w:pPr>
            <w:r>
              <w:rPr>
                <w:bCs/>
                <w:snapToGrid w:val="0"/>
              </w:rPr>
              <w:t>r. 1 and 2: 15 Nov 2013 (see r. 2(a));</w:t>
            </w:r>
            <w:r>
              <w:rPr>
                <w:bCs/>
                <w:snapToGrid w:val="0"/>
              </w:rPr>
              <w:br/>
              <w:t>Regulations other than r. 1 and 2: 16 Nov 2013 (see r. 2(b)(ii))</w:t>
            </w:r>
          </w:p>
        </w:tc>
      </w:tr>
      <w:tr w:rsidR="00CC3C17">
        <w:tblPrEx>
          <w:tblBorders>
            <w:top w:val="none" w:sz="0" w:space="0" w:color="auto"/>
            <w:bottom w:val="none" w:sz="0" w:space="0" w:color="auto"/>
            <w:insideH w:val="none" w:sz="0" w:space="0" w:color="auto"/>
          </w:tblBorders>
        </w:tblPrEx>
        <w:tc>
          <w:tcPr>
            <w:tcW w:w="7088" w:type="dxa"/>
            <w:gridSpan w:val="3"/>
            <w:shd w:val="clear" w:color="auto" w:fill="auto"/>
          </w:tcPr>
          <w:p w:rsidR="00CC3C17" w:rsidRDefault="007633F5">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keepNext/>
              <w:spacing w:after="40"/>
              <w:rPr>
                <w:i/>
              </w:rPr>
            </w:pPr>
            <w:r>
              <w:rPr>
                <w:i/>
              </w:rPr>
              <w:t>Coroners Amendment Regulations (No. 2) 2014</w:t>
            </w:r>
          </w:p>
        </w:tc>
        <w:tc>
          <w:tcPr>
            <w:tcW w:w="1276" w:type="dxa"/>
            <w:shd w:val="clear" w:color="auto" w:fill="auto"/>
          </w:tcPr>
          <w:p w:rsidR="00CC3C17" w:rsidRDefault="007633F5">
            <w:pPr>
              <w:pStyle w:val="nTable"/>
              <w:keepNext/>
              <w:spacing w:after="40"/>
            </w:pPr>
            <w:r>
              <w:t>27 Jun 2014 p. 2337</w:t>
            </w:r>
          </w:p>
        </w:tc>
        <w:tc>
          <w:tcPr>
            <w:tcW w:w="2693" w:type="dxa"/>
            <w:shd w:val="clear" w:color="auto" w:fill="auto"/>
          </w:tcPr>
          <w:p w:rsidR="00CC3C17" w:rsidRDefault="007633F5">
            <w:pPr>
              <w:pStyle w:val="nTable"/>
              <w:keepNext/>
              <w:spacing w:after="40"/>
              <w:rPr>
                <w:snapToGrid w:val="0"/>
              </w:rPr>
            </w:pPr>
            <w:r>
              <w:rPr>
                <w:bCs/>
                <w:snapToGrid w:val="0"/>
              </w:rPr>
              <w:t>r. 1 and 2: 27 Jun 2014 (see r. 2(a));</w:t>
            </w:r>
            <w:r>
              <w:rPr>
                <w:bCs/>
                <w:snapToGrid w:val="0"/>
              </w:rPr>
              <w:br/>
              <w:t>Regulations other than r. 1 and 2: 1 Jul 2014 (see r. 2(b)(i))</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keepNext/>
              <w:spacing w:after="40"/>
              <w:rPr>
                <w:i/>
              </w:rPr>
            </w:pPr>
            <w:r>
              <w:rPr>
                <w:i/>
              </w:rPr>
              <w:t>Coroners Amendment Regulations 2015</w:t>
            </w:r>
          </w:p>
        </w:tc>
        <w:tc>
          <w:tcPr>
            <w:tcW w:w="1276" w:type="dxa"/>
            <w:shd w:val="clear" w:color="auto" w:fill="auto"/>
          </w:tcPr>
          <w:p w:rsidR="00CC3C17" w:rsidRDefault="007633F5">
            <w:pPr>
              <w:pStyle w:val="nTable"/>
              <w:keepNext/>
              <w:spacing w:after="40"/>
            </w:pPr>
            <w:r>
              <w:t>19 Jun 2015 p. 2118</w:t>
            </w:r>
            <w:r>
              <w:noBreakHyphen/>
              <w:t>19</w:t>
            </w:r>
          </w:p>
        </w:tc>
        <w:tc>
          <w:tcPr>
            <w:tcW w:w="2693" w:type="dxa"/>
            <w:shd w:val="clear" w:color="auto" w:fill="auto"/>
          </w:tcPr>
          <w:p w:rsidR="00CC3C17" w:rsidRDefault="007633F5">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keepNext/>
              <w:spacing w:after="40"/>
              <w:rPr>
                <w:i/>
              </w:rPr>
            </w:pPr>
            <w:r>
              <w:rPr>
                <w:i/>
              </w:rPr>
              <w:t>Attorney General Regulations Amendment (Fees) Regulations 2016</w:t>
            </w:r>
            <w:r>
              <w:t xml:space="preserve"> Pt. 4</w:t>
            </w:r>
          </w:p>
        </w:tc>
        <w:tc>
          <w:tcPr>
            <w:tcW w:w="1276" w:type="dxa"/>
            <w:shd w:val="clear" w:color="auto" w:fill="auto"/>
          </w:tcPr>
          <w:p w:rsidR="00CC3C17" w:rsidRDefault="007633F5">
            <w:pPr>
              <w:pStyle w:val="nTable"/>
              <w:keepNext/>
              <w:spacing w:after="40"/>
            </w:pPr>
            <w:r>
              <w:t>14 Jun 2016 p. 1849</w:t>
            </w:r>
            <w:r>
              <w:noBreakHyphen/>
              <w:t>986</w:t>
            </w:r>
          </w:p>
        </w:tc>
        <w:tc>
          <w:tcPr>
            <w:tcW w:w="2693" w:type="dxa"/>
            <w:shd w:val="clear" w:color="auto" w:fill="auto"/>
          </w:tcPr>
          <w:p w:rsidR="00CC3C17" w:rsidRDefault="007633F5">
            <w:pPr>
              <w:pStyle w:val="nTable"/>
              <w:keepNext/>
              <w:spacing w:after="40"/>
              <w:rPr>
                <w:bCs/>
                <w:snapToGrid w:val="0"/>
              </w:rPr>
            </w:pPr>
            <w:r>
              <w:t>4 Jul 2016 (see r. 2(b))</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spacing w:after="40"/>
            </w:pPr>
            <w:r>
              <w:rPr>
                <w:i/>
              </w:rPr>
              <w:t xml:space="preserve">Attorney General Regulations Amendment (Fees and Charges) Regulations 2017 </w:t>
            </w:r>
            <w:r>
              <w:t>Pt. 4</w:t>
            </w:r>
          </w:p>
        </w:tc>
        <w:tc>
          <w:tcPr>
            <w:tcW w:w="1276" w:type="dxa"/>
            <w:shd w:val="clear" w:color="auto" w:fill="auto"/>
          </w:tcPr>
          <w:p w:rsidR="00CC3C17" w:rsidRDefault="007633F5">
            <w:pPr>
              <w:pStyle w:val="nTable"/>
              <w:spacing w:after="40"/>
            </w:pPr>
            <w:r>
              <w:t>7 Jul 2017 p. 3721</w:t>
            </w:r>
            <w:r>
              <w:noBreakHyphen/>
              <w:t>98</w:t>
            </w:r>
          </w:p>
        </w:tc>
        <w:tc>
          <w:tcPr>
            <w:tcW w:w="2693" w:type="dxa"/>
            <w:shd w:val="clear" w:color="auto" w:fill="auto"/>
          </w:tcPr>
          <w:p w:rsidR="00CC3C17" w:rsidRDefault="007633F5">
            <w:pPr>
              <w:pStyle w:val="nTable"/>
              <w:spacing w:after="40"/>
            </w:pPr>
            <w:r>
              <w:rPr>
                <w:bCs/>
                <w:snapToGrid w:val="0"/>
              </w:rPr>
              <w:t>8 Jul 2017</w:t>
            </w:r>
            <w:r>
              <w:rPr>
                <w:bCs/>
                <w:snapToGrid w:val="0"/>
                <w:spacing w:val="-2"/>
              </w:rPr>
              <w:t xml:space="preserve"> (see r. 2(b)(ii))</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spacing w:after="40"/>
              <w:rPr>
                <w:i/>
              </w:rPr>
            </w:pPr>
            <w:r>
              <w:rPr>
                <w:i/>
              </w:rPr>
              <w:t>Attorney General Regulations Amendment (Fees and Charges) Regulations 2018</w:t>
            </w:r>
            <w:r>
              <w:t xml:space="preserve"> Pt. 4</w:t>
            </w:r>
          </w:p>
        </w:tc>
        <w:tc>
          <w:tcPr>
            <w:tcW w:w="1276" w:type="dxa"/>
            <w:shd w:val="clear" w:color="auto" w:fill="auto"/>
          </w:tcPr>
          <w:p w:rsidR="00CC3C17" w:rsidRDefault="007633F5">
            <w:pPr>
              <w:pStyle w:val="nTable"/>
              <w:spacing w:after="40"/>
            </w:pPr>
            <w:r>
              <w:t>15 Jun 2018 p. 1963</w:t>
            </w:r>
            <w:r>
              <w:noBreakHyphen/>
              <w:t>2049</w:t>
            </w:r>
          </w:p>
        </w:tc>
        <w:tc>
          <w:tcPr>
            <w:tcW w:w="2693" w:type="dxa"/>
            <w:shd w:val="clear" w:color="auto" w:fill="auto"/>
          </w:tcPr>
          <w:p w:rsidR="00CC3C17" w:rsidRDefault="007633F5">
            <w:pPr>
              <w:pStyle w:val="nTable"/>
              <w:spacing w:after="40"/>
              <w:rPr>
                <w:bCs/>
                <w:snapToGrid w:val="0"/>
              </w:rPr>
            </w:pPr>
            <w:r>
              <w:rPr>
                <w:bCs/>
                <w:snapToGrid w:val="0"/>
              </w:rPr>
              <w:t>1 Jul 2018 (see r. 2(b))</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keepNext/>
              <w:spacing w:after="40"/>
            </w:pPr>
            <w:r>
              <w:rPr>
                <w:i/>
              </w:rPr>
              <w:t>Justice Regulations Amendment (Fee Relief) Regulations 2018</w:t>
            </w:r>
            <w:r>
              <w:t xml:space="preserve"> Pt. 4</w:t>
            </w:r>
          </w:p>
        </w:tc>
        <w:tc>
          <w:tcPr>
            <w:tcW w:w="1276" w:type="dxa"/>
            <w:shd w:val="clear" w:color="auto" w:fill="auto"/>
          </w:tcPr>
          <w:p w:rsidR="00CC3C17" w:rsidRDefault="007633F5">
            <w:pPr>
              <w:pStyle w:val="nTable"/>
              <w:keepNext/>
              <w:spacing w:after="40"/>
            </w:pPr>
            <w:r>
              <w:t>20 Jul 2018 p. 2621</w:t>
            </w:r>
            <w:r>
              <w:noBreakHyphen/>
              <w:t>30</w:t>
            </w:r>
          </w:p>
        </w:tc>
        <w:tc>
          <w:tcPr>
            <w:tcW w:w="2693" w:type="dxa"/>
            <w:shd w:val="clear" w:color="auto" w:fill="auto"/>
          </w:tcPr>
          <w:p w:rsidR="00CC3C17" w:rsidRDefault="007633F5">
            <w:pPr>
              <w:pStyle w:val="nTable"/>
              <w:keepNext/>
              <w:spacing w:after="40"/>
              <w:rPr>
                <w:bCs/>
                <w:snapToGrid w:val="0"/>
              </w:rPr>
            </w:pPr>
            <w:r>
              <w:rPr>
                <w:bCs/>
                <w:snapToGrid w:val="0"/>
              </w:rPr>
              <w:t>21 Jul 2018 (see r. 2(b))</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spacing w:after="40"/>
              <w:rPr>
                <w:i/>
              </w:rPr>
            </w:pPr>
            <w:r>
              <w:rPr>
                <w:i/>
              </w:rPr>
              <w:t xml:space="preserve">Attorney General Regulations Amendment (Transcript Fees) Regulations 2018 </w:t>
            </w:r>
            <w:r>
              <w:t>Pt. 3</w:t>
            </w:r>
          </w:p>
        </w:tc>
        <w:tc>
          <w:tcPr>
            <w:tcW w:w="1276" w:type="dxa"/>
            <w:shd w:val="clear" w:color="auto" w:fill="auto"/>
          </w:tcPr>
          <w:p w:rsidR="00CC3C17" w:rsidRDefault="007633F5">
            <w:pPr>
              <w:pStyle w:val="nTable"/>
              <w:spacing w:after="40"/>
            </w:pPr>
            <w:r>
              <w:t>7 Dec 2018 p. 4667</w:t>
            </w:r>
            <w:r>
              <w:noBreakHyphen/>
              <w:t>74</w:t>
            </w:r>
          </w:p>
        </w:tc>
        <w:tc>
          <w:tcPr>
            <w:tcW w:w="2693" w:type="dxa"/>
            <w:shd w:val="clear" w:color="auto" w:fill="auto"/>
          </w:tcPr>
          <w:p w:rsidR="00CC3C17" w:rsidRDefault="007633F5">
            <w:pPr>
              <w:pStyle w:val="nTable"/>
              <w:spacing w:after="40"/>
              <w:rPr>
                <w:bCs/>
                <w:snapToGrid w:val="0"/>
              </w:rPr>
            </w:pPr>
            <w:r>
              <w:t>18 Dec 2018 (see r. 2(b)(i))</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spacing w:after="40"/>
              <w:rPr>
                <w:i/>
              </w:rPr>
            </w:pPr>
            <w:r>
              <w:rPr>
                <w:i/>
              </w:rPr>
              <w:t>Coroners Amendment Regulations 2019</w:t>
            </w:r>
          </w:p>
        </w:tc>
        <w:tc>
          <w:tcPr>
            <w:tcW w:w="1276" w:type="dxa"/>
            <w:shd w:val="clear" w:color="auto" w:fill="auto"/>
          </w:tcPr>
          <w:p w:rsidR="00CC3C17" w:rsidRDefault="007633F5">
            <w:pPr>
              <w:pStyle w:val="nTable"/>
              <w:spacing w:after="40"/>
            </w:pPr>
            <w:r>
              <w:t>1 Feb 2019 p. 225</w:t>
            </w:r>
            <w:r>
              <w:noBreakHyphen/>
              <w:t>6</w:t>
            </w:r>
          </w:p>
        </w:tc>
        <w:tc>
          <w:tcPr>
            <w:tcW w:w="2693" w:type="dxa"/>
            <w:shd w:val="clear" w:color="auto" w:fill="auto"/>
          </w:tcPr>
          <w:p w:rsidR="00CC3C17" w:rsidRDefault="007633F5">
            <w:pPr>
              <w:pStyle w:val="nTable"/>
              <w:spacing w:after="40"/>
            </w:pPr>
            <w:r>
              <w:rPr>
                <w:bCs/>
                <w:snapToGrid w:val="0"/>
              </w:rPr>
              <w:t>r. 1 and 2: 1 Feb 2019 (see r. 2(a));</w:t>
            </w:r>
            <w:r>
              <w:rPr>
                <w:bCs/>
                <w:snapToGrid w:val="0"/>
              </w:rPr>
              <w:br/>
              <w:t>Regulations other than r. 1 and 2: 2 Feb 2019 (see r. 2(b))</w:t>
            </w:r>
          </w:p>
        </w:tc>
      </w:tr>
      <w:tr w:rsidR="00CC3C17">
        <w:tblPrEx>
          <w:tblBorders>
            <w:top w:val="none" w:sz="0" w:space="0" w:color="auto"/>
            <w:bottom w:val="none" w:sz="0" w:space="0" w:color="auto"/>
            <w:insideH w:val="none" w:sz="0" w:space="0" w:color="auto"/>
          </w:tblBorders>
        </w:tblPrEx>
        <w:tc>
          <w:tcPr>
            <w:tcW w:w="3119" w:type="dxa"/>
            <w:shd w:val="clear" w:color="auto" w:fill="auto"/>
          </w:tcPr>
          <w:p w:rsidR="00CC3C17" w:rsidRDefault="007633F5">
            <w:pPr>
              <w:pStyle w:val="nTable"/>
              <w:spacing w:after="40"/>
              <w:rPr>
                <w:i/>
              </w:rPr>
            </w:pPr>
            <w:r>
              <w:rPr>
                <w:i/>
              </w:rPr>
              <w:t xml:space="preserve">Attorney General Regulations Amendment (Transcript Fees) Regulations 2019 </w:t>
            </w:r>
            <w:r>
              <w:t>Pt. 3</w:t>
            </w:r>
          </w:p>
        </w:tc>
        <w:tc>
          <w:tcPr>
            <w:tcW w:w="1276" w:type="dxa"/>
            <w:shd w:val="clear" w:color="auto" w:fill="auto"/>
          </w:tcPr>
          <w:p w:rsidR="00CC3C17" w:rsidRDefault="007633F5">
            <w:pPr>
              <w:pStyle w:val="nTable"/>
              <w:spacing w:after="40"/>
            </w:pPr>
            <w:r>
              <w:t>12 Mar 2019 p. 666</w:t>
            </w:r>
            <w:r>
              <w:noBreakHyphen/>
              <w:t>9</w:t>
            </w:r>
          </w:p>
        </w:tc>
        <w:tc>
          <w:tcPr>
            <w:tcW w:w="2693" w:type="dxa"/>
            <w:shd w:val="clear" w:color="auto" w:fill="auto"/>
          </w:tcPr>
          <w:p w:rsidR="00CC3C17" w:rsidRDefault="007633F5">
            <w:pPr>
              <w:pStyle w:val="nTable"/>
              <w:spacing w:after="40"/>
              <w:rPr>
                <w:bCs/>
                <w:snapToGrid w:val="0"/>
              </w:rPr>
            </w:pPr>
            <w:r>
              <w:rPr>
                <w:bCs/>
                <w:snapToGrid w:val="0"/>
              </w:rPr>
              <w:t>13 Mar 2019 (see r. 2(b))</w:t>
            </w:r>
          </w:p>
        </w:tc>
      </w:tr>
      <w:tr w:rsidR="00CC3C17" w:rsidTr="00555B15">
        <w:tc>
          <w:tcPr>
            <w:tcW w:w="3119" w:type="dxa"/>
            <w:tcBorders>
              <w:bottom w:val="nil"/>
            </w:tcBorders>
            <w:shd w:val="clear" w:color="auto" w:fill="auto"/>
          </w:tcPr>
          <w:p w:rsidR="00CC3C17" w:rsidRDefault="007633F5">
            <w:pPr>
              <w:pStyle w:val="nTable"/>
              <w:keepNext/>
              <w:spacing w:after="40"/>
              <w:rPr>
                <w:i/>
              </w:rPr>
            </w:pPr>
            <w:r>
              <w:rPr>
                <w:i/>
              </w:rPr>
              <w:lastRenderedPageBreak/>
              <w:t>Attorney General Regulations Amendment (Fees and Charges) Regulations 2019</w:t>
            </w:r>
            <w:r>
              <w:t xml:space="preserve"> Pt. 5</w:t>
            </w:r>
          </w:p>
        </w:tc>
        <w:tc>
          <w:tcPr>
            <w:tcW w:w="1276" w:type="dxa"/>
            <w:tcBorders>
              <w:bottom w:val="nil"/>
            </w:tcBorders>
            <w:shd w:val="clear" w:color="auto" w:fill="auto"/>
          </w:tcPr>
          <w:p w:rsidR="00CC3C17" w:rsidRDefault="007633F5">
            <w:pPr>
              <w:pStyle w:val="nTable"/>
              <w:keepNext/>
              <w:spacing w:after="40"/>
            </w:pPr>
            <w:r>
              <w:t>28 Jun 2019 p. 2553</w:t>
            </w:r>
            <w:r>
              <w:noBreakHyphen/>
              <w:t>642</w:t>
            </w:r>
          </w:p>
        </w:tc>
        <w:tc>
          <w:tcPr>
            <w:tcW w:w="2693" w:type="dxa"/>
            <w:tcBorders>
              <w:bottom w:val="nil"/>
            </w:tcBorders>
            <w:shd w:val="clear" w:color="auto" w:fill="auto"/>
          </w:tcPr>
          <w:p w:rsidR="00CC3C17" w:rsidRDefault="007633F5">
            <w:pPr>
              <w:pStyle w:val="nTable"/>
              <w:keepNext/>
              <w:spacing w:after="40"/>
              <w:rPr>
                <w:bCs/>
                <w:snapToGrid w:val="0"/>
              </w:rPr>
            </w:pPr>
            <w:r>
              <w:t>1 Jul 2019 (see r. 2(b))</w:t>
            </w:r>
          </w:p>
        </w:tc>
      </w:tr>
      <w:tr w:rsidR="00CC3C17" w:rsidTr="00555B15">
        <w:tc>
          <w:tcPr>
            <w:tcW w:w="3119" w:type="dxa"/>
            <w:tcBorders>
              <w:top w:val="nil"/>
              <w:bottom w:val="nil"/>
            </w:tcBorders>
            <w:shd w:val="clear" w:color="auto" w:fill="auto"/>
          </w:tcPr>
          <w:p w:rsidR="00CC3C17" w:rsidRDefault="007633F5">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rsidR="00CC3C17" w:rsidRDefault="007633F5">
            <w:pPr>
              <w:pStyle w:val="nTable"/>
              <w:keepNext/>
              <w:spacing w:after="40"/>
            </w:pPr>
            <w:r>
              <w:t>SL 2020/124 31 Jul 2020</w:t>
            </w:r>
          </w:p>
        </w:tc>
        <w:tc>
          <w:tcPr>
            <w:tcW w:w="2693" w:type="dxa"/>
            <w:tcBorders>
              <w:top w:val="nil"/>
              <w:bottom w:val="nil"/>
            </w:tcBorders>
            <w:shd w:val="clear" w:color="auto" w:fill="auto"/>
          </w:tcPr>
          <w:p w:rsidR="00CC3C17" w:rsidRDefault="007633F5">
            <w:pPr>
              <w:pStyle w:val="nTable"/>
              <w:keepNext/>
              <w:spacing w:after="40"/>
            </w:pPr>
            <w:r>
              <w:t>1 Aug 2020 (see r. 2(b))</w:t>
            </w:r>
          </w:p>
        </w:tc>
      </w:tr>
      <w:tr w:rsidR="00B567C6" w:rsidTr="00555B15">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B567C6" w:rsidRDefault="00B567C6">
            <w:pPr>
              <w:pStyle w:val="nTable"/>
              <w:keepNext/>
              <w:spacing w:after="40"/>
              <w:rPr>
                <w:i/>
              </w:rPr>
            </w:pPr>
            <w:r>
              <w:rPr>
                <w:i/>
              </w:rPr>
              <w:t>Attorney General Regulations Amendment (Fees and Charges) Regulations 20</w:t>
            </w:r>
            <w:r w:rsidR="00A06C10">
              <w:rPr>
                <w:i/>
              </w:rPr>
              <w:t>21</w:t>
            </w:r>
            <w:r>
              <w:t xml:space="preserve"> Pt. 5</w:t>
            </w:r>
          </w:p>
        </w:tc>
        <w:tc>
          <w:tcPr>
            <w:tcW w:w="1276" w:type="dxa"/>
            <w:tcBorders>
              <w:bottom w:val="single" w:sz="4" w:space="0" w:color="auto"/>
            </w:tcBorders>
            <w:shd w:val="clear" w:color="auto" w:fill="auto"/>
          </w:tcPr>
          <w:p w:rsidR="00B567C6" w:rsidRDefault="00B567C6">
            <w:pPr>
              <w:pStyle w:val="nTable"/>
              <w:keepNext/>
              <w:spacing w:after="40"/>
            </w:pPr>
            <w:r>
              <w:t>SL 2021/101</w:t>
            </w:r>
            <w:r>
              <w:br/>
              <w:t>29 Jun 2021</w:t>
            </w:r>
          </w:p>
        </w:tc>
        <w:tc>
          <w:tcPr>
            <w:tcW w:w="2693" w:type="dxa"/>
            <w:tcBorders>
              <w:bottom w:val="single" w:sz="4" w:space="0" w:color="auto"/>
            </w:tcBorders>
            <w:shd w:val="clear" w:color="auto" w:fill="auto"/>
          </w:tcPr>
          <w:p w:rsidR="00B567C6" w:rsidRDefault="00B567C6">
            <w:pPr>
              <w:pStyle w:val="nTable"/>
              <w:keepNext/>
              <w:spacing w:after="40"/>
            </w:pPr>
            <w:r>
              <w:t>1 Jul 2021 (see r. 2(b))</w:t>
            </w:r>
          </w:p>
        </w:tc>
      </w:tr>
    </w:tbl>
    <w:p w:rsidR="00CC3C17" w:rsidRDefault="00CC3C17"/>
    <w:p w:rsidR="00CC3C17" w:rsidRDefault="00CC3C17">
      <w:pPr>
        <w:sectPr w:rsidR="00CC3C17">
          <w:headerReference w:type="even" r:id="rId28"/>
          <w:headerReference w:type="default" r:id="rId29"/>
          <w:pgSz w:w="11907" w:h="16840" w:code="9"/>
          <w:pgMar w:top="2376" w:right="2404" w:bottom="3544" w:left="2404" w:header="720" w:footer="3380" w:gutter="0"/>
          <w:cols w:space="720"/>
          <w:noEndnote/>
          <w:docGrid w:linePitch="326"/>
        </w:sectPr>
      </w:pPr>
    </w:p>
    <w:p w:rsidR="00CC3C17" w:rsidRDefault="007633F5">
      <w:pPr>
        <w:pStyle w:val="nHeading2"/>
        <w:rPr>
          <w:sz w:val="28"/>
        </w:rPr>
      </w:pPr>
      <w:bookmarkStart w:id="54" w:name="_Toc75526749"/>
      <w:bookmarkStart w:id="55" w:name="_Toc75532762"/>
      <w:bookmarkStart w:id="56" w:name="_Toc75847613"/>
      <w:bookmarkStart w:id="57" w:name="_Toc75847742"/>
      <w:r>
        <w:rPr>
          <w:sz w:val="28"/>
        </w:rPr>
        <w:lastRenderedPageBreak/>
        <w:t>Defined terms</w:t>
      </w:r>
      <w:bookmarkEnd w:id="54"/>
      <w:bookmarkEnd w:id="55"/>
      <w:bookmarkEnd w:id="56"/>
      <w:bookmarkEnd w:id="57"/>
    </w:p>
    <w:p w:rsidR="00CC3C17" w:rsidRDefault="00CC3C17">
      <w:pPr>
        <w:ind w:left="850" w:right="850"/>
        <w:jc w:val="center"/>
        <w:rPr>
          <w:i/>
          <w:sz w:val="18"/>
        </w:rPr>
      </w:pPr>
    </w:p>
    <w:p w:rsidR="00CC3C17" w:rsidRDefault="007633F5">
      <w:pPr>
        <w:ind w:left="850" w:right="850"/>
        <w:jc w:val="center"/>
        <w:rPr>
          <w:i/>
          <w:sz w:val="18"/>
        </w:rPr>
      </w:pPr>
      <w:r>
        <w:rPr>
          <w:i/>
          <w:sz w:val="18"/>
        </w:rPr>
        <w:t>[This is a list of terms defined and the provisions where they are defined.  The list is not part of the law.]</w:t>
      </w:r>
    </w:p>
    <w:p w:rsidR="00CC3C17" w:rsidRDefault="007633F5">
      <w:pPr>
        <w:pBdr>
          <w:bottom w:val="single" w:sz="4" w:space="1" w:color="auto"/>
        </w:pBdr>
        <w:tabs>
          <w:tab w:val="right" w:pos="7070"/>
        </w:tabs>
        <w:ind w:left="578"/>
        <w:rPr>
          <w:b/>
          <w:sz w:val="20"/>
        </w:rPr>
      </w:pPr>
      <w:r>
        <w:rPr>
          <w:b/>
          <w:sz w:val="20"/>
        </w:rPr>
        <w:t>Defined term</w:t>
      </w:r>
      <w:r>
        <w:rPr>
          <w:b/>
          <w:sz w:val="20"/>
        </w:rPr>
        <w:tab/>
        <w:t>Provision(s)</w:t>
      </w:r>
    </w:p>
    <w:p w:rsidR="00CC3C17" w:rsidRDefault="007633F5">
      <w:pPr>
        <w:pStyle w:val="DefinedTerms"/>
      </w:pPr>
      <w:r>
        <w:t>approved form</w:t>
      </w:r>
      <w:r>
        <w:tab/>
        <w:t>3A</w:t>
      </w:r>
    </w:p>
    <w:p w:rsidR="00CC3C17" w:rsidRDefault="007633F5">
      <w:pPr>
        <w:pStyle w:val="DefinedTerms"/>
      </w:pPr>
      <w:r>
        <w:t>Centrelink</w:t>
      </w:r>
      <w:r>
        <w:tab/>
        <w:t>23B(1)</w:t>
      </w:r>
    </w:p>
    <w:p w:rsidR="00CC3C17" w:rsidRDefault="007633F5">
      <w:pPr>
        <w:pStyle w:val="DefinedTerms"/>
      </w:pPr>
      <w:r>
        <w:t>eligible individual</w:t>
      </w:r>
      <w:r>
        <w:tab/>
        <w:t>3A</w:t>
      </w:r>
    </w:p>
    <w:p w:rsidR="00CC3C17" w:rsidRDefault="007633F5">
      <w:pPr>
        <w:pStyle w:val="DefinedTerms"/>
      </w:pPr>
      <w:r>
        <w:t>eligible individual fee</w:t>
      </w:r>
      <w:r>
        <w:tab/>
        <w:t>3A</w:t>
      </w:r>
    </w:p>
    <w:p w:rsidR="00CC3C17" w:rsidRDefault="007633F5">
      <w:pPr>
        <w:pStyle w:val="DefinedTerms"/>
      </w:pPr>
      <w:r>
        <w:t>fee</w:t>
      </w:r>
      <w:r>
        <w:tab/>
        <w:t>3A</w:t>
      </w:r>
    </w:p>
    <w:p w:rsidR="00CC3C17" w:rsidRDefault="00CC3C17"/>
    <w:p w:rsidR="00CC3C17" w:rsidRDefault="00CC3C17">
      <w:pPr>
        <w:sectPr w:rsidR="00CC3C17">
          <w:headerReference w:type="even" r:id="rId30"/>
          <w:headerReference w:type="default" r:id="rId31"/>
          <w:pgSz w:w="11907" w:h="16840" w:code="9"/>
          <w:pgMar w:top="2381" w:right="2409" w:bottom="3543" w:left="2409" w:header="720" w:footer="3380" w:gutter="0"/>
          <w:cols w:space="720"/>
          <w:noEndnote/>
          <w:docGrid w:linePitch="326"/>
        </w:sectPr>
      </w:pPr>
    </w:p>
    <w:p w:rsidR="00CC3C17" w:rsidRDefault="00CC3C17"/>
    <w:sectPr w:rsidR="00CC3C1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7AF" w:rsidRDefault="002847AF">
      <w:r>
        <w:separator/>
      </w:r>
    </w:p>
  </w:endnote>
  <w:endnote w:type="continuationSeparator" w:id="0">
    <w:p w:rsidR="002847AF" w:rsidRDefault="0028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Bdr>
        <w:bottom w:val="single" w:sz="4" w:space="1" w:color="auto"/>
      </w:pBdr>
      <w:rPr>
        <w:sz w:val="20"/>
      </w:rPr>
    </w:pPr>
  </w:p>
  <w:p w:rsidR="002847AF" w:rsidRDefault="002847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287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2877">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847AF" w:rsidRDefault="002847A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7AF" w:rsidRDefault="002847AF">
      <w:r>
        <w:separator/>
      </w:r>
    </w:p>
  </w:footnote>
  <w:footnote w:type="continuationSeparator" w:id="0">
    <w:p w:rsidR="002847AF" w:rsidRDefault="0028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877" w:rsidRDefault="00B528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877" w:rsidRDefault="00B528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47AF">
      <w:trPr>
        <w:cantSplit/>
        <w:jc w:val="center"/>
      </w:trPr>
      <w:tc>
        <w:tcPr>
          <w:tcW w:w="7258" w:type="dxa"/>
          <w:gridSpan w:val="2"/>
        </w:tcPr>
        <w:p w:rsidR="002847AF" w:rsidRDefault="002847AF">
          <w:pPr>
            <w:pStyle w:val="Header"/>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1548" w:type="dxa"/>
        </w:tcPr>
        <w:p w:rsidR="002847AF" w:rsidRDefault="002847AF">
          <w:pPr>
            <w:pStyle w:val="Header"/>
            <w:spacing w:before="40"/>
          </w:pPr>
        </w:p>
      </w:tc>
      <w:tc>
        <w:tcPr>
          <w:tcW w:w="5715" w:type="dxa"/>
        </w:tcPr>
        <w:p w:rsidR="002847AF" w:rsidRDefault="002847AF">
          <w:pPr>
            <w:pStyle w:val="Header"/>
            <w:spacing w:before="40"/>
          </w:pPr>
        </w:p>
      </w:tc>
    </w:tr>
    <w:tr w:rsidR="002847AF">
      <w:trPr>
        <w:jc w:val="center"/>
      </w:trPr>
      <w:tc>
        <w:tcPr>
          <w:tcW w:w="1548" w:type="dxa"/>
        </w:tcPr>
        <w:p w:rsidR="002847AF" w:rsidRDefault="002847AF">
          <w:pPr>
            <w:pStyle w:val="Header"/>
            <w:spacing w:before="40"/>
          </w:pPr>
        </w:p>
      </w:tc>
      <w:tc>
        <w:tcPr>
          <w:tcW w:w="5715" w:type="dxa"/>
        </w:tcPr>
        <w:p w:rsidR="002847AF" w:rsidRDefault="002847AF">
          <w:pPr>
            <w:pStyle w:val="Header"/>
            <w:spacing w:before="40"/>
          </w:pPr>
        </w:p>
      </w:tc>
    </w:tr>
    <w:tr w:rsidR="002847AF">
      <w:trPr>
        <w:cantSplit/>
        <w:jc w:val="center"/>
      </w:trPr>
      <w:tc>
        <w:tcPr>
          <w:tcW w:w="7258" w:type="dxa"/>
          <w:gridSpan w:val="2"/>
        </w:tcPr>
        <w:p w:rsidR="002847AF" w:rsidRDefault="002847AF">
          <w:pPr>
            <w:pStyle w:val="Header"/>
            <w:spacing w:before="40"/>
          </w:pPr>
          <w:r>
            <w:t>Contents</w:t>
          </w:r>
        </w:p>
      </w:tc>
    </w:tr>
  </w:tbl>
  <w:p w:rsidR="002847AF" w:rsidRDefault="002847A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47AF">
      <w:trPr>
        <w:cantSplit/>
        <w:jc w:val="center"/>
      </w:trPr>
      <w:tc>
        <w:tcPr>
          <w:tcW w:w="7258" w:type="dxa"/>
          <w:gridSpan w:val="2"/>
        </w:tcPr>
        <w:p w:rsidR="002847AF" w:rsidRDefault="002847AF">
          <w:pPr>
            <w:pStyle w:val="Header"/>
            <w:ind w:right="17"/>
            <w:jc w:val="right"/>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5715" w:type="dxa"/>
        </w:tcPr>
        <w:p w:rsidR="002847AF" w:rsidRDefault="002847AF">
          <w:pPr>
            <w:pStyle w:val="Header"/>
            <w:spacing w:before="40"/>
            <w:jc w:val="right"/>
          </w:pPr>
        </w:p>
      </w:tc>
      <w:tc>
        <w:tcPr>
          <w:tcW w:w="1548" w:type="dxa"/>
        </w:tcPr>
        <w:p w:rsidR="002847AF" w:rsidRDefault="002847AF">
          <w:pPr>
            <w:pStyle w:val="Header"/>
            <w:spacing w:before="40"/>
            <w:ind w:right="17"/>
            <w:jc w:val="right"/>
          </w:pPr>
        </w:p>
      </w:tc>
    </w:tr>
    <w:tr w:rsidR="002847AF">
      <w:trPr>
        <w:jc w:val="center"/>
      </w:trPr>
      <w:tc>
        <w:tcPr>
          <w:tcW w:w="5715" w:type="dxa"/>
        </w:tcPr>
        <w:p w:rsidR="002847AF" w:rsidRDefault="002847AF">
          <w:pPr>
            <w:pStyle w:val="Header"/>
            <w:spacing w:before="40"/>
            <w:jc w:val="right"/>
          </w:pPr>
        </w:p>
      </w:tc>
      <w:tc>
        <w:tcPr>
          <w:tcW w:w="1548" w:type="dxa"/>
        </w:tcPr>
        <w:p w:rsidR="002847AF" w:rsidRDefault="002847AF">
          <w:pPr>
            <w:pStyle w:val="Header"/>
            <w:spacing w:before="40"/>
            <w:ind w:right="17"/>
            <w:jc w:val="right"/>
          </w:pPr>
        </w:p>
      </w:tc>
    </w:tr>
    <w:tr w:rsidR="002847AF">
      <w:trPr>
        <w:cantSplit/>
        <w:jc w:val="center"/>
      </w:trPr>
      <w:tc>
        <w:tcPr>
          <w:tcW w:w="7258" w:type="dxa"/>
          <w:gridSpan w:val="2"/>
        </w:tcPr>
        <w:p w:rsidR="002847AF" w:rsidRDefault="002847AF">
          <w:pPr>
            <w:pStyle w:val="Header"/>
            <w:spacing w:before="40"/>
            <w:ind w:right="17"/>
            <w:jc w:val="right"/>
          </w:pPr>
          <w:r>
            <w:t>Contents</w:t>
          </w:r>
        </w:p>
      </w:tc>
    </w:tr>
  </w:tbl>
  <w:p w:rsidR="002847AF" w:rsidRDefault="002847A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47AF">
      <w:trPr>
        <w:cantSplit/>
        <w:jc w:val="center"/>
      </w:trPr>
      <w:tc>
        <w:tcPr>
          <w:tcW w:w="7258" w:type="dxa"/>
          <w:gridSpan w:val="2"/>
        </w:tcPr>
        <w:p w:rsidR="002847AF" w:rsidRDefault="002847AF">
          <w:pPr>
            <w:pStyle w:val="Header"/>
          </w:pPr>
          <w:r>
            <w:rPr>
              <w:b/>
              <w:i/>
            </w:rPr>
            <w:fldChar w:fldCharType="begin"/>
          </w:r>
          <w:r>
            <w:rPr>
              <w:b/>
              <w:i/>
            </w:rPr>
            <w:instrText>Styleref "Name of Act/Reg"</w:instrText>
          </w:r>
          <w:r>
            <w:rPr>
              <w:b/>
              <w:i/>
            </w:rPr>
            <w:fldChar w:fldCharType="separate"/>
          </w:r>
          <w:r w:rsidR="00B52877">
            <w:rPr>
              <w:b/>
              <w:i/>
            </w:rPr>
            <w:t>Coroners Regulations 1997</w:t>
          </w:r>
          <w:r>
            <w:rPr>
              <w:b/>
              <w:i/>
            </w:rP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 xml:space="preserve"> styleref CharPartNo </w:instrText>
          </w:r>
          <w:r>
            <w:rPr>
              <w:b/>
            </w:rPr>
            <w:fldChar w:fldCharType="end"/>
          </w:r>
        </w:p>
      </w:tc>
      <w:tc>
        <w:tcPr>
          <w:tcW w:w="5715" w:type="dxa"/>
        </w:tcPr>
        <w:p w:rsidR="002847AF" w:rsidRDefault="002847AF">
          <w:pPr>
            <w:pStyle w:val="Header"/>
            <w:spacing w:before="40"/>
          </w:pPr>
          <w:r>
            <w:fldChar w:fldCharType="begin"/>
          </w:r>
          <w:r>
            <w:instrText xml:space="preserve"> styleref CharPartText </w:instrText>
          </w:r>
          <w: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 xml:space="preserve"> styleref CharDivNo </w:instrText>
          </w:r>
          <w:r>
            <w:rPr>
              <w:b/>
            </w:rPr>
            <w:fldChar w:fldCharType="end"/>
          </w:r>
        </w:p>
      </w:tc>
      <w:tc>
        <w:tcPr>
          <w:tcW w:w="5715" w:type="dxa"/>
        </w:tcPr>
        <w:p w:rsidR="002847AF" w:rsidRDefault="002847AF">
          <w:pPr>
            <w:pStyle w:val="Header"/>
            <w:spacing w:before="40"/>
          </w:pPr>
          <w:r>
            <w:fldChar w:fldCharType="begin"/>
          </w:r>
          <w:r>
            <w:instrText xml:space="preserve"> styleref CharDivText </w:instrText>
          </w:r>
          <w:r>
            <w:fldChar w:fldCharType="end"/>
          </w:r>
        </w:p>
      </w:tc>
    </w:tr>
    <w:tr w:rsidR="002847AF">
      <w:trPr>
        <w:cantSplit/>
        <w:jc w:val="center"/>
      </w:trPr>
      <w:tc>
        <w:tcPr>
          <w:tcW w:w="7258" w:type="dxa"/>
          <w:gridSpan w:val="2"/>
        </w:tcPr>
        <w:p w:rsidR="002847AF" w:rsidRDefault="002847AF">
          <w:pPr>
            <w:pStyle w:val="Header"/>
            <w:spacing w:before="40"/>
          </w:pPr>
          <w:r>
            <w:rPr>
              <w:b/>
            </w:rPr>
            <w:t xml:space="preserve">r. </w:t>
          </w:r>
          <w:r>
            <w:rPr>
              <w:b/>
            </w:rPr>
            <w:fldChar w:fldCharType="begin"/>
          </w:r>
          <w:r>
            <w:rPr>
              <w:b/>
            </w:rPr>
            <w:instrText>styleref CharSectno</w:instrText>
          </w:r>
          <w:r>
            <w:rPr>
              <w:b/>
            </w:rPr>
            <w:fldChar w:fldCharType="separate"/>
          </w:r>
          <w:r w:rsidR="00B52877">
            <w:rPr>
              <w:b/>
            </w:rPr>
            <w:t>1</w:t>
          </w:r>
          <w:r>
            <w:rPr>
              <w:b/>
            </w:rPr>
            <w:fldChar w:fldCharType="end"/>
          </w:r>
        </w:p>
      </w:tc>
    </w:tr>
  </w:tbl>
  <w:p w:rsidR="002847AF" w:rsidRDefault="002847A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47AF">
      <w:trPr>
        <w:cantSplit/>
        <w:jc w:val="center"/>
      </w:trPr>
      <w:tc>
        <w:tcPr>
          <w:tcW w:w="7258" w:type="dxa"/>
          <w:gridSpan w:val="2"/>
        </w:tcPr>
        <w:p w:rsidR="002847AF" w:rsidRDefault="002847AF">
          <w:pPr>
            <w:pStyle w:val="Header"/>
            <w:ind w:right="17"/>
            <w:jc w:val="right"/>
          </w:pPr>
          <w:r>
            <w:rPr>
              <w:b/>
              <w:i/>
            </w:rPr>
            <w:fldChar w:fldCharType="begin"/>
          </w:r>
          <w:r>
            <w:rPr>
              <w:b/>
              <w:i/>
            </w:rPr>
            <w:instrText>Styleref "Name of Act/Reg"</w:instrText>
          </w:r>
          <w:r>
            <w:rPr>
              <w:b/>
              <w:i/>
            </w:rPr>
            <w:fldChar w:fldCharType="separate"/>
          </w:r>
          <w:r w:rsidR="00B52877">
            <w:rPr>
              <w:b/>
              <w:i/>
            </w:rPr>
            <w:t>Coroners Regulations 1997</w:t>
          </w:r>
          <w:r>
            <w:rPr>
              <w:b/>
              <w:i/>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CharPartText </w:instrText>
          </w:r>
          <w:r>
            <w:fldChar w:fldCharType="end"/>
          </w:r>
        </w:p>
      </w:tc>
      <w:tc>
        <w:tcPr>
          <w:tcW w:w="1548" w:type="dxa"/>
        </w:tcPr>
        <w:p w:rsidR="002847AF" w:rsidRDefault="002847AF">
          <w:pPr>
            <w:pStyle w:val="Header"/>
            <w:spacing w:before="40"/>
            <w:ind w:right="17"/>
            <w:jc w:val="right"/>
          </w:pPr>
          <w:r>
            <w:rPr>
              <w:b/>
            </w:rPr>
            <w:fldChar w:fldCharType="begin"/>
          </w:r>
          <w:r>
            <w:rPr>
              <w:b/>
            </w:rPr>
            <w:instrText xml:space="preserve"> styleref CharPartNo </w:instrText>
          </w:r>
          <w:r>
            <w:rPr>
              <w:b/>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CharDivText </w:instrText>
          </w:r>
          <w:r>
            <w:fldChar w:fldCharType="end"/>
          </w:r>
        </w:p>
      </w:tc>
      <w:tc>
        <w:tcPr>
          <w:tcW w:w="1548" w:type="dxa"/>
        </w:tcPr>
        <w:p w:rsidR="002847AF" w:rsidRDefault="002847AF">
          <w:pPr>
            <w:pStyle w:val="Header"/>
            <w:spacing w:before="40"/>
            <w:ind w:right="17"/>
            <w:jc w:val="right"/>
          </w:pPr>
          <w:r>
            <w:rPr>
              <w:b/>
            </w:rPr>
            <w:fldChar w:fldCharType="begin"/>
          </w:r>
          <w:r>
            <w:rPr>
              <w:b/>
            </w:rPr>
            <w:instrText xml:space="preserve"> styleref CharDivNo </w:instrText>
          </w:r>
          <w:r>
            <w:rPr>
              <w:b/>
            </w:rPr>
            <w:fldChar w:fldCharType="end"/>
          </w:r>
        </w:p>
      </w:tc>
    </w:tr>
    <w:tr w:rsidR="002847AF">
      <w:trPr>
        <w:cantSplit/>
        <w:jc w:val="center"/>
      </w:trPr>
      <w:tc>
        <w:tcPr>
          <w:tcW w:w="7258" w:type="dxa"/>
          <w:gridSpan w:val="2"/>
        </w:tcPr>
        <w:p w:rsidR="002847AF" w:rsidRDefault="002847A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52877">
            <w:rPr>
              <w:b/>
            </w:rPr>
            <w:t>1</w:t>
          </w:r>
          <w:r>
            <w:rPr>
              <w:b/>
            </w:rPr>
            <w:fldChar w:fldCharType="end"/>
          </w:r>
        </w:p>
      </w:tc>
    </w:tr>
  </w:tbl>
  <w:p w:rsidR="002847AF" w:rsidRDefault="002847A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47AF">
      <w:trPr>
        <w:cantSplit/>
        <w:jc w:val="center"/>
      </w:trPr>
      <w:tc>
        <w:tcPr>
          <w:tcW w:w="7258" w:type="dxa"/>
          <w:gridSpan w:val="2"/>
        </w:tcPr>
        <w:p w:rsidR="002847AF" w:rsidRDefault="002847AF">
          <w:pPr>
            <w:pStyle w:val="Header"/>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STYLEREF CharSchno</w:instrText>
          </w:r>
          <w:r>
            <w:rPr>
              <w:b/>
            </w:rPr>
            <w:fldChar w:fldCharType="end"/>
          </w:r>
        </w:p>
      </w:tc>
      <w:tc>
        <w:tcPr>
          <w:tcW w:w="5715" w:type="dxa"/>
        </w:tcPr>
        <w:p w:rsidR="002847AF" w:rsidRDefault="002847AF">
          <w:pPr>
            <w:pStyle w:val="Header"/>
            <w:spacing w:before="40"/>
          </w:pPr>
          <w:r>
            <w:fldChar w:fldCharType="begin"/>
          </w:r>
          <w:r>
            <w:instrText xml:space="preserve"> styleref CharSchText </w:instrText>
          </w:r>
          <w: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STYLEREF CharSDivNo</w:instrText>
          </w:r>
          <w:r>
            <w:rPr>
              <w:b/>
            </w:rPr>
            <w:fldChar w:fldCharType="end"/>
          </w:r>
        </w:p>
      </w:tc>
      <w:tc>
        <w:tcPr>
          <w:tcW w:w="5715" w:type="dxa"/>
        </w:tcPr>
        <w:p w:rsidR="002847AF" w:rsidRDefault="002847AF">
          <w:pPr>
            <w:pStyle w:val="Header"/>
            <w:spacing w:before="40"/>
          </w:pPr>
          <w:r>
            <w:fldChar w:fldCharType="begin"/>
          </w:r>
          <w:r>
            <w:instrText xml:space="preserve"> styleref CharSDivText </w:instrText>
          </w:r>
          <w:r>
            <w:fldChar w:fldCharType="end"/>
          </w:r>
        </w:p>
      </w:tc>
    </w:tr>
    <w:tr w:rsidR="002847AF">
      <w:trPr>
        <w:jc w:val="center"/>
      </w:trPr>
      <w:tc>
        <w:tcPr>
          <w:tcW w:w="7258" w:type="dxa"/>
          <w:gridSpan w:val="2"/>
        </w:tcPr>
        <w:p w:rsidR="002847AF" w:rsidRDefault="002847AF">
          <w:pPr>
            <w:pStyle w:val="Header"/>
            <w:spacing w:before="40"/>
          </w:pPr>
          <w:r>
            <w:rPr>
              <w:b/>
            </w:rPr>
            <w:fldChar w:fldCharType="begin"/>
          </w:r>
          <w:r>
            <w:rPr>
              <w:b/>
            </w:rPr>
            <w:instrText>STYLEREF CharSClsNo</w:instrText>
          </w:r>
          <w:r>
            <w:rPr>
              <w:b/>
            </w:rPr>
            <w:fldChar w:fldCharType="separate"/>
          </w:r>
          <w:r w:rsidR="00B52877">
            <w:rPr>
              <w:b/>
            </w:rPr>
            <w:t>Form 1</w:t>
          </w:r>
          <w:r>
            <w:rPr>
              <w:b/>
            </w:rPr>
            <w:fldChar w:fldCharType="end"/>
          </w:r>
        </w:p>
      </w:tc>
    </w:tr>
  </w:tbl>
  <w:p w:rsidR="002847AF" w:rsidRDefault="002847A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847AF">
      <w:trPr>
        <w:jc w:val="center"/>
      </w:trPr>
      <w:tc>
        <w:tcPr>
          <w:tcW w:w="7160" w:type="dxa"/>
          <w:gridSpan w:val="2"/>
        </w:tcPr>
        <w:p w:rsidR="002847AF" w:rsidRDefault="002847AF">
          <w:pPr>
            <w:pStyle w:val="Header"/>
            <w:jc w:val="right"/>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CharSchText </w:instrText>
          </w:r>
          <w:r>
            <w:fldChar w:fldCharType="end"/>
          </w:r>
        </w:p>
      </w:tc>
      <w:tc>
        <w:tcPr>
          <w:tcW w:w="1445" w:type="dxa"/>
        </w:tcPr>
        <w:p w:rsidR="002847AF" w:rsidRDefault="002847AF">
          <w:pPr>
            <w:pStyle w:val="Header"/>
            <w:spacing w:before="40"/>
            <w:ind w:right="17"/>
            <w:jc w:val="right"/>
          </w:pPr>
          <w:r>
            <w:rPr>
              <w:b/>
            </w:rPr>
            <w:fldChar w:fldCharType="begin"/>
          </w:r>
          <w:r>
            <w:rPr>
              <w:b/>
            </w:rPr>
            <w:instrText>STYLEREF CharSchno</w:instrText>
          </w:r>
          <w:r>
            <w:rPr>
              <w:b/>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CharSDivText </w:instrText>
          </w:r>
          <w:r>
            <w:fldChar w:fldCharType="end"/>
          </w:r>
        </w:p>
      </w:tc>
      <w:tc>
        <w:tcPr>
          <w:tcW w:w="1445" w:type="dxa"/>
        </w:tcPr>
        <w:p w:rsidR="002847AF" w:rsidRDefault="002847AF">
          <w:pPr>
            <w:pStyle w:val="Header"/>
            <w:spacing w:before="40"/>
            <w:ind w:right="17"/>
            <w:jc w:val="right"/>
          </w:pPr>
          <w:r>
            <w:rPr>
              <w:b/>
            </w:rPr>
            <w:fldChar w:fldCharType="begin"/>
          </w:r>
          <w:r>
            <w:rPr>
              <w:b/>
            </w:rPr>
            <w:instrText>STYLEREF CharSDivNo</w:instrText>
          </w:r>
          <w:r>
            <w:rPr>
              <w:b/>
            </w:rPr>
            <w:fldChar w:fldCharType="end"/>
          </w:r>
        </w:p>
      </w:tc>
    </w:tr>
    <w:tr w:rsidR="002847AF">
      <w:trPr>
        <w:jc w:val="center"/>
      </w:trPr>
      <w:tc>
        <w:tcPr>
          <w:tcW w:w="7160" w:type="dxa"/>
          <w:gridSpan w:val="2"/>
        </w:tcPr>
        <w:p w:rsidR="002847AF" w:rsidRDefault="002847AF">
          <w:pPr>
            <w:pStyle w:val="Header"/>
            <w:spacing w:before="40"/>
            <w:ind w:right="17"/>
            <w:jc w:val="right"/>
          </w:pPr>
          <w:r>
            <w:rPr>
              <w:b/>
            </w:rPr>
            <w:fldChar w:fldCharType="begin"/>
          </w:r>
          <w:r>
            <w:rPr>
              <w:b/>
            </w:rPr>
            <w:instrText>STYLEREF CharSClsNo</w:instrText>
          </w:r>
          <w:r>
            <w:rPr>
              <w:b/>
            </w:rPr>
            <w:fldChar w:fldCharType="separate"/>
          </w:r>
          <w:r w:rsidR="00B52877">
            <w:rPr>
              <w:b/>
            </w:rPr>
            <w:t>Form 1</w:t>
          </w:r>
          <w:r>
            <w:rPr>
              <w:b/>
            </w:rPr>
            <w:fldChar w:fldCharType="end"/>
          </w:r>
        </w:p>
      </w:tc>
    </w:tr>
  </w:tbl>
  <w:p w:rsidR="002847AF" w:rsidRDefault="002847AF">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47AF">
      <w:trPr>
        <w:cantSplit/>
        <w:jc w:val="center"/>
      </w:trPr>
      <w:tc>
        <w:tcPr>
          <w:tcW w:w="7258" w:type="dxa"/>
          <w:gridSpan w:val="2"/>
        </w:tcPr>
        <w:p w:rsidR="002847AF" w:rsidRDefault="002847AF">
          <w:pPr>
            <w:pStyle w:val="Header"/>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STYLEREF CharSchno</w:instrText>
          </w:r>
          <w:r>
            <w:rPr>
              <w:b/>
            </w:rPr>
            <w:fldChar w:fldCharType="separate"/>
          </w:r>
          <w:r w:rsidR="00B52877">
            <w:rPr>
              <w:b/>
            </w:rPr>
            <w:t>Schedule 1</w:t>
          </w:r>
          <w:r>
            <w:rPr>
              <w:b/>
            </w:rPr>
            <w:fldChar w:fldCharType="end"/>
          </w:r>
        </w:p>
      </w:tc>
      <w:tc>
        <w:tcPr>
          <w:tcW w:w="5715" w:type="dxa"/>
        </w:tcPr>
        <w:p w:rsidR="002847AF" w:rsidRDefault="002847AF">
          <w:pPr>
            <w:pStyle w:val="Header"/>
            <w:spacing w:before="40"/>
          </w:pPr>
          <w:r>
            <w:fldChar w:fldCharType="begin"/>
          </w:r>
          <w:r>
            <w:instrText xml:space="preserve"> styleref CharSchText </w:instrText>
          </w:r>
          <w:r>
            <w:fldChar w:fldCharType="separate"/>
          </w:r>
          <w:r w:rsidR="00B52877">
            <w:t>Forms</w:t>
          </w:r>
          <w: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STYLEREF CharSDivNo</w:instrText>
          </w:r>
          <w:r>
            <w:rPr>
              <w:b/>
            </w:rPr>
            <w:fldChar w:fldCharType="end"/>
          </w:r>
        </w:p>
      </w:tc>
      <w:tc>
        <w:tcPr>
          <w:tcW w:w="5715" w:type="dxa"/>
        </w:tcPr>
        <w:p w:rsidR="002847AF" w:rsidRDefault="002847AF">
          <w:pPr>
            <w:pStyle w:val="Header"/>
            <w:spacing w:before="40"/>
          </w:pPr>
          <w:r>
            <w:fldChar w:fldCharType="begin"/>
          </w:r>
          <w:r>
            <w:instrText xml:space="preserve"> styleref CharSDivText </w:instrText>
          </w:r>
          <w:r>
            <w:fldChar w:fldCharType="end"/>
          </w:r>
        </w:p>
      </w:tc>
    </w:tr>
    <w:tr w:rsidR="002847AF">
      <w:trPr>
        <w:jc w:val="center"/>
      </w:trPr>
      <w:tc>
        <w:tcPr>
          <w:tcW w:w="7258" w:type="dxa"/>
          <w:gridSpan w:val="2"/>
        </w:tcPr>
        <w:p w:rsidR="002847AF" w:rsidRDefault="002847AF">
          <w:pPr>
            <w:pStyle w:val="Header"/>
            <w:spacing w:before="40"/>
          </w:pPr>
        </w:p>
      </w:tc>
    </w:tr>
  </w:tbl>
  <w:p w:rsidR="002847AF" w:rsidRDefault="002847A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847AF">
      <w:trPr>
        <w:jc w:val="center"/>
      </w:trPr>
      <w:tc>
        <w:tcPr>
          <w:tcW w:w="7160" w:type="dxa"/>
          <w:gridSpan w:val="2"/>
        </w:tcPr>
        <w:p w:rsidR="002847AF" w:rsidRDefault="002847AF">
          <w:pPr>
            <w:pStyle w:val="Header"/>
            <w:jc w:val="right"/>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CharSchText </w:instrText>
          </w:r>
          <w:r>
            <w:fldChar w:fldCharType="separate"/>
          </w:r>
          <w:r w:rsidR="00B52877">
            <w:t>Forms</w:t>
          </w:r>
          <w:r>
            <w:fldChar w:fldCharType="end"/>
          </w:r>
        </w:p>
      </w:tc>
      <w:tc>
        <w:tcPr>
          <w:tcW w:w="1445" w:type="dxa"/>
        </w:tcPr>
        <w:p w:rsidR="002847AF" w:rsidRDefault="002847AF">
          <w:pPr>
            <w:pStyle w:val="Header"/>
            <w:spacing w:before="40"/>
            <w:ind w:right="17"/>
            <w:jc w:val="right"/>
          </w:pPr>
          <w:r>
            <w:rPr>
              <w:b/>
            </w:rPr>
            <w:fldChar w:fldCharType="begin"/>
          </w:r>
          <w:r>
            <w:rPr>
              <w:b/>
            </w:rPr>
            <w:instrText>STYLEREF CharSchno</w:instrText>
          </w:r>
          <w:r>
            <w:rPr>
              <w:b/>
            </w:rPr>
            <w:fldChar w:fldCharType="separate"/>
          </w:r>
          <w:r w:rsidR="00B52877">
            <w:rPr>
              <w:b/>
            </w:rPr>
            <w:t>Schedule 1</w:t>
          </w:r>
          <w:r>
            <w:rPr>
              <w:b/>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CharSDivText </w:instrText>
          </w:r>
          <w:r>
            <w:fldChar w:fldCharType="end"/>
          </w:r>
        </w:p>
      </w:tc>
      <w:tc>
        <w:tcPr>
          <w:tcW w:w="1445" w:type="dxa"/>
        </w:tcPr>
        <w:p w:rsidR="002847AF" w:rsidRDefault="002847AF">
          <w:pPr>
            <w:pStyle w:val="Header"/>
            <w:spacing w:before="40"/>
            <w:ind w:right="17"/>
            <w:jc w:val="right"/>
          </w:pPr>
          <w:r>
            <w:rPr>
              <w:b/>
            </w:rPr>
            <w:fldChar w:fldCharType="begin"/>
          </w:r>
          <w:r>
            <w:rPr>
              <w:b/>
            </w:rPr>
            <w:instrText>STYLEREF CharSDivNo</w:instrText>
          </w:r>
          <w:r>
            <w:rPr>
              <w:b/>
            </w:rPr>
            <w:fldChar w:fldCharType="end"/>
          </w:r>
        </w:p>
      </w:tc>
    </w:tr>
    <w:tr w:rsidR="002847AF">
      <w:trPr>
        <w:jc w:val="center"/>
      </w:trPr>
      <w:tc>
        <w:tcPr>
          <w:tcW w:w="7160" w:type="dxa"/>
          <w:gridSpan w:val="2"/>
        </w:tcPr>
        <w:p w:rsidR="002847AF" w:rsidRDefault="002847AF">
          <w:pPr>
            <w:pStyle w:val="Header"/>
            <w:spacing w:before="40"/>
            <w:ind w:right="17"/>
            <w:jc w:val="right"/>
          </w:pPr>
        </w:p>
      </w:tc>
    </w:tr>
  </w:tbl>
  <w:p w:rsidR="002847AF" w:rsidRDefault="002847A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47AF">
      <w:trPr>
        <w:cantSplit/>
        <w:jc w:val="center"/>
      </w:trPr>
      <w:tc>
        <w:tcPr>
          <w:tcW w:w="7258" w:type="dxa"/>
          <w:gridSpan w:val="2"/>
        </w:tcPr>
        <w:p w:rsidR="002847AF" w:rsidRDefault="002847AF">
          <w:pPr>
            <w:pStyle w:val="Header"/>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1548" w:type="dxa"/>
        </w:tcPr>
        <w:p w:rsidR="002847AF" w:rsidRDefault="002847AF">
          <w:pPr>
            <w:pStyle w:val="Header"/>
            <w:spacing w:before="40"/>
          </w:pPr>
          <w:r>
            <w:rPr>
              <w:b/>
            </w:rPr>
            <w:fldChar w:fldCharType="begin"/>
          </w:r>
          <w:r>
            <w:rPr>
              <w:b/>
            </w:rPr>
            <w:instrText xml:space="preserve"> STYLEREF "nHeading 2" </w:instrText>
          </w:r>
          <w:r>
            <w:rPr>
              <w:b/>
            </w:rPr>
            <w:fldChar w:fldCharType="separate"/>
          </w:r>
          <w:r w:rsidR="00B52877">
            <w:rPr>
              <w:b/>
            </w:rPr>
            <w:t>Notes</w:t>
          </w:r>
          <w:r>
            <w:rPr>
              <w:b/>
            </w:rPr>
            <w:fldChar w:fldCharType="end"/>
          </w:r>
        </w:p>
      </w:tc>
      <w:tc>
        <w:tcPr>
          <w:tcW w:w="5715" w:type="dxa"/>
        </w:tcPr>
        <w:p w:rsidR="002847AF" w:rsidRDefault="002847AF">
          <w:pPr>
            <w:pStyle w:val="Header"/>
            <w:spacing w:before="40"/>
          </w:pPr>
          <w:r>
            <w:fldChar w:fldCharType="begin"/>
          </w:r>
          <w:r>
            <w:instrText xml:space="preserve"> STYLEREF "nHeading 3" </w:instrText>
          </w:r>
          <w:r>
            <w:fldChar w:fldCharType="separate"/>
          </w:r>
          <w:r w:rsidR="00B52877">
            <w:t>Compilation table</w:t>
          </w:r>
          <w:r>
            <w:fldChar w:fldCharType="end"/>
          </w:r>
        </w:p>
      </w:tc>
    </w:tr>
    <w:tr w:rsidR="002847AF">
      <w:trPr>
        <w:jc w:val="center"/>
      </w:trPr>
      <w:tc>
        <w:tcPr>
          <w:tcW w:w="1548" w:type="dxa"/>
        </w:tcPr>
        <w:p w:rsidR="002847AF" w:rsidRDefault="002847AF">
          <w:pPr>
            <w:pStyle w:val="Header"/>
            <w:spacing w:before="40"/>
          </w:pPr>
        </w:p>
      </w:tc>
      <w:tc>
        <w:tcPr>
          <w:tcW w:w="5715" w:type="dxa"/>
        </w:tcPr>
        <w:p w:rsidR="002847AF" w:rsidRDefault="002847AF">
          <w:pPr>
            <w:pStyle w:val="Header"/>
            <w:spacing w:before="40"/>
          </w:pPr>
        </w:p>
      </w:tc>
    </w:tr>
    <w:tr w:rsidR="002847AF">
      <w:trPr>
        <w:cantSplit/>
        <w:jc w:val="center"/>
      </w:trPr>
      <w:tc>
        <w:tcPr>
          <w:tcW w:w="7258" w:type="dxa"/>
          <w:gridSpan w:val="2"/>
        </w:tcPr>
        <w:p w:rsidR="002847AF" w:rsidRDefault="002847AF">
          <w:pPr>
            <w:pStyle w:val="Header"/>
            <w:spacing w:before="40"/>
          </w:pPr>
        </w:p>
      </w:tc>
    </w:tr>
  </w:tbl>
  <w:p w:rsidR="002847AF" w:rsidRDefault="002847A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47AF">
      <w:trPr>
        <w:cantSplit/>
        <w:jc w:val="center"/>
      </w:trPr>
      <w:tc>
        <w:tcPr>
          <w:tcW w:w="7258" w:type="dxa"/>
          <w:gridSpan w:val="2"/>
        </w:tcPr>
        <w:p w:rsidR="002847AF" w:rsidRDefault="002847AF">
          <w:pPr>
            <w:pStyle w:val="Header"/>
            <w:ind w:right="17"/>
            <w:jc w:val="right"/>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5715" w:type="dxa"/>
        </w:tcPr>
        <w:p w:rsidR="002847AF" w:rsidRDefault="002847AF">
          <w:pPr>
            <w:pStyle w:val="Header"/>
            <w:spacing w:before="40"/>
            <w:jc w:val="right"/>
          </w:pPr>
          <w:r>
            <w:fldChar w:fldCharType="begin"/>
          </w:r>
          <w:r>
            <w:instrText xml:space="preserve"> STYLEREF "nHeading 3" </w:instrText>
          </w:r>
          <w:r>
            <w:fldChar w:fldCharType="separate"/>
          </w:r>
          <w:r w:rsidR="00B52877">
            <w:t>Compilation table</w:t>
          </w:r>
          <w:r>
            <w:fldChar w:fldCharType="end"/>
          </w:r>
        </w:p>
      </w:tc>
      <w:tc>
        <w:tcPr>
          <w:tcW w:w="1548" w:type="dxa"/>
        </w:tcPr>
        <w:p w:rsidR="002847AF" w:rsidRDefault="002847AF">
          <w:pPr>
            <w:pStyle w:val="Header"/>
            <w:spacing w:before="40"/>
            <w:ind w:right="17"/>
            <w:jc w:val="right"/>
          </w:pPr>
          <w:r>
            <w:rPr>
              <w:b/>
            </w:rPr>
            <w:fldChar w:fldCharType="begin"/>
          </w:r>
          <w:r>
            <w:rPr>
              <w:b/>
            </w:rPr>
            <w:instrText xml:space="preserve"> STYLEREF "nHeading 2" </w:instrText>
          </w:r>
          <w:r>
            <w:rPr>
              <w:b/>
            </w:rPr>
            <w:fldChar w:fldCharType="separate"/>
          </w:r>
          <w:r w:rsidR="00B52877">
            <w:rPr>
              <w:b/>
            </w:rPr>
            <w:t>Notes</w:t>
          </w:r>
          <w:r>
            <w:rPr>
              <w:b/>
            </w:rPr>
            <w:fldChar w:fldCharType="end"/>
          </w:r>
        </w:p>
      </w:tc>
    </w:tr>
    <w:tr w:rsidR="002847AF">
      <w:trPr>
        <w:jc w:val="center"/>
      </w:trPr>
      <w:tc>
        <w:tcPr>
          <w:tcW w:w="5715" w:type="dxa"/>
        </w:tcPr>
        <w:p w:rsidR="002847AF" w:rsidRDefault="002847AF">
          <w:pPr>
            <w:pStyle w:val="Header"/>
            <w:spacing w:before="40"/>
            <w:jc w:val="right"/>
          </w:pPr>
        </w:p>
      </w:tc>
      <w:tc>
        <w:tcPr>
          <w:tcW w:w="1548" w:type="dxa"/>
        </w:tcPr>
        <w:p w:rsidR="002847AF" w:rsidRDefault="002847AF">
          <w:pPr>
            <w:pStyle w:val="Header"/>
            <w:spacing w:before="40"/>
            <w:ind w:right="17"/>
            <w:jc w:val="right"/>
          </w:pPr>
        </w:p>
      </w:tc>
    </w:tr>
    <w:tr w:rsidR="002847AF">
      <w:trPr>
        <w:cantSplit/>
        <w:jc w:val="center"/>
      </w:trPr>
      <w:tc>
        <w:tcPr>
          <w:tcW w:w="7258" w:type="dxa"/>
          <w:gridSpan w:val="2"/>
        </w:tcPr>
        <w:p w:rsidR="002847AF" w:rsidRDefault="002847AF">
          <w:pPr>
            <w:pStyle w:val="Header"/>
            <w:spacing w:before="40"/>
            <w:ind w:right="17"/>
            <w:jc w:val="right"/>
          </w:pPr>
        </w:p>
      </w:tc>
    </w:tr>
  </w:tbl>
  <w:p w:rsidR="002847AF" w:rsidRDefault="002847AF">
    <w:pPr>
      <w:pStyle w:val="Header"/>
      <w:pBdr>
        <w:top w:val="single" w:sz="4" w:space="1" w:color="auto"/>
      </w:pBdr>
    </w:pPr>
    <w:bookmarkStart w:id="53" w:name="Compilation"/>
    <w:bookmarkEnd w:id="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847AF">
      <w:trPr>
        <w:cantSplit/>
        <w:jc w:val="center"/>
      </w:trPr>
      <w:tc>
        <w:tcPr>
          <w:tcW w:w="7263" w:type="dxa"/>
          <w:gridSpan w:val="2"/>
        </w:tcPr>
        <w:p w:rsidR="002847AF" w:rsidRDefault="002847AF">
          <w:pPr>
            <w:pStyle w:val="Header"/>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1348" w:type="dxa"/>
        </w:tcPr>
        <w:p w:rsidR="002847AF" w:rsidRDefault="002847AF">
          <w:pPr>
            <w:pStyle w:val="Header"/>
            <w:spacing w:before="40"/>
          </w:pPr>
        </w:p>
      </w:tc>
      <w:tc>
        <w:tcPr>
          <w:tcW w:w="5915" w:type="dxa"/>
        </w:tcPr>
        <w:p w:rsidR="002847AF" w:rsidRDefault="002847AF">
          <w:pPr>
            <w:pStyle w:val="Header"/>
            <w:spacing w:before="40"/>
          </w:pPr>
        </w:p>
      </w:tc>
    </w:tr>
    <w:tr w:rsidR="002847AF">
      <w:trPr>
        <w:jc w:val="center"/>
      </w:trPr>
      <w:tc>
        <w:tcPr>
          <w:tcW w:w="1348" w:type="dxa"/>
        </w:tcPr>
        <w:p w:rsidR="002847AF" w:rsidRDefault="002847AF">
          <w:pPr>
            <w:pStyle w:val="Header"/>
            <w:spacing w:before="40"/>
          </w:pPr>
        </w:p>
      </w:tc>
      <w:tc>
        <w:tcPr>
          <w:tcW w:w="5915" w:type="dxa"/>
        </w:tcPr>
        <w:p w:rsidR="002847AF" w:rsidRDefault="002847AF">
          <w:pPr>
            <w:pStyle w:val="Header"/>
            <w:spacing w:before="40"/>
          </w:pPr>
        </w:p>
      </w:tc>
    </w:tr>
    <w:tr w:rsidR="002847AF">
      <w:trPr>
        <w:cantSplit/>
        <w:jc w:val="center"/>
      </w:trPr>
      <w:tc>
        <w:tcPr>
          <w:tcW w:w="7263" w:type="dxa"/>
          <w:gridSpan w:val="2"/>
        </w:tcPr>
        <w:p w:rsidR="002847AF" w:rsidRDefault="002847AF">
          <w:pPr>
            <w:pStyle w:val="Header"/>
            <w:spacing w:before="40"/>
          </w:pPr>
          <w:r>
            <w:t>Defined terms</w:t>
          </w:r>
        </w:p>
      </w:tc>
    </w:tr>
  </w:tbl>
  <w:p w:rsidR="002847AF" w:rsidRDefault="002847A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847AF">
      <w:trPr>
        <w:cantSplit/>
        <w:jc w:val="center"/>
      </w:trPr>
      <w:tc>
        <w:tcPr>
          <w:tcW w:w="7263" w:type="dxa"/>
          <w:gridSpan w:val="2"/>
        </w:tcPr>
        <w:p w:rsidR="002847AF" w:rsidRDefault="002847AF">
          <w:pPr>
            <w:pStyle w:val="Header"/>
            <w:spacing w:before="40"/>
            <w:ind w:right="17"/>
            <w:jc w:val="right"/>
          </w:pPr>
          <w:r>
            <w:rPr>
              <w:b/>
              <w:i/>
            </w:rPr>
            <w:fldChar w:fldCharType="begin"/>
          </w:r>
          <w:r>
            <w:rPr>
              <w:b/>
              <w:i/>
            </w:rPr>
            <w:instrText xml:space="preserve"> STYLEREF "Name of Act/Reg" </w:instrText>
          </w:r>
          <w:r>
            <w:rPr>
              <w:b/>
              <w:i/>
            </w:rPr>
            <w:fldChar w:fldCharType="separate"/>
          </w:r>
          <w:r w:rsidR="00B52877">
            <w:rPr>
              <w:b/>
              <w:i/>
            </w:rPr>
            <w:t>Coroners Regulations 1997</w:t>
          </w:r>
          <w:r>
            <w:rPr>
              <w:b/>
              <w:i/>
            </w:rPr>
            <w:fldChar w:fldCharType="end"/>
          </w:r>
        </w:p>
      </w:tc>
    </w:tr>
    <w:tr w:rsidR="002847AF">
      <w:trPr>
        <w:jc w:val="center"/>
      </w:trPr>
      <w:tc>
        <w:tcPr>
          <w:tcW w:w="5884" w:type="dxa"/>
        </w:tcPr>
        <w:p w:rsidR="002847AF" w:rsidRDefault="002847AF">
          <w:pPr>
            <w:pStyle w:val="Header"/>
            <w:spacing w:before="40"/>
            <w:jc w:val="right"/>
          </w:pPr>
        </w:p>
      </w:tc>
      <w:tc>
        <w:tcPr>
          <w:tcW w:w="1379" w:type="dxa"/>
        </w:tcPr>
        <w:p w:rsidR="002847AF" w:rsidRDefault="002847AF">
          <w:pPr>
            <w:pStyle w:val="Header"/>
            <w:spacing w:before="40"/>
            <w:ind w:right="17"/>
            <w:jc w:val="right"/>
          </w:pPr>
        </w:p>
      </w:tc>
    </w:tr>
    <w:tr w:rsidR="002847AF">
      <w:trPr>
        <w:jc w:val="center"/>
      </w:trPr>
      <w:tc>
        <w:tcPr>
          <w:tcW w:w="5884" w:type="dxa"/>
        </w:tcPr>
        <w:p w:rsidR="002847AF" w:rsidRDefault="002847AF">
          <w:pPr>
            <w:pStyle w:val="Header"/>
            <w:spacing w:before="40"/>
            <w:jc w:val="right"/>
          </w:pPr>
        </w:p>
      </w:tc>
      <w:tc>
        <w:tcPr>
          <w:tcW w:w="1379" w:type="dxa"/>
        </w:tcPr>
        <w:p w:rsidR="002847AF" w:rsidRDefault="002847AF">
          <w:pPr>
            <w:pStyle w:val="Header"/>
            <w:spacing w:before="40"/>
            <w:ind w:right="17"/>
            <w:jc w:val="right"/>
          </w:pPr>
        </w:p>
      </w:tc>
    </w:tr>
    <w:tr w:rsidR="002847AF">
      <w:trPr>
        <w:cantSplit/>
        <w:jc w:val="center"/>
      </w:trPr>
      <w:tc>
        <w:tcPr>
          <w:tcW w:w="7263" w:type="dxa"/>
          <w:gridSpan w:val="2"/>
        </w:tcPr>
        <w:p w:rsidR="002847AF" w:rsidRDefault="002847AF">
          <w:pPr>
            <w:pStyle w:val="Header"/>
            <w:spacing w:before="40"/>
            <w:ind w:right="17"/>
            <w:jc w:val="right"/>
          </w:pPr>
          <w:r>
            <w:t>Defined terms</w:t>
          </w:r>
        </w:p>
      </w:tc>
    </w:tr>
  </w:tbl>
  <w:p w:rsidR="002847AF" w:rsidRDefault="002847AF">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AF" w:rsidRDefault="002847AF">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85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s>
  <w:rsids>
    <w:rsidRoot w:val="007633F5"/>
    <w:rsid w:val="00003BEA"/>
    <w:rsid w:val="002150F6"/>
    <w:rsid w:val="002847AF"/>
    <w:rsid w:val="00555B15"/>
    <w:rsid w:val="007633F5"/>
    <w:rsid w:val="00A06C10"/>
    <w:rsid w:val="00B52877"/>
    <w:rsid w:val="00B567C6"/>
    <w:rsid w:val="00CC3C17"/>
    <w:rsid w:val="00E348B4"/>
    <w:rsid w:val="00E85F84"/>
    <w:rsid w:val="00EB6D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sid w:val="00B567C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5440</Words>
  <Characters>28343</Characters>
  <Application>Microsoft Office Word</Application>
  <DocSecurity>0</DocSecurity>
  <Lines>1049</Lines>
  <Paragraphs>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1997 - 03-p0-00</dc:title>
  <dc:subject/>
  <dc:creator/>
  <cp:keywords/>
  <dc:description/>
  <cp:lastModifiedBy>Master Repository Process</cp:lastModifiedBy>
  <cp:revision>4</cp:revision>
  <cp:lastPrinted>2014-05-19T03:28:00Z</cp:lastPrinted>
  <dcterms:created xsi:type="dcterms:W3CDTF">2021-06-30T01:20:00Z</dcterms:created>
  <dcterms:modified xsi:type="dcterms:W3CDTF">2021-06-30T01:20:00Z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Jul 2021</vt:lpwstr>
  </property>
  <property fmtid="{D5CDD505-2E9C-101B-9397-08002B2CF9AE}" pid="8" name="Suffix">
    <vt:lpwstr>03-p0-00</vt:lpwstr>
  </property>
  <property fmtid="{D5CDD505-2E9C-101B-9397-08002B2CF9AE}" pid="9" name="CommencementDate">
    <vt:lpwstr>20210701</vt:lpwstr>
  </property>
</Properties>
</file>