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_Toc78362791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_Toc78362792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_Toc78362793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 relating to pollution and environmental harm</w:t>
      </w:r>
      <w:r>
        <w:tab/>
      </w:r>
      <w:r>
        <w:fldChar w:fldCharType="begin"/>
      </w:r>
      <w:r>
        <w:instrText xml:space="preserve"> PAGEREF _Toc78362794 \h </w:instrText>
      </w:r>
      <w:r>
        <w:fldChar w:fldCharType="separate"/>
      </w:r>
      <w:r>
        <w:t>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_Toc78362795 \h </w:instrText>
      </w:r>
      <w:r>
        <w:fldChar w:fldCharType="separate"/>
      </w:r>
      <w:r>
        <w:t>19</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_Toc78362796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_Toc78362797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_Toc78362798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_Toc78362801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w:t>
      </w:r>
      <w:r>
        <w:tab/>
      </w:r>
      <w:r>
        <w:fldChar w:fldCharType="begin"/>
      </w:r>
      <w:r>
        <w:instrText xml:space="preserve"> PAGEREF _Toc78362802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_Toc78362803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_Toc78362804 \h </w:instrText>
      </w:r>
      <w:r>
        <w:fldChar w:fldCharType="separate"/>
      </w:r>
      <w:r>
        <w:t>25</w:t>
      </w:r>
      <w:r>
        <w:fldChar w:fldCharType="end"/>
      </w:r>
    </w:p>
    <w:p>
      <w:pPr>
        <w:pStyle w:val="TOC8"/>
        <w:rPr>
          <w:rFonts w:asciiTheme="minorHAnsi" w:eastAsiaTheme="minorEastAsia" w:hAnsiTheme="minorHAnsi" w:cstheme="minorBidi"/>
          <w:szCs w:val="22"/>
        </w:rPr>
      </w:pPr>
      <w:r>
        <w:t>11.</w:t>
      </w:r>
      <w:r>
        <w:tab/>
        <w:t>Meetings of Authority</w:t>
      </w:r>
      <w:r>
        <w:tab/>
      </w:r>
      <w:r>
        <w:fldChar w:fldCharType="begin"/>
      </w:r>
      <w:r>
        <w:instrText xml:space="preserve"> PAGEREF _Toc78362805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_Toc78362806 \h </w:instrText>
      </w:r>
      <w:r>
        <w:fldChar w:fldCharType="separate"/>
      </w:r>
      <w:r>
        <w:t>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_Toc78362807 \h </w:instrText>
      </w:r>
      <w:r>
        <w:fldChar w:fldCharType="separate"/>
      </w:r>
      <w:r>
        <w:t>28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_Toc78362808 \h </w:instrText>
      </w:r>
      <w:r>
        <w:fldChar w:fldCharType="separate"/>
      </w:r>
      <w:r>
        <w:t>28</w:t>
      </w:r>
      <w:r>
        <w:fldChar w:fldCharType="end"/>
      </w:r>
    </w:p>
    <w:p>
      <w:pPr>
        <w:pStyle w:val="TOC8"/>
        <w:rPr>
          <w:rFonts w:asciiTheme="minorHAnsi" w:eastAsiaTheme="minorEastAsia" w:hAnsiTheme="minorHAnsi" w:cstheme="minorBidi"/>
          <w:szCs w:val="22"/>
        </w:rPr>
      </w:pPr>
      <w:r>
        <w:t>14A.</w:t>
      </w:r>
      <w:r>
        <w:tab/>
        <w:t>Decision without meeting</w:t>
      </w:r>
      <w:r>
        <w:tab/>
      </w:r>
      <w:r>
        <w:fldChar w:fldCharType="begin"/>
      </w:r>
      <w:r>
        <w:instrText xml:space="preserve"> PAGEREF _Toc78362809 \h </w:instrText>
      </w:r>
      <w:r>
        <w:fldChar w:fldCharType="separate"/>
      </w:r>
      <w:r>
        <w:t>28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_Toc78362810 \h </w:instrText>
      </w:r>
      <w:r>
        <w:fldChar w:fldCharType="separate"/>
      </w:r>
      <w:r>
        <w:t>29</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Functions of Authority</w:t>
      </w:r>
      <w:r>
        <w:tab/>
      </w:r>
      <w:r>
        <w:fldChar w:fldCharType="begin"/>
      </w:r>
      <w:r>
        <w:instrText xml:space="preserve"> PAGEREF _Toc78362811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_Toc78362812 \h </w:instrText>
      </w:r>
      <w:r>
        <w:fldChar w:fldCharType="separate"/>
      </w:r>
      <w:r>
        <w:t>31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_Toc78362813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_Toc78362814 \h </w:instrText>
      </w:r>
      <w:r>
        <w:fldChar w:fldCharType="separate"/>
      </w:r>
      <w:r>
        <w:t>33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_Toc78362815 \h </w:instrText>
      </w:r>
      <w:r>
        <w:fldChar w:fldCharType="separate"/>
      </w:r>
      <w:r>
        <w:t>33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_Toc78362816 \h </w:instrText>
      </w:r>
      <w:r>
        <w:fldChar w:fldCharType="separate"/>
      </w:r>
      <w:r>
        <w:t>34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_Toc78362817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_Toc78362819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_Toc78362820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_Toc78362821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_Toc78362823 \h </w:instrText>
      </w:r>
      <w:r>
        <w:fldChar w:fldCharType="separate"/>
      </w:r>
      <w:r>
        <w:t>38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_Toc78362824 \h </w:instrText>
      </w:r>
      <w:r>
        <w:fldChar w:fldCharType="separate"/>
      </w:r>
      <w:r>
        <w:t>39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_Toc78362825 \h </w:instrText>
      </w:r>
      <w:r>
        <w:fldChar w:fldCharType="separate"/>
      </w:r>
      <w:r>
        <w:t>39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_Toc78362826 \h </w:instrText>
      </w:r>
      <w:r>
        <w:fldChar w:fldCharType="separate"/>
      </w:r>
      <w:r>
        <w:t>40</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_Toc78362827 \h </w:instrText>
      </w:r>
      <w:r>
        <w:fldChar w:fldCharType="separate"/>
      </w:r>
      <w:r>
        <w:t>41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_Toc78362828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_Toc78362829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_Toc78362830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_Toc78362831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_Toc78362832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_Toc78362833 \h </w:instrText>
      </w:r>
      <w:r>
        <w:fldChar w:fldCharType="separate"/>
      </w:r>
      <w:r>
        <w:t>48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_Toc78362834 \h </w:instrText>
      </w:r>
      <w:r>
        <w:fldChar w:fldCharType="separate"/>
      </w:r>
      <w:r>
        <w:t>48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_Toc78362835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_Toc78362838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_Toc78362839 \h </w:instrText>
      </w:r>
      <w:r>
        <w:fldChar w:fldCharType="separate"/>
      </w:r>
      <w:r>
        <w:t>50</w:t>
      </w:r>
      <w:r>
        <w:fldChar w:fldCharType="end"/>
      </w:r>
    </w:p>
    <w:p>
      <w:pPr>
        <w:pStyle w:val="TOC8"/>
        <w:rPr>
          <w:rFonts w:asciiTheme="minorHAnsi" w:eastAsiaTheme="minorEastAsia" w:hAnsiTheme="minorHAnsi" w:cstheme="minorBidi"/>
          <w:szCs w:val="22"/>
        </w:rPr>
      </w:pPr>
      <w:r>
        <w:lastRenderedPageBreak/>
        <w:t>38A.</w:t>
      </w:r>
      <w:r>
        <w:tab/>
        <w:t>Request for further information</w:t>
      </w:r>
      <w:r>
        <w:tab/>
      </w:r>
      <w:r>
        <w:fldChar w:fldCharType="begin"/>
      </w:r>
      <w:r>
        <w:instrText xml:space="preserve"> PAGEREF _Toc78362840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_Toc78362841 \h </w:instrText>
      </w:r>
      <w:r>
        <w:fldChar w:fldCharType="separate"/>
      </w:r>
      <w:r>
        <w:t>54</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_Toc78362842 \h </w:instrText>
      </w:r>
      <w:r>
        <w:fldChar w:fldCharType="separate"/>
      </w:r>
      <w:r>
        <w:t>55</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_Toc78362843 \h </w:instrText>
      </w:r>
      <w:r>
        <w:fldChar w:fldCharType="separate"/>
      </w:r>
      <w:r>
        <w:t>56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_Toc78362844 \h </w:instrText>
      </w:r>
      <w:r>
        <w:fldChar w:fldCharType="separate"/>
      </w:r>
      <w:r>
        <w:t>57</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_Toc78362845 \h </w:instrText>
      </w:r>
      <w:r>
        <w:fldChar w:fldCharType="separate"/>
      </w:r>
      <w:r>
        <w:t>60</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_Toc78362846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_Toc78362847 \h </w:instrText>
      </w:r>
      <w:r>
        <w:fldChar w:fldCharType="separate"/>
      </w:r>
      <w:r>
        <w:t>61</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_Toc78362848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_Toc78362849 \h </w:instrText>
      </w:r>
      <w:r>
        <w:fldChar w:fldCharType="separate"/>
      </w:r>
      <w:r>
        <w:t>63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_Toc78362850 \h </w:instrText>
      </w:r>
      <w:r>
        <w:fldChar w:fldCharType="separate"/>
      </w:r>
      <w:r>
        <w:t>63</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_Toc78362851 \h </w:instrText>
      </w:r>
      <w:r>
        <w:fldChar w:fldCharType="separate"/>
      </w:r>
      <w:r>
        <w:t>64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_Toc78362852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_Toc78362854 \h </w:instrText>
      </w:r>
      <w:r>
        <w:fldChar w:fldCharType="separate"/>
      </w:r>
      <w:r>
        <w:t>66</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_Toc78362855 \h </w:instrText>
      </w:r>
      <w:r>
        <w:fldChar w:fldCharType="separate"/>
      </w:r>
      <w:r>
        <w:t>69</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_Toc78362856 \h </w:instrText>
      </w:r>
      <w:r>
        <w:fldChar w:fldCharType="separate"/>
      </w:r>
      <w:r>
        <w:t>70</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_Toc78362857 \h </w:instrText>
      </w:r>
      <w:r>
        <w:fldChar w:fldCharType="separate"/>
      </w:r>
      <w:r>
        <w:t>70</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_Toc78362858 \h </w:instrText>
      </w:r>
      <w:r>
        <w:fldChar w:fldCharType="separate"/>
      </w:r>
      <w:r>
        <w:t>70</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_Toc78362859 \h </w:instrText>
      </w:r>
      <w:r>
        <w:fldChar w:fldCharType="separate"/>
      </w:r>
      <w:r>
        <w:t>72</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_Toc78362860 \h </w:instrText>
      </w:r>
      <w:r>
        <w:fldChar w:fldCharType="separate"/>
      </w:r>
      <w:r>
        <w:t>72</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_Toc78362861 \h </w:instrText>
      </w:r>
      <w:r>
        <w:fldChar w:fldCharType="separate"/>
      </w:r>
      <w:r>
        <w:t>73</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_Toc78362862 \h </w:instrText>
      </w:r>
      <w:r>
        <w:fldChar w:fldCharType="separate"/>
      </w:r>
      <w:r>
        <w:t>74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_Toc78362863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2A — Payments relating to proposals</w:t>
      </w:r>
    </w:p>
    <w:p>
      <w:pPr>
        <w:pStyle w:val="TOC8"/>
        <w:rPr>
          <w:rFonts w:asciiTheme="minorHAnsi" w:eastAsiaTheme="minorEastAsia" w:hAnsiTheme="minorHAnsi" w:cstheme="minorBidi"/>
          <w:szCs w:val="22"/>
        </w:rPr>
      </w:pPr>
      <w:r>
        <w:t>48AA.</w:t>
      </w:r>
      <w:r>
        <w:tab/>
        <w:t>Fees and charges for referral and assessment of proposals</w:t>
      </w:r>
      <w:r>
        <w:tab/>
      </w:r>
      <w:r>
        <w:fldChar w:fldCharType="begin"/>
      </w:r>
      <w:r>
        <w:instrText xml:space="preserve"> PAGEREF _Toc78362865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_Toc78362867 \h </w:instrText>
      </w:r>
      <w:r>
        <w:fldChar w:fldCharType="separate"/>
      </w:r>
      <w:r>
        <w:t>78</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_Toc78362868 \h </w:instrText>
      </w:r>
      <w:r>
        <w:fldChar w:fldCharType="separate"/>
      </w:r>
      <w:r>
        <w:t>79</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_Toc78362869 \h </w:instrText>
      </w:r>
      <w:r>
        <w:fldChar w:fldCharType="separate"/>
      </w:r>
      <w:r>
        <w:t>79</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_Toc78362870 \h </w:instrText>
      </w:r>
      <w:r>
        <w:fldChar w:fldCharType="separate"/>
      </w:r>
      <w:r>
        <w:t>83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_Toc78362871 \h </w:instrText>
      </w:r>
      <w:r>
        <w:fldChar w:fldCharType="separate"/>
      </w:r>
      <w:r>
        <w:t>84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_Toc78362872 \h </w:instrText>
      </w:r>
      <w:r>
        <w:fldChar w:fldCharType="separate"/>
      </w:r>
      <w:r>
        <w:t>85</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_Toc78362873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_Toc78362875 \h </w:instrText>
      </w:r>
      <w:r>
        <w:fldChar w:fldCharType="separate"/>
      </w:r>
      <w:r>
        <w:t>87</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_Toc78362876 \h </w:instrText>
      </w:r>
      <w:r>
        <w:fldChar w:fldCharType="separate"/>
      </w:r>
      <w:r>
        <w:t>88</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_Toc78362877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_Toc78362880 \h </w:instrText>
      </w:r>
      <w:r>
        <w:fldChar w:fldCharType="separate"/>
      </w:r>
      <w:r>
        <w:t>91</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_Toc78362881 \h </w:instrText>
      </w:r>
      <w:r>
        <w:fldChar w:fldCharType="separate"/>
      </w:r>
      <w:r>
        <w:t>92</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_Toc78362882 \h </w:instrText>
      </w:r>
      <w:r>
        <w:fldChar w:fldCharType="separate"/>
      </w:r>
      <w:r>
        <w:t>92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_Toc78362883 \h </w:instrText>
      </w:r>
      <w:r>
        <w:fldChar w:fldCharType="separate"/>
      </w:r>
      <w:r>
        <w:t>93</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_Toc78362884 \h </w:instrText>
      </w:r>
      <w:r>
        <w:fldChar w:fldCharType="separate"/>
      </w:r>
      <w:r>
        <w:t>94</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_Toc78362885 \h </w:instrText>
      </w:r>
      <w:r>
        <w:fldChar w:fldCharType="separate"/>
      </w:r>
      <w:r>
        <w:t>94</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_Toc78362886 \h </w:instrText>
      </w:r>
      <w:r>
        <w:fldChar w:fldCharType="separate"/>
      </w:r>
      <w:r>
        <w:t>95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_Toc78362887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_Toc78362889 \h </w:instrText>
      </w:r>
      <w:r>
        <w:fldChar w:fldCharType="separate"/>
      </w:r>
      <w:r>
        <w:t>96</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_Toc78362890 \h </w:instrText>
      </w:r>
      <w:r>
        <w:fldChar w:fldCharType="separate"/>
      </w:r>
      <w:r>
        <w:t>97</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_Toc78362891 \h </w:instrText>
      </w:r>
      <w:r>
        <w:fldChar w:fldCharType="separate"/>
      </w:r>
      <w:r>
        <w:t>98</w:t>
      </w:r>
      <w:r>
        <w:fldChar w:fldCharType="end"/>
      </w:r>
    </w:p>
    <w:p>
      <w:pPr>
        <w:pStyle w:val="TOC8"/>
        <w:rPr>
          <w:rFonts w:asciiTheme="minorHAnsi" w:eastAsiaTheme="minorEastAsia" w:hAnsiTheme="minorHAnsi" w:cstheme="minorBidi"/>
          <w:szCs w:val="22"/>
        </w:rPr>
      </w:pPr>
      <w:r>
        <w:lastRenderedPageBreak/>
        <w:t>51D.</w:t>
      </w:r>
      <w:r>
        <w:tab/>
        <w:t xml:space="preserve">Application of s. 51C(a) to certain land affected by </w:t>
      </w:r>
      <w:r>
        <w:rPr>
          <w:i/>
        </w:rPr>
        <w:t>Soil and Land Conservation Act 1945</w:t>
      </w:r>
      <w:r>
        <w:tab/>
      </w:r>
      <w:r>
        <w:fldChar w:fldCharType="begin"/>
      </w:r>
      <w:r>
        <w:instrText xml:space="preserve"> PAGEREF _Toc78362892 \h </w:instrText>
      </w:r>
      <w:r>
        <w:fldChar w:fldCharType="separate"/>
      </w:r>
      <w:r>
        <w:t>98</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_Toc78362893 \h </w:instrText>
      </w:r>
      <w:r>
        <w:fldChar w:fldCharType="separate"/>
      </w:r>
      <w:r>
        <w:t>99</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_Toc78362894 \h </w:instrText>
      </w:r>
      <w:r>
        <w:fldChar w:fldCharType="separate"/>
      </w:r>
      <w:r>
        <w:t>102</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_Toc78362895 \h </w:instrText>
      </w:r>
      <w:r>
        <w:fldChar w:fldCharType="separate"/>
      </w:r>
      <w:r>
        <w:t>102</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_Toc78362896 \h </w:instrText>
      </w:r>
      <w:r>
        <w:fldChar w:fldCharType="separate"/>
      </w:r>
      <w:r>
        <w:t>103</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_Toc78362897 \h </w:instrText>
      </w:r>
      <w:r>
        <w:fldChar w:fldCharType="separate"/>
      </w:r>
      <w:r>
        <w:t>103</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_Toc78362898 \h </w:instrText>
      </w:r>
      <w:r>
        <w:fldChar w:fldCharType="separate"/>
      </w:r>
      <w:r>
        <w:t>105</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_Toc78362899 \h </w:instrText>
      </w:r>
      <w:r>
        <w:fldChar w:fldCharType="separate"/>
      </w:r>
      <w:r>
        <w:t>105</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_Toc78362900 \h </w:instrText>
      </w:r>
      <w:r>
        <w:fldChar w:fldCharType="separate"/>
      </w:r>
      <w:r>
        <w:t>106</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_Toc78362901 \h </w:instrText>
      </w:r>
      <w:r>
        <w:fldChar w:fldCharType="separate"/>
      </w:r>
      <w:r>
        <w:t>107</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_Toc78362902 \h </w:instrText>
      </w:r>
      <w:r>
        <w:fldChar w:fldCharType="separate"/>
      </w:r>
      <w:r>
        <w:t>109</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_Toc78362903 \h </w:instrText>
      </w:r>
      <w:r>
        <w:fldChar w:fldCharType="separate"/>
      </w:r>
      <w:r>
        <w:t>110</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_Toc78362904 \h </w:instrText>
      </w:r>
      <w:r>
        <w:fldChar w:fldCharType="separate"/>
      </w:r>
      <w:r>
        <w:t>110</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_Toc78362905 \h </w:instrText>
      </w:r>
      <w:r>
        <w:fldChar w:fldCharType="separate"/>
      </w:r>
      <w:r>
        <w:t>111</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_Toc78362906 \h </w:instrText>
      </w:r>
      <w:r>
        <w:fldChar w:fldCharType="separate"/>
      </w:r>
      <w:r>
        <w:t>112</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_Toc78362907 \h </w:instrText>
      </w:r>
      <w:r>
        <w:fldChar w:fldCharType="separate"/>
      </w:r>
      <w:r>
        <w:t>113</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_Toc78362908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_Toc78362910 \h </w:instrText>
      </w:r>
      <w:r>
        <w:fldChar w:fldCharType="separate"/>
      </w:r>
      <w:r>
        <w:t>115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_Toc78362911 \h </w:instrText>
      </w:r>
      <w:r>
        <w:fldChar w:fldCharType="separate"/>
      </w:r>
      <w:r>
        <w:t>115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_Toc78362912 \h </w:instrText>
      </w:r>
      <w:r>
        <w:fldChar w:fldCharType="separate"/>
      </w:r>
      <w:r>
        <w:t>117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_Toc78362913 \h </w:instrText>
      </w:r>
      <w:r>
        <w:fldChar w:fldCharType="separate"/>
      </w:r>
      <w:r>
        <w:t>119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_Toc78362914 \h </w:instrText>
      </w:r>
      <w:r>
        <w:fldChar w:fldCharType="separate"/>
      </w:r>
      <w:r>
        <w:t>120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_Toc78362915 \h </w:instrText>
      </w:r>
      <w:r>
        <w:fldChar w:fldCharType="separate"/>
      </w:r>
      <w:r>
        <w:t>120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_Toc78362916 \h </w:instrText>
      </w:r>
      <w:r>
        <w:fldChar w:fldCharType="separate"/>
      </w:r>
      <w:r>
        <w:t>124</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_Toc78362917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59A.</w:t>
      </w:r>
      <w:r>
        <w:tab/>
        <w:t>Revoking or suspending works approval or licence</w:t>
      </w:r>
      <w:r>
        <w:tab/>
      </w:r>
      <w:r>
        <w:fldChar w:fldCharType="begin"/>
      </w:r>
      <w:r>
        <w:instrText xml:space="preserve"> PAGEREF _Toc78362918 \h </w:instrText>
      </w:r>
      <w:r>
        <w:fldChar w:fldCharType="separate"/>
      </w:r>
      <w:r>
        <w:t>126</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_Toc78362919 \h </w:instrText>
      </w:r>
      <w:r>
        <w:fldChar w:fldCharType="separate"/>
      </w:r>
      <w:r>
        <w:t>127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_Toc78362920 \h </w:instrText>
      </w:r>
      <w:r>
        <w:fldChar w:fldCharType="separate"/>
      </w:r>
      <w:r>
        <w:t>128</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_Toc78362921 \h </w:instrText>
      </w:r>
      <w:r>
        <w:fldChar w:fldCharType="separate"/>
      </w:r>
      <w:r>
        <w:t>129</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_Toc78362922 \h </w:instrText>
      </w:r>
      <w:r>
        <w:fldChar w:fldCharType="separate"/>
      </w:r>
      <w:r>
        <w:t>130</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_Toc78362923 \h </w:instrText>
      </w:r>
      <w:r>
        <w:fldChar w:fldCharType="separate"/>
      </w:r>
      <w:r>
        <w:t>131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_Toc78362924 \h </w:instrText>
      </w:r>
      <w:r>
        <w:fldChar w:fldCharType="separate"/>
      </w:r>
      <w:r>
        <w:t>133</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_Toc78362925 \h </w:instrText>
      </w:r>
      <w:r>
        <w:fldChar w:fldCharType="separate"/>
      </w:r>
      <w:r>
        <w:t>133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_Toc78362926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_Toc78362928 \h </w:instrText>
      </w:r>
      <w:r>
        <w:fldChar w:fldCharType="separate"/>
      </w:r>
      <w:r>
        <w:t>134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_Toc78362929 \h </w:instrText>
      </w:r>
      <w:r>
        <w:fldChar w:fldCharType="separate"/>
      </w:r>
      <w:r>
        <w:t>134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_Toc78362930 \h </w:instrText>
      </w:r>
      <w:r>
        <w:fldChar w:fldCharType="separate"/>
      </w:r>
      <w:r>
        <w:t>138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_Toc78362931 \h </w:instrText>
      </w:r>
      <w:r>
        <w:fldChar w:fldCharType="separate"/>
      </w:r>
      <w:r>
        <w:t>139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_Toc78362932 \h </w:instrText>
      </w:r>
      <w:r>
        <w:fldChar w:fldCharType="separate"/>
      </w:r>
      <w:r>
        <w:t>140</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_Toc78362933 \h </w:instrText>
      </w:r>
      <w:r>
        <w:fldChar w:fldCharType="separate"/>
      </w:r>
      <w:r>
        <w:t>140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_Toc78362934 \h </w:instrText>
      </w:r>
      <w:r>
        <w:fldChar w:fldCharType="separate"/>
      </w:r>
      <w:r>
        <w:t>143</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_Toc78362935 \h </w:instrText>
      </w:r>
      <w:r>
        <w:fldChar w:fldCharType="separate"/>
      </w:r>
      <w:r>
        <w:t>144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_Toc78362936 \h </w:instrText>
      </w:r>
      <w:r>
        <w:fldChar w:fldCharType="separate"/>
      </w:r>
      <w:r>
        <w:t>147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_Toc78362937 \h </w:instrText>
      </w:r>
      <w:r>
        <w:fldChar w:fldCharType="separate"/>
      </w:r>
      <w:r>
        <w:t>148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_Toc78362938 \h </w:instrText>
      </w:r>
      <w:r>
        <w:fldChar w:fldCharType="separate"/>
      </w:r>
      <w:r>
        <w:t>149</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_Toc78362939 \h </w:instrText>
      </w:r>
      <w:r>
        <w:fldChar w:fldCharType="separate"/>
      </w:r>
      <w:r>
        <w:t>151</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_Toc78362940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_Toc78362942 \h </w:instrText>
      </w:r>
      <w:r>
        <w:fldChar w:fldCharType="separate"/>
      </w:r>
      <w:r>
        <w:t>154</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_Toc78362943 \h </w:instrText>
      </w:r>
      <w:r>
        <w:fldChar w:fldCharType="separate"/>
      </w:r>
      <w:r>
        <w:t>156</w:t>
      </w:r>
      <w:r>
        <w:fldChar w:fldCharType="end"/>
      </w:r>
    </w:p>
    <w:p>
      <w:pPr>
        <w:pStyle w:val="TOC8"/>
        <w:rPr>
          <w:rFonts w:asciiTheme="minorHAnsi" w:eastAsiaTheme="minorEastAsia" w:hAnsiTheme="minorHAnsi" w:cstheme="minorBidi"/>
          <w:szCs w:val="22"/>
        </w:rPr>
      </w:pPr>
      <w:r>
        <w:lastRenderedPageBreak/>
        <w:t>74B.</w:t>
      </w:r>
      <w:r>
        <w:tab/>
        <w:t>Other defences to environmental harm offences</w:t>
      </w:r>
      <w:r>
        <w:tab/>
      </w:r>
      <w:r>
        <w:fldChar w:fldCharType="begin"/>
      </w:r>
      <w:r>
        <w:instrText xml:space="preserve"> PAGEREF _Toc78362944 \h </w:instrText>
      </w:r>
      <w:r>
        <w:fldChar w:fldCharType="separate"/>
      </w:r>
      <w:r>
        <w:t>157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_Toc78362945 \h </w:instrText>
      </w:r>
      <w:r>
        <w:fldChar w:fldCharType="separate"/>
      </w:r>
      <w:r>
        <w:t>158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_Toc78362946 \h </w:instrText>
      </w:r>
      <w:r>
        <w:fldChar w:fldCharType="separate"/>
      </w:r>
      <w:r>
        <w:t>159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_Toc78362947 \h </w:instrText>
      </w:r>
      <w:r>
        <w:fldChar w:fldCharType="separate"/>
      </w:r>
      <w:r>
        <w:t>159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_Toc78362948 \h </w:instrText>
      </w:r>
      <w:r>
        <w:fldChar w:fldCharType="separate"/>
      </w:r>
      <w:r>
        <w:t>160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_Toc78362949 \h </w:instrText>
      </w:r>
      <w:r>
        <w:fldChar w:fldCharType="separate"/>
      </w:r>
      <w:r>
        <w:t>161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_Toc78362950 \h </w:instrText>
      </w:r>
      <w:r>
        <w:fldChar w:fldCharType="separate"/>
      </w:r>
      <w:r>
        <w:t>162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_Toc78362951 \h </w:instrText>
      </w:r>
      <w:r>
        <w:fldChar w:fldCharType="separate"/>
      </w:r>
      <w:r>
        <w:t>162</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_Toc78362952 \h </w:instrText>
      </w:r>
      <w:r>
        <w:fldChar w:fldCharType="separate"/>
      </w:r>
      <w:r>
        <w:t>163</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_Toc78362953 \h </w:instrText>
      </w:r>
      <w:r>
        <w:fldChar w:fldCharType="separate"/>
      </w:r>
      <w:r>
        <w:t>165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_Toc78362954 \h </w:instrText>
      </w:r>
      <w:r>
        <w:fldChar w:fldCharType="separate"/>
      </w:r>
      <w:r>
        <w:t>166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_Toc78362955 \h </w:instrText>
      </w:r>
      <w:r>
        <w:fldChar w:fldCharType="separate"/>
      </w:r>
      <w:r>
        <w:t>166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_Toc78362956 \h </w:instrText>
      </w:r>
      <w:r>
        <w:fldChar w:fldCharType="separate"/>
      </w:r>
      <w:r>
        <w:t>167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_Toc78362957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_Toc78362959 \h </w:instrText>
      </w:r>
      <w:r>
        <w:fldChar w:fldCharType="separate"/>
      </w:r>
      <w:r>
        <w:t>169</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_Toc78362960 \h </w:instrText>
      </w:r>
      <w:r>
        <w:fldChar w:fldCharType="separate"/>
      </w:r>
      <w:r>
        <w:t>170</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_Toc78362961 \h </w:instrText>
      </w:r>
      <w:r>
        <w:fldChar w:fldCharType="separate"/>
      </w:r>
      <w:r>
        <w:t>171</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_Toc78362962 \h </w:instrText>
      </w:r>
      <w:r>
        <w:fldChar w:fldCharType="separate"/>
      </w:r>
      <w:r>
        <w:t>172</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_Toc78362963 \h </w:instrText>
      </w:r>
      <w:r>
        <w:fldChar w:fldCharType="separate"/>
      </w:r>
      <w:r>
        <w:t>172</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_Toc78362964 \h </w:instrText>
      </w:r>
      <w:r>
        <w:fldChar w:fldCharType="separate"/>
      </w:r>
      <w:r>
        <w:t>174</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_Toc78362965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_Toc78362967 \h </w:instrText>
      </w:r>
      <w:r>
        <w:fldChar w:fldCharType="separate"/>
      </w:r>
      <w:r>
        <w:t>176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_Toc78362968 \h </w:instrText>
      </w:r>
      <w:r>
        <w:fldChar w:fldCharType="separate"/>
      </w:r>
      <w:r>
        <w:t>177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_Toc78362969 \h </w:instrText>
      </w:r>
      <w:r>
        <w:fldChar w:fldCharType="separate"/>
      </w:r>
      <w:r>
        <w:t>179</w:t>
      </w:r>
      <w:r>
        <w:fldChar w:fldCharType="end"/>
      </w:r>
    </w:p>
    <w:p>
      <w:pPr>
        <w:pStyle w:val="TOC8"/>
        <w:rPr>
          <w:rFonts w:asciiTheme="minorHAnsi" w:eastAsiaTheme="minorEastAsia" w:hAnsiTheme="minorHAnsi" w:cstheme="minorBidi"/>
          <w:szCs w:val="22"/>
        </w:rPr>
      </w:pPr>
      <w:r>
        <w:t>89A.</w:t>
      </w:r>
      <w:r>
        <w:tab/>
        <w:t>Use of assistance and force</w:t>
      </w:r>
      <w:r>
        <w:tab/>
      </w:r>
      <w:r>
        <w:fldChar w:fldCharType="begin"/>
      </w:r>
      <w:r>
        <w:instrText xml:space="preserve"> PAGEREF _Toc78362970 \h </w:instrText>
      </w:r>
      <w:r>
        <w:fldChar w:fldCharType="separate"/>
      </w:r>
      <w:r>
        <w:t>181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r>
      <w:r>
        <w:t>Powers</w:t>
      </w:r>
      <w:r>
        <w:rPr>
          <w:snapToGrid w:val="0"/>
        </w:rPr>
        <w:t xml:space="preserve"> of inspectors to obtain information</w:t>
      </w:r>
      <w:r>
        <w:tab/>
      </w:r>
      <w:r>
        <w:fldChar w:fldCharType="begin"/>
      </w:r>
      <w:r>
        <w:instrText xml:space="preserve"> PAGEREF _Toc78362971 \h </w:instrText>
      </w:r>
      <w:r>
        <w:fldChar w:fldCharType="separate"/>
      </w:r>
      <w:r>
        <w:t>182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_Toc78362972 \h </w:instrText>
      </w:r>
      <w:r>
        <w:fldChar w:fldCharType="separate"/>
      </w:r>
      <w:r>
        <w:t>184</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_Toc78362973 \h </w:instrText>
      </w:r>
      <w:r>
        <w:fldChar w:fldCharType="separate"/>
      </w:r>
      <w:r>
        <w:t>185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_Toc78362974 \h </w:instrText>
      </w:r>
      <w:r>
        <w:fldChar w:fldCharType="separate"/>
      </w:r>
      <w:r>
        <w:t>186</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_Toc78362975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92B.</w:t>
      </w:r>
      <w:r>
        <w:tab/>
        <w:t>Dealing with seized things</w:t>
      </w:r>
      <w:r>
        <w:tab/>
      </w:r>
      <w:r>
        <w:fldChar w:fldCharType="begin"/>
      </w:r>
      <w:r>
        <w:instrText xml:space="preserve"> PAGEREF _Toc78362976 \h </w:instrText>
      </w:r>
      <w:r>
        <w:fldChar w:fldCharType="separate"/>
      </w:r>
      <w:r>
        <w:t>187</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_Toc78362977 \h </w:instrText>
      </w:r>
      <w:r>
        <w:fldChar w:fldCharType="separate"/>
      </w:r>
      <w:r>
        <w:t>188</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_Toc78362978 \h </w:instrText>
      </w:r>
      <w:r>
        <w:fldChar w:fldCharType="separate"/>
      </w:r>
      <w:r>
        <w:t>189</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_Toc78362979 \h </w:instrText>
      </w:r>
      <w:r>
        <w:fldChar w:fldCharType="separate"/>
      </w:r>
      <w:r>
        <w:t>190</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_Toc78362980 \h </w:instrText>
      </w:r>
      <w:r>
        <w:fldChar w:fldCharType="separate"/>
      </w:r>
      <w:r>
        <w:t>190</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_Toc78362981 \h </w:instrText>
      </w:r>
      <w:r>
        <w:fldChar w:fldCharType="separate"/>
      </w:r>
      <w:r>
        <w:t>190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_Toc78362982 \h </w:instrText>
      </w:r>
      <w:r>
        <w:fldChar w:fldCharType="separate"/>
      </w:r>
      <w:r>
        <w:t>191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_Toc78362983 \h </w:instrText>
      </w:r>
      <w:r>
        <w:fldChar w:fldCharType="separate"/>
      </w:r>
      <w:r>
        <w:t>191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_Toc78362984 \h </w:instrText>
      </w:r>
      <w:r>
        <w:fldChar w:fldCharType="separate"/>
      </w:r>
      <w:r>
        <w:t>192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_Toc78362985 \h </w:instrText>
      </w:r>
      <w:r>
        <w:fldChar w:fldCharType="separate"/>
      </w:r>
      <w:r>
        <w:t>192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_Toc78362986 \h </w:instrText>
      </w:r>
      <w:r>
        <w:fldChar w:fldCharType="separate"/>
      </w:r>
      <w:r>
        <w:t>193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_Toc78362987 \h </w:instrText>
      </w:r>
      <w:r>
        <w:fldChar w:fldCharType="separate"/>
      </w:r>
      <w:r>
        <w:t>194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_Toc78362988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_Toc78362991 \h </w:instrText>
      </w:r>
      <w:r>
        <w:fldChar w:fldCharType="separate"/>
      </w:r>
      <w:r>
        <w:t>196</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_Toc78362992 \h </w:instrText>
      </w:r>
      <w:r>
        <w:fldChar w:fldCharType="separate"/>
      </w:r>
      <w:r>
        <w:t>197</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_Toc78362993 \h </w:instrText>
      </w:r>
      <w:r>
        <w:fldChar w:fldCharType="separate"/>
      </w:r>
      <w:r>
        <w:t>198</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_Toc78362994 \h </w:instrText>
      </w:r>
      <w:r>
        <w:fldChar w:fldCharType="separate"/>
      </w:r>
      <w:r>
        <w:t>199</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_Toc78362995 \h </w:instrText>
      </w:r>
      <w:r>
        <w:fldChar w:fldCharType="separate"/>
      </w:r>
      <w:r>
        <w:t>199</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_Toc78362996 \h </w:instrText>
      </w:r>
      <w:r>
        <w:fldChar w:fldCharType="separate"/>
      </w:r>
      <w:r>
        <w:t>200</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_Toc78362997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_Toc78362999 \h </w:instrText>
      </w:r>
      <w:r>
        <w:fldChar w:fldCharType="separate"/>
      </w:r>
      <w:r>
        <w:t>200</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_Toc78363000 \h </w:instrText>
      </w:r>
      <w:r>
        <w:fldChar w:fldCharType="separate"/>
      </w:r>
      <w:r>
        <w:t>201</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_Toc78363001 \h </w:instrText>
      </w:r>
      <w:r>
        <w:fldChar w:fldCharType="separate"/>
      </w:r>
      <w:r>
        <w:t>201</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_Toc78363002 \h </w:instrText>
      </w:r>
      <w:r>
        <w:fldChar w:fldCharType="separate"/>
      </w:r>
      <w:r>
        <w:t>202</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_Toc78363003 \h </w:instrText>
      </w:r>
      <w:r>
        <w:fldChar w:fldCharType="separate"/>
      </w:r>
      <w:r>
        <w:t>203</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_Toc78363004 \h </w:instrText>
      </w:r>
      <w:r>
        <w:fldChar w:fldCharType="separate"/>
      </w:r>
      <w:r>
        <w:t>203</w:t>
      </w:r>
      <w:r>
        <w:fldChar w:fldCharType="end"/>
      </w:r>
    </w:p>
    <w:p>
      <w:pPr>
        <w:pStyle w:val="TOC8"/>
        <w:rPr>
          <w:rFonts w:asciiTheme="minorHAnsi" w:eastAsiaTheme="minorEastAsia" w:hAnsiTheme="minorHAnsi" w:cstheme="minorBidi"/>
          <w:szCs w:val="22"/>
        </w:rPr>
      </w:pPr>
      <w:r>
        <w:lastRenderedPageBreak/>
        <w:t>99N.</w:t>
      </w:r>
      <w:r>
        <w:tab/>
        <w:t>Withdrawing infringement notice</w:t>
      </w:r>
      <w:r>
        <w:tab/>
      </w:r>
      <w:r>
        <w:fldChar w:fldCharType="begin"/>
      </w:r>
      <w:r>
        <w:instrText xml:space="preserve"> PAGEREF _Toc78363005 \h </w:instrText>
      </w:r>
      <w:r>
        <w:fldChar w:fldCharType="separate"/>
      </w:r>
      <w:r>
        <w:t>203</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_Toc78363006 \h </w:instrText>
      </w:r>
      <w:r>
        <w:fldChar w:fldCharType="separate"/>
      </w:r>
      <w:r>
        <w:t>204</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_Toc78363007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_Toc78363009 \h </w:instrText>
      </w:r>
      <w:r>
        <w:fldChar w:fldCharType="separate"/>
      </w:r>
      <w:r>
        <w:t>204</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_Toc78363010 \h </w:instrText>
      </w:r>
      <w:r>
        <w:fldChar w:fldCharType="separate"/>
      </w:r>
      <w:r>
        <w:t>205</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_Toc78363011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_Toc78363013 \h </w:instrText>
      </w:r>
      <w:r>
        <w:fldChar w:fldCharType="separate"/>
      </w:r>
      <w:r>
        <w:t>206</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_Toc78363014 \h </w:instrText>
      </w:r>
      <w:r>
        <w:fldChar w:fldCharType="separate"/>
      </w:r>
      <w:r>
        <w:t>207</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_Toc78363015 \h </w:instrText>
      </w:r>
      <w:r>
        <w:fldChar w:fldCharType="separate"/>
      </w:r>
      <w:r>
        <w:t>207</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_Toc78363016 \h </w:instrText>
      </w:r>
      <w:r>
        <w:fldChar w:fldCharType="separate"/>
      </w:r>
      <w:r>
        <w:t>208</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_Toc78363017 \h </w:instrText>
      </w:r>
      <w:r>
        <w:fldChar w:fldCharType="separate"/>
      </w:r>
      <w:r>
        <w:t>208</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_Toc78363018 \h </w:instrText>
      </w:r>
      <w:r>
        <w:fldChar w:fldCharType="separate"/>
      </w:r>
      <w:r>
        <w:t>209</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_Toc78363019 \h </w:instrText>
      </w:r>
      <w:r>
        <w:fldChar w:fldCharType="separate"/>
      </w:r>
      <w:r>
        <w:t>210</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_Toc78363020 \h </w:instrText>
      </w:r>
      <w:r>
        <w:fldChar w:fldCharType="separate"/>
      </w:r>
      <w:r>
        <w:t>211</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_Toc78363021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_Toc78363023 \h </w:instrText>
      </w:r>
      <w:r>
        <w:fldChar w:fldCharType="separate"/>
      </w:r>
      <w:r>
        <w:t>213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_Toc78363024 \h </w:instrText>
      </w:r>
      <w:r>
        <w:fldChar w:fldCharType="separate"/>
      </w:r>
      <w:r>
        <w:t>214</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_Toc78363025 \h </w:instrText>
      </w:r>
      <w:r>
        <w:fldChar w:fldCharType="separate"/>
      </w:r>
      <w:r>
        <w:t>217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_Toc78363026 \h </w:instrText>
      </w:r>
      <w:r>
        <w:fldChar w:fldCharType="separate"/>
      </w:r>
      <w:r>
        <w:t>219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_Toc78363027 \h </w:instrText>
      </w:r>
      <w:r>
        <w:fldChar w:fldCharType="separate"/>
      </w:r>
      <w:r>
        <w:t>220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_Toc78363028 \h </w:instrText>
      </w:r>
      <w:r>
        <w:fldChar w:fldCharType="separate"/>
      </w:r>
      <w:r>
        <w:t>221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_Toc78363029 \h </w:instrText>
      </w:r>
      <w:r>
        <w:fldChar w:fldCharType="separate"/>
      </w:r>
      <w:r>
        <w:t>221</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_Toc78363030 \h </w:instrText>
      </w:r>
      <w:r>
        <w:fldChar w:fldCharType="separate"/>
      </w:r>
      <w:r>
        <w:t>221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_Toc78363031 \h </w:instrText>
      </w:r>
      <w:r>
        <w:fldChar w:fldCharType="separate"/>
      </w:r>
      <w:r>
        <w:t>222</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_Toc78363032 \h </w:instrText>
      </w:r>
      <w:r>
        <w:fldChar w:fldCharType="separate"/>
      </w:r>
      <w:r>
        <w:t>223</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_Toc78363033 \h </w:instrText>
      </w:r>
      <w:r>
        <w:fldChar w:fldCharType="separate"/>
      </w:r>
      <w:r>
        <w:t>224</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_Toc78363034 \h </w:instrText>
      </w:r>
      <w:r>
        <w:fldChar w:fldCharType="separate"/>
      </w:r>
      <w:r>
        <w:t>224</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_Toc78363035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108</w:t>
      </w:r>
      <w:r>
        <w:rPr>
          <w:snapToGrid w:val="0"/>
        </w:rPr>
        <w:t>.</w:t>
      </w:r>
      <w:r>
        <w:rPr>
          <w:snapToGrid w:val="0"/>
        </w:rPr>
        <w:tab/>
        <w:t>Appeals committees, composition and remuneration of</w:t>
      </w:r>
      <w:r>
        <w:tab/>
      </w:r>
      <w:r>
        <w:fldChar w:fldCharType="begin"/>
      </w:r>
      <w:r>
        <w:instrText xml:space="preserve"> PAGEREF _Toc78363036 \h </w:instrText>
      </w:r>
      <w:r>
        <w:fldChar w:fldCharType="separate"/>
      </w:r>
      <w:r>
        <w:t>225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_Toc78363037 \h </w:instrText>
      </w:r>
      <w:r>
        <w:fldChar w:fldCharType="separate"/>
      </w:r>
      <w:r>
        <w:t>226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_Toc78363038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_Toc78363041 \h </w:instrText>
      </w:r>
      <w:r>
        <w:fldChar w:fldCharType="separate"/>
      </w:r>
      <w:r>
        <w:t>228</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_Toc78363042 \h </w:instrText>
      </w:r>
      <w:r>
        <w:fldChar w:fldCharType="separate"/>
      </w:r>
      <w:r>
        <w:t>228</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_Toc78363043 \h </w:instrText>
      </w:r>
      <w:r>
        <w:fldChar w:fldCharType="separate"/>
      </w:r>
      <w:r>
        <w:t>228</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_Toc78363044 \h </w:instrText>
      </w:r>
      <w:r>
        <w:fldChar w:fldCharType="separate"/>
      </w:r>
      <w:r>
        <w:t>229</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_Toc78363045 \h </w:instrText>
      </w:r>
      <w:r>
        <w:fldChar w:fldCharType="separate"/>
      </w:r>
      <w:r>
        <w:t>229</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_Toc78363046 \h </w:instrText>
      </w:r>
      <w:r>
        <w:fldChar w:fldCharType="separate"/>
      </w:r>
      <w:r>
        <w:t>230</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_Toc78363047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_Toc78363049 \h </w:instrText>
      </w:r>
      <w:r>
        <w:fldChar w:fldCharType="separate"/>
      </w:r>
      <w:r>
        <w:t>230</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_Toc78363050 \h </w:instrText>
      </w:r>
      <w:r>
        <w:fldChar w:fldCharType="separate"/>
      </w:r>
      <w:r>
        <w:t>232</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_Toc78363051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_Toc78363053 \h </w:instrText>
      </w:r>
      <w:r>
        <w:fldChar w:fldCharType="separate"/>
      </w:r>
      <w:r>
        <w:t>234</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_Toc78363054 \h </w:instrText>
      </w:r>
      <w:r>
        <w:fldChar w:fldCharType="separate"/>
      </w:r>
      <w:r>
        <w:t>234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False </w:t>
      </w:r>
      <w:r>
        <w:t>information</w:t>
      </w:r>
      <w:r>
        <w:tab/>
      </w:r>
      <w:r>
        <w:fldChar w:fldCharType="begin"/>
      </w:r>
      <w:r>
        <w:instrText xml:space="preserve"> PAGEREF _Toc78363055 \h </w:instrText>
      </w:r>
      <w:r>
        <w:fldChar w:fldCharType="separate"/>
      </w:r>
      <w:r>
        <w:t>235</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_Toc78363056 \h </w:instrText>
      </w:r>
      <w:r>
        <w:fldChar w:fldCharType="separate"/>
      </w:r>
      <w:r>
        <w:t>235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_Toc78363057 \h </w:instrText>
      </w:r>
      <w:r>
        <w:fldChar w:fldCharType="separate"/>
      </w:r>
      <w:r>
        <w:t>236</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_Toc78363058 \h </w:instrText>
      </w:r>
      <w:r>
        <w:fldChar w:fldCharType="separate"/>
      </w:r>
      <w:r>
        <w:t>237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_Toc78363059 \h </w:instrText>
      </w:r>
      <w:r>
        <w:fldChar w:fldCharType="separate"/>
      </w:r>
      <w:r>
        <w:t>238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_Toc78363060 \h </w:instrText>
      </w:r>
      <w:r>
        <w:fldChar w:fldCharType="separate"/>
      </w:r>
      <w:r>
        <w:t>238</w:t>
      </w:r>
      <w:r>
        <w:fldChar w:fldCharType="end"/>
      </w:r>
    </w:p>
    <w:p>
      <w:pPr>
        <w:pStyle w:val="TOC8"/>
        <w:rPr>
          <w:rFonts w:asciiTheme="minorHAnsi" w:eastAsiaTheme="minorEastAsia" w:hAnsiTheme="minorHAnsi" w:cstheme="minorBidi"/>
          <w:szCs w:val="22"/>
        </w:rPr>
      </w:pPr>
      <w:r>
        <w:t>116A.</w:t>
      </w:r>
      <w:r>
        <w:tab/>
        <w:t>Proof not required of certain matters</w:t>
      </w:r>
      <w:r>
        <w:tab/>
      </w:r>
      <w:r>
        <w:fldChar w:fldCharType="begin"/>
      </w:r>
      <w:r>
        <w:instrText xml:space="preserve"> PAGEREF _Toc78363061 \h </w:instrText>
      </w:r>
      <w:r>
        <w:fldChar w:fldCharType="separate"/>
      </w:r>
      <w:r>
        <w:t>238</w:t>
      </w:r>
      <w:r>
        <w:fldChar w:fldCharType="end"/>
      </w:r>
    </w:p>
    <w:p>
      <w:pPr>
        <w:pStyle w:val="TOC8"/>
        <w:rPr>
          <w:rFonts w:asciiTheme="minorHAnsi" w:eastAsiaTheme="minorEastAsia" w:hAnsiTheme="minorHAnsi" w:cstheme="minorBidi"/>
          <w:szCs w:val="22"/>
        </w:rPr>
      </w:pPr>
      <w:r>
        <w:t>116B.</w:t>
      </w:r>
      <w:r>
        <w:tab/>
        <w:t>Proof of remotely sensed images</w:t>
      </w:r>
      <w:r>
        <w:tab/>
      </w:r>
      <w:r>
        <w:fldChar w:fldCharType="begin"/>
      </w:r>
      <w:r>
        <w:instrText xml:space="preserve"> PAGEREF _Toc78363062 \h </w:instrText>
      </w:r>
      <w:r>
        <w:fldChar w:fldCharType="separate"/>
      </w:r>
      <w:r>
        <w:t>239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_Toc78363063 \h </w:instrText>
      </w:r>
      <w:r>
        <w:fldChar w:fldCharType="separate"/>
      </w:r>
      <w:r>
        <w:t>241</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_Toc78363064 \h </w:instrText>
      </w:r>
      <w:r>
        <w:fldChar w:fldCharType="separate"/>
      </w:r>
      <w:r>
        <w:t>242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_Toc78363065 \h </w:instrText>
      </w:r>
      <w:r>
        <w:fldChar w:fldCharType="separate"/>
      </w:r>
      <w:r>
        <w:t>243</w:t>
      </w:r>
      <w:r>
        <w:fldChar w:fldCharType="end"/>
      </w:r>
    </w:p>
    <w:p>
      <w:pPr>
        <w:pStyle w:val="TOC8"/>
        <w:rPr>
          <w:rFonts w:asciiTheme="minorHAnsi" w:eastAsiaTheme="minorEastAsia" w:hAnsiTheme="minorHAnsi" w:cstheme="minorBidi"/>
          <w:szCs w:val="22"/>
        </w:rPr>
      </w:pPr>
      <w:r>
        <w:lastRenderedPageBreak/>
        <w:t>120</w:t>
      </w:r>
      <w:r>
        <w:rPr>
          <w:snapToGrid w:val="0"/>
        </w:rPr>
        <w:t>.</w:t>
      </w:r>
      <w:r>
        <w:rPr>
          <w:snapToGrid w:val="0"/>
        </w:rPr>
        <w:tab/>
        <w:t>Disclosing certain information restricted</w:t>
      </w:r>
      <w:r>
        <w:tab/>
      </w:r>
      <w:r>
        <w:fldChar w:fldCharType="begin"/>
      </w:r>
      <w:r>
        <w:instrText xml:space="preserve"> PAGEREF _Toc78363066 \h </w:instrText>
      </w:r>
      <w:r>
        <w:fldChar w:fldCharType="separate"/>
      </w:r>
      <w:r>
        <w:t>243</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_Toc78363067 \h </w:instrText>
      </w:r>
      <w:r>
        <w:fldChar w:fldCharType="separate"/>
      </w:r>
      <w:r>
        <w:t>244</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_Toc78363068 \h </w:instrText>
      </w:r>
      <w:r>
        <w:fldChar w:fldCharType="separate"/>
      </w:r>
      <w:r>
        <w:t>245</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_Toc78363069 \h </w:instrText>
      </w:r>
      <w:r>
        <w:fldChar w:fldCharType="separate"/>
      </w:r>
      <w:r>
        <w:t>245</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_Toc78363070 \h </w:instrText>
      </w:r>
      <w:r>
        <w:fldChar w:fldCharType="separate"/>
      </w:r>
      <w:r>
        <w:t>246</w:t>
      </w:r>
      <w:r>
        <w:fldChar w:fldCharType="end"/>
      </w:r>
    </w:p>
    <w:p>
      <w:pPr>
        <w:pStyle w:val="TOC8"/>
        <w:rPr>
          <w:rFonts w:asciiTheme="minorHAnsi" w:eastAsiaTheme="minorEastAsia" w:hAnsiTheme="minorHAnsi" w:cstheme="minorBidi"/>
          <w:szCs w:val="22"/>
        </w:rPr>
      </w:pPr>
      <w:r>
        <w:t>122B.</w:t>
      </w:r>
      <w:r>
        <w:tab/>
        <w:t>Forms and other matters relating to documentation</w:t>
      </w:r>
      <w:r>
        <w:tab/>
      </w:r>
      <w:r>
        <w:fldChar w:fldCharType="begin"/>
      </w:r>
      <w:r>
        <w:instrText xml:space="preserve"> PAGEREF _Toc78363071 \h </w:instrText>
      </w:r>
      <w:r>
        <w:fldChar w:fldCharType="separate"/>
      </w:r>
      <w:r>
        <w:t>246</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_Toc78363072 \h </w:instrText>
      </w:r>
      <w:r>
        <w:fldChar w:fldCharType="separate"/>
      </w:r>
      <w:r>
        <w:t>248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_Toc78363073 \h </w:instrText>
      </w:r>
      <w:r>
        <w:fldChar w:fldCharType="separate"/>
      </w:r>
      <w:r>
        <w:t>249</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_Toc78363076 \h </w:instrText>
      </w:r>
      <w:r>
        <w:fldChar w:fldCharType="separate"/>
      </w:r>
      <w:r>
        <w:t>250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_Toc78363077 \h </w:instrText>
      </w:r>
      <w:r>
        <w:fldChar w:fldCharType="separate"/>
      </w:r>
      <w:r>
        <w:t>250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w:t>
      </w:r>
      <w:r>
        <w:tab/>
      </w:r>
      <w:r>
        <w:fldChar w:fldCharType="begin"/>
      </w:r>
      <w:r>
        <w:instrText xml:space="preserve"> PAGEREF _Toc78363078 \h </w:instrText>
      </w:r>
      <w:r>
        <w:fldChar w:fldCharType="separate"/>
      </w:r>
      <w:r>
        <w:t>250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_Toc78363079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_Toc78363081 \h </w:instrText>
      </w:r>
      <w:r>
        <w:fldChar w:fldCharType="separate"/>
      </w:r>
      <w:r>
        <w:t>251</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_Toc78363082 \h </w:instrText>
      </w:r>
      <w:r>
        <w:fldChar w:fldCharType="separate"/>
      </w:r>
      <w:r>
        <w:t>251</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_Toc78363083 \h </w:instrText>
      </w:r>
      <w:r>
        <w:fldChar w:fldCharType="separate"/>
      </w:r>
      <w:r>
        <w:t>251</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_Toc78363084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_Toc78363086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provisions for </w:t>
      </w:r>
      <w:r>
        <w:rPr>
          <w:i/>
        </w:rPr>
        <w:t>Environmental Protection Amendment Act 2020</w:t>
      </w:r>
    </w:p>
    <w:p>
      <w:pPr>
        <w:pStyle w:val="TOC6"/>
        <w:tabs>
          <w:tab w:val="right" w:leader="dot" w:pos="7077"/>
        </w:tabs>
        <w:rPr>
          <w:rFonts w:asciiTheme="minorHAnsi" w:eastAsiaTheme="minorEastAsia" w:hAnsiTheme="minorHAnsi" w:cstheme="minorBidi"/>
          <w:b w:val="0"/>
          <w:sz w:val="22"/>
          <w:szCs w:val="22"/>
        </w:rPr>
      </w:pPr>
      <w:r>
        <w:t>Subdivision 1 — General provision</w:t>
      </w:r>
    </w:p>
    <w:p>
      <w:pPr>
        <w:pStyle w:val="TOC8"/>
        <w:rPr>
          <w:rFonts w:asciiTheme="minorHAnsi" w:eastAsiaTheme="minorEastAsia" w:hAnsiTheme="minorHAnsi" w:cstheme="minorBidi"/>
          <w:szCs w:val="22"/>
        </w:rPr>
      </w:pPr>
      <w:r>
        <w:t>133A.</w:t>
      </w:r>
      <w:r>
        <w:tab/>
        <w:t>Term used: amending Act</w:t>
      </w:r>
      <w:r>
        <w:tab/>
      </w:r>
      <w:r>
        <w:fldChar w:fldCharType="begin"/>
      </w:r>
      <w:r>
        <w:instrText xml:space="preserve"> PAGEREF _Toc78363089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Transitional provisions relating to clearing matters</w:t>
      </w:r>
    </w:p>
    <w:p>
      <w:pPr>
        <w:pStyle w:val="TOC8"/>
        <w:rPr>
          <w:rFonts w:asciiTheme="minorHAnsi" w:eastAsiaTheme="minorEastAsia" w:hAnsiTheme="minorHAnsi" w:cstheme="minorBidi"/>
          <w:szCs w:val="22"/>
        </w:rPr>
      </w:pPr>
      <w:r>
        <w:t>133B.</w:t>
      </w:r>
      <w:r>
        <w:tab/>
        <w:t>Declaration of environmentally sensitive areas</w:t>
      </w:r>
      <w:r>
        <w:tab/>
      </w:r>
      <w:r>
        <w:fldChar w:fldCharType="begin"/>
      </w:r>
      <w:r>
        <w:instrText xml:space="preserve"> PAGEREF _Toc78363091 \h </w:instrText>
      </w:r>
      <w:r>
        <w:fldChar w:fldCharType="separate"/>
      </w:r>
      <w:r>
        <w:t>253</w:t>
      </w:r>
      <w:r>
        <w:fldChar w:fldCharType="end"/>
      </w:r>
    </w:p>
    <w:p>
      <w:pPr>
        <w:pStyle w:val="TOC8"/>
        <w:rPr>
          <w:rFonts w:asciiTheme="minorHAnsi" w:eastAsiaTheme="minorEastAsia" w:hAnsiTheme="minorHAnsi" w:cstheme="minorBidi"/>
          <w:szCs w:val="22"/>
        </w:rPr>
      </w:pPr>
      <w:r>
        <w:t>133C.</w:t>
      </w:r>
      <w:r>
        <w:tab/>
        <w:t>Clearing permit applications</w:t>
      </w:r>
      <w:r>
        <w:tab/>
      </w:r>
      <w:r>
        <w:fldChar w:fldCharType="begin"/>
      </w:r>
      <w:r>
        <w:instrText xml:space="preserve"> PAGEREF _Toc78363092 \h </w:instrText>
      </w:r>
      <w:r>
        <w:fldChar w:fldCharType="separate"/>
      </w:r>
      <w:r>
        <w:t>254</w:t>
      </w:r>
      <w:r>
        <w:fldChar w:fldCharType="end"/>
      </w:r>
    </w:p>
    <w:p>
      <w:pPr>
        <w:pStyle w:val="TOC8"/>
        <w:rPr>
          <w:rFonts w:asciiTheme="minorHAnsi" w:eastAsiaTheme="minorEastAsia" w:hAnsiTheme="minorHAnsi" w:cstheme="minorBidi"/>
          <w:szCs w:val="22"/>
        </w:rPr>
      </w:pPr>
      <w:r>
        <w:t>133D.</w:t>
      </w:r>
      <w:r>
        <w:tab/>
        <w:t>Clearing injunctions</w:t>
      </w:r>
      <w:r>
        <w:tab/>
      </w:r>
      <w:r>
        <w:fldChar w:fldCharType="begin"/>
      </w:r>
      <w:r>
        <w:instrText xml:space="preserve"> PAGEREF _Toc78363093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Transitional provisions relating to works approvals and licences</w:t>
      </w:r>
    </w:p>
    <w:p>
      <w:pPr>
        <w:pStyle w:val="TOC8"/>
        <w:rPr>
          <w:rFonts w:asciiTheme="minorHAnsi" w:eastAsiaTheme="minorEastAsia" w:hAnsiTheme="minorHAnsi" w:cstheme="minorBidi"/>
          <w:szCs w:val="22"/>
        </w:rPr>
      </w:pPr>
      <w:r>
        <w:t>133E.</w:t>
      </w:r>
      <w:r>
        <w:tab/>
        <w:t>Terms used</w:t>
      </w:r>
      <w:r>
        <w:tab/>
      </w:r>
      <w:r>
        <w:fldChar w:fldCharType="begin"/>
      </w:r>
      <w:r>
        <w:instrText xml:space="preserve"> PAGEREF _Toc78363095 \h </w:instrText>
      </w:r>
      <w:r>
        <w:fldChar w:fldCharType="separate"/>
      </w:r>
      <w:r>
        <w:t>256</w:t>
      </w:r>
      <w:r>
        <w:fldChar w:fldCharType="end"/>
      </w:r>
    </w:p>
    <w:p>
      <w:pPr>
        <w:pStyle w:val="TOC8"/>
        <w:rPr>
          <w:rFonts w:asciiTheme="minorHAnsi" w:eastAsiaTheme="minorEastAsia" w:hAnsiTheme="minorHAnsi" w:cstheme="minorBidi"/>
          <w:szCs w:val="22"/>
        </w:rPr>
      </w:pPr>
      <w:r>
        <w:t>133F.</w:t>
      </w:r>
      <w:r>
        <w:tab/>
        <w:t>Works approvals</w:t>
      </w:r>
      <w:r>
        <w:tab/>
      </w:r>
      <w:r>
        <w:fldChar w:fldCharType="begin"/>
      </w:r>
      <w:r>
        <w:instrText xml:space="preserve"> PAGEREF _Toc78363096 \h </w:instrText>
      </w:r>
      <w:r>
        <w:fldChar w:fldCharType="separate"/>
      </w:r>
      <w:r>
        <w:t>256</w:t>
      </w:r>
      <w:r>
        <w:fldChar w:fldCharType="end"/>
      </w:r>
    </w:p>
    <w:p>
      <w:pPr>
        <w:pStyle w:val="TOC8"/>
        <w:rPr>
          <w:rFonts w:asciiTheme="minorHAnsi" w:eastAsiaTheme="minorEastAsia" w:hAnsiTheme="minorHAnsi" w:cstheme="minorBidi"/>
          <w:szCs w:val="22"/>
        </w:rPr>
      </w:pPr>
      <w:r>
        <w:t>133G.</w:t>
      </w:r>
      <w:r>
        <w:tab/>
        <w:t>Licences</w:t>
      </w:r>
      <w:r>
        <w:tab/>
      </w:r>
      <w:r>
        <w:fldChar w:fldCharType="begin"/>
      </w:r>
      <w:r>
        <w:instrText xml:space="preserve"> PAGEREF _Toc78363097 \h </w:instrText>
      </w:r>
      <w:r>
        <w:fldChar w:fldCharType="separate"/>
      </w:r>
      <w:r>
        <w:t>257</w:t>
      </w:r>
      <w:r>
        <w:fldChar w:fldCharType="end"/>
      </w:r>
    </w:p>
    <w:p>
      <w:pPr>
        <w:pStyle w:val="TOC8"/>
        <w:rPr>
          <w:rFonts w:asciiTheme="minorHAnsi" w:eastAsiaTheme="minorEastAsia" w:hAnsiTheme="minorHAnsi" w:cstheme="minorBidi"/>
          <w:szCs w:val="22"/>
        </w:rPr>
      </w:pPr>
      <w:r>
        <w:t>133H.</w:t>
      </w:r>
      <w:r>
        <w:tab/>
        <w:t>Existing applications for works approvals or licences</w:t>
      </w:r>
      <w:r>
        <w:tab/>
      </w:r>
      <w:r>
        <w:fldChar w:fldCharType="begin"/>
      </w:r>
      <w:r>
        <w:instrText xml:space="preserve"> PAGEREF _Toc78363098 \h </w:instrText>
      </w:r>
      <w:r>
        <w:fldChar w:fldCharType="separate"/>
      </w:r>
      <w:r>
        <w:t>257</w:t>
      </w:r>
      <w:r>
        <w:fldChar w:fldCharType="end"/>
      </w:r>
    </w:p>
    <w:p>
      <w:pPr>
        <w:pStyle w:val="TOC8"/>
        <w:rPr>
          <w:rFonts w:asciiTheme="minorHAnsi" w:eastAsiaTheme="minorEastAsia" w:hAnsiTheme="minorHAnsi" w:cstheme="minorBidi"/>
          <w:szCs w:val="22"/>
        </w:rPr>
      </w:pPr>
      <w:r>
        <w:t>133I.</w:t>
      </w:r>
      <w:r>
        <w:tab/>
        <w:t>Existing applications as to existing works approvals</w:t>
      </w:r>
      <w:r>
        <w:tab/>
      </w:r>
      <w:r>
        <w:fldChar w:fldCharType="begin"/>
      </w:r>
      <w:r>
        <w:instrText xml:space="preserve"> PAGEREF _Toc78363099 \h </w:instrText>
      </w:r>
      <w:r>
        <w:fldChar w:fldCharType="separate"/>
      </w:r>
      <w:r>
        <w:t>258</w:t>
      </w:r>
      <w:r>
        <w:fldChar w:fldCharType="end"/>
      </w:r>
    </w:p>
    <w:p>
      <w:pPr>
        <w:pStyle w:val="TOC8"/>
        <w:rPr>
          <w:rFonts w:asciiTheme="minorHAnsi" w:eastAsiaTheme="minorEastAsia" w:hAnsiTheme="minorHAnsi" w:cstheme="minorBidi"/>
          <w:szCs w:val="22"/>
        </w:rPr>
      </w:pPr>
      <w:r>
        <w:t>133J.</w:t>
      </w:r>
      <w:r>
        <w:tab/>
        <w:t>Existing applications as to existing licences</w:t>
      </w:r>
      <w:r>
        <w:tab/>
      </w:r>
      <w:r>
        <w:fldChar w:fldCharType="begin"/>
      </w:r>
      <w:r>
        <w:instrText xml:space="preserve"> PAGEREF _Toc78363100 \h </w:instrText>
      </w:r>
      <w:r>
        <w:fldChar w:fldCharType="separate"/>
      </w:r>
      <w:r>
        <w:t>258</w:t>
      </w:r>
      <w:r>
        <w:fldChar w:fldCharType="end"/>
      </w:r>
    </w:p>
    <w:p>
      <w:pPr>
        <w:pStyle w:val="TOC8"/>
        <w:rPr>
          <w:rFonts w:asciiTheme="minorHAnsi" w:eastAsiaTheme="minorEastAsia" w:hAnsiTheme="minorHAnsi" w:cstheme="minorBidi"/>
          <w:szCs w:val="22"/>
        </w:rPr>
      </w:pPr>
      <w:r>
        <w:t>133K.</w:t>
      </w:r>
      <w:r>
        <w:tab/>
        <w:t>Appeals in respect of refusal to grant works approvals and licences</w:t>
      </w:r>
      <w:r>
        <w:tab/>
      </w:r>
      <w:r>
        <w:fldChar w:fldCharType="begin"/>
      </w:r>
      <w:r>
        <w:instrText xml:space="preserve"> PAGEREF _Toc78363101 \h </w:instrText>
      </w:r>
      <w:r>
        <w:fldChar w:fldCharType="separate"/>
      </w:r>
      <w:r>
        <w:t>259</w:t>
      </w:r>
      <w:r>
        <w:fldChar w:fldCharType="end"/>
      </w:r>
    </w:p>
    <w:p>
      <w:pPr>
        <w:pStyle w:val="TOC8"/>
        <w:rPr>
          <w:rFonts w:asciiTheme="minorHAnsi" w:eastAsiaTheme="minorEastAsia" w:hAnsiTheme="minorHAnsi" w:cstheme="minorBidi"/>
          <w:szCs w:val="22"/>
        </w:rPr>
      </w:pPr>
      <w:r>
        <w:t>133L.</w:t>
      </w:r>
      <w:r>
        <w:tab/>
        <w:t>Other appeals in respect of works approvals and licences</w:t>
      </w:r>
      <w:r>
        <w:tab/>
      </w:r>
      <w:r>
        <w:fldChar w:fldCharType="begin"/>
      </w:r>
      <w:r>
        <w:instrText xml:space="preserve"> PAGEREF _Toc78363102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133M.</w:t>
      </w:r>
      <w:r>
        <w:tab/>
        <w:t>Referred proposals</w:t>
      </w:r>
      <w:r>
        <w:tab/>
      </w:r>
      <w:r>
        <w:fldChar w:fldCharType="begin"/>
      </w:r>
      <w:r>
        <w:instrText xml:space="preserve"> PAGEREF _Toc78363104 \h </w:instrText>
      </w:r>
      <w:r>
        <w:fldChar w:fldCharType="separate"/>
      </w:r>
      <w:r>
        <w:t>261</w:t>
      </w:r>
      <w:r>
        <w:fldChar w:fldCharType="end"/>
      </w:r>
    </w:p>
    <w:p>
      <w:pPr>
        <w:pStyle w:val="TOC8"/>
        <w:rPr>
          <w:rFonts w:asciiTheme="minorHAnsi" w:eastAsiaTheme="minorEastAsia" w:hAnsiTheme="minorHAnsi" w:cstheme="minorBidi"/>
          <w:szCs w:val="22"/>
        </w:rPr>
      </w:pPr>
      <w:r>
        <w:t>133N.</w:t>
      </w:r>
      <w:r>
        <w:tab/>
        <w:t>Chair and Deputy Chair</w:t>
      </w:r>
      <w:r>
        <w:tab/>
      </w:r>
      <w:r>
        <w:fldChar w:fldCharType="begin"/>
      </w:r>
      <w:r>
        <w:instrText xml:space="preserve"> PAGEREF _Toc78363105 \h </w:instrText>
      </w:r>
      <w:r>
        <w:fldChar w:fldCharType="separate"/>
      </w:r>
      <w:r>
        <w:t>262</w:t>
      </w:r>
      <w:r>
        <w:fldChar w:fldCharType="end"/>
      </w:r>
    </w:p>
    <w:p>
      <w:pPr>
        <w:pStyle w:val="TOC8"/>
        <w:rPr>
          <w:rFonts w:asciiTheme="minorHAnsi" w:eastAsiaTheme="minorEastAsia" w:hAnsiTheme="minorHAnsi" w:cstheme="minorBidi"/>
          <w:szCs w:val="22"/>
        </w:rPr>
      </w:pPr>
      <w:r>
        <w:t>133O.</w:t>
      </w:r>
      <w:r>
        <w:tab/>
        <w:t>Transitional regulations</w:t>
      </w:r>
      <w:r>
        <w:tab/>
      </w:r>
      <w:r>
        <w:fldChar w:fldCharType="begin"/>
      </w:r>
      <w:r>
        <w:instrText xml:space="preserve"> PAGEREF _Toc78363106 \h </w:instrText>
      </w:r>
      <w:r>
        <w:fldChar w:fldCharType="separate"/>
      </w:r>
      <w:r>
        <w:t>263</w:t>
      </w:r>
      <w:r>
        <w:fldChar w:fldCharType="end"/>
      </w:r>
    </w:p>
    <w:p>
      <w:pPr>
        <w:pStyle w:val="TOC8"/>
        <w:rPr>
          <w:rFonts w:asciiTheme="minorHAnsi" w:eastAsiaTheme="minorEastAsia" w:hAnsiTheme="minorHAnsi" w:cstheme="minorBidi"/>
          <w:szCs w:val="22"/>
        </w:rPr>
      </w:pPr>
      <w:r>
        <w:t>133P.</w:t>
      </w:r>
      <w:r>
        <w:tab/>
      </w:r>
      <w:r>
        <w:rPr>
          <w:i/>
        </w:rPr>
        <w:t xml:space="preserve">Interpretation Act 1984 </w:t>
      </w:r>
      <w:r>
        <w:t>not affected</w:t>
      </w:r>
      <w:r>
        <w:tab/>
      </w:r>
      <w:r>
        <w:fldChar w:fldCharType="begin"/>
      </w:r>
      <w:r>
        <w:instrText xml:space="preserve"> PAGEREF _Toc78363107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_Toc78363109 \h </w:instrText>
      </w:r>
      <w:r>
        <w:fldChar w:fldCharType="separate"/>
      </w:r>
      <w:r>
        <w:t>265</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_Toc78363110 \h </w:instrText>
      </w:r>
      <w:r>
        <w:fldChar w:fldCharType="separate"/>
      </w:r>
      <w:r>
        <w:t>265</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_Toc78363111 \h </w:instrText>
      </w:r>
      <w:r>
        <w:fldChar w:fldCharType="separate"/>
      </w:r>
      <w:r>
        <w:t>266</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_Toc78363112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_Toc78363126 \h </w:instrText>
      </w:r>
      <w:r>
        <w:fldChar w:fldCharType="separate"/>
      </w:r>
      <w:r>
        <w:t>291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_Toc78363127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_Toc78363130 \h </w:instrText>
      </w:r>
      <w:r>
        <w:fldChar w:fldCharType="separate"/>
      </w:r>
      <w:r>
        <w:t>296</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_Toc78363131 \h </w:instrText>
      </w:r>
      <w:r>
        <w:fldChar w:fldCharType="separate"/>
      </w:r>
      <w:r>
        <w:t>296</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_Toc78363132 \h </w:instrText>
      </w:r>
      <w:r>
        <w:fldChar w:fldCharType="separate"/>
      </w:r>
      <w:r>
        <w:t>296</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_Toc78363133 \h </w:instrText>
      </w:r>
      <w:r>
        <w:fldChar w:fldCharType="separate"/>
      </w:r>
      <w:r>
        <w:t>297</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_Toc78363134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_Toc78363136 \h </w:instrText>
      </w:r>
      <w:r>
        <w:fldChar w:fldCharType="separate"/>
      </w:r>
      <w:r>
        <w:t>298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_Toc78363137 \h </w:instrText>
      </w:r>
      <w:r>
        <w:fldChar w:fldCharType="separate"/>
      </w:r>
      <w:r>
        <w:t>304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_Toc78363138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3" w:name="_Toc78278329"/>
      <w:bookmarkStart w:id="4" w:name="_Toc78278727"/>
      <w:bookmarkStart w:id="5" w:name="_Toc7836279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78362791"/>
      <w:r>
        <w:rPr>
          <w:rStyle w:val="CharSectno"/>
        </w:rPr>
        <w:t>1</w:t>
      </w:r>
      <w:r>
        <w:rPr>
          <w:snapToGrid w:val="0"/>
        </w:rPr>
        <w:t>.</w:t>
      </w:r>
      <w:r>
        <w:rPr>
          <w:snapToGrid w:val="0"/>
        </w:rPr>
        <w:tab/>
        <w:t>Short title</w:t>
      </w:r>
      <w:bookmarkEnd w:id="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7" w:name="_Toc7836279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78362793"/>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pPr>
      <w:r>
        <w:lastRenderedPageBreak/>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lastRenderedPageBreak/>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lastRenderedPageBreak/>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9" w:name="comma"/>
      <w:bookmarkEnd w:id="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lastRenderedPageBreak/>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w:t>
      </w:r>
      <w:r>
        <w:lastRenderedPageBreak/>
        <w:t>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lastRenderedPageBreak/>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lastRenderedPageBreak/>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lastRenderedPageBreak/>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lastRenderedPageBreak/>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lastRenderedPageBreak/>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lastRenderedPageBreak/>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lastRenderedPageBreak/>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lastRenderedPageBreak/>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w:t>
      </w:r>
      <w:r>
        <w:rPr>
          <w:snapToGrid w:val="0"/>
        </w:rPr>
        <w:lastRenderedPageBreak/>
        <w:t>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lastRenderedPageBreak/>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111(1); No. 45 of 2020 s. 102.]</w:t>
      </w:r>
    </w:p>
    <w:p>
      <w:pPr>
        <w:pStyle w:val="Heading5"/>
        <w:rPr>
          <w:snapToGrid w:val="0"/>
        </w:rPr>
      </w:pPr>
      <w:bookmarkStart w:id="10" w:name="_Toc78362794"/>
      <w:r>
        <w:rPr>
          <w:rStyle w:val="CharSectno"/>
        </w:rPr>
        <w:lastRenderedPageBreak/>
        <w:t>3A</w:t>
      </w:r>
      <w:r>
        <w:t>.</w:t>
      </w:r>
      <w:r>
        <w:tab/>
        <w:t>Terms used relating to pollution and environmental harm</w:t>
      </w:r>
      <w:bookmarkEnd w:id="1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lastRenderedPageBreak/>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1" w:name="_Toc78362795"/>
      <w:r>
        <w:rPr>
          <w:rStyle w:val="CharSectno"/>
        </w:rPr>
        <w:t>4</w:t>
      </w:r>
      <w:r>
        <w:rPr>
          <w:snapToGrid w:val="0"/>
        </w:rPr>
        <w:t>.</w:t>
      </w:r>
      <w:r>
        <w:rPr>
          <w:snapToGrid w:val="0"/>
        </w:rPr>
        <w:tab/>
        <w:t>Crown bound</w:t>
      </w:r>
      <w:bookmarkEnd w:id="11"/>
    </w:p>
    <w:p>
      <w:pPr>
        <w:pStyle w:val="Subsection"/>
        <w:rPr>
          <w:snapToGrid w:val="0"/>
        </w:rPr>
      </w:pPr>
      <w:r>
        <w:rPr>
          <w:snapToGrid w:val="0"/>
        </w:rPr>
        <w:tab/>
      </w:r>
      <w:r>
        <w:rPr>
          <w:snapToGrid w:val="0"/>
        </w:rPr>
        <w:tab/>
        <w:t>This Act binds the Crown.</w:t>
      </w:r>
    </w:p>
    <w:p>
      <w:pPr>
        <w:pStyle w:val="Heading5"/>
        <w:rPr>
          <w:snapToGrid w:val="0"/>
        </w:rPr>
      </w:pPr>
      <w:bookmarkStart w:id="12" w:name="_Toc78362796"/>
      <w:r>
        <w:rPr>
          <w:rStyle w:val="CharSectno"/>
        </w:rPr>
        <w:t>4A</w:t>
      </w:r>
      <w:r>
        <w:rPr>
          <w:snapToGrid w:val="0"/>
        </w:rPr>
        <w:t>.</w:t>
      </w:r>
      <w:r>
        <w:rPr>
          <w:snapToGrid w:val="0"/>
        </w:rPr>
        <w:tab/>
        <w:t>Object and principles of Act</w:t>
      </w:r>
      <w:bookmarkEnd w:id="12"/>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lastRenderedPageBreak/>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lastRenderedPageBreak/>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3" w:name="_Toc78362797"/>
      <w:r>
        <w:rPr>
          <w:rStyle w:val="CharSectno"/>
        </w:rPr>
        <w:t>5</w:t>
      </w:r>
      <w:r>
        <w:rPr>
          <w:snapToGrid w:val="0"/>
        </w:rPr>
        <w:t>.</w:t>
      </w:r>
      <w:r>
        <w:rPr>
          <w:snapToGrid w:val="0"/>
        </w:rPr>
        <w:tab/>
        <w:t>Inconsistent laws</w:t>
      </w:r>
      <w:bookmarkEnd w:id="13"/>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4" w:name="_Toc78362798"/>
      <w:r>
        <w:rPr>
          <w:rStyle w:val="CharSectno"/>
        </w:rPr>
        <w:t>6</w:t>
      </w:r>
      <w:r>
        <w:rPr>
          <w:snapToGrid w:val="0"/>
        </w:rPr>
        <w:t>.</w:t>
      </w:r>
      <w:r>
        <w:rPr>
          <w:snapToGrid w:val="0"/>
        </w:rPr>
        <w:tab/>
        <w:t>Power of Minister or Authority to exempt</w:t>
      </w:r>
      <w:bookmarkEnd w:id="1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lastRenderedPageBreak/>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5" w:name="_Toc78278338"/>
      <w:bookmarkStart w:id="16" w:name="_Toc78278736"/>
      <w:bookmarkStart w:id="17" w:name="_Toc78362799"/>
      <w:r>
        <w:rPr>
          <w:rStyle w:val="CharPartNo"/>
        </w:rPr>
        <w:lastRenderedPageBreak/>
        <w:t>Part II</w:t>
      </w:r>
      <w:r>
        <w:t> — </w:t>
      </w:r>
      <w:r>
        <w:rPr>
          <w:rStyle w:val="CharPartText"/>
        </w:rPr>
        <w:t>Environmental Protection Authority</w:t>
      </w:r>
      <w:bookmarkEnd w:id="15"/>
      <w:bookmarkEnd w:id="16"/>
      <w:bookmarkEnd w:id="17"/>
    </w:p>
    <w:p>
      <w:pPr>
        <w:pStyle w:val="Heading3"/>
      </w:pPr>
      <w:bookmarkStart w:id="18" w:name="_Toc78278339"/>
      <w:bookmarkStart w:id="19" w:name="_Toc78278737"/>
      <w:bookmarkStart w:id="20" w:name="_Toc78362800"/>
      <w:r>
        <w:rPr>
          <w:rStyle w:val="CharDivNo"/>
          <w:spacing w:val="-4"/>
        </w:rPr>
        <w:t>Division 1</w:t>
      </w:r>
      <w:r>
        <w:rPr>
          <w:snapToGrid w:val="0"/>
          <w:spacing w:val="-4"/>
        </w:rPr>
        <w:t> — </w:t>
      </w:r>
      <w:r>
        <w:rPr>
          <w:rStyle w:val="CharDivText"/>
          <w:spacing w:val="-4"/>
        </w:rPr>
        <w:t>Composition, procedure, etc. of Environmental Protection Authority</w:t>
      </w:r>
      <w:bookmarkEnd w:id="18"/>
      <w:bookmarkEnd w:id="19"/>
      <w:bookmarkEnd w:id="20"/>
    </w:p>
    <w:p>
      <w:pPr>
        <w:pStyle w:val="Heading5"/>
        <w:rPr>
          <w:snapToGrid w:val="0"/>
        </w:rPr>
      </w:pPr>
      <w:bookmarkStart w:id="21" w:name="_Toc78362801"/>
      <w:r>
        <w:rPr>
          <w:rStyle w:val="CharSectno"/>
        </w:rPr>
        <w:t>7</w:t>
      </w:r>
      <w:r>
        <w:rPr>
          <w:snapToGrid w:val="0"/>
        </w:rPr>
        <w:t>.</w:t>
      </w:r>
      <w:r>
        <w:rPr>
          <w:snapToGrid w:val="0"/>
        </w:rPr>
        <w:tab/>
        <w:t>Continuation and composition of Environmental Protection Authority</w:t>
      </w:r>
      <w:bookmarkEnd w:id="21"/>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lastRenderedPageBreak/>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lastRenderedPageBreak/>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22" w:name="_Toc78362802"/>
      <w:r>
        <w:rPr>
          <w:rStyle w:val="CharSectno"/>
        </w:rPr>
        <w:t>8</w:t>
      </w:r>
      <w:r>
        <w:rPr>
          <w:snapToGrid w:val="0"/>
        </w:rPr>
        <w:t>.</w:t>
      </w:r>
      <w:r>
        <w:rPr>
          <w:snapToGrid w:val="0"/>
        </w:rPr>
        <w:tab/>
        <w:t>Independence of Authority and Chair</w:t>
      </w:r>
      <w:bookmarkEnd w:id="22"/>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23" w:name="_Toc78362803"/>
      <w:r>
        <w:rPr>
          <w:rStyle w:val="CharSectno"/>
        </w:rPr>
        <w:t>9</w:t>
      </w:r>
      <w:r>
        <w:rPr>
          <w:snapToGrid w:val="0"/>
        </w:rPr>
        <w:t>.</w:t>
      </w:r>
      <w:r>
        <w:rPr>
          <w:snapToGrid w:val="0"/>
        </w:rPr>
        <w:tab/>
        <w:t>Remuneration and allowances of Authority members</w:t>
      </w:r>
      <w:bookmarkEnd w:id="23"/>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24" w:name="_Toc78362804"/>
      <w:r>
        <w:rPr>
          <w:rStyle w:val="CharSectno"/>
        </w:rPr>
        <w:t>10</w:t>
      </w:r>
      <w:r>
        <w:rPr>
          <w:snapToGrid w:val="0"/>
        </w:rPr>
        <w:t>.</w:t>
      </w:r>
      <w:r>
        <w:rPr>
          <w:snapToGrid w:val="0"/>
        </w:rPr>
        <w:tab/>
        <w:t>Business of Authority</w:t>
      </w:r>
      <w:bookmarkEnd w:id="2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25" w:name="_Toc78362805"/>
      <w:r>
        <w:rPr>
          <w:rStyle w:val="CharSectno"/>
        </w:rPr>
        <w:t>11</w:t>
      </w:r>
      <w:r>
        <w:t>.</w:t>
      </w:r>
      <w:r>
        <w:tab/>
        <w:t>Meetings of Authority</w:t>
      </w:r>
      <w:bookmarkEnd w:id="25"/>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lastRenderedPageBreak/>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 xml:space="preserve">At a meeting of the Authority the presence of an Authority member need not be by attendance in person but may be by that Authority member, each other Authority member at the meeting </w:t>
      </w:r>
      <w:r>
        <w:lastRenderedPageBreak/>
        <w:t>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26" w:name="_Toc78362806"/>
      <w:r>
        <w:rPr>
          <w:rStyle w:val="CharSectno"/>
        </w:rPr>
        <w:t>12</w:t>
      </w:r>
      <w:r>
        <w:rPr>
          <w:snapToGrid w:val="0"/>
        </w:rPr>
        <w:t>.</w:t>
      </w:r>
      <w:r>
        <w:rPr>
          <w:snapToGrid w:val="0"/>
        </w:rPr>
        <w:tab/>
        <w:t>Disclosure of interests by Authority members</w:t>
      </w:r>
      <w:bookmarkEnd w:id="26"/>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lastRenderedPageBreak/>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27" w:name="_Toc78362807"/>
      <w:r>
        <w:rPr>
          <w:rStyle w:val="CharSectno"/>
        </w:rPr>
        <w:t>13</w:t>
      </w:r>
      <w:r>
        <w:rPr>
          <w:snapToGrid w:val="0"/>
        </w:rPr>
        <w:t>.</w:t>
      </w:r>
      <w:r>
        <w:rPr>
          <w:snapToGrid w:val="0"/>
        </w:rPr>
        <w:tab/>
        <w:t>Decisions of persons presiding at meetings of Authority</w:t>
      </w:r>
      <w:bookmarkEnd w:id="27"/>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8" w:name="_Toc78362808"/>
      <w:r>
        <w:rPr>
          <w:rStyle w:val="CharSectno"/>
        </w:rPr>
        <w:t>14</w:t>
      </w:r>
      <w:r>
        <w:rPr>
          <w:snapToGrid w:val="0"/>
        </w:rPr>
        <w:t>.</w:t>
      </w:r>
      <w:r>
        <w:rPr>
          <w:snapToGrid w:val="0"/>
        </w:rPr>
        <w:tab/>
        <w:t>Minutes to be kept of meetings of Authority</w:t>
      </w:r>
      <w:bookmarkEnd w:id="2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No. 34 of 1993 s. 9.]</w:t>
      </w:r>
    </w:p>
    <w:p>
      <w:pPr>
        <w:pStyle w:val="Heading5"/>
      </w:pPr>
      <w:bookmarkStart w:id="29" w:name="_Toc78362809"/>
      <w:r>
        <w:rPr>
          <w:rStyle w:val="CharSectno"/>
        </w:rPr>
        <w:t>14A</w:t>
      </w:r>
      <w:r>
        <w:t>.</w:t>
      </w:r>
      <w:r>
        <w:tab/>
        <w:t>Decision without meeting</w:t>
      </w:r>
      <w:bookmarkEnd w:id="29"/>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lastRenderedPageBreak/>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30" w:name="_Toc78362810"/>
      <w:r>
        <w:rPr>
          <w:rStyle w:val="CharSectno"/>
        </w:rPr>
        <w:t>15</w:t>
      </w:r>
      <w:r>
        <w:rPr>
          <w:snapToGrid w:val="0"/>
        </w:rPr>
        <w:t>.</w:t>
      </w:r>
      <w:r>
        <w:rPr>
          <w:snapToGrid w:val="0"/>
        </w:rPr>
        <w:tab/>
        <w:t>Objectives of Authority</w:t>
      </w:r>
      <w:bookmarkEnd w:id="3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31" w:name="_Toc78362811"/>
      <w:r>
        <w:rPr>
          <w:rStyle w:val="CharSectno"/>
        </w:rPr>
        <w:t>16</w:t>
      </w:r>
      <w:r>
        <w:rPr>
          <w:snapToGrid w:val="0"/>
        </w:rPr>
        <w:t>.</w:t>
      </w:r>
      <w:r>
        <w:rPr>
          <w:snapToGrid w:val="0"/>
        </w:rPr>
        <w:tab/>
        <w:t>Functions of Authority</w:t>
      </w:r>
      <w:bookmarkEnd w:id="31"/>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lastRenderedPageBreak/>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lastRenderedPageBreak/>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No. 23 of 1996 s. 13; No. 54 of 2003 s. 31, 106 and 125; No. 40 of 2020 s. 111(1).]</w:t>
      </w:r>
    </w:p>
    <w:p>
      <w:pPr>
        <w:pStyle w:val="Heading5"/>
        <w:rPr>
          <w:snapToGrid w:val="0"/>
        </w:rPr>
      </w:pPr>
      <w:bookmarkStart w:id="32" w:name="_Toc78362812"/>
      <w:r>
        <w:rPr>
          <w:rStyle w:val="CharSectno"/>
        </w:rPr>
        <w:t>17</w:t>
      </w:r>
      <w:r>
        <w:rPr>
          <w:snapToGrid w:val="0"/>
        </w:rPr>
        <w:t>.</w:t>
      </w:r>
      <w:r>
        <w:rPr>
          <w:snapToGrid w:val="0"/>
        </w:rPr>
        <w:tab/>
        <w:t>Powers of Authority</w:t>
      </w:r>
      <w:bookmarkEnd w:id="32"/>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lastRenderedPageBreak/>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No. 23 of 1996 s. 14; No. 54 of 2003 s. 107.]</w:t>
      </w:r>
    </w:p>
    <w:p>
      <w:pPr>
        <w:pStyle w:val="Heading5"/>
        <w:rPr>
          <w:snapToGrid w:val="0"/>
        </w:rPr>
      </w:pPr>
      <w:bookmarkStart w:id="33" w:name="_Toc78362813"/>
      <w:r>
        <w:rPr>
          <w:rStyle w:val="CharSectno"/>
        </w:rPr>
        <w:t>17A</w:t>
      </w:r>
      <w:r>
        <w:rPr>
          <w:snapToGrid w:val="0"/>
        </w:rPr>
        <w:t>.</w:t>
      </w:r>
      <w:r>
        <w:rPr>
          <w:snapToGrid w:val="0"/>
        </w:rPr>
        <w:tab/>
        <w:t>Provision of services, information etc. to Authority</w:t>
      </w:r>
      <w:bookmarkEnd w:id="3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lastRenderedPageBreak/>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34" w:name="_Toc78362814"/>
      <w:r>
        <w:rPr>
          <w:rStyle w:val="CharSectno"/>
        </w:rPr>
        <w:t>18</w:t>
      </w:r>
      <w:r>
        <w:rPr>
          <w:snapToGrid w:val="0"/>
        </w:rPr>
        <w:t>.</w:t>
      </w:r>
      <w:r>
        <w:rPr>
          <w:snapToGrid w:val="0"/>
        </w:rPr>
        <w:tab/>
        <w:t>Delegation by Minister</w:t>
      </w:r>
      <w:bookmarkEnd w:id="3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35" w:name="_Toc78362815"/>
      <w:r>
        <w:rPr>
          <w:rStyle w:val="CharSectno"/>
        </w:rPr>
        <w:t>19</w:t>
      </w:r>
      <w:r>
        <w:rPr>
          <w:snapToGrid w:val="0"/>
        </w:rPr>
        <w:t>.</w:t>
      </w:r>
      <w:r>
        <w:rPr>
          <w:snapToGrid w:val="0"/>
        </w:rPr>
        <w:tab/>
        <w:t>Delegation by Authority</w:t>
      </w:r>
      <w:bookmarkEnd w:id="35"/>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lastRenderedPageBreak/>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6" w:name="_Toc78362816"/>
      <w:r>
        <w:rPr>
          <w:rStyle w:val="CharSectno"/>
        </w:rPr>
        <w:t>20</w:t>
      </w:r>
      <w:r>
        <w:rPr>
          <w:snapToGrid w:val="0"/>
        </w:rPr>
        <w:t>.</w:t>
      </w:r>
      <w:r>
        <w:rPr>
          <w:snapToGrid w:val="0"/>
        </w:rPr>
        <w:tab/>
        <w:t>Delegation by CEO</w:t>
      </w:r>
      <w:bookmarkEnd w:id="3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37" w:name="_Toc78362817"/>
      <w:r>
        <w:rPr>
          <w:rStyle w:val="CharSectno"/>
        </w:rPr>
        <w:lastRenderedPageBreak/>
        <w:t>21</w:t>
      </w:r>
      <w:r>
        <w:rPr>
          <w:snapToGrid w:val="0"/>
        </w:rPr>
        <w:t>.</w:t>
      </w:r>
      <w:r>
        <w:rPr>
          <w:snapToGrid w:val="0"/>
        </w:rPr>
        <w:tab/>
        <w:t>Authority to make annual report</w:t>
      </w:r>
      <w:bookmarkEnd w:id="37"/>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8" w:name="_Toc78278357"/>
      <w:bookmarkStart w:id="39" w:name="_Toc78278755"/>
      <w:bookmarkStart w:id="40" w:name="_Toc78362818"/>
      <w:r>
        <w:rPr>
          <w:rStyle w:val="CharDivNo"/>
        </w:rPr>
        <w:t>Division 2</w:t>
      </w:r>
      <w:r>
        <w:rPr>
          <w:snapToGrid w:val="0"/>
        </w:rPr>
        <w:t> — </w:t>
      </w:r>
      <w:r>
        <w:rPr>
          <w:rStyle w:val="CharDivText"/>
        </w:rPr>
        <w:t>Staff of Department, etc.</w:t>
      </w:r>
      <w:bookmarkEnd w:id="38"/>
      <w:bookmarkEnd w:id="39"/>
      <w:bookmarkEnd w:id="40"/>
    </w:p>
    <w:p>
      <w:pPr>
        <w:pStyle w:val="Heading5"/>
        <w:spacing w:before="160"/>
        <w:rPr>
          <w:snapToGrid w:val="0"/>
        </w:rPr>
      </w:pPr>
      <w:bookmarkStart w:id="41" w:name="_Toc78362819"/>
      <w:r>
        <w:rPr>
          <w:rStyle w:val="CharSectno"/>
        </w:rPr>
        <w:t>22</w:t>
      </w:r>
      <w:r>
        <w:rPr>
          <w:snapToGrid w:val="0"/>
        </w:rPr>
        <w:t>.</w:t>
      </w:r>
      <w:r>
        <w:rPr>
          <w:snapToGrid w:val="0"/>
        </w:rPr>
        <w:tab/>
        <w:t>Appointment and engagement of staff generally</w:t>
      </w:r>
      <w:bookmarkEnd w:id="4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42" w:name="_Toc78362820"/>
      <w:r>
        <w:rPr>
          <w:rStyle w:val="CharSectno"/>
        </w:rPr>
        <w:t>24</w:t>
      </w:r>
      <w:r>
        <w:rPr>
          <w:snapToGrid w:val="0"/>
        </w:rPr>
        <w:t>.</w:t>
      </w:r>
      <w:r>
        <w:rPr>
          <w:snapToGrid w:val="0"/>
        </w:rPr>
        <w:tab/>
        <w:t>Use of staff and facilities of other departments etc.</w:t>
      </w:r>
      <w:bookmarkEnd w:id="42"/>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w:t>
      </w:r>
      <w:r>
        <w:rPr>
          <w:snapToGrid w:val="0"/>
        </w:rPr>
        <w:lastRenderedPageBreak/>
        <w:t xml:space="preserve">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43" w:name="_Toc78362821"/>
      <w:r>
        <w:rPr>
          <w:rStyle w:val="CharSectno"/>
        </w:rPr>
        <w:t>25</w:t>
      </w:r>
      <w:r>
        <w:rPr>
          <w:snapToGrid w:val="0"/>
        </w:rPr>
        <w:t>.</w:t>
      </w:r>
      <w:r>
        <w:rPr>
          <w:snapToGrid w:val="0"/>
        </w:rPr>
        <w:tab/>
        <w:t>Advisory groups, committees, councils and panels</w:t>
      </w:r>
      <w:bookmarkEnd w:id="4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 xml:space="preserve">The terms and conditions, other than those referred to in subsection (3), applicable to or in relation to a person appointed under subsection (2) shall be as determined by the Minister or </w:t>
      </w:r>
      <w:r>
        <w:rPr>
          <w:snapToGrid w:val="0"/>
        </w:rPr>
        <w:lastRenderedPageBreak/>
        <w:t>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44" w:name="_Toc78278361"/>
      <w:bookmarkStart w:id="45" w:name="_Toc78278759"/>
      <w:bookmarkStart w:id="46" w:name="_Toc78362822"/>
      <w:r>
        <w:rPr>
          <w:rStyle w:val="CharPartNo"/>
        </w:rPr>
        <w:lastRenderedPageBreak/>
        <w:t>Part III</w:t>
      </w:r>
      <w:r>
        <w:rPr>
          <w:rStyle w:val="CharDivNo"/>
        </w:rPr>
        <w:t> </w:t>
      </w:r>
      <w:r>
        <w:t>—</w:t>
      </w:r>
      <w:r>
        <w:rPr>
          <w:rStyle w:val="CharDivText"/>
        </w:rPr>
        <w:t> </w:t>
      </w:r>
      <w:r>
        <w:rPr>
          <w:rStyle w:val="CharPartText"/>
        </w:rPr>
        <w:t>Environmental protection policies</w:t>
      </w:r>
      <w:bookmarkEnd w:id="44"/>
      <w:bookmarkEnd w:id="45"/>
      <w:bookmarkEnd w:id="46"/>
    </w:p>
    <w:p>
      <w:pPr>
        <w:pStyle w:val="Heading5"/>
        <w:rPr>
          <w:snapToGrid w:val="0"/>
        </w:rPr>
      </w:pPr>
      <w:bookmarkStart w:id="47" w:name="_Toc78362823"/>
      <w:r>
        <w:rPr>
          <w:rStyle w:val="CharSectno"/>
        </w:rPr>
        <w:t>26</w:t>
      </w:r>
      <w:r>
        <w:rPr>
          <w:snapToGrid w:val="0"/>
        </w:rPr>
        <w:t>.</w:t>
      </w:r>
      <w:r>
        <w:rPr>
          <w:snapToGrid w:val="0"/>
        </w:rPr>
        <w:tab/>
        <w:t>Draft policy, preparation and publicising of</w:t>
      </w:r>
      <w:bookmarkEnd w:id="47"/>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lastRenderedPageBreak/>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48" w:name="_Toc78362824"/>
      <w:r>
        <w:rPr>
          <w:rStyle w:val="CharSectno"/>
        </w:rPr>
        <w:t>27</w:t>
      </w:r>
      <w:r>
        <w:rPr>
          <w:snapToGrid w:val="0"/>
        </w:rPr>
        <w:t>.</w:t>
      </w:r>
      <w:r>
        <w:rPr>
          <w:snapToGrid w:val="0"/>
        </w:rPr>
        <w:tab/>
        <w:t>Persons may make representations to Authority on draft policy</w:t>
      </w:r>
      <w:bookmarkEnd w:id="4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9" w:name="_Toc78362825"/>
      <w:r>
        <w:rPr>
          <w:rStyle w:val="CharSectno"/>
        </w:rPr>
        <w:t>28</w:t>
      </w:r>
      <w:r>
        <w:rPr>
          <w:snapToGrid w:val="0"/>
        </w:rPr>
        <w:t>.</w:t>
      </w:r>
      <w:r>
        <w:rPr>
          <w:snapToGrid w:val="0"/>
        </w:rPr>
        <w:tab/>
        <w:t>Consideration, revision and submission to Minister of draft policy by Authority</w:t>
      </w:r>
      <w:bookmarkEnd w:id="4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lastRenderedPageBreak/>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50" w:name="_Toc78362826"/>
      <w:r>
        <w:rPr>
          <w:rStyle w:val="CharSectno"/>
        </w:rPr>
        <w:t>29</w:t>
      </w:r>
      <w:r>
        <w:rPr>
          <w:snapToGrid w:val="0"/>
        </w:rPr>
        <w:t>.</w:t>
      </w:r>
      <w:r>
        <w:rPr>
          <w:snapToGrid w:val="0"/>
        </w:rPr>
        <w:tab/>
        <w:t>Public inquiry into draft policy</w:t>
      </w:r>
      <w:bookmarkEnd w:id="50"/>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lastRenderedPageBreak/>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51" w:name="_Toc78362827"/>
      <w:r>
        <w:rPr>
          <w:rStyle w:val="CharSectno"/>
        </w:rPr>
        <w:t>30</w:t>
      </w:r>
      <w:r>
        <w:t>.</w:t>
      </w:r>
      <w:r>
        <w:tab/>
        <w:t>Minister to consult on draft policy</w:t>
      </w:r>
      <w:bookmarkEnd w:id="51"/>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52" w:name="_Toc78362828"/>
      <w:r>
        <w:rPr>
          <w:rStyle w:val="CharSectno"/>
        </w:rPr>
        <w:lastRenderedPageBreak/>
        <w:t>31</w:t>
      </w:r>
      <w:r>
        <w:rPr>
          <w:snapToGrid w:val="0"/>
        </w:rPr>
        <w:t>.</w:t>
      </w:r>
      <w:r>
        <w:rPr>
          <w:snapToGrid w:val="0"/>
        </w:rPr>
        <w:tab/>
        <w:t>Minister to remit draft policy, or approve it (with or without amendments) or refuse to approve it</w:t>
      </w:r>
      <w:bookmarkEnd w:id="52"/>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53" w:name="_Toc78362829"/>
      <w:r>
        <w:rPr>
          <w:rStyle w:val="CharSectno"/>
        </w:rPr>
        <w:lastRenderedPageBreak/>
        <w:t>32</w:t>
      </w:r>
      <w:r>
        <w:rPr>
          <w:snapToGrid w:val="0"/>
        </w:rPr>
        <w:t>.</w:t>
      </w:r>
      <w:r>
        <w:rPr>
          <w:snapToGrid w:val="0"/>
        </w:rPr>
        <w:tab/>
        <w:t>Reconsidering and resubmitting remitted draft policy</w:t>
      </w:r>
      <w:bookmarkEnd w:id="53"/>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keepNext/>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lastRenderedPageBreak/>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54" w:name="_Toc78362830"/>
      <w:r>
        <w:rPr>
          <w:rStyle w:val="CharSectno"/>
        </w:rPr>
        <w:t>33</w:t>
      </w:r>
      <w:r>
        <w:rPr>
          <w:snapToGrid w:val="0"/>
        </w:rPr>
        <w:t>.</w:t>
      </w:r>
      <w:r>
        <w:rPr>
          <w:snapToGrid w:val="0"/>
        </w:rPr>
        <w:tab/>
        <w:t>Approved policies, status and revocation of</w:t>
      </w:r>
      <w:bookmarkEnd w:id="5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55" w:name="_Toc78362831"/>
      <w:r>
        <w:rPr>
          <w:rStyle w:val="CharSectno"/>
        </w:rPr>
        <w:t>34</w:t>
      </w:r>
      <w:r>
        <w:rPr>
          <w:snapToGrid w:val="0"/>
        </w:rPr>
        <w:t>.</w:t>
      </w:r>
      <w:r>
        <w:rPr>
          <w:snapToGrid w:val="0"/>
        </w:rPr>
        <w:tab/>
        <w:t>Orders made under s. 31(d), Parliamentary oversight of</w:t>
      </w:r>
      <w:bookmarkEnd w:id="55"/>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56" w:name="_Toc78362832"/>
      <w:r>
        <w:rPr>
          <w:rStyle w:val="CharSectno"/>
        </w:rPr>
        <w:lastRenderedPageBreak/>
        <w:t>35</w:t>
      </w:r>
      <w:r>
        <w:rPr>
          <w:snapToGrid w:val="0"/>
        </w:rPr>
        <w:t>.</w:t>
      </w:r>
      <w:r>
        <w:rPr>
          <w:snapToGrid w:val="0"/>
        </w:rPr>
        <w:tab/>
        <w:t>Content of approved policies</w:t>
      </w:r>
      <w:bookmarkEnd w:id="56"/>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lastRenderedPageBreak/>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lastRenderedPageBreak/>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lastRenderedPageBreak/>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57" w:name="_Toc78362833"/>
      <w:r>
        <w:rPr>
          <w:rStyle w:val="CharSectno"/>
        </w:rPr>
        <w:t>36</w:t>
      </w:r>
      <w:r>
        <w:rPr>
          <w:snapToGrid w:val="0"/>
        </w:rPr>
        <w:t>.</w:t>
      </w:r>
      <w:r>
        <w:rPr>
          <w:snapToGrid w:val="0"/>
        </w:rPr>
        <w:tab/>
        <w:t>Review of approved policies</w:t>
      </w:r>
      <w:bookmarkEnd w:id="57"/>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58" w:name="_Toc78362834"/>
      <w:r>
        <w:rPr>
          <w:rStyle w:val="CharSectno"/>
        </w:rPr>
        <w:t>37</w:t>
      </w:r>
      <w:r>
        <w:rPr>
          <w:snapToGrid w:val="0"/>
        </w:rPr>
        <w:t>.</w:t>
      </w:r>
      <w:r>
        <w:rPr>
          <w:snapToGrid w:val="0"/>
        </w:rPr>
        <w:tab/>
      </w:r>
      <w:r>
        <w:rPr>
          <w:snapToGrid w:val="0"/>
          <w:spacing w:val="-2"/>
        </w:rPr>
        <w:t>Minor changes to approved policies</w:t>
      </w:r>
      <w:bookmarkEnd w:id="5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w:t>
      </w:r>
      <w:r>
        <w:rPr>
          <w:snapToGrid w:val="0"/>
        </w:rPr>
        <w:lastRenderedPageBreak/>
        <w:t xml:space="preserve">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59" w:name="_Toc78362835"/>
      <w:r>
        <w:rPr>
          <w:rStyle w:val="CharSectno"/>
        </w:rPr>
        <w:t>37A</w:t>
      </w:r>
      <w:r>
        <w:rPr>
          <w:snapToGrid w:val="0"/>
        </w:rPr>
        <w:t>.</w:t>
      </w:r>
      <w:r>
        <w:rPr>
          <w:snapToGrid w:val="0"/>
        </w:rPr>
        <w:tab/>
        <w:t>NEPM may be declared to be approved policy</w:t>
      </w:r>
      <w:bookmarkEnd w:id="59"/>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60" w:name="_Toc78278375"/>
      <w:bookmarkStart w:id="61" w:name="_Toc78278773"/>
      <w:bookmarkStart w:id="62" w:name="_Toc78362836"/>
      <w:r>
        <w:rPr>
          <w:rStyle w:val="CharPartNo"/>
        </w:rPr>
        <w:lastRenderedPageBreak/>
        <w:t>Part IV</w:t>
      </w:r>
      <w:r>
        <w:t> — </w:t>
      </w:r>
      <w:r>
        <w:rPr>
          <w:rStyle w:val="CharPartText"/>
        </w:rPr>
        <w:t>Environmental impact assessment</w:t>
      </w:r>
      <w:bookmarkEnd w:id="60"/>
      <w:bookmarkEnd w:id="61"/>
      <w:bookmarkEnd w:id="62"/>
    </w:p>
    <w:p>
      <w:pPr>
        <w:pStyle w:val="Heading3"/>
      </w:pPr>
      <w:bookmarkStart w:id="63" w:name="_Toc78278376"/>
      <w:bookmarkStart w:id="64" w:name="_Toc78278774"/>
      <w:bookmarkStart w:id="65" w:name="_Toc78362837"/>
      <w:r>
        <w:rPr>
          <w:rStyle w:val="CharDivNo"/>
        </w:rPr>
        <w:t>Division 1</w:t>
      </w:r>
      <w:r>
        <w:rPr>
          <w:snapToGrid w:val="0"/>
        </w:rPr>
        <w:t> — </w:t>
      </w:r>
      <w:r>
        <w:rPr>
          <w:rStyle w:val="CharDivText"/>
        </w:rPr>
        <w:t>Referral and assessment of proposals</w:t>
      </w:r>
      <w:bookmarkEnd w:id="63"/>
      <w:bookmarkEnd w:id="64"/>
      <w:bookmarkEnd w:id="65"/>
    </w:p>
    <w:p>
      <w:pPr>
        <w:pStyle w:val="Heading5"/>
      </w:pPr>
      <w:bookmarkStart w:id="66" w:name="_Toc78362838"/>
      <w:r>
        <w:rPr>
          <w:rStyle w:val="CharSectno"/>
        </w:rPr>
        <w:t>37B</w:t>
      </w:r>
      <w:r>
        <w:t>.</w:t>
      </w:r>
      <w:r>
        <w:tab/>
        <w:t>Terms used</w:t>
      </w:r>
      <w:bookmarkEnd w:id="66"/>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No. 54 of 2003 s. 5.]</w:t>
      </w:r>
    </w:p>
    <w:p>
      <w:pPr>
        <w:pStyle w:val="Heading5"/>
        <w:rPr>
          <w:snapToGrid w:val="0"/>
        </w:rPr>
      </w:pPr>
      <w:bookmarkStart w:id="67" w:name="_Toc78362839"/>
      <w:r>
        <w:rPr>
          <w:rStyle w:val="CharSectno"/>
        </w:rPr>
        <w:t>38</w:t>
      </w:r>
      <w:r>
        <w:rPr>
          <w:snapToGrid w:val="0"/>
        </w:rPr>
        <w:t>.</w:t>
      </w:r>
      <w:r>
        <w:rPr>
          <w:snapToGrid w:val="0"/>
        </w:rPr>
        <w:tab/>
        <w:t>Referral of proposals to Authority</w:t>
      </w:r>
      <w:bookmarkEnd w:id="67"/>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lastRenderedPageBreak/>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lastRenderedPageBreak/>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lastRenderedPageBreak/>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No. 23 of 1996 s. 18; No. 57 of 1997 s. 54(1); No. 54 of 2003 s. 6.]</w:t>
      </w:r>
    </w:p>
    <w:p>
      <w:pPr>
        <w:pStyle w:val="Heading5"/>
      </w:pPr>
      <w:bookmarkStart w:id="68" w:name="_Toc78362840"/>
      <w:r>
        <w:rPr>
          <w:rStyle w:val="CharSectno"/>
        </w:rPr>
        <w:t>38A</w:t>
      </w:r>
      <w:r>
        <w:t>.</w:t>
      </w:r>
      <w:r>
        <w:tab/>
        <w:t>Request for further information</w:t>
      </w:r>
      <w:bookmarkEnd w:id="68"/>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No. 54 of 2003 s. 7.]</w:t>
      </w:r>
    </w:p>
    <w:p>
      <w:pPr>
        <w:pStyle w:val="Heading5"/>
        <w:rPr>
          <w:snapToGrid w:val="0"/>
        </w:rPr>
      </w:pPr>
      <w:bookmarkStart w:id="69" w:name="_Toc78362841"/>
      <w:r>
        <w:rPr>
          <w:rStyle w:val="CharSectno"/>
        </w:rPr>
        <w:lastRenderedPageBreak/>
        <w:t>39</w:t>
      </w:r>
      <w:r>
        <w:rPr>
          <w:snapToGrid w:val="0"/>
        </w:rPr>
        <w:t>.</w:t>
      </w:r>
      <w:r>
        <w:rPr>
          <w:snapToGrid w:val="0"/>
        </w:rPr>
        <w:tab/>
        <w:t>Authority to keep records of all proposals referred to it</w:t>
      </w:r>
      <w:bookmarkEnd w:id="69"/>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lastRenderedPageBreak/>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No. 23 of 1996 s. 19.]</w:t>
      </w:r>
    </w:p>
    <w:p>
      <w:pPr>
        <w:pStyle w:val="Heading5"/>
      </w:pPr>
      <w:bookmarkStart w:id="70" w:name="_Toc78362842"/>
      <w:r>
        <w:rPr>
          <w:rStyle w:val="CharSectno"/>
        </w:rPr>
        <w:t>39A</w:t>
      </w:r>
      <w:r>
        <w:t>.</w:t>
      </w:r>
      <w:r>
        <w:tab/>
        <w:t>Authority must decide whether to assess referred proposals</w:t>
      </w:r>
      <w:bookmarkEnd w:id="70"/>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lastRenderedPageBreak/>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No. 54 of 2003 s. 8.]</w:t>
      </w:r>
    </w:p>
    <w:p>
      <w:pPr>
        <w:pStyle w:val="Heading5"/>
        <w:spacing w:before="180"/>
      </w:pPr>
      <w:bookmarkStart w:id="71" w:name="_Toc78362843"/>
      <w:r>
        <w:rPr>
          <w:rStyle w:val="CharSectno"/>
        </w:rPr>
        <w:t>39B</w:t>
      </w:r>
      <w:r>
        <w:t>.</w:t>
      </w:r>
      <w:r>
        <w:tab/>
        <w:t>Derived proposals</w:t>
      </w:r>
      <w:bookmarkEnd w:id="71"/>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lastRenderedPageBreak/>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No. 54 of 2003 s. 8.]</w:t>
      </w:r>
    </w:p>
    <w:p>
      <w:pPr>
        <w:pStyle w:val="Heading5"/>
        <w:rPr>
          <w:snapToGrid w:val="0"/>
        </w:rPr>
      </w:pPr>
      <w:bookmarkStart w:id="72" w:name="_Toc78362844"/>
      <w:r>
        <w:rPr>
          <w:rStyle w:val="CharSectno"/>
        </w:rPr>
        <w:t>40</w:t>
      </w:r>
      <w:r>
        <w:rPr>
          <w:snapToGrid w:val="0"/>
        </w:rPr>
        <w:t>.</w:t>
      </w:r>
      <w:r>
        <w:rPr>
          <w:snapToGrid w:val="0"/>
        </w:rPr>
        <w:tab/>
        <w:t>Assessing referred proposals</w:t>
      </w:r>
      <w:bookmarkEnd w:id="72"/>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lastRenderedPageBreak/>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w:t>
      </w:r>
      <w:r>
        <w:rPr>
          <w:snapToGrid w:val="0"/>
        </w:rPr>
        <w:lastRenderedPageBreak/>
        <w:t xml:space="preserve">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lastRenderedPageBreak/>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111(1).]</w:t>
      </w:r>
    </w:p>
    <w:p>
      <w:pPr>
        <w:pStyle w:val="Heading5"/>
      </w:pPr>
      <w:bookmarkStart w:id="73" w:name="_Toc78362845"/>
      <w:r>
        <w:rPr>
          <w:rStyle w:val="CharSectno"/>
        </w:rPr>
        <w:t>40A</w:t>
      </w:r>
      <w:r>
        <w:t>.</w:t>
      </w:r>
      <w:r>
        <w:tab/>
        <w:t>Termination of assessment</w:t>
      </w:r>
      <w:bookmarkEnd w:id="73"/>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lastRenderedPageBreak/>
        <w:tab/>
        <w:t>(b)</w:t>
      </w:r>
      <w:r>
        <w:tab/>
        <w:t>is capable of being appealed against or reviewed under an enactment.</w:t>
      </w:r>
    </w:p>
    <w:p>
      <w:pPr>
        <w:pStyle w:val="Footnotesection"/>
      </w:pPr>
      <w:r>
        <w:tab/>
        <w:t>[Section 40A inserted: No. 54 of 2003 s. 10.]</w:t>
      </w:r>
    </w:p>
    <w:p>
      <w:pPr>
        <w:pStyle w:val="Heading5"/>
      </w:pPr>
      <w:bookmarkStart w:id="74" w:name="_Toc78362846"/>
      <w:r>
        <w:rPr>
          <w:rStyle w:val="CharSectno"/>
        </w:rPr>
        <w:t>40B</w:t>
      </w:r>
      <w:r>
        <w:t>.</w:t>
      </w:r>
      <w:r>
        <w:tab/>
        <w:t>Assessment of strategic proposal: application of s. 41, 41A, 44 and 45</w:t>
      </w:r>
      <w:bookmarkEnd w:id="7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No. 54 of 2003 s. 10.]</w:t>
      </w:r>
    </w:p>
    <w:p>
      <w:pPr>
        <w:pStyle w:val="Heading5"/>
        <w:rPr>
          <w:snapToGrid w:val="0"/>
        </w:rPr>
      </w:pPr>
      <w:bookmarkStart w:id="75" w:name="_Toc78362847"/>
      <w:r>
        <w:rPr>
          <w:rStyle w:val="CharSectno"/>
        </w:rPr>
        <w:t>41</w:t>
      </w:r>
      <w:r>
        <w:rPr>
          <w:snapToGrid w:val="0"/>
        </w:rPr>
        <w:t>.</w:t>
      </w:r>
      <w:r>
        <w:rPr>
          <w:snapToGrid w:val="0"/>
        </w:rPr>
        <w:tab/>
        <w:t>Decision</w:t>
      </w:r>
      <w:r>
        <w:rPr>
          <w:snapToGrid w:val="0"/>
        </w:rPr>
        <w:noBreakHyphen/>
        <w:t>making authority not to approve proposal until certain events occur</w:t>
      </w:r>
      <w:bookmarkEnd w:id="75"/>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t>
      </w:r>
      <w:r>
        <w:rPr>
          <w:snapToGrid w:val="0"/>
        </w:rPr>
        <w:lastRenderedPageBreak/>
        <w:t>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14.]</w:t>
      </w:r>
    </w:p>
    <w:p>
      <w:pPr>
        <w:pStyle w:val="Heading5"/>
      </w:pPr>
      <w:bookmarkStart w:id="76" w:name="_Toc78362848"/>
      <w:r>
        <w:rPr>
          <w:rStyle w:val="CharSectno"/>
        </w:rPr>
        <w:t>41A</w:t>
      </w:r>
      <w:r>
        <w:t>.</w:t>
      </w:r>
      <w:r>
        <w:tab/>
        <w:t>Proposal not to be implemented before action under s. 45 taken</w:t>
      </w:r>
      <w:bookmarkEnd w:id="7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lastRenderedPageBreak/>
        <w:tab/>
        <w:t>(3)</w:t>
      </w:r>
      <w:r>
        <w:tab/>
        <w:t>Subsection (1) does not apply to minor or preliminary work done with the Authority’s consent.</w:t>
      </w:r>
    </w:p>
    <w:p>
      <w:pPr>
        <w:pStyle w:val="Footnotesection"/>
        <w:spacing w:before="80"/>
        <w:ind w:left="890" w:hanging="890"/>
      </w:pPr>
      <w:r>
        <w:tab/>
        <w:t>[Section 41A inserted: No. 54 of 2003 s. 12.]</w:t>
      </w:r>
    </w:p>
    <w:p>
      <w:pPr>
        <w:pStyle w:val="Heading5"/>
        <w:rPr>
          <w:snapToGrid w:val="0"/>
        </w:rPr>
      </w:pPr>
      <w:bookmarkStart w:id="77" w:name="_Toc78362849"/>
      <w:r>
        <w:rPr>
          <w:rStyle w:val="CharSectno"/>
        </w:rPr>
        <w:t>42</w:t>
      </w:r>
      <w:r>
        <w:rPr>
          <w:snapToGrid w:val="0"/>
        </w:rPr>
        <w:t>.</w:t>
      </w:r>
      <w:r>
        <w:rPr>
          <w:snapToGrid w:val="0"/>
        </w:rPr>
        <w:tab/>
        <w:t>Conduct of public inquiries under s. 40(2)(c)</w:t>
      </w:r>
      <w:bookmarkEnd w:id="77"/>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78" w:name="_Toc78362850"/>
      <w:r>
        <w:rPr>
          <w:rStyle w:val="CharSectno"/>
        </w:rPr>
        <w:t>43</w:t>
      </w:r>
      <w:r>
        <w:rPr>
          <w:snapToGrid w:val="0"/>
        </w:rPr>
        <w:t>.</w:t>
      </w:r>
      <w:r>
        <w:rPr>
          <w:snapToGrid w:val="0"/>
        </w:rPr>
        <w:tab/>
        <w:t>Minister may direct Authority as to assessing proposal</w:t>
      </w:r>
      <w:bookmarkEnd w:id="7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lastRenderedPageBreak/>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13.]</w:t>
      </w:r>
    </w:p>
    <w:p>
      <w:pPr>
        <w:pStyle w:val="Heading5"/>
      </w:pPr>
      <w:bookmarkStart w:id="79" w:name="_Toc78362851"/>
      <w:r>
        <w:rPr>
          <w:rStyle w:val="CharSectno"/>
        </w:rPr>
        <w:t>43A</w:t>
      </w:r>
      <w:r>
        <w:t>.</w:t>
      </w:r>
      <w:r>
        <w:tab/>
        <w:t>Changes to proposals during assessment</w:t>
      </w:r>
      <w:bookmarkEnd w:id="7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No. 54 of 2003 s. 14.]</w:t>
      </w:r>
    </w:p>
    <w:p>
      <w:pPr>
        <w:pStyle w:val="Heading5"/>
        <w:rPr>
          <w:snapToGrid w:val="0"/>
        </w:rPr>
      </w:pPr>
      <w:bookmarkStart w:id="80" w:name="_Toc78362852"/>
      <w:r>
        <w:rPr>
          <w:rStyle w:val="CharSectno"/>
        </w:rPr>
        <w:lastRenderedPageBreak/>
        <w:t>44</w:t>
      </w:r>
      <w:r>
        <w:rPr>
          <w:snapToGrid w:val="0"/>
        </w:rPr>
        <w:t>.</w:t>
      </w:r>
      <w:r>
        <w:rPr>
          <w:snapToGrid w:val="0"/>
        </w:rPr>
        <w:tab/>
        <w:t>Report by Authority on assessment of proposal</w:t>
      </w:r>
      <w:bookmarkEnd w:id="8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lastRenderedPageBreak/>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111(1).]</w:t>
      </w:r>
    </w:p>
    <w:p>
      <w:pPr>
        <w:pStyle w:val="Heading3"/>
      </w:pPr>
      <w:bookmarkStart w:id="81" w:name="_Toc78278392"/>
      <w:bookmarkStart w:id="82" w:name="_Toc78278790"/>
      <w:bookmarkStart w:id="83" w:name="_Toc78362853"/>
      <w:r>
        <w:rPr>
          <w:rStyle w:val="CharDivNo"/>
        </w:rPr>
        <w:t>Division 2</w:t>
      </w:r>
      <w:r>
        <w:rPr>
          <w:snapToGrid w:val="0"/>
        </w:rPr>
        <w:t> — </w:t>
      </w:r>
      <w:r>
        <w:rPr>
          <w:rStyle w:val="CharDivText"/>
        </w:rPr>
        <w:t>Implementation of proposals</w:t>
      </w:r>
      <w:bookmarkEnd w:id="81"/>
      <w:bookmarkEnd w:id="82"/>
      <w:bookmarkEnd w:id="83"/>
    </w:p>
    <w:p>
      <w:pPr>
        <w:pStyle w:val="Heading5"/>
        <w:rPr>
          <w:snapToGrid w:val="0"/>
        </w:rPr>
      </w:pPr>
      <w:bookmarkStart w:id="84" w:name="_Toc78362854"/>
      <w:r>
        <w:rPr>
          <w:rStyle w:val="CharSectno"/>
        </w:rPr>
        <w:t>45</w:t>
      </w:r>
      <w:r>
        <w:rPr>
          <w:snapToGrid w:val="0"/>
        </w:rPr>
        <w:t>.</w:t>
      </w:r>
      <w:r>
        <w:rPr>
          <w:snapToGrid w:val="0"/>
        </w:rPr>
        <w:tab/>
        <w:t>Procedure for deciding if proposal may be implemented</w:t>
      </w:r>
      <w:bookmarkEnd w:id="84"/>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 xml:space="preserve">making authorities, as the case requires, referred to in paragraph (a) is another Minister, consult </w:t>
      </w:r>
      <w:r>
        <w:rPr>
          <w:snapToGrid w:val="0"/>
        </w:rPr>
        <w:lastRenderedPageBreak/>
        <w:t>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lastRenderedPageBreak/>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w:t>
      </w:r>
      <w:r>
        <w:rPr>
          <w:snapToGrid w:val="0"/>
        </w:rPr>
        <w:lastRenderedPageBreak/>
        <w:t>persons referred to in subsection (5)(a)(i), (ii), (iii) and (iv) in writing accordingly.</w:t>
      </w:r>
    </w:p>
    <w:p>
      <w:pPr>
        <w:pStyle w:val="Footnotesection"/>
      </w:pPr>
      <w:r>
        <w:tab/>
        <w:t>[Section 45 amended: No. 54 of 2003 s. 16.]</w:t>
      </w:r>
    </w:p>
    <w:p>
      <w:pPr>
        <w:pStyle w:val="Heading5"/>
      </w:pPr>
      <w:bookmarkStart w:id="85" w:name="_Toc78362855"/>
      <w:r>
        <w:rPr>
          <w:rStyle w:val="CharSectno"/>
        </w:rPr>
        <w:t>45A</w:t>
      </w:r>
      <w:r>
        <w:t>.</w:t>
      </w:r>
      <w:r>
        <w:tab/>
        <w:t>Implementation of derived proposal</w:t>
      </w:r>
      <w:bookmarkEnd w:id="85"/>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No. 54 of 2003 s. 17; amended: No. 40 of 2010 s. 4.]</w:t>
      </w:r>
    </w:p>
    <w:p>
      <w:pPr>
        <w:pStyle w:val="Heading5"/>
        <w:spacing w:before="240"/>
      </w:pPr>
      <w:bookmarkStart w:id="86" w:name="_Toc78362856"/>
      <w:r>
        <w:rPr>
          <w:rStyle w:val="CharSectno"/>
        </w:rPr>
        <w:lastRenderedPageBreak/>
        <w:t>45B</w:t>
      </w:r>
      <w:r>
        <w:t>.</w:t>
      </w:r>
      <w:r>
        <w:tab/>
        <w:t>Implementation conditions apply to revised proposals</w:t>
      </w:r>
      <w:bookmarkEnd w:id="8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No. 54 of 2003 s. 17.]</w:t>
      </w:r>
    </w:p>
    <w:p>
      <w:pPr>
        <w:pStyle w:val="Heading5"/>
      </w:pPr>
      <w:bookmarkStart w:id="87" w:name="_Toc78362857"/>
      <w:r>
        <w:rPr>
          <w:rStyle w:val="CharSectno"/>
        </w:rPr>
        <w:t>45C</w:t>
      </w:r>
      <w:r>
        <w:t>.</w:t>
      </w:r>
      <w:r>
        <w:tab/>
        <w:t>Changes to proposals after s. 45(5) statement issued</w:t>
      </w:r>
      <w:bookmarkEnd w:id="8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No. 54 of 2003 s. 17.]</w:t>
      </w:r>
    </w:p>
    <w:p>
      <w:pPr>
        <w:pStyle w:val="Heading5"/>
      </w:pPr>
      <w:bookmarkStart w:id="88" w:name="_Toc78362858"/>
      <w:r>
        <w:rPr>
          <w:rStyle w:val="CharSectno"/>
        </w:rPr>
        <w:t>46</w:t>
      </w:r>
      <w:r>
        <w:t>.</w:t>
      </w:r>
      <w:r>
        <w:tab/>
        <w:t>Changing implementation conditions</w:t>
      </w:r>
      <w:bookmarkEnd w:id="88"/>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lastRenderedPageBreak/>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lastRenderedPageBreak/>
        <w:tab/>
        <w:t>(10)</w:t>
      </w:r>
      <w:r>
        <w:tab/>
        <w:t>A reference in this Division to a statement under section 45(5) includes a reference to a statement under section 45(5) as applied by subsection (8).</w:t>
      </w:r>
    </w:p>
    <w:p>
      <w:pPr>
        <w:pStyle w:val="Footnotesection"/>
      </w:pPr>
      <w:r>
        <w:tab/>
        <w:t>[Section 46 inserted: No. 54 of 2003 s. 18.]</w:t>
      </w:r>
    </w:p>
    <w:p>
      <w:pPr>
        <w:pStyle w:val="Heading5"/>
      </w:pPr>
      <w:bookmarkStart w:id="89" w:name="_Toc78362859"/>
      <w:r>
        <w:rPr>
          <w:rStyle w:val="CharSectno"/>
        </w:rPr>
        <w:t>46A</w:t>
      </w:r>
      <w:r>
        <w:t>.</w:t>
      </w:r>
      <w:r>
        <w:tab/>
        <w:t>Interim conditions and procedures</w:t>
      </w:r>
      <w:bookmarkEnd w:id="8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18.]</w:t>
      </w:r>
    </w:p>
    <w:p>
      <w:pPr>
        <w:pStyle w:val="Heading5"/>
      </w:pPr>
      <w:bookmarkStart w:id="90" w:name="_Toc78362860"/>
      <w:r>
        <w:rPr>
          <w:rStyle w:val="CharSectno"/>
        </w:rPr>
        <w:t>46B</w:t>
      </w:r>
      <w:r>
        <w:t>.</w:t>
      </w:r>
      <w:r>
        <w:tab/>
        <w:t>Amendment of implementation conditions by assessment</w:t>
      </w:r>
      <w:bookmarkEnd w:id="90"/>
    </w:p>
    <w:p>
      <w:pPr>
        <w:pStyle w:val="Subsection"/>
      </w:pPr>
      <w:r>
        <w:tab/>
        <w:t>(1)</w:t>
      </w:r>
      <w:r>
        <w:tab/>
        <w:t xml:space="preserve">Section 46 does not prevent any of the implementation conditions relating to a proposal from being inquired into or </w:t>
      </w:r>
      <w:r>
        <w:lastRenderedPageBreak/>
        <w:t>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No. 54 of 2003 s. 18.]</w:t>
      </w:r>
    </w:p>
    <w:p>
      <w:pPr>
        <w:pStyle w:val="Heading5"/>
      </w:pPr>
      <w:bookmarkStart w:id="91" w:name="_Toc78362861"/>
      <w:r>
        <w:rPr>
          <w:rStyle w:val="CharSectno"/>
        </w:rPr>
        <w:t>46C</w:t>
      </w:r>
      <w:r>
        <w:t>.</w:t>
      </w:r>
      <w:r>
        <w:tab/>
        <w:t>Minor changes to implementation conditions</w:t>
      </w:r>
      <w:bookmarkEnd w:id="91"/>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lastRenderedPageBreak/>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No. 54 of 2003 s. 18.]</w:t>
      </w:r>
    </w:p>
    <w:p>
      <w:pPr>
        <w:pStyle w:val="Heading5"/>
      </w:pPr>
      <w:bookmarkStart w:id="92" w:name="_Toc78362862"/>
      <w:r>
        <w:rPr>
          <w:rStyle w:val="CharSectno"/>
        </w:rPr>
        <w:t>47</w:t>
      </w:r>
      <w:r>
        <w:t>.</w:t>
      </w:r>
      <w:r>
        <w:tab/>
        <w:t>Duties of proponents after service of s. 45 statement</w:t>
      </w:r>
      <w:bookmarkEnd w:id="92"/>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No. 54 of 2003 s. 19.]</w:t>
      </w:r>
    </w:p>
    <w:p>
      <w:pPr>
        <w:pStyle w:val="Heading5"/>
        <w:rPr>
          <w:snapToGrid w:val="0"/>
        </w:rPr>
      </w:pPr>
      <w:bookmarkStart w:id="93" w:name="_Toc78362863"/>
      <w:r>
        <w:rPr>
          <w:rStyle w:val="CharSectno"/>
        </w:rPr>
        <w:lastRenderedPageBreak/>
        <w:t>48</w:t>
      </w:r>
      <w:r>
        <w:rPr>
          <w:snapToGrid w:val="0"/>
        </w:rPr>
        <w:t>.</w:t>
      </w:r>
      <w:r>
        <w:rPr>
          <w:snapToGrid w:val="0"/>
        </w:rPr>
        <w:tab/>
        <w:t>Control of implementation of proposals</w:t>
      </w:r>
      <w:bookmarkEnd w:id="93"/>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keepNext/>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keepLines/>
        <w:rPr>
          <w:snapToGrid w:val="0"/>
        </w:rPr>
      </w:pPr>
      <w:r>
        <w:rPr>
          <w:snapToGrid w:val="0"/>
        </w:rPr>
        <w:lastRenderedPageBreak/>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keepNext/>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 xml:space="preserve">Subject to section 101(4), the cost of taking any steps referred to in subsection (4)(c) or (d) is a debt due to the Crown by the proponent concerned and may be recovered from him by the </w:t>
      </w:r>
      <w:r>
        <w:rPr>
          <w:snapToGrid w:val="0"/>
        </w:rPr>
        <w:lastRenderedPageBreak/>
        <w:t>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No. 6 of 1993 s. 11; No. 49 of 1996 s. 64; No. 54 of 2003 s. 20 and 34; No. 77 of 2006 s. 4.]</w:t>
      </w:r>
    </w:p>
    <w:p>
      <w:pPr>
        <w:pStyle w:val="Heading3"/>
      </w:pPr>
      <w:bookmarkStart w:id="94" w:name="_Toc78278403"/>
      <w:bookmarkStart w:id="95" w:name="_Toc78278801"/>
      <w:bookmarkStart w:id="96" w:name="_Toc78362864"/>
      <w:r>
        <w:rPr>
          <w:rStyle w:val="CharDivNo"/>
        </w:rPr>
        <w:t>Division 2A</w:t>
      </w:r>
      <w:r>
        <w:t> — </w:t>
      </w:r>
      <w:r>
        <w:rPr>
          <w:rStyle w:val="CharDivText"/>
        </w:rPr>
        <w:t>Payments relating to proposals</w:t>
      </w:r>
      <w:bookmarkEnd w:id="94"/>
      <w:bookmarkEnd w:id="95"/>
      <w:bookmarkEnd w:id="96"/>
    </w:p>
    <w:p>
      <w:pPr>
        <w:pStyle w:val="Footnoteheading"/>
      </w:pPr>
      <w:r>
        <w:tab/>
        <w:t>[Heading inserted: No. 40 of 2020 s. 32.]</w:t>
      </w:r>
    </w:p>
    <w:p>
      <w:pPr>
        <w:pStyle w:val="Heading5"/>
      </w:pPr>
      <w:bookmarkStart w:id="97" w:name="_Toc78362865"/>
      <w:r>
        <w:rPr>
          <w:rStyle w:val="CharSectno"/>
        </w:rPr>
        <w:t>48AA</w:t>
      </w:r>
      <w:r>
        <w:t>.</w:t>
      </w:r>
      <w:r>
        <w:tab/>
        <w:t>Fees and charges for referral and assessment of proposals</w:t>
      </w:r>
      <w:bookmarkEnd w:id="97"/>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98" w:name="_Toc78278405"/>
      <w:bookmarkStart w:id="99" w:name="_Toc78278803"/>
      <w:bookmarkStart w:id="100" w:name="_Toc78362866"/>
      <w:r>
        <w:rPr>
          <w:rStyle w:val="CharDivNo"/>
        </w:rPr>
        <w:lastRenderedPageBreak/>
        <w:t>Division 3</w:t>
      </w:r>
      <w:r>
        <w:rPr>
          <w:snapToGrid w:val="0"/>
        </w:rPr>
        <w:t> — </w:t>
      </w:r>
      <w:r>
        <w:rPr>
          <w:rStyle w:val="CharDivText"/>
        </w:rPr>
        <w:t>Assessment of schemes</w:t>
      </w:r>
      <w:bookmarkEnd w:id="98"/>
      <w:bookmarkEnd w:id="99"/>
      <w:bookmarkEnd w:id="100"/>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01" w:name="_Toc78362867"/>
      <w:r>
        <w:rPr>
          <w:rStyle w:val="CharSectno"/>
        </w:rPr>
        <w:t>48A</w:t>
      </w:r>
      <w:r>
        <w:rPr>
          <w:snapToGrid w:val="0"/>
        </w:rPr>
        <w:t>.</w:t>
      </w:r>
      <w:r>
        <w:rPr>
          <w:snapToGrid w:val="0"/>
        </w:rPr>
        <w:tab/>
        <w:t>Authority to decide whether or not schemes to be assessed</w:t>
      </w:r>
      <w:bookmarkEnd w:id="101"/>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lastRenderedPageBreak/>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20.]</w:t>
      </w:r>
    </w:p>
    <w:p>
      <w:pPr>
        <w:pStyle w:val="Heading5"/>
        <w:spacing w:before="180"/>
        <w:rPr>
          <w:snapToGrid w:val="0"/>
        </w:rPr>
      </w:pPr>
      <w:bookmarkStart w:id="102" w:name="_Toc78362868"/>
      <w:r>
        <w:rPr>
          <w:rStyle w:val="CharSectno"/>
        </w:rPr>
        <w:t>48B</w:t>
      </w:r>
      <w:r>
        <w:rPr>
          <w:snapToGrid w:val="0"/>
        </w:rPr>
        <w:t>.</w:t>
      </w:r>
      <w:r>
        <w:rPr>
          <w:snapToGrid w:val="0"/>
        </w:rPr>
        <w:tab/>
        <w:t>Authority to keep public records of schemes referred to it</w:t>
      </w:r>
      <w:bookmarkEnd w:id="102"/>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03" w:name="_Toc78362869"/>
      <w:r>
        <w:rPr>
          <w:rStyle w:val="CharSectno"/>
        </w:rPr>
        <w:t>48C</w:t>
      </w:r>
      <w:r>
        <w:rPr>
          <w:snapToGrid w:val="0"/>
        </w:rPr>
        <w:t>.</w:t>
      </w:r>
      <w:r>
        <w:rPr>
          <w:snapToGrid w:val="0"/>
        </w:rPr>
        <w:tab/>
        <w:t>Authority’s powers for assessing referred schemes</w:t>
      </w:r>
      <w:bookmarkEnd w:id="103"/>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 xml:space="preserve">require the responsible authority, if it wishes that scheme to proceed, to undertake an environmental </w:t>
      </w:r>
      <w:r>
        <w:rPr>
          <w:snapToGrid w:val="0"/>
        </w:rPr>
        <w:lastRenderedPageBreak/>
        <w:t>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lastRenderedPageBreak/>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lastRenderedPageBreak/>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w:t>
      </w:r>
      <w:r>
        <w:lastRenderedPageBreak/>
        <w:t xml:space="preserve">s. 26; </w:t>
      </w:r>
      <w:r>
        <w:rPr>
          <w:spacing w:val="-4"/>
        </w:rPr>
        <w:t>No. 45 of 2011 s. 1</w:t>
      </w:r>
      <w:r>
        <w:t>37(7); No. 40 of 2020 s. 36; No. 45 of 2020 s. 104.]</w:t>
      </w:r>
    </w:p>
    <w:p>
      <w:pPr>
        <w:pStyle w:val="Heading5"/>
        <w:rPr>
          <w:snapToGrid w:val="0"/>
        </w:rPr>
      </w:pPr>
      <w:bookmarkStart w:id="104" w:name="_Toc78362870"/>
      <w:r>
        <w:rPr>
          <w:rStyle w:val="CharSectno"/>
        </w:rPr>
        <w:t>48D</w:t>
      </w:r>
      <w:r>
        <w:rPr>
          <w:snapToGrid w:val="0"/>
        </w:rPr>
        <w:t>.</w:t>
      </w:r>
      <w:r>
        <w:rPr>
          <w:snapToGrid w:val="0"/>
        </w:rPr>
        <w:tab/>
        <w:t>Authority to report to Minister on schemes</w:t>
      </w:r>
      <w:bookmarkEnd w:id="104"/>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lastRenderedPageBreak/>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No. 23 of 1996 s. 20; amended: No. 40 of 2020 s. 37(1) and 111(1).]</w:t>
      </w:r>
    </w:p>
    <w:p>
      <w:pPr>
        <w:pStyle w:val="Heading5"/>
        <w:rPr>
          <w:snapToGrid w:val="0"/>
        </w:rPr>
      </w:pPr>
      <w:bookmarkStart w:id="105" w:name="_Toc78362871"/>
      <w:r>
        <w:rPr>
          <w:rStyle w:val="CharSectno"/>
        </w:rPr>
        <w:t>48E</w:t>
      </w:r>
      <w:r>
        <w:rPr>
          <w:snapToGrid w:val="0"/>
        </w:rPr>
        <w:t>.</w:t>
      </w:r>
      <w:r>
        <w:rPr>
          <w:snapToGrid w:val="0"/>
        </w:rPr>
        <w:tab/>
        <w:t>Minister may direct Authority to assess etc. referred schemes</w:t>
      </w:r>
      <w:bookmarkEnd w:id="105"/>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lastRenderedPageBreak/>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Heading5"/>
        <w:spacing w:before="280"/>
        <w:rPr>
          <w:snapToGrid w:val="0"/>
        </w:rPr>
      </w:pPr>
      <w:bookmarkStart w:id="106" w:name="_Toc78362872"/>
      <w:r>
        <w:rPr>
          <w:rStyle w:val="CharSectno"/>
        </w:rPr>
        <w:t>48F</w:t>
      </w:r>
      <w:r>
        <w:rPr>
          <w:snapToGrid w:val="0"/>
        </w:rPr>
        <w:t>.</w:t>
      </w:r>
      <w:r>
        <w:rPr>
          <w:snapToGrid w:val="0"/>
        </w:rPr>
        <w:tab/>
        <w:t>Procedure for agreeing or deciding on conditions to which schemes are to be subject</w:t>
      </w:r>
      <w:bookmarkEnd w:id="106"/>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keepNext/>
        <w:spacing w:before="100"/>
        <w:rPr>
          <w:snapToGrid w:val="0"/>
        </w:rPr>
      </w:pPr>
      <w:r>
        <w:rPr>
          <w:snapToGrid w:val="0"/>
        </w:rPr>
        <w:tab/>
        <w:t>(iii)</w:t>
      </w:r>
      <w:r>
        <w:rPr>
          <w:snapToGrid w:val="0"/>
        </w:rPr>
        <w:tab/>
        <w:t xml:space="preserve">any other Minister to whom a copy of the relevant report has been given under </w:t>
      </w:r>
      <w:r>
        <w:rPr>
          <w:snapToGrid w:val="0"/>
        </w:rPr>
        <w:lastRenderedPageBreak/>
        <w:t>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No. 23 of 1996 s. 20; amended: No. 54 of 2003 s. 21; No. 40 of 2010 s. 5.]</w:t>
      </w:r>
    </w:p>
    <w:p>
      <w:pPr>
        <w:pStyle w:val="Heading5"/>
        <w:rPr>
          <w:snapToGrid w:val="0"/>
        </w:rPr>
      </w:pPr>
      <w:bookmarkStart w:id="107" w:name="_Toc78362873"/>
      <w:r>
        <w:rPr>
          <w:rStyle w:val="CharSectno"/>
        </w:rPr>
        <w:t>48G</w:t>
      </w:r>
      <w:r>
        <w:rPr>
          <w:snapToGrid w:val="0"/>
        </w:rPr>
        <w:t>.</w:t>
      </w:r>
      <w:r>
        <w:rPr>
          <w:snapToGrid w:val="0"/>
        </w:rPr>
        <w:tab/>
        <w:t>Review of conditions in statements published under s. 48F</w:t>
      </w:r>
      <w:bookmarkEnd w:id="107"/>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lastRenderedPageBreak/>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No. 23 of 1996 s. 20.]</w:t>
      </w:r>
    </w:p>
    <w:p>
      <w:pPr>
        <w:pStyle w:val="Heading3"/>
        <w:keepLines/>
      </w:pPr>
      <w:bookmarkStart w:id="108" w:name="_Toc78278413"/>
      <w:bookmarkStart w:id="109" w:name="_Toc78278811"/>
      <w:bookmarkStart w:id="110" w:name="_Toc78362874"/>
      <w:r>
        <w:rPr>
          <w:rStyle w:val="CharDivNo"/>
        </w:rPr>
        <w:t>Division 4</w:t>
      </w:r>
      <w:r>
        <w:rPr>
          <w:snapToGrid w:val="0"/>
        </w:rPr>
        <w:t> — </w:t>
      </w:r>
      <w:r>
        <w:rPr>
          <w:rStyle w:val="CharDivText"/>
        </w:rPr>
        <w:t>Implementation of schemes</w:t>
      </w:r>
      <w:bookmarkEnd w:id="108"/>
      <w:bookmarkEnd w:id="109"/>
      <w:bookmarkEnd w:id="110"/>
    </w:p>
    <w:p>
      <w:pPr>
        <w:pStyle w:val="Footnoteheading"/>
        <w:keepNext/>
        <w:keepLines/>
        <w:tabs>
          <w:tab w:val="left" w:pos="909"/>
        </w:tabs>
        <w:rPr>
          <w:snapToGrid w:val="0"/>
        </w:rPr>
      </w:pPr>
      <w:r>
        <w:rPr>
          <w:snapToGrid w:val="0"/>
        </w:rPr>
        <w:tab/>
        <w:t>[Heading inserted: No. 23 of 1996 s. 20.]</w:t>
      </w:r>
    </w:p>
    <w:p>
      <w:pPr>
        <w:pStyle w:val="Heading5"/>
        <w:rPr>
          <w:snapToGrid w:val="0"/>
        </w:rPr>
      </w:pPr>
      <w:bookmarkStart w:id="111" w:name="_Toc78362875"/>
      <w:r>
        <w:rPr>
          <w:rStyle w:val="CharSectno"/>
        </w:rPr>
        <w:t>48H</w:t>
      </w:r>
      <w:r>
        <w:rPr>
          <w:snapToGrid w:val="0"/>
        </w:rPr>
        <w:t>.</w:t>
      </w:r>
      <w:r>
        <w:rPr>
          <w:snapToGrid w:val="0"/>
        </w:rPr>
        <w:tab/>
        <w:t>Control of implementation of assessed schemes</w:t>
      </w:r>
      <w:bookmarkEnd w:id="11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 xml:space="preserve">compliance as are conferred on it by any written </w:t>
      </w:r>
      <w:r>
        <w:rPr>
          <w:snapToGrid w:val="0"/>
        </w:rPr>
        <w:lastRenderedPageBreak/>
        <w:t>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111(1).]</w:t>
      </w:r>
    </w:p>
    <w:p>
      <w:pPr>
        <w:pStyle w:val="Heading5"/>
        <w:rPr>
          <w:snapToGrid w:val="0"/>
        </w:rPr>
      </w:pPr>
      <w:bookmarkStart w:id="112" w:name="_Toc78362876"/>
      <w:r>
        <w:rPr>
          <w:rStyle w:val="CharSectno"/>
        </w:rPr>
        <w:t>48I</w:t>
      </w:r>
      <w:r>
        <w:rPr>
          <w:snapToGrid w:val="0"/>
        </w:rPr>
        <w:t>.</w:t>
      </w:r>
      <w:r>
        <w:rPr>
          <w:snapToGrid w:val="0"/>
        </w:rPr>
        <w:tab/>
        <w:t>Which proposals under assessed schemes to be referred to Authority</w:t>
      </w:r>
      <w:bookmarkEnd w:id="112"/>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lastRenderedPageBreak/>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13" w:name="_Toc78362877"/>
      <w:r>
        <w:rPr>
          <w:rStyle w:val="CharSectno"/>
        </w:rPr>
        <w:t>48J</w:t>
      </w:r>
      <w:r>
        <w:rPr>
          <w:snapToGrid w:val="0"/>
        </w:rPr>
        <w:t>.</w:t>
      </w:r>
      <w:r>
        <w:rPr>
          <w:snapToGrid w:val="0"/>
        </w:rPr>
        <w:tab/>
        <w:t>Disputes between Minister and responsible Ministers, Governor to decide</w:t>
      </w:r>
      <w:bookmarkEnd w:id="11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lastRenderedPageBreak/>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20.]</w:t>
      </w:r>
    </w:p>
    <w:p>
      <w:pPr>
        <w:pStyle w:val="Heading2"/>
      </w:pPr>
      <w:bookmarkStart w:id="114" w:name="_Toc78278417"/>
      <w:bookmarkStart w:id="115" w:name="_Toc78278815"/>
      <w:bookmarkStart w:id="116" w:name="_Toc78362878"/>
      <w:r>
        <w:rPr>
          <w:rStyle w:val="CharPartNo"/>
        </w:rPr>
        <w:lastRenderedPageBreak/>
        <w:t>Part V</w:t>
      </w:r>
      <w:r>
        <w:t xml:space="preserve"> — </w:t>
      </w:r>
      <w:r>
        <w:rPr>
          <w:rStyle w:val="CharPartText"/>
        </w:rPr>
        <w:t>Environmental regulation</w:t>
      </w:r>
      <w:bookmarkEnd w:id="114"/>
      <w:bookmarkEnd w:id="115"/>
      <w:bookmarkEnd w:id="116"/>
    </w:p>
    <w:p>
      <w:pPr>
        <w:pStyle w:val="Footnotesection"/>
      </w:pPr>
      <w:r>
        <w:tab/>
        <w:t>[Heading inserted: No. 54 of 2003 s. 35.]</w:t>
      </w:r>
    </w:p>
    <w:p>
      <w:pPr>
        <w:pStyle w:val="Heading3"/>
      </w:pPr>
      <w:bookmarkStart w:id="117" w:name="_Toc78278418"/>
      <w:bookmarkStart w:id="118" w:name="_Toc78278816"/>
      <w:bookmarkStart w:id="119" w:name="_Toc78362879"/>
      <w:r>
        <w:rPr>
          <w:rStyle w:val="CharDivNo"/>
        </w:rPr>
        <w:t>Division 1</w:t>
      </w:r>
      <w:r>
        <w:t xml:space="preserve"> — </w:t>
      </w:r>
      <w:r>
        <w:rPr>
          <w:rStyle w:val="CharDivText"/>
        </w:rPr>
        <w:t>Pollution and environmental harm offences</w:t>
      </w:r>
      <w:bookmarkEnd w:id="117"/>
      <w:bookmarkEnd w:id="118"/>
      <w:bookmarkEnd w:id="119"/>
    </w:p>
    <w:p>
      <w:pPr>
        <w:pStyle w:val="Footnotesection"/>
      </w:pPr>
      <w:r>
        <w:tab/>
        <w:t>[Heading inserted: No. 54 of 2003 s. 35.]</w:t>
      </w:r>
    </w:p>
    <w:p>
      <w:pPr>
        <w:pStyle w:val="Heading5"/>
      </w:pPr>
      <w:bookmarkStart w:id="120" w:name="_Toc78362880"/>
      <w:r>
        <w:rPr>
          <w:rStyle w:val="CharSectno"/>
        </w:rPr>
        <w:t>49</w:t>
      </w:r>
      <w:r>
        <w:t>.</w:t>
      </w:r>
      <w:r>
        <w:tab/>
        <w:t>Causing pollution and unreasonable emissions</w:t>
      </w:r>
      <w:bookmarkEnd w:id="120"/>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lastRenderedPageBreak/>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21" w:name="_Toc78362881"/>
      <w:r>
        <w:rPr>
          <w:rStyle w:val="CharSectno"/>
        </w:rPr>
        <w:t>49A</w:t>
      </w:r>
      <w:r>
        <w:t>.</w:t>
      </w:r>
      <w:r>
        <w:tab/>
        <w:t>Dumping waste</w:t>
      </w:r>
      <w:bookmarkEnd w:id="121"/>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22" w:name="_Toc78362882"/>
      <w:r>
        <w:rPr>
          <w:rStyle w:val="CharSectno"/>
        </w:rPr>
        <w:t>50</w:t>
      </w:r>
      <w:r>
        <w:t>.</w:t>
      </w:r>
      <w:r>
        <w:tab/>
        <w:t>Discharging waste in circumstances likely to cause pollution</w:t>
      </w:r>
      <w:bookmarkEnd w:id="122"/>
    </w:p>
    <w:p>
      <w:pPr>
        <w:pStyle w:val="Subsection"/>
      </w:pPr>
      <w:r>
        <w:tab/>
        <w:t>(1)</w:t>
      </w:r>
      <w:r>
        <w:tab/>
        <w:t>A person who intentionally or with criminal negligence —</w:t>
      </w:r>
    </w:p>
    <w:p>
      <w:pPr>
        <w:pStyle w:val="Indenta"/>
      </w:pPr>
      <w:r>
        <w:tab/>
        <w:t>(a)</w:t>
      </w:r>
      <w:r>
        <w:tab/>
        <w:t>causes waste to be placed; or</w:t>
      </w:r>
    </w:p>
    <w:p>
      <w:pPr>
        <w:pStyle w:val="Indenta"/>
        <w:keepNext/>
      </w:pPr>
      <w:r>
        <w:lastRenderedPageBreak/>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23" w:name="_Toc78362883"/>
      <w:r>
        <w:rPr>
          <w:rStyle w:val="CharSectno"/>
        </w:rPr>
        <w:t>50A</w:t>
      </w:r>
      <w:r>
        <w:rPr>
          <w:snapToGrid w:val="0"/>
        </w:rPr>
        <w:t>.</w:t>
      </w:r>
      <w:r>
        <w:rPr>
          <w:snapToGrid w:val="0"/>
        </w:rPr>
        <w:tab/>
        <w:t>Causing serious environmental harm</w:t>
      </w:r>
      <w:bookmarkEnd w:id="123"/>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lastRenderedPageBreak/>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24" w:name="_Toc78362884"/>
      <w:r>
        <w:rPr>
          <w:rStyle w:val="CharSectno"/>
        </w:rPr>
        <w:t>50B</w:t>
      </w:r>
      <w:r>
        <w:rPr>
          <w:snapToGrid w:val="0"/>
        </w:rPr>
        <w:t>.</w:t>
      </w:r>
      <w:r>
        <w:rPr>
          <w:snapToGrid w:val="0"/>
        </w:rPr>
        <w:tab/>
        <w:t>Causing material environmental harm</w:t>
      </w:r>
      <w:bookmarkEnd w:id="124"/>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25" w:name="_Toc78362885"/>
      <w:r>
        <w:rPr>
          <w:rStyle w:val="CharSectno"/>
        </w:rPr>
        <w:t>50C</w:t>
      </w:r>
      <w:r>
        <w:rPr>
          <w:snapToGrid w:val="0"/>
        </w:rPr>
        <w:t>.</w:t>
      </w:r>
      <w:r>
        <w:rPr>
          <w:snapToGrid w:val="0"/>
        </w:rPr>
        <w:tab/>
      </w:r>
      <w:r>
        <w:t>Court may find accused guilty of alternative offences if charged with causing serious environmental harm</w:t>
      </w:r>
      <w:bookmarkEnd w:id="125"/>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26" w:name="_Toc78362886"/>
      <w:r>
        <w:rPr>
          <w:rStyle w:val="CharSectno"/>
        </w:rPr>
        <w:lastRenderedPageBreak/>
        <w:t>50D</w:t>
      </w:r>
      <w:r>
        <w:t>.</w:t>
      </w:r>
      <w:r>
        <w:tab/>
        <w:t>Regulations may require authorisation for conduct that might cause pollution or environmental harm</w:t>
      </w:r>
      <w:bookmarkEnd w:id="126"/>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27" w:name="_Toc78362887"/>
      <w:r>
        <w:rPr>
          <w:rStyle w:val="CharSectno"/>
        </w:rPr>
        <w:t>51</w:t>
      </w:r>
      <w:r>
        <w:rPr>
          <w:snapToGrid w:val="0"/>
        </w:rPr>
        <w:t>.</w:t>
      </w:r>
      <w:r>
        <w:rPr>
          <w:snapToGrid w:val="0"/>
        </w:rPr>
        <w:tab/>
        <w:t>Occupiers of premises, duties as to emissions</w:t>
      </w:r>
      <w:bookmarkEnd w:id="127"/>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lastRenderedPageBreak/>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28" w:name="_Toc78278427"/>
      <w:bookmarkStart w:id="129" w:name="_Toc78278825"/>
      <w:bookmarkStart w:id="130" w:name="_Toc78362888"/>
      <w:r>
        <w:rPr>
          <w:rStyle w:val="CharDivNo"/>
        </w:rPr>
        <w:t>Division 2</w:t>
      </w:r>
      <w:r>
        <w:t xml:space="preserve"> — </w:t>
      </w:r>
      <w:r>
        <w:rPr>
          <w:rStyle w:val="CharDivText"/>
        </w:rPr>
        <w:t>Clearing of native vegetation</w:t>
      </w:r>
      <w:bookmarkEnd w:id="128"/>
      <w:bookmarkEnd w:id="129"/>
      <w:bookmarkEnd w:id="130"/>
    </w:p>
    <w:p>
      <w:pPr>
        <w:pStyle w:val="Footnoteheading"/>
        <w:tabs>
          <w:tab w:val="left" w:pos="851"/>
        </w:tabs>
      </w:pPr>
      <w:r>
        <w:tab/>
        <w:t>[Heading inserted: No. 54 of 2003 s. 110(1).]</w:t>
      </w:r>
    </w:p>
    <w:p>
      <w:pPr>
        <w:pStyle w:val="Heading5"/>
      </w:pPr>
      <w:bookmarkStart w:id="131" w:name="_Toc78362889"/>
      <w:r>
        <w:rPr>
          <w:rStyle w:val="CharSectno"/>
        </w:rPr>
        <w:t>51A</w:t>
      </w:r>
      <w:r>
        <w:t>.</w:t>
      </w:r>
      <w:r>
        <w:tab/>
        <w:t>Terms used</w:t>
      </w:r>
      <w:bookmarkEnd w:id="131"/>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lastRenderedPageBreak/>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No. 54 of 2003 s. 110(1).]</w:t>
      </w:r>
    </w:p>
    <w:p>
      <w:pPr>
        <w:pStyle w:val="Heading5"/>
      </w:pPr>
      <w:bookmarkStart w:id="132" w:name="_Toc78362890"/>
      <w:r>
        <w:rPr>
          <w:rStyle w:val="CharSectno"/>
        </w:rPr>
        <w:t>51B</w:t>
      </w:r>
      <w:r>
        <w:t>.</w:t>
      </w:r>
      <w:r>
        <w:tab/>
        <w:t>Environmentally sensitive areas, declaration of</w:t>
      </w:r>
      <w:bookmarkEnd w:id="132"/>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lastRenderedPageBreak/>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No. 54 of 2003 s. 110(1).]</w:t>
      </w:r>
    </w:p>
    <w:p>
      <w:pPr>
        <w:pStyle w:val="Heading5"/>
      </w:pPr>
      <w:bookmarkStart w:id="133" w:name="_Toc78362891"/>
      <w:r>
        <w:rPr>
          <w:rStyle w:val="CharSectno"/>
        </w:rPr>
        <w:t>51C</w:t>
      </w:r>
      <w:r>
        <w:t>.</w:t>
      </w:r>
      <w:r>
        <w:tab/>
        <w:t>Unauthorised clearing of native vegetation</w:t>
      </w:r>
      <w:bookmarkEnd w:id="133"/>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No. 54 of 2003 s. 110(1).]</w:t>
      </w:r>
    </w:p>
    <w:p>
      <w:pPr>
        <w:pStyle w:val="Heading5"/>
      </w:pPr>
      <w:bookmarkStart w:id="134" w:name="_Toc78362892"/>
      <w:r>
        <w:rPr>
          <w:rStyle w:val="CharSectno"/>
        </w:rPr>
        <w:t>51D</w:t>
      </w:r>
      <w:r>
        <w:t>.</w:t>
      </w:r>
      <w:r>
        <w:tab/>
        <w:t xml:space="preserve">Application of s. 51C(a) to certain land affected by </w:t>
      </w:r>
      <w:r>
        <w:rPr>
          <w:i/>
        </w:rPr>
        <w:t>Soil and Land Conservation Act 1945</w:t>
      </w:r>
      <w:bookmarkEnd w:id="13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lastRenderedPageBreak/>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No. 54 of 2003 s. 110(1).]</w:t>
      </w:r>
    </w:p>
    <w:p>
      <w:pPr>
        <w:pStyle w:val="Heading5"/>
        <w:spacing w:before="200"/>
      </w:pPr>
      <w:bookmarkStart w:id="135" w:name="_Toc78362893"/>
      <w:r>
        <w:rPr>
          <w:rStyle w:val="CharSectno"/>
        </w:rPr>
        <w:t>51E</w:t>
      </w:r>
      <w:r>
        <w:t>.</w:t>
      </w:r>
      <w:r>
        <w:tab/>
        <w:t>Clearing permits, applying for, granting, refusing etc.</w:t>
      </w:r>
      <w:bookmarkEnd w:id="13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lastRenderedPageBreak/>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lastRenderedPageBreak/>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 xml:space="preserve">A reference in subsection (5)(b), (6) or (7)(a) or in section 51P(2) or 101A to granting or refusing to grant a </w:t>
      </w:r>
      <w:r>
        <w:lastRenderedPageBreak/>
        <w:t>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p>
    <w:p>
      <w:pPr>
        <w:pStyle w:val="Heading5"/>
      </w:pPr>
      <w:bookmarkStart w:id="136" w:name="_Toc78362894"/>
      <w:r>
        <w:rPr>
          <w:rStyle w:val="CharSectno"/>
        </w:rPr>
        <w:t>51F</w:t>
      </w:r>
      <w:r>
        <w:rPr>
          <w:snapToGrid w:val="0"/>
        </w:rPr>
        <w:t>.</w:t>
      </w:r>
      <w:r>
        <w:rPr>
          <w:snapToGrid w:val="0"/>
        </w:rPr>
        <w:tab/>
        <w:t>Application for clearing permit related to proposal, limits on deciding</w:t>
      </w:r>
      <w:bookmarkEnd w:id="136"/>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No. 54 of 2003 s. 110(1); amended: No. 40 of 2010 s. 15.]</w:t>
      </w:r>
    </w:p>
    <w:p>
      <w:pPr>
        <w:pStyle w:val="Heading5"/>
      </w:pPr>
      <w:bookmarkStart w:id="137" w:name="_Toc78362895"/>
      <w:r>
        <w:rPr>
          <w:rStyle w:val="CharSectno"/>
        </w:rPr>
        <w:t>51G</w:t>
      </w:r>
      <w:r>
        <w:t>.</w:t>
      </w:r>
      <w:r>
        <w:tab/>
        <w:t>Duration of clearing permits</w:t>
      </w:r>
      <w:bookmarkEnd w:id="137"/>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lastRenderedPageBreak/>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138" w:name="_Toc78362896"/>
      <w:r>
        <w:rPr>
          <w:rStyle w:val="CharSectno"/>
        </w:rPr>
        <w:t>51H</w:t>
      </w:r>
      <w:r>
        <w:t>.</w:t>
      </w:r>
      <w:r>
        <w:tab/>
        <w:t>Clearing</w:t>
      </w:r>
      <w:r>
        <w:rPr>
          <w:snapToGrid w:val="0"/>
        </w:rPr>
        <w:t xml:space="preserve"> permit conditions</w:t>
      </w:r>
      <w:bookmarkEnd w:id="138"/>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p>
    <w:p>
      <w:pPr>
        <w:pStyle w:val="Heading5"/>
      </w:pPr>
      <w:bookmarkStart w:id="139" w:name="_Toc78362897"/>
      <w:r>
        <w:rPr>
          <w:rStyle w:val="CharSectno"/>
        </w:rPr>
        <w:t>51I</w:t>
      </w:r>
      <w:r>
        <w:t>.</w:t>
      </w:r>
      <w:r>
        <w:tab/>
        <w:t>Some kinds of conditions</w:t>
      </w:r>
      <w:bookmarkEnd w:id="139"/>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lastRenderedPageBreak/>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w:t>
      </w:r>
      <w:r>
        <w:lastRenderedPageBreak/>
        <w:t>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p>
    <w:p>
      <w:pPr>
        <w:pStyle w:val="Heading5"/>
        <w:rPr>
          <w:snapToGrid w:val="0"/>
        </w:rPr>
      </w:pPr>
      <w:bookmarkStart w:id="140" w:name="_Toc78362898"/>
      <w:r>
        <w:rPr>
          <w:rStyle w:val="CharSectno"/>
        </w:rPr>
        <w:t>51J</w:t>
      </w:r>
      <w:r>
        <w:t>.</w:t>
      </w:r>
      <w:r>
        <w:tab/>
        <w:t>Contravening clearing</w:t>
      </w:r>
      <w:r>
        <w:rPr>
          <w:snapToGrid w:val="0"/>
        </w:rPr>
        <w:t xml:space="preserve"> permit conditions</w:t>
      </w:r>
      <w:bookmarkEnd w:id="14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No. 54 of 2003 s. 110(1).]</w:t>
      </w:r>
    </w:p>
    <w:p>
      <w:pPr>
        <w:pStyle w:val="Heading5"/>
        <w:rPr>
          <w:snapToGrid w:val="0"/>
        </w:rPr>
      </w:pPr>
      <w:bookmarkStart w:id="141" w:name="_Toc78362899"/>
      <w:r>
        <w:rPr>
          <w:rStyle w:val="CharSectno"/>
        </w:rPr>
        <w:t>51K</w:t>
      </w:r>
      <w:r>
        <w:t>.</w:t>
      </w:r>
      <w:r>
        <w:tab/>
        <w:t xml:space="preserve">Amending </w:t>
      </w:r>
      <w:r>
        <w:rPr>
          <w:snapToGrid w:val="0"/>
        </w:rPr>
        <w:t>clearing permit</w:t>
      </w:r>
      <w:bookmarkEnd w:id="14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lastRenderedPageBreak/>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No. 54 of 2003 s. 110(1).]</w:t>
      </w:r>
    </w:p>
    <w:p>
      <w:pPr>
        <w:pStyle w:val="Heading5"/>
        <w:spacing w:before="240"/>
      </w:pPr>
      <w:bookmarkStart w:id="142" w:name="_Toc78362900"/>
      <w:r>
        <w:rPr>
          <w:rStyle w:val="CharSectno"/>
        </w:rPr>
        <w:t>51L</w:t>
      </w:r>
      <w:r>
        <w:t>.</w:t>
      </w:r>
      <w:r>
        <w:tab/>
        <w:t>Revoking or suspending clearing</w:t>
      </w:r>
      <w:r>
        <w:rPr>
          <w:snapToGrid w:val="0"/>
        </w:rPr>
        <w:t xml:space="preserve"> permit</w:t>
      </w:r>
      <w:bookmarkEnd w:id="142"/>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lastRenderedPageBreak/>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No. 54 of 2003 s. 110(1).]</w:t>
      </w:r>
    </w:p>
    <w:p>
      <w:pPr>
        <w:pStyle w:val="Heading5"/>
        <w:spacing w:before="240"/>
      </w:pPr>
      <w:bookmarkStart w:id="143" w:name="_Toc78362901"/>
      <w:r>
        <w:rPr>
          <w:rStyle w:val="CharSectno"/>
        </w:rPr>
        <w:t>51M</w:t>
      </w:r>
      <w:r>
        <w:t>.</w:t>
      </w:r>
      <w:r>
        <w:tab/>
        <w:t>Procedure for amending, revoking or suspending clearing permit</w:t>
      </w:r>
      <w:bookmarkEnd w:id="143"/>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 xml:space="preserve">gives the CEO written notice that the holder does not intend to </w:t>
      </w:r>
      <w:r>
        <w:lastRenderedPageBreak/>
        <w:t>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 xml:space="preserve">making authority makes a decision that has the effect of preventing the implementation of a proposal to which an amendment proposed under this section is related, the CEO </w:t>
      </w:r>
      <w:r>
        <w:lastRenderedPageBreak/>
        <w:t>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No. 54 of 2003 s. 110(1).]</w:t>
      </w:r>
    </w:p>
    <w:p>
      <w:pPr>
        <w:pStyle w:val="Heading5"/>
      </w:pPr>
      <w:bookmarkStart w:id="144" w:name="_Toc78362902"/>
      <w:r>
        <w:rPr>
          <w:rStyle w:val="CharSectno"/>
        </w:rPr>
        <w:t>51N</w:t>
      </w:r>
      <w:r>
        <w:t>.</w:t>
      </w:r>
      <w:r>
        <w:tab/>
        <w:t>Continuation of area permit on change of ownership</w:t>
      </w:r>
      <w:bookmarkEnd w:id="14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145" w:name="_Toc78362903"/>
      <w:r>
        <w:rPr>
          <w:rStyle w:val="CharSectno"/>
        </w:rPr>
        <w:lastRenderedPageBreak/>
        <w:t>51O</w:t>
      </w:r>
      <w:r>
        <w:t>.</w:t>
      </w:r>
      <w:r>
        <w:tab/>
        <w:t>P</w:t>
      </w:r>
      <w:r>
        <w:rPr>
          <w:snapToGrid w:val="0"/>
        </w:rPr>
        <w:t>rinciples and instruments to be considered when making decisions as to clearing permits</w:t>
      </w:r>
      <w:bookmarkEnd w:id="145"/>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No. 54 of 2003 s. 110(1); amended: No. 38 of 2005 s. 15.]</w:t>
      </w:r>
    </w:p>
    <w:p>
      <w:pPr>
        <w:pStyle w:val="Heading5"/>
        <w:rPr>
          <w:snapToGrid w:val="0"/>
        </w:rPr>
      </w:pPr>
      <w:bookmarkStart w:id="146" w:name="_Toc78362904"/>
      <w:r>
        <w:rPr>
          <w:rStyle w:val="CharSectno"/>
        </w:rPr>
        <w:t>51P</w:t>
      </w:r>
      <w:r>
        <w:rPr>
          <w:snapToGrid w:val="0"/>
        </w:rPr>
        <w:t>.</w:t>
      </w:r>
      <w:r>
        <w:rPr>
          <w:snapToGrid w:val="0"/>
        </w:rPr>
        <w:tab/>
        <w:t>Relationship between clearing permits and approved policies</w:t>
      </w:r>
      <w:bookmarkEnd w:id="146"/>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lastRenderedPageBreak/>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No. 54 of 2003 s. 110(1).]</w:t>
      </w:r>
    </w:p>
    <w:p>
      <w:pPr>
        <w:pStyle w:val="Heading5"/>
        <w:rPr>
          <w:snapToGrid w:val="0"/>
        </w:rPr>
      </w:pPr>
      <w:bookmarkStart w:id="147" w:name="_Toc78362905"/>
      <w:r>
        <w:rPr>
          <w:rStyle w:val="CharSectno"/>
        </w:rPr>
        <w:t>51Q</w:t>
      </w:r>
      <w:r>
        <w:t>.</w:t>
      </w:r>
      <w:r>
        <w:tab/>
        <w:t>CEO to keep and publish record of clearing</w:t>
      </w:r>
      <w:r>
        <w:rPr>
          <w:snapToGrid w:val="0"/>
        </w:rPr>
        <w:t xml:space="preserve"> permits etc.</w:t>
      </w:r>
      <w:bookmarkEnd w:id="147"/>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lastRenderedPageBreak/>
        <w:tab/>
        <w:t>(2)</w:t>
      </w:r>
      <w:r>
        <w:tab/>
        <w:t>The CEO is to publish from time to time in a prescribed manner prescribed particulars of the record.</w:t>
      </w:r>
    </w:p>
    <w:p>
      <w:pPr>
        <w:pStyle w:val="Footnotesection"/>
      </w:pPr>
      <w:r>
        <w:tab/>
        <w:t>[Section 51Q inserted: No. 54 of 2003 s. 110(1).]</w:t>
      </w:r>
    </w:p>
    <w:p>
      <w:pPr>
        <w:pStyle w:val="Heading5"/>
      </w:pPr>
      <w:bookmarkStart w:id="148" w:name="_Toc78362906"/>
      <w:r>
        <w:rPr>
          <w:rStyle w:val="CharSectno"/>
        </w:rPr>
        <w:t>51R</w:t>
      </w:r>
      <w:r>
        <w:t>.</w:t>
      </w:r>
      <w:r>
        <w:tab/>
        <w:t>Evidentiary matters</w:t>
      </w:r>
      <w:bookmarkEnd w:id="148"/>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lastRenderedPageBreak/>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149" w:name="_Toc78362907"/>
      <w:r>
        <w:rPr>
          <w:rStyle w:val="CharSectno"/>
        </w:rPr>
        <w:t>51S</w:t>
      </w:r>
      <w:r>
        <w:rPr>
          <w:snapToGrid w:val="0"/>
        </w:rPr>
        <w:t>.</w:t>
      </w:r>
      <w:r>
        <w:rPr>
          <w:snapToGrid w:val="0"/>
        </w:rPr>
        <w:tab/>
      </w:r>
      <w:r>
        <w:t>Clearing injunctions</w:t>
      </w:r>
      <w:bookmarkEnd w:id="149"/>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lastRenderedPageBreak/>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150" w:name="_Toc78362908"/>
      <w:r>
        <w:rPr>
          <w:rStyle w:val="CharSectno"/>
        </w:rPr>
        <w:t>51T</w:t>
      </w:r>
      <w:r>
        <w:t>.</w:t>
      </w:r>
      <w:r>
        <w:tab/>
        <w:t>Other laws as to clearing vegetation not affected by this Division</w:t>
      </w:r>
      <w:bookmarkEnd w:id="150"/>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151" w:name="_Toc78278448"/>
      <w:bookmarkStart w:id="152" w:name="_Toc78278846"/>
      <w:bookmarkStart w:id="153" w:name="_Toc78362909"/>
      <w:r>
        <w:rPr>
          <w:rStyle w:val="CharDivNo"/>
        </w:rPr>
        <w:lastRenderedPageBreak/>
        <w:t>Division 3</w:t>
      </w:r>
      <w:r>
        <w:t xml:space="preserve"> — </w:t>
      </w:r>
      <w:r>
        <w:rPr>
          <w:rStyle w:val="CharDivText"/>
        </w:rPr>
        <w:t>Prescribed premises, works approvals and licences</w:t>
      </w:r>
      <w:bookmarkEnd w:id="151"/>
      <w:bookmarkEnd w:id="152"/>
      <w:bookmarkEnd w:id="153"/>
    </w:p>
    <w:p>
      <w:pPr>
        <w:pStyle w:val="Footnotesection"/>
      </w:pPr>
      <w:r>
        <w:tab/>
        <w:t>[Heading inserted: No. 54 of 2003 s. 39.]</w:t>
      </w:r>
    </w:p>
    <w:p>
      <w:pPr>
        <w:pStyle w:val="Heading5"/>
        <w:rPr>
          <w:snapToGrid w:val="0"/>
        </w:rPr>
      </w:pPr>
      <w:bookmarkStart w:id="154" w:name="_Toc78362910"/>
      <w:r>
        <w:rPr>
          <w:rStyle w:val="CharSectno"/>
        </w:rPr>
        <w:t>52</w:t>
      </w:r>
      <w:r>
        <w:rPr>
          <w:snapToGrid w:val="0"/>
        </w:rPr>
        <w:t>.</w:t>
      </w:r>
      <w:r>
        <w:rPr>
          <w:snapToGrid w:val="0"/>
        </w:rPr>
        <w:tab/>
        <w:t>Changing premises to become prescribed premises requires approval</w:t>
      </w:r>
      <w:bookmarkEnd w:id="154"/>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155" w:name="_Toc78362911"/>
      <w:r>
        <w:rPr>
          <w:rStyle w:val="CharSectno"/>
        </w:rPr>
        <w:t>53</w:t>
      </w:r>
      <w:r>
        <w:rPr>
          <w:snapToGrid w:val="0"/>
        </w:rPr>
        <w:t>.</w:t>
      </w:r>
      <w:r>
        <w:rPr>
          <w:snapToGrid w:val="0"/>
        </w:rPr>
        <w:tab/>
        <w:t>Prescribed premises, restrictions as to changes to etc.</w:t>
      </w:r>
      <w:bookmarkEnd w:id="15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keepNext/>
        <w:rPr>
          <w:snapToGrid w:val="0"/>
        </w:rPr>
      </w:pPr>
      <w:r>
        <w:rPr>
          <w:snapToGrid w:val="0"/>
        </w:rPr>
        <w:lastRenderedPageBreak/>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 xml:space="preserve">constructs, relocates or alters any discharge or emission pipe, channel or chimney through which waste is or may be discharged into the environment from the prescribed premises or carries out any work which is the beginning </w:t>
      </w:r>
      <w:r>
        <w:rPr>
          <w:snapToGrid w:val="0"/>
        </w:rPr>
        <w:lastRenderedPageBreak/>
        <w:t>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156" w:name="_Toc78362912"/>
      <w:r>
        <w:rPr>
          <w:rStyle w:val="CharSectno"/>
        </w:rPr>
        <w:t>54</w:t>
      </w:r>
      <w:r>
        <w:rPr>
          <w:snapToGrid w:val="0"/>
        </w:rPr>
        <w:t>.</w:t>
      </w:r>
      <w:r>
        <w:rPr>
          <w:snapToGrid w:val="0"/>
        </w:rPr>
        <w:tab/>
        <w:t>Works approvals, applying for, granting, refusing etc.</w:t>
      </w:r>
      <w:bookmarkEnd w:id="156"/>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 xml:space="preserve">if that application complies with that subsection, advise the applicant that his application has been received and seek comments thereon from any public authority or </w:t>
      </w:r>
      <w:r>
        <w:rPr>
          <w:snapToGrid w:val="0"/>
        </w:rPr>
        <w:lastRenderedPageBreak/>
        <w:t>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w:t>
      </w:r>
      <w:r>
        <w:rPr>
          <w:snapToGrid w:val="0"/>
        </w:rPr>
        <w:lastRenderedPageBreak/>
        <w:t>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157" w:name="_Toc78362913"/>
      <w:r>
        <w:rPr>
          <w:rStyle w:val="CharSectno"/>
        </w:rPr>
        <w:t>55</w:t>
      </w:r>
      <w:r>
        <w:rPr>
          <w:snapToGrid w:val="0"/>
        </w:rPr>
        <w:t>.</w:t>
      </w:r>
      <w:r>
        <w:rPr>
          <w:snapToGrid w:val="0"/>
        </w:rPr>
        <w:tab/>
        <w:t>Contravening conditions of works approvals</w:t>
      </w:r>
      <w:bookmarkEnd w:id="157"/>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158" w:name="_Toc78362914"/>
      <w:r>
        <w:rPr>
          <w:rStyle w:val="CharSectno"/>
        </w:rPr>
        <w:lastRenderedPageBreak/>
        <w:t>56</w:t>
      </w:r>
      <w:r>
        <w:rPr>
          <w:snapToGrid w:val="0"/>
        </w:rPr>
        <w:t>.</w:t>
      </w:r>
      <w:r>
        <w:rPr>
          <w:snapToGrid w:val="0"/>
        </w:rPr>
        <w:tab/>
        <w:t>Occupiers of prescribed premises to be licensed for emissions etc.</w:t>
      </w:r>
      <w:bookmarkEnd w:id="15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159" w:name="_Toc78362915"/>
      <w:r>
        <w:rPr>
          <w:rStyle w:val="CharSectno"/>
        </w:rPr>
        <w:t>57</w:t>
      </w:r>
      <w:r>
        <w:rPr>
          <w:snapToGrid w:val="0"/>
        </w:rPr>
        <w:t>.</w:t>
      </w:r>
      <w:r>
        <w:rPr>
          <w:snapToGrid w:val="0"/>
        </w:rPr>
        <w:tab/>
        <w:t>Licences, applying for, granting, refusing etc.</w:t>
      </w:r>
      <w:bookmarkEnd w:id="159"/>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lastRenderedPageBreak/>
        <w:tab/>
        <w:t>(2)</w:t>
      </w:r>
      <w:r>
        <w:rPr>
          <w:snapToGrid w:val="0"/>
        </w:rPr>
        <w:tab/>
        <w:t xml:space="preserve">On receiving an application made under subsection (1), the </w:t>
      </w:r>
      <w:r>
        <w:t>CEO</w:t>
      </w:r>
      <w:r>
        <w:rPr>
          <w:snapToGrid w:val="0"/>
        </w:rPr>
        <w:t xml:space="preserve"> shall —</w:t>
      </w:r>
    </w:p>
    <w:p>
      <w:pPr>
        <w:pStyle w:val="Indenta"/>
        <w:keepNext/>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keepLines/>
      </w:pPr>
      <w:r>
        <w:lastRenderedPageBreak/>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w:t>
      </w:r>
      <w:r>
        <w:rPr>
          <w:snapToGrid w:val="0"/>
        </w:rPr>
        <w:lastRenderedPageBreak/>
        <w:t xml:space="preserve">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lastRenderedPageBreak/>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160" w:name="_Toc78362916"/>
      <w:r>
        <w:rPr>
          <w:rStyle w:val="CharSectno"/>
        </w:rPr>
        <w:t>58</w:t>
      </w:r>
      <w:r>
        <w:rPr>
          <w:snapToGrid w:val="0"/>
        </w:rPr>
        <w:t>.</w:t>
      </w:r>
      <w:r>
        <w:rPr>
          <w:snapToGrid w:val="0"/>
        </w:rPr>
        <w:tab/>
        <w:t>Contravening licence conditions</w:t>
      </w:r>
      <w:bookmarkEnd w:id="160"/>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lastRenderedPageBreak/>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161" w:name="_Toc78362917"/>
      <w:r>
        <w:rPr>
          <w:rStyle w:val="CharSectno"/>
        </w:rPr>
        <w:t>59</w:t>
      </w:r>
      <w:r>
        <w:t>.</w:t>
      </w:r>
      <w:r>
        <w:tab/>
        <w:t>Amending works approval or licence</w:t>
      </w:r>
      <w:bookmarkEnd w:id="161"/>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lastRenderedPageBreak/>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162" w:name="_Toc78362918"/>
      <w:r>
        <w:rPr>
          <w:rStyle w:val="CharSectno"/>
        </w:rPr>
        <w:t>59A</w:t>
      </w:r>
      <w:r>
        <w:t>.</w:t>
      </w:r>
      <w:r>
        <w:tab/>
        <w:t>Revoking or suspending works approval or licence</w:t>
      </w:r>
      <w:bookmarkEnd w:id="162"/>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163" w:name="_Toc78362919"/>
      <w:r>
        <w:rPr>
          <w:rStyle w:val="CharSectno"/>
        </w:rPr>
        <w:lastRenderedPageBreak/>
        <w:t>59B</w:t>
      </w:r>
      <w:r>
        <w:t>.</w:t>
      </w:r>
      <w:r>
        <w:tab/>
        <w:t>Procedure for amending, revoking or suspending works approval or licence</w:t>
      </w:r>
      <w:bookmarkEnd w:id="163"/>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lastRenderedPageBreak/>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164" w:name="_Toc78362920"/>
      <w:r>
        <w:rPr>
          <w:rStyle w:val="CharSectno"/>
        </w:rPr>
        <w:t>60</w:t>
      </w:r>
      <w:r>
        <w:rPr>
          <w:snapToGrid w:val="0"/>
        </w:rPr>
        <w:t>.</w:t>
      </w:r>
      <w:r>
        <w:rPr>
          <w:snapToGrid w:val="0"/>
        </w:rPr>
        <w:tab/>
        <w:t>Relationship between works approvals or licences and approved policies</w:t>
      </w:r>
      <w:bookmarkEnd w:id="164"/>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lastRenderedPageBreak/>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165" w:name="_Toc78362921"/>
      <w:r>
        <w:rPr>
          <w:rStyle w:val="CharSectno"/>
        </w:rPr>
        <w:t>61</w:t>
      </w:r>
      <w:r>
        <w:t>.</w:t>
      </w:r>
      <w:r>
        <w:tab/>
      </w:r>
      <w:r>
        <w:rPr>
          <w:snapToGrid w:val="0"/>
        </w:rPr>
        <w:t>Duty of persons becoming occupiers of prescribed premises</w:t>
      </w:r>
      <w:bookmarkEnd w:id="16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lastRenderedPageBreak/>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166" w:name="_Toc78362922"/>
      <w:r>
        <w:rPr>
          <w:rStyle w:val="CharSectno"/>
        </w:rPr>
        <w:t>62</w:t>
      </w:r>
      <w:r>
        <w:t>.</w:t>
      </w:r>
      <w:r>
        <w:tab/>
        <w:t>Works approval and licence conditions</w:t>
      </w:r>
      <w:bookmarkEnd w:id="16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167" w:name="_Toc78362923"/>
      <w:r>
        <w:rPr>
          <w:rStyle w:val="CharSectno"/>
        </w:rPr>
        <w:lastRenderedPageBreak/>
        <w:t>62A</w:t>
      </w:r>
      <w:r>
        <w:t>.</w:t>
      </w:r>
      <w:r>
        <w:tab/>
        <w:t>Some kinds of conditions</w:t>
      </w:r>
      <w:bookmarkEnd w:id="16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lastRenderedPageBreak/>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lastRenderedPageBreak/>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168" w:name="_Toc78362924"/>
      <w:r>
        <w:rPr>
          <w:rStyle w:val="CharSectno"/>
        </w:rPr>
        <w:t>63</w:t>
      </w:r>
      <w:r>
        <w:rPr>
          <w:snapToGrid w:val="0"/>
        </w:rPr>
        <w:t>.</w:t>
      </w:r>
      <w:r>
        <w:rPr>
          <w:snapToGrid w:val="0"/>
        </w:rPr>
        <w:tab/>
        <w:t>Duration of works approvals and licences</w:t>
      </w:r>
      <w:bookmarkEnd w:id="16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69" w:name="_Toc78362925"/>
      <w:r>
        <w:rPr>
          <w:rStyle w:val="CharSectno"/>
        </w:rPr>
        <w:t>63A</w:t>
      </w:r>
      <w:r>
        <w:t>.</w:t>
      </w:r>
      <w:r>
        <w:tab/>
        <w:t>CEO to keep and publish record of works approvals and licences</w:t>
      </w:r>
      <w:bookmarkEnd w:id="169"/>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170" w:name="_Toc78362926"/>
      <w:r>
        <w:rPr>
          <w:rStyle w:val="CharSectno"/>
        </w:rPr>
        <w:t>64</w:t>
      </w:r>
      <w:r>
        <w:rPr>
          <w:snapToGrid w:val="0"/>
        </w:rPr>
        <w:t>.</w:t>
      </w:r>
      <w:r>
        <w:rPr>
          <w:snapToGrid w:val="0"/>
        </w:rPr>
        <w:tab/>
        <w:t>Transfer of works approvals and licences</w:t>
      </w:r>
      <w:bookmarkEnd w:id="170"/>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lastRenderedPageBreak/>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171" w:name="_Toc78278466"/>
      <w:bookmarkStart w:id="172" w:name="_Toc78278864"/>
      <w:bookmarkStart w:id="173" w:name="_Toc78362927"/>
      <w:r>
        <w:rPr>
          <w:rStyle w:val="CharDivNo"/>
        </w:rPr>
        <w:t>Division 4</w:t>
      </w:r>
      <w:r>
        <w:t xml:space="preserve"> — </w:t>
      </w:r>
      <w:r>
        <w:rPr>
          <w:rStyle w:val="CharDivText"/>
        </w:rPr>
        <w:t>Notices, orders and directions</w:t>
      </w:r>
      <w:bookmarkEnd w:id="171"/>
      <w:bookmarkEnd w:id="172"/>
      <w:bookmarkEnd w:id="173"/>
    </w:p>
    <w:p>
      <w:pPr>
        <w:pStyle w:val="Footnotesection"/>
        <w:keepNext/>
      </w:pPr>
      <w:r>
        <w:tab/>
        <w:t>[Heading inserted: No. 54 of 2003 s. 44.]</w:t>
      </w:r>
    </w:p>
    <w:p>
      <w:pPr>
        <w:pStyle w:val="Heading5"/>
      </w:pPr>
      <w:bookmarkStart w:id="174" w:name="_Toc78362928"/>
      <w:r>
        <w:rPr>
          <w:rStyle w:val="CharSectno"/>
        </w:rPr>
        <w:t>64A</w:t>
      </w:r>
      <w:r>
        <w:t>.</w:t>
      </w:r>
      <w:r>
        <w:tab/>
        <w:t>CEO to keep and publish record of notices</w:t>
      </w:r>
      <w:bookmarkEnd w:id="17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No. 54 of 2003 s. 44.]</w:t>
      </w:r>
    </w:p>
    <w:p>
      <w:pPr>
        <w:pStyle w:val="Heading5"/>
        <w:rPr>
          <w:snapToGrid w:val="0"/>
        </w:rPr>
      </w:pPr>
      <w:bookmarkStart w:id="175" w:name="_Toc78362929"/>
      <w:r>
        <w:rPr>
          <w:rStyle w:val="CharSectno"/>
        </w:rPr>
        <w:t>65</w:t>
      </w:r>
      <w:r>
        <w:rPr>
          <w:snapToGrid w:val="0"/>
        </w:rPr>
        <w:t>.</w:t>
      </w:r>
      <w:r>
        <w:rPr>
          <w:snapToGrid w:val="0"/>
        </w:rPr>
        <w:tab/>
        <w:t>Environmental protection notices, issue and effect of</w:t>
      </w:r>
      <w:bookmarkEnd w:id="17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lastRenderedPageBreak/>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 xml:space="preserve">ensure that the amount of waste, noise, odour or electromagnetic radiation emitted from the premises, or the concentration of that waste, noise, odour or </w:t>
      </w:r>
      <w:r>
        <w:lastRenderedPageBreak/>
        <w:t>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lastRenderedPageBreak/>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w:t>
      </w:r>
      <w:r>
        <w:rPr>
          <w:snapToGrid w:val="0"/>
        </w:rPr>
        <w:lastRenderedPageBreak/>
        <w:t xml:space="preserve">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176" w:name="_Toc78362930"/>
      <w:r>
        <w:rPr>
          <w:rStyle w:val="CharSectno"/>
        </w:rPr>
        <w:t>66</w:t>
      </w:r>
      <w:r>
        <w:rPr>
          <w:snapToGrid w:val="0"/>
        </w:rPr>
        <w:t>.</w:t>
      </w:r>
      <w:r>
        <w:rPr>
          <w:snapToGrid w:val="0"/>
        </w:rPr>
        <w:tab/>
        <w:t>Environmental protection notices, registration of etc. on land titles</w:t>
      </w:r>
      <w:bookmarkEnd w:id="176"/>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lastRenderedPageBreak/>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No. 84 of 1994 s. 46; No. 81 of 1996 s. 153(1); No. 31 of 1997 s. 27; No. 54 of 2003 s. 46, 47 and 140(2).]</w:t>
      </w:r>
    </w:p>
    <w:p>
      <w:pPr>
        <w:pStyle w:val="Heading5"/>
        <w:spacing w:before="200"/>
        <w:rPr>
          <w:snapToGrid w:val="0"/>
        </w:rPr>
      </w:pPr>
      <w:bookmarkStart w:id="177" w:name="_Toc78362931"/>
      <w:r>
        <w:rPr>
          <w:rStyle w:val="CharSectno"/>
        </w:rPr>
        <w:t>67</w:t>
      </w:r>
      <w:r>
        <w:rPr>
          <w:snapToGrid w:val="0"/>
        </w:rPr>
        <w:t>.</w:t>
      </w:r>
      <w:r>
        <w:rPr>
          <w:snapToGrid w:val="0"/>
        </w:rPr>
        <w:tab/>
        <w:t>Duties of person ceasing to be owner etc. of land subject to notice registered under s. 66</w:t>
      </w:r>
      <w:bookmarkEnd w:id="17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w:t>
      </w:r>
      <w:r>
        <w:rPr>
          <w:snapToGrid w:val="0"/>
        </w:rPr>
        <w:lastRenderedPageBreak/>
        <w:t xml:space="preserve">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178" w:name="_Toc78362932"/>
      <w:r>
        <w:rPr>
          <w:rStyle w:val="CharSectno"/>
        </w:rPr>
        <w:t>68</w:t>
      </w:r>
      <w:r>
        <w:rPr>
          <w:snapToGrid w:val="0"/>
        </w:rPr>
        <w:t>.</w:t>
      </w:r>
      <w:r>
        <w:rPr>
          <w:snapToGrid w:val="0"/>
        </w:rPr>
        <w:tab/>
        <w:t>Restriction on subdividing etc. land subject to notice registered under s. 66</w:t>
      </w:r>
      <w:bookmarkEnd w:id="17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179" w:name="_Toc78362933"/>
      <w:r>
        <w:rPr>
          <w:rStyle w:val="CharSectno"/>
        </w:rPr>
        <w:t>68A</w:t>
      </w:r>
      <w:r>
        <w:t>.</w:t>
      </w:r>
      <w:r>
        <w:tab/>
        <w:t>Closure notices, issue and effect of</w:t>
      </w:r>
      <w:bookmarkEnd w:id="179"/>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lastRenderedPageBreak/>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lastRenderedPageBreak/>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pageBreakBefore/>
        <w:spacing w:before="0"/>
        <w:rPr>
          <w:snapToGrid w:val="0"/>
        </w:rPr>
      </w:pPr>
      <w:bookmarkStart w:id="180" w:name="_Toc78362934"/>
      <w:r>
        <w:rPr>
          <w:rStyle w:val="CharSectno"/>
        </w:rPr>
        <w:lastRenderedPageBreak/>
        <w:t>69</w:t>
      </w:r>
      <w:r>
        <w:rPr>
          <w:snapToGrid w:val="0"/>
        </w:rPr>
        <w:t>.</w:t>
      </w:r>
      <w:r>
        <w:rPr>
          <w:snapToGrid w:val="0"/>
        </w:rPr>
        <w:tab/>
        <w:t>Stop orders, issue and effect of</w:t>
      </w:r>
      <w:bookmarkEnd w:id="18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lastRenderedPageBreak/>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181" w:name="_Toc78362935"/>
      <w:r>
        <w:rPr>
          <w:rStyle w:val="CharSectno"/>
        </w:rPr>
        <w:t>70</w:t>
      </w:r>
      <w:r>
        <w:t>.</w:t>
      </w:r>
      <w:r>
        <w:tab/>
        <w:t>Vegetation conservation notices, issue and effect of</w:t>
      </w:r>
      <w:bookmarkEnd w:id="181"/>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 xml:space="preserve">a person other than the owner or occupier of the land, if the CEO considers that it is practicable for that person to </w:t>
      </w:r>
      <w:r>
        <w:rPr>
          <w:snapToGrid w:val="0"/>
        </w:rPr>
        <w:lastRenderedPageBreak/>
        <w:t>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lastRenderedPageBreak/>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4.]</w:t>
      </w:r>
    </w:p>
    <w:p>
      <w:pPr>
        <w:pStyle w:val="Heading5"/>
        <w:rPr>
          <w:snapToGrid w:val="0"/>
        </w:rPr>
      </w:pPr>
      <w:bookmarkStart w:id="182" w:name="_Toc78362936"/>
      <w:r>
        <w:rPr>
          <w:rStyle w:val="CharSectno"/>
        </w:rPr>
        <w:lastRenderedPageBreak/>
        <w:t>71</w:t>
      </w:r>
      <w:r>
        <w:rPr>
          <w:snapToGrid w:val="0"/>
        </w:rPr>
        <w:t>.</w:t>
      </w:r>
      <w:r>
        <w:rPr>
          <w:snapToGrid w:val="0"/>
        </w:rPr>
        <w:tab/>
        <w:t>Environmental protection directions, issue and effect of</w:t>
      </w:r>
      <w:bookmarkEnd w:id="182"/>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lastRenderedPageBreak/>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183" w:name="_Toc78362937"/>
      <w:r>
        <w:rPr>
          <w:rStyle w:val="CharSectno"/>
        </w:rPr>
        <w:t>72</w:t>
      </w:r>
      <w:r>
        <w:rPr>
          <w:snapToGrid w:val="0"/>
        </w:rPr>
        <w:t>.</w:t>
      </w:r>
      <w:r>
        <w:rPr>
          <w:snapToGrid w:val="0"/>
        </w:rPr>
        <w:tab/>
        <w:t>Duty to notify CEO of discharges of waste</w:t>
      </w:r>
      <w:bookmarkEnd w:id="183"/>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lastRenderedPageBreak/>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184" w:name="_Toc78362938"/>
      <w:r>
        <w:rPr>
          <w:rStyle w:val="CharSectno"/>
        </w:rPr>
        <w:t>73</w:t>
      </w:r>
      <w:r>
        <w:rPr>
          <w:snapToGrid w:val="0"/>
        </w:rPr>
        <w:t>.</w:t>
      </w:r>
      <w:r>
        <w:rPr>
          <w:snapToGrid w:val="0"/>
        </w:rPr>
        <w:tab/>
        <w:t>Powers to deal with etc. discharges of waste, pollution and environmental harm</w:t>
      </w:r>
      <w:bookmarkEnd w:id="18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lastRenderedPageBreak/>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lastRenderedPageBreak/>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185" w:name="_Toc78362939"/>
      <w:r>
        <w:rPr>
          <w:rStyle w:val="CharSectno"/>
        </w:rPr>
        <w:t>73A</w:t>
      </w:r>
      <w:r>
        <w:t>.</w:t>
      </w:r>
      <w:r>
        <w:tab/>
        <w:t>Prevention notices, issue and effect of</w:t>
      </w:r>
      <w:bookmarkEnd w:id="18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lastRenderedPageBreak/>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lastRenderedPageBreak/>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186" w:name="_Toc78362940"/>
      <w:r>
        <w:rPr>
          <w:rStyle w:val="CharSectno"/>
        </w:rPr>
        <w:lastRenderedPageBreak/>
        <w:t>73B</w:t>
      </w:r>
      <w:r>
        <w:t>.</w:t>
      </w:r>
      <w:r>
        <w:tab/>
        <w:t>Breach of notice issued under s. 65, 70 or 73A, damages for</w:t>
      </w:r>
      <w:bookmarkEnd w:id="186"/>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187" w:name="_Toc78278480"/>
      <w:bookmarkStart w:id="188" w:name="_Toc78278878"/>
      <w:bookmarkStart w:id="189" w:name="_Toc78362941"/>
      <w:r>
        <w:rPr>
          <w:rStyle w:val="CharDivNo"/>
        </w:rPr>
        <w:t>Division 5</w:t>
      </w:r>
      <w:r>
        <w:t xml:space="preserve"> — </w:t>
      </w:r>
      <w:r>
        <w:rPr>
          <w:rStyle w:val="CharDivText"/>
        </w:rPr>
        <w:t>Miscellaneous</w:t>
      </w:r>
      <w:bookmarkEnd w:id="187"/>
      <w:bookmarkEnd w:id="188"/>
      <w:bookmarkEnd w:id="189"/>
    </w:p>
    <w:p>
      <w:pPr>
        <w:pStyle w:val="Footnotesection"/>
      </w:pPr>
      <w:r>
        <w:tab/>
        <w:t>[Heading inserted: No. 54 of 2003 s. 53.]</w:t>
      </w:r>
    </w:p>
    <w:p>
      <w:pPr>
        <w:pStyle w:val="Heading5"/>
        <w:rPr>
          <w:snapToGrid w:val="0"/>
        </w:rPr>
      </w:pPr>
      <w:bookmarkStart w:id="190" w:name="_Toc78362942"/>
      <w:r>
        <w:rPr>
          <w:rStyle w:val="CharSectno"/>
        </w:rPr>
        <w:t>74</w:t>
      </w:r>
      <w:r>
        <w:rPr>
          <w:snapToGrid w:val="0"/>
        </w:rPr>
        <w:t>.</w:t>
      </w:r>
      <w:r>
        <w:rPr>
          <w:snapToGrid w:val="0"/>
        </w:rPr>
        <w:tab/>
        <w:t>Defences to certain offences</w:t>
      </w:r>
      <w:bookmarkEnd w:id="190"/>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lastRenderedPageBreak/>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lastRenderedPageBreak/>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191" w:name="_Toc78362943"/>
      <w:r>
        <w:rPr>
          <w:rStyle w:val="CharSectno"/>
        </w:rPr>
        <w:t>74A</w:t>
      </w:r>
      <w:r>
        <w:t>.</w:t>
      </w:r>
      <w:r>
        <w:tab/>
        <w:t>Defences to offences of causing pollution etc.: authority of this Act</w:t>
      </w:r>
      <w:bookmarkEnd w:id="191"/>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lastRenderedPageBreak/>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192" w:name="_Toc78362944"/>
      <w:r>
        <w:rPr>
          <w:rStyle w:val="CharSectno"/>
        </w:rPr>
        <w:t>74B</w:t>
      </w:r>
      <w:r>
        <w:t>.</w:t>
      </w:r>
      <w:r>
        <w:tab/>
        <w:t>Other defences to environmental harm offences</w:t>
      </w:r>
      <w:bookmarkEnd w:id="192"/>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lastRenderedPageBreak/>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193" w:name="_Toc78362945"/>
      <w:r>
        <w:rPr>
          <w:rStyle w:val="CharSectno"/>
        </w:rPr>
        <w:t>75</w:t>
      </w:r>
      <w:r>
        <w:rPr>
          <w:snapToGrid w:val="0"/>
        </w:rPr>
        <w:t>.</w:t>
      </w:r>
      <w:r>
        <w:rPr>
          <w:snapToGrid w:val="0"/>
        </w:rPr>
        <w:tab/>
        <w:t>Discharges or emissions in emergencies</w:t>
      </w:r>
      <w:bookmarkEnd w:id="193"/>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lastRenderedPageBreak/>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194" w:name="_Toc78362946"/>
      <w:r>
        <w:rPr>
          <w:rStyle w:val="CharSectno"/>
        </w:rPr>
        <w:t>76</w:t>
      </w:r>
      <w:r>
        <w:rPr>
          <w:snapToGrid w:val="0"/>
        </w:rPr>
        <w:t>.</w:t>
      </w:r>
      <w:r>
        <w:rPr>
          <w:snapToGrid w:val="0"/>
        </w:rPr>
        <w:tab/>
        <w:t>Miscellaneous offences</w:t>
      </w:r>
      <w:bookmarkEnd w:id="19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195" w:name="_Toc78362947"/>
      <w:r>
        <w:rPr>
          <w:rStyle w:val="CharSectno"/>
        </w:rPr>
        <w:t>77</w:t>
      </w:r>
      <w:r>
        <w:rPr>
          <w:snapToGrid w:val="0"/>
        </w:rPr>
        <w:t>.</w:t>
      </w:r>
      <w:r>
        <w:rPr>
          <w:snapToGrid w:val="0"/>
        </w:rPr>
        <w:tab/>
        <w:t>Vehicles and vessels, duties of owners etc. of</w:t>
      </w:r>
      <w:bookmarkEnd w:id="19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lastRenderedPageBreak/>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96" w:name="_Toc78362948"/>
      <w:r>
        <w:rPr>
          <w:rStyle w:val="CharSectno"/>
        </w:rPr>
        <w:t>78</w:t>
      </w:r>
      <w:r>
        <w:rPr>
          <w:snapToGrid w:val="0"/>
        </w:rPr>
        <w:t>.</w:t>
      </w:r>
      <w:r>
        <w:rPr>
          <w:snapToGrid w:val="0"/>
        </w:rPr>
        <w:tab/>
        <w:t>Interfering with anti</w:t>
      </w:r>
      <w:r>
        <w:rPr>
          <w:snapToGrid w:val="0"/>
        </w:rPr>
        <w:noBreakHyphen/>
        <w:t>pollution devices on vehicles or vessels</w:t>
      </w:r>
      <w:bookmarkEnd w:id="19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97" w:name="_Toc78362949"/>
      <w:r>
        <w:rPr>
          <w:rStyle w:val="CharSectno"/>
        </w:rPr>
        <w:t>79</w:t>
      </w:r>
      <w:r>
        <w:rPr>
          <w:snapToGrid w:val="0"/>
        </w:rPr>
        <w:t>.</w:t>
      </w:r>
      <w:r>
        <w:rPr>
          <w:snapToGrid w:val="0"/>
        </w:rPr>
        <w:tab/>
        <w:t>Unreasonable noise emissions from premises</w:t>
      </w:r>
      <w:bookmarkEnd w:id="197"/>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keepLines/>
        <w:rPr>
          <w:snapToGrid w:val="0"/>
        </w:rPr>
      </w:pPr>
      <w:r>
        <w:rPr>
          <w:snapToGrid w:val="0"/>
        </w:rPr>
        <w:lastRenderedPageBreak/>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198" w:name="_Toc78362950"/>
      <w:r>
        <w:rPr>
          <w:rStyle w:val="CharSectno"/>
        </w:rPr>
        <w:t>80</w:t>
      </w:r>
      <w:r>
        <w:rPr>
          <w:snapToGrid w:val="0"/>
        </w:rPr>
        <w:t>.</w:t>
      </w:r>
      <w:r>
        <w:rPr>
          <w:snapToGrid w:val="0"/>
        </w:rPr>
        <w:tab/>
        <w:t>Installing equipment emitting unreasonable noise</w:t>
      </w:r>
      <w:bookmarkEnd w:id="198"/>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199" w:name="_Toc78362951"/>
      <w:r>
        <w:rPr>
          <w:rStyle w:val="CharSectno"/>
        </w:rPr>
        <w:t>81</w:t>
      </w:r>
      <w:r>
        <w:rPr>
          <w:snapToGrid w:val="0"/>
        </w:rPr>
        <w:t>.</w:t>
      </w:r>
      <w:r>
        <w:rPr>
          <w:snapToGrid w:val="0"/>
        </w:rPr>
        <w:tab/>
        <w:t>Noise abatement, powers for</w:t>
      </w:r>
      <w:bookmarkEnd w:id="19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rPr>
          <w:snapToGrid w:val="0"/>
        </w:rPr>
      </w:pPr>
      <w:r>
        <w:rPr>
          <w:snapToGrid w:val="0"/>
        </w:rPr>
        <w:tab/>
        <w:t>(i)</w:t>
      </w:r>
      <w:r>
        <w:rPr>
          <w:snapToGrid w:val="0"/>
        </w:rPr>
        <w:tab/>
        <w:t xml:space="preserve">the person whom </w:t>
      </w:r>
      <w:r>
        <w:t xml:space="preserve">the </w:t>
      </w:r>
      <w:r>
        <w:rPr>
          <w:snapToGrid w:val="0"/>
        </w:rPr>
        <w:t xml:space="preserve">authorised person or police officer believes to be the occupier of those </w:t>
      </w:r>
      <w:r>
        <w:rPr>
          <w:snapToGrid w:val="0"/>
        </w:rPr>
        <w:lastRenderedPageBreak/>
        <w:t>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00" w:name="_Toc78362952"/>
      <w:r>
        <w:rPr>
          <w:rStyle w:val="CharSectno"/>
        </w:rPr>
        <w:t>81A</w:t>
      </w:r>
      <w:r>
        <w:rPr>
          <w:snapToGrid w:val="0"/>
        </w:rPr>
        <w:t>.</w:t>
      </w:r>
      <w:r>
        <w:rPr>
          <w:snapToGrid w:val="0"/>
        </w:rPr>
        <w:tab/>
        <w:t>Seizing noisy equipment</w:t>
      </w:r>
      <w:bookmarkEnd w:id="200"/>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lastRenderedPageBreak/>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lastRenderedPageBreak/>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01" w:name="_Toc78362953"/>
      <w:r>
        <w:rPr>
          <w:rStyle w:val="CharSectno"/>
        </w:rPr>
        <w:t>82</w:t>
      </w:r>
      <w:r>
        <w:rPr>
          <w:snapToGrid w:val="0"/>
        </w:rPr>
        <w:t>.</w:t>
      </w:r>
      <w:r>
        <w:rPr>
          <w:snapToGrid w:val="0"/>
        </w:rPr>
        <w:tab/>
        <w:t>Ancillary powers for s. 81 and 81A</w:t>
      </w:r>
      <w:bookmarkEnd w:id="201"/>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lastRenderedPageBreak/>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02" w:name="_Toc78362954"/>
      <w:r>
        <w:rPr>
          <w:rStyle w:val="CharSectno"/>
        </w:rPr>
        <w:t>83</w:t>
      </w:r>
      <w:r>
        <w:rPr>
          <w:snapToGrid w:val="0"/>
        </w:rPr>
        <w:t>.</w:t>
      </w:r>
      <w:r>
        <w:rPr>
          <w:snapToGrid w:val="0"/>
        </w:rPr>
        <w:tab/>
        <w:t>Duty to give assistance and information to officials</w:t>
      </w:r>
      <w:bookmarkEnd w:id="202"/>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03" w:name="_Toc78362955"/>
      <w:r>
        <w:rPr>
          <w:rStyle w:val="CharSectno"/>
        </w:rPr>
        <w:t>84</w:t>
      </w:r>
      <w:r>
        <w:rPr>
          <w:snapToGrid w:val="0"/>
        </w:rPr>
        <w:t>.</w:t>
      </w:r>
      <w:r>
        <w:rPr>
          <w:snapToGrid w:val="0"/>
        </w:rPr>
        <w:tab/>
        <w:t>Excessive noise emissions from vehicles or vessels</w:t>
      </w:r>
      <w:bookmarkEnd w:id="203"/>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 xml:space="preserve">In any proceedings for an alleged offence under subsection (1), evidence that a vehicle or vessel was found on inspection, measurement or test made by an inspector not more than 6 weeks after the date of that alleged offence not to comply with </w:t>
      </w:r>
      <w:r>
        <w:rPr>
          <w:snapToGrid w:val="0"/>
        </w:rPr>
        <w:lastRenderedPageBreak/>
        <w:t>any noise emission standard prescribed for the purposes of subsection (1) is evidence that the vehicle or vessel did not so comply on that date.</w:t>
      </w:r>
    </w:p>
    <w:p>
      <w:pPr>
        <w:pStyle w:val="Heading5"/>
        <w:rPr>
          <w:snapToGrid w:val="0"/>
        </w:rPr>
      </w:pPr>
      <w:bookmarkStart w:id="204" w:name="_Toc78362956"/>
      <w:r>
        <w:rPr>
          <w:rStyle w:val="CharSectno"/>
        </w:rPr>
        <w:t>85</w:t>
      </w:r>
      <w:r>
        <w:rPr>
          <w:snapToGrid w:val="0"/>
        </w:rPr>
        <w:t>.</w:t>
      </w:r>
      <w:r>
        <w:rPr>
          <w:snapToGrid w:val="0"/>
        </w:rPr>
        <w:tab/>
        <w:t>Excessive noise emissions from equipment</w:t>
      </w:r>
      <w:bookmarkEnd w:id="20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05" w:name="_Toc78362957"/>
      <w:r>
        <w:rPr>
          <w:rStyle w:val="CharSectno"/>
        </w:rPr>
        <w:t>86</w:t>
      </w:r>
      <w:r>
        <w:rPr>
          <w:snapToGrid w:val="0"/>
        </w:rPr>
        <w:t>.</w:t>
      </w:r>
      <w:r>
        <w:rPr>
          <w:snapToGrid w:val="0"/>
        </w:rPr>
        <w:tab/>
        <w:t>Manufacture, sale etc. of products emitting excessive noise</w:t>
      </w:r>
      <w:bookmarkEnd w:id="20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lastRenderedPageBreak/>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06" w:name="_Toc78278497"/>
      <w:bookmarkStart w:id="207" w:name="_Toc78278895"/>
      <w:bookmarkStart w:id="208" w:name="_Toc78362958"/>
      <w:r>
        <w:rPr>
          <w:rStyle w:val="CharPartNo"/>
        </w:rPr>
        <w:lastRenderedPageBreak/>
        <w:t>Part VA</w:t>
      </w:r>
      <w:r>
        <w:rPr>
          <w:rStyle w:val="CharDivNo"/>
        </w:rPr>
        <w:t xml:space="preserve"> </w:t>
      </w:r>
      <w:r>
        <w:t>—</w:t>
      </w:r>
      <w:r>
        <w:rPr>
          <w:rStyle w:val="CharDivText"/>
        </w:rPr>
        <w:t xml:space="preserve"> </w:t>
      </w:r>
      <w:r>
        <w:rPr>
          <w:rStyle w:val="CharPartText"/>
        </w:rPr>
        <w:t>Financial assurances</w:t>
      </w:r>
      <w:bookmarkEnd w:id="206"/>
      <w:bookmarkEnd w:id="207"/>
      <w:bookmarkEnd w:id="208"/>
    </w:p>
    <w:p>
      <w:pPr>
        <w:pStyle w:val="Footnotesection"/>
      </w:pPr>
      <w:r>
        <w:tab/>
        <w:t>[Heading inserted: No. 54 of 2003 s. 87.]</w:t>
      </w:r>
    </w:p>
    <w:p>
      <w:pPr>
        <w:pStyle w:val="Heading5"/>
      </w:pPr>
      <w:bookmarkStart w:id="209" w:name="_Toc78362959"/>
      <w:r>
        <w:rPr>
          <w:rStyle w:val="CharSectno"/>
        </w:rPr>
        <w:t>86A</w:t>
      </w:r>
      <w:r>
        <w:t>.</w:t>
      </w:r>
      <w:r>
        <w:tab/>
        <w:t>Terms used</w:t>
      </w:r>
      <w:bookmarkEnd w:id="20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10" w:name="_Toc78362960"/>
      <w:r>
        <w:rPr>
          <w:rStyle w:val="CharSectno"/>
        </w:rPr>
        <w:lastRenderedPageBreak/>
        <w:t>86B</w:t>
      </w:r>
      <w:r>
        <w:t>.</w:t>
      </w:r>
      <w:r>
        <w:tab/>
        <w:t>Financial assurance requirements, imposition and effect of</w:t>
      </w:r>
      <w:bookmarkEnd w:id="210"/>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 xml:space="preserve">If a financial assurance is provided as a condition of an authorisation, the CEO may, before the authorisation ceases to </w:t>
      </w:r>
      <w:r>
        <w:lastRenderedPageBreak/>
        <w:t>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11" w:name="_Toc78362961"/>
      <w:r>
        <w:rPr>
          <w:rStyle w:val="CharSectno"/>
        </w:rPr>
        <w:t>86C</w:t>
      </w:r>
      <w:r>
        <w:t>.</w:t>
      </w:r>
      <w:r>
        <w:tab/>
        <w:t>Minister’s consent needed to impose etc. financial assurance requirement</w:t>
      </w:r>
      <w:bookmarkEnd w:id="211"/>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lastRenderedPageBreak/>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12" w:name="_Toc78362962"/>
      <w:r>
        <w:rPr>
          <w:rStyle w:val="CharSectno"/>
        </w:rPr>
        <w:t>86D</w:t>
      </w:r>
      <w:r>
        <w:t>.</w:t>
      </w:r>
      <w:r>
        <w:tab/>
        <w:t>Amount of financial assurance</w:t>
      </w:r>
      <w:bookmarkEnd w:id="212"/>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13" w:name="_Toc78362963"/>
      <w:r>
        <w:rPr>
          <w:rStyle w:val="CharSectno"/>
        </w:rPr>
        <w:t>86E</w:t>
      </w:r>
      <w:r>
        <w:t>.</w:t>
      </w:r>
      <w:r>
        <w:tab/>
        <w:t>Claim on or realising of financial assurance</w:t>
      </w:r>
      <w:bookmarkEnd w:id="213"/>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lastRenderedPageBreak/>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lastRenderedPageBreak/>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4.]</w:t>
      </w:r>
    </w:p>
    <w:p>
      <w:pPr>
        <w:pStyle w:val="Heading5"/>
        <w:spacing w:before="180"/>
      </w:pPr>
      <w:bookmarkStart w:id="214" w:name="_Toc78362964"/>
      <w:r>
        <w:rPr>
          <w:rStyle w:val="CharSectno"/>
        </w:rPr>
        <w:t>86F</w:t>
      </w:r>
      <w:r>
        <w:t>.</w:t>
      </w:r>
      <w:r>
        <w:tab/>
        <w:t>Lapsing of financial assurance requirement</w:t>
      </w:r>
      <w:bookmarkEnd w:id="21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15" w:name="_Toc78362965"/>
      <w:r>
        <w:rPr>
          <w:rStyle w:val="CharSectno"/>
        </w:rPr>
        <w:t>86G</w:t>
      </w:r>
      <w:r>
        <w:t>.</w:t>
      </w:r>
      <w:r>
        <w:tab/>
        <w:t>Use of financial assurance not to affect other action</w:t>
      </w:r>
      <w:bookmarkEnd w:id="215"/>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 xml:space="preserve">If the amount of financial assurance claimed or realised does not cover all the costs concerned, the Minister or CEO may recover </w:t>
      </w:r>
      <w:r>
        <w:lastRenderedPageBreak/>
        <w:t>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No. 54 of 2003 s. 87.]</w:t>
      </w:r>
    </w:p>
    <w:p>
      <w:pPr>
        <w:pStyle w:val="Heading2"/>
      </w:pPr>
      <w:bookmarkStart w:id="216" w:name="_Toc78278505"/>
      <w:bookmarkStart w:id="217" w:name="_Toc78278903"/>
      <w:bookmarkStart w:id="218" w:name="_Toc78362966"/>
      <w:r>
        <w:rPr>
          <w:rStyle w:val="CharPartNo"/>
        </w:rPr>
        <w:lastRenderedPageBreak/>
        <w:t>Part VI</w:t>
      </w:r>
      <w:r>
        <w:rPr>
          <w:rStyle w:val="CharDivNo"/>
        </w:rPr>
        <w:t> </w:t>
      </w:r>
      <w:r>
        <w:t>—</w:t>
      </w:r>
      <w:r>
        <w:rPr>
          <w:rStyle w:val="CharDivText"/>
        </w:rPr>
        <w:t> </w:t>
      </w:r>
      <w:r>
        <w:rPr>
          <w:rStyle w:val="CharPartText"/>
        </w:rPr>
        <w:t>Enforcement</w:t>
      </w:r>
      <w:bookmarkEnd w:id="216"/>
      <w:bookmarkEnd w:id="217"/>
      <w:bookmarkEnd w:id="218"/>
    </w:p>
    <w:p>
      <w:pPr>
        <w:pStyle w:val="Heading5"/>
        <w:spacing w:before="180"/>
        <w:rPr>
          <w:snapToGrid w:val="0"/>
        </w:rPr>
      </w:pPr>
      <w:bookmarkStart w:id="219" w:name="_Toc78362967"/>
      <w:r>
        <w:rPr>
          <w:rStyle w:val="CharSectno"/>
        </w:rPr>
        <w:t>87</w:t>
      </w:r>
      <w:r>
        <w:rPr>
          <w:snapToGrid w:val="0"/>
        </w:rPr>
        <w:t>.</w:t>
      </w:r>
      <w:r>
        <w:rPr>
          <w:snapToGrid w:val="0"/>
        </w:rPr>
        <w:tab/>
        <w:t>Authorised persons, appointment of</w:t>
      </w:r>
      <w:bookmarkEnd w:id="219"/>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20" w:name="_Toc78362968"/>
      <w:r>
        <w:rPr>
          <w:rStyle w:val="CharSectno"/>
        </w:rPr>
        <w:t>88</w:t>
      </w:r>
      <w:r>
        <w:rPr>
          <w:snapToGrid w:val="0"/>
        </w:rPr>
        <w:t>.</w:t>
      </w:r>
      <w:r>
        <w:rPr>
          <w:snapToGrid w:val="0"/>
        </w:rPr>
        <w:tab/>
        <w:t>Inspectors, appointment and purposes of</w:t>
      </w:r>
      <w:bookmarkEnd w:id="22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lastRenderedPageBreak/>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21" w:name="_Toc78362969"/>
      <w:r>
        <w:rPr>
          <w:rStyle w:val="CharSectno"/>
        </w:rPr>
        <w:t>89</w:t>
      </w:r>
      <w:r>
        <w:rPr>
          <w:snapToGrid w:val="0"/>
        </w:rPr>
        <w:t>.</w:t>
      </w:r>
      <w:r>
        <w:rPr>
          <w:snapToGrid w:val="0"/>
        </w:rPr>
        <w:tab/>
        <w:t>Entry powers of inspectors</w:t>
      </w:r>
      <w:bookmarkEnd w:id="221"/>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lastRenderedPageBreak/>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lastRenderedPageBreak/>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22" w:name="_Toc78362970"/>
      <w:r>
        <w:rPr>
          <w:rStyle w:val="CharSectno"/>
        </w:rPr>
        <w:t>89A</w:t>
      </w:r>
      <w:r>
        <w:t>.</w:t>
      </w:r>
      <w:r>
        <w:tab/>
        <w:t>Use of assistance and force</w:t>
      </w:r>
      <w:bookmarkEnd w:id="222"/>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lastRenderedPageBreak/>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23" w:name="_Toc78362971"/>
      <w:r>
        <w:rPr>
          <w:rStyle w:val="CharSectno"/>
        </w:rPr>
        <w:t>90</w:t>
      </w:r>
      <w:r>
        <w:rPr>
          <w:snapToGrid w:val="0"/>
        </w:rPr>
        <w:t>.</w:t>
      </w:r>
      <w:r>
        <w:rPr>
          <w:snapToGrid w:val="0"/>
        </w:rPr>
        <w:tab/>
      </w:r>
      <w:r>
        <w:t>Powers</w:t>
      </w:r>
      <w:r>
        <w:rPr>
          <w:snapToGrid w:val="0"/>
        </w:rPr>
        <w:t xml:space="preserve"> of inspectors to obtain information</w:t>
      </w:r>
      <w:bookmarkEnd w:id="223"/>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lastRenderedPageBreak/>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lastRenderedPageBreak/>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24" w:name="_Toc78362972"/>
      <w:r>
        <w:rPr>
          <w:rStyle w:val="CharSectno"/>
        </w:rPr>
        <w:t>91</w:t>
      </w:r>
      <w:r>
        <w:rPr>
          <w:snapToGrid w:val="0"/>
        </w:rPr>
        <w:t>.</w:t>
      </w:r>
      <w:r>
        <w:rPr>
          <w:snapToGrid w:val="0"/>
        </w:rPr>
        <w:tab/>
        <w:t>Entry powers of inspectors for s. 86</w:t>
      </w:r>
      <w:bookmarkEnd w:id="224"/>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lastRenderedPageBreak/>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25" w:name="_Toc78362973"/>
      <w:r>
        <w:rPr>
          <w:rStyle w:val="CharSectno"/>
        </w:rPr>
        <w:t>91A</w:t>
      </w:r>
      <w:r>
        <w:t>.</w:t>
      </w:r>
      <w:r>
        <w:tab/>
        <w:t>Stopping etc. vehicles and vessels, powers of inspectors and authorised persons as to</w:t>
      </w:r>
      <w:bookmarkEnd w:id="225"/>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26" w:name="_Toc78362974"/>
      <w:r>
        <w:rPr>
          <w:rStyle w:val="CharSectno"/>
        </w:rPr>
        <w:lastRenderedPageBreak/>
        <w:t>92</w:t>
      </w:r>
      <w:r>
        <w:rPr>
          <w:snapToGrid w:val="0"/>
        </w:rPr>
        <w:t>.</w:t>
      </w:r>
      <w:r>
        <w:rPr>
          <w:snapToGrid w:val="0"/>
        </w:rPr>
        <w:tab/>
        <w:t>Inspectors may require details of certain occupiers and others</w:t>
      </w:r>
      <w:bookmarkEnd w:id="22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lastRenderedPageBreak/>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27" w:name="_Toc78362975"/>
      <w:r>
        <w:rPr>
          <w:rStyle w:val="CharSectno"/>
        </w:rPr>
        <w:t>92A</w:t>
      </w:r>
      <w:r>
        <w:t>.</w:t>
      </w:r>
      <w:r>
        <w:tab/>
        <w:t>Seizing evidence etc.</w:t>
      </w:r>
      <w:bookmarkEnd w:id="227"/>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28" w:name="_Toc78362976"/>
      <w:r>
        <w:rPr>
          <w:rStyle w:val="CharSectno"/>
        </w:rPr>
        <w:t>92B</w:t>
      </w:r>
      <w:r>
        <w:t>.</w:t>
      </w:r>
      <w:r>
        <w:tab/>
        <w:t>Dealing with seized things</w:t>
      </w:r>
      <w:bookmarkEnd w:id="228"/>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lastRenderedPageBreak/>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29" w:name="_Toc78362977"/>
      <w:r>
        <w:rPr>
          <w:rStyle w:val="CharSectno"/>
        </w:rPr>
        <w:t>92C</w:t>
      </w:r>
      <w:r>
        <w:t>.</w:t>
      </w:r>
      <w:r>
        <w:tab/>
        <w:t>Returning seized things</w:t>
      </w:r>
      <w:bookmarkEnd w:id="22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lastRenderedPageBreak/>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30" w:name="_Toc78362978"/>
      <w:r>
        <w:rPr>
          <w:rStyle w:val="CharSectno"/>
        </w:rPr>
        <w:t>92D</w:t>
      </w:r>
      <w:r>
        <w:t>.</w:t>
      </w:r>
      <w:r>
        <w:tab/>
        <w:t xml:space="preserve">Forfeiture of </w:t>
      </w:r>
      <w:r>
        <w:rPr>
          <w:rStyle w:val="CharSectno"/>
        </w:rPr>
        <w:t>abandoned</w:t>
      </w:r>
      <w:r>
        <w:t xml:space="preserve"> property</w:t>
      </w:r>
      <w:bookmarkEnd w:id="230"/>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31" w:name="_Toc78362979"/>
      <w:r>
        <w:rPr>
          <w:rStyle w:val="CharSectno"/>
        </w:rPr>
        <w:lastRenderedPageBreak/>
        <w:t>92E</w:t>
      </w:r>
      <w:r>
        <w:t>.</w:t>
      </w:r>
      <w:r>
        <w:tab/>
        <w:t>Person not to inte</w:t>
      </w:r>
      <w:r>
        <w:rPr>
          <w:rStyle w:val="CharSectno"/>
        </w:rPr>
        <w:t>r</w:t>
      </w:r>
      <w:r>
        <w:t xml:space="preserve">fere with </w:t>
      </w:r>
      <w:r>
        <w:rPr>
          <w:rStyle w:val="CharSectno"/>
        </w:rPr>
        <w:t>seized</w:t>
      </w:r>
      <w:r>
        <w:t xml:space="preserve"> things</w:t>
      </w:r>
      <w:bookmarkEnd w:id="23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32" w:name="_Toc78362980"/>
      <w:r>
        <w:rPr>
          <w:rStyle w:val="CharSectno"/>
        </w:rPr>
        <w:t>92G</w:t>
      </w:r>
      <w:r>
        <w:t>.</w:t>
      </w:r>
      <w:r>
        <w:tab/>
        <w:t>Inspector to try to minimise damage</w:t>
      </w:r>
      <w:bookmarkEnd w:id="232"/>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33" w:name="_Toc78362981"/>
      <w:r>
        <w:rPr>
          <w:rStyle w:val="CharSectno"/>
        </w:rPr>
        <w:t>92H</w:t>
      </w:r>
      <w:r>
        <w:t>.</w:t>
      </w:r>
      <w:r>
        <w:tab/>
        <w:t>Compensation for loss etc. due to enforcement action</w:t>
      </w:r>
      <w:bookmarkEnd w:id="233"/>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lastRenderedPageBreak/>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34" w:name="_Toc78362982"/>
      <w:r>
        <w:rPr>
          <w:rStyle w:val="CharSectno"/>
        </w:rPr>
        <w:t>93</w:t>
      </w:r>
      <w:r>
        <w:rPr>
          <w:snapToGrid w:val="0"/>
        </w:rPr>
        <w:t>.</w:t>
      </w:r>
      <w:r>
        <w:rPr>
          <w:snapToGrid w:val="0"/>
        </w:rPr>
        <w:tab/>
        <w:t>Obstructing etc. inspectors or authorised persons</w:t>
      </w:r>
      <w:bookmarkEnd w:id="234"/>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35" w:name="_Toc78362983"/>
      <w:r>
        <w:rPr>
          <w:rStyle w:val="CharSectno"/>
        </w:rPr>
        <w:t>94</w:t>
      </w:r>
      <w:r>
        <w:rPr>
          <w:snapToGrid w:val="0"/>
        </w:rPr>
        <w:t>.</w:t>
      </w:r>
      <w:r>
        <w:rPr>
          <w:snapToGrid w:val="0"/>
        </w:rPr>
        <w:tab/>
        <w:t>Analysts, appointment of</w:t>
      </w:r>
      <w:bookmarkEnd w:id="23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keepNext/>
        <w:rPr>
          <w:snapToGrid w:val="0"/>
        </w:rPr>
      </w:pPr>
      <w:r>
        <w:rPr>
          <w:snapToGrid w:val="0"/>
        </w:rPr>
        <w:lastRenderedPageBreak/>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36" w:name="_Toc78362984"/>
      <w:r>
        <w:rPr>
          <w:rStyle w:val="CharSectno"/>
        </w:rPr>
        <w:t>95</w:t>
      </w:r>
      <w:r>
        <w:rPr>
          <w:snapToGrid w:val="0"/>
        </w:rPr>
        <w:t>.</w:t>
      </w:r>
      <w:r>
        <w:rPr>
          <w:snapToGrid w:val="0"/>
        </w:rPr>
        <w:tab/>
        <w:t>CEO may require information about industrial processes etc.</w:t>
      </w:r>
      <w:bookmarkEnd w:id="236"/>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37" w:name="_Toc78362985"/>
      <w:r>
        <w:rPr>
          <w:rStyle w:val="CharSectno"/>
        </w:rPr>
        <w:t>96</w:t>
      </w:r>
      <w:r>
        <w:rPr>
          <w:snapToGrid w:val="0"/>
        </w:rPr>
        <w:t>.</w:t>
      </w:r>
      <w:r>
        <w:rPr>
          <w:snapToGrid w:val="0"/>
        </w:rPr>
        <w:tab/>
        <w:t>CEO may require information about vehicles or vessels</w:t>
      </w:r>
      <w:bookmarkEnd w:id="237"/>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lastRenderedPageBreak/>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38" w:name="_Toc7836298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38"/>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 xml:space="preserve">require that person to make that vehicle, vessel or equipment available within the period specified in that notice for the </w:t>
      </w:r>
      <w:r>
        <w:rPr>
          <w:snapToGrid w:val="0"/>
        </w:rPr>
        <w:lastRenderedPageBreak/>
        <w:t>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39" w:name="_Toc78362987"/>
      <w:r>
        <w:rPr>
          <w:rStyle w:val="CharSectno"/>
        </w:rPr>
        <w:t>98</w:t>
      </w:r>
      <w:r>
        <w:rPr>
          <w:snapToGrid w:val="0"/>
        </w:rPr>
        <w:t>.</w:t>
      </w:r>
      <w:r>
        <w:rPr>
          <w:snapToGrid w:val="0"/>
        </w:rPr>
        <w:tab/>
        <w:t>Police officers’ powers for inspecting etc. vehicles and vessels</w:t>
      </w:r>
      <w:bookmarkEnd w:id="23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40" w:name="_Toc78362988"/>
      <w:r>
        <w:rPr>
          <w:rStyle w:val="CharSectno"/>
        </w:rPr>
        <w:t>99</w:t>
      </w:r>
      <w:r>
        <w:rPr>
          <w:snapToGrid w:val="0"/>
        </w:rPr>
        <w:t>.</w:t>
      </w:r>
      <w:r>
        <w:rPr>
          <w:snapToGrid w:val="0"/>
        </w:rPr>
        <w:tab/>
        <w:t>Police officers may stop audible alarms</w:t>
      </w:r>
      <w:bookmarkEnd w:id="240"/>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rPr>
          <w:snapToGrid w:val="0"/>
        </w:rPr>
      </w:pPr>
      <w:r>
        <w:rPr>
          <w:snapToGrid w:val="0"/>
        </w:rPr>
        <w:lastRenderedPageBreak/>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41" w:name="_Toc78278528"/>
      <w:bookmarkStart w:id="242" w:name="_Toc78278926"/>
      <w:bookmarkStart w:id="243" w:name="_Toc78362989"/>
      <w:r>
        <w:rPr>
          <w:rStyle w:val="CharPartNo"/>
        </w:rPr>
        <w:lastRenderedPageBreak/>
        <w:t>Part VIA</w:t>
      </w:r>
      <w:r>
        <w:t xml:space="preserve"> — </w:t>
      </w:r>
      <w:r>
        <w:rPr>
          <w:rStyle w:val="CharPartText"/>
        </w:rPr>
        <w:t>Legal proceedings and penalties</w:t>
      </w:r>
      <w:bookmarkEnd w:id="241"/>
      <w:bookmarkEnd w:id="242"/>
      <w:bookmarkEnd w:id="243"/>
    </w:p>
    <w:p>
      <w:pPr>
        <w:pStyle w:val="Footnoteheading"/>
        <w:tabs>
          <w:tab w:val="left" w:pos="909"/>
        </w:tabs>
      </w:pPr>
      <w:r>
        <w:tab/>
        <w:t>[Heading inserted: No. 14 of 1998 s. 14.]</w:t>
      </w:r>
    </w:p>
    <w:p>
      <w:pPr>
        <w:pStyle w:val="Heading3"/>
      </w:pPr>
      <w:bookmarkStart w:id="244" w:name="_Toc78278529"/>
      <w:bookmarkStart w:id="245" w:name="_Toc78278927"/>
      <w:bookmarkStart w:id="246" w:name="_Toc78362990"/>
      <w:r>
        <w:rPr>
          <w:rStyle w:val="CharDivNo"/>
        </w:rPr>
        <w:t>Division 1</w:t>
      </w:r>
      <w:r>
        <w:t xml:space="preserve"> — </w:t>
      </w:r>
      <w:r>
        <w:rPr>
          <w:rStyle w:val="CharDivText"/>
        </w:rPr>
        <w:t>Tier 2 offences and modified penalties</w:t>
      </w:r>
      <w:bookmarkEnd w:id="244"/>
      <w:bookmarkEnd w:id="245"/>
      <w:bookmarkEnd w:id="246"/>
    </w:p>
    <w:p>
      <w:pPr>
        <w:pStyle w:val="Footnoteheading"/>
        <w:tabs>
          <w:tab w:val="left" w:pos="909"/>
        </w:tabs>
      </w:pPr>
      <w:r>
        <w:tab/>
        <w:t>[Heading inserted: No. 14 of 1998 s. 14.]</w:t>
      </w:r>
    </w:p>
    <w:p>
      <w:pPr>
        <w:pStyle w:val="Heading5"/>
      </w:pPr>
      <w:bookmarkStart w:id="247" w:name="_Toc78362991"/>
      <w:r>
        <w:rPr>
          <w:rStyle w:val="CharSectno"/>
        </w:rPr>
        <w:t>99A</w:t>
      </w:r>
      <w:r>
        <w:t>.</w:t>
      </w:r>
      <w:r>
        <w:tab/>
        <w:t>Modified penalty notice, issue of</w:t>
      </w:r>
      <w:bookmarkEnd w:id="247"/>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lastRenderedPageBreak/>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9.]</w:t>
      </w:r>
    </w:p>
    <w:p>
      <w:pPr>
        <w:pStyle w:val="Heading5"/>
      </w:pPr>
      <w:bookmarkStart w:id="248" w:name="_Toc78362992"/>
      <w:r>
        <w:rPr>
          <w:rStyle w:val="CharSectno"/>
        </w:rPr>
        <w:t>99B</w:t>
      </w:r>
      <w:r>
        <w:t>.</w:t>
      </w:r>
      <w:r>
        <w:tab/>
        <w:t>Content of modified penalty notice</w:t>
      </w:r>
      <w:bookmarkEnd w:id="248"/>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a designated </w:t>
      </w:r>
      <w:r>
        <w:lastRenderedPageBreak/>
        <w:t>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249" w:name="_Toc78362993"/>
      <w:r>
        <w:rPr>
          <w:rStyle w:val="CharSectno"/>
        </w:rPr>
        <w:t>99C</w:t>
      </w:r>
      <w:r>
        <w:t>.</w:t>
      </w:r>
      <w:r>
        <w:tab/>
        <w:t>Extending time to pay modified penalty</w:t>
      </w:r>
      <w:bookmarkEnd w:id="249"/>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250" w:name="_Toc78362994"/>
      <w:r>
        <w:rPr>
          <w:rStyle w:val="CharSectno"/>
        </w:rPr>
        <w:lastRenderedPageBreak/>
        <w:t>99D</w:t>
      </w:r>
      <w:r>
        <w:t>.</w:t>
      </w:r>
      <w:r>
        <w:tab/>
        <w:t>Withdrawing modified penalty notice</w:t>
      </w:r>
      <w:bookmarkEnd w:id="250"/>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251" w:name="_Toc78362995"/>
      <w:r>
        <w:rPr>
          <w:rStyle w:val="CharSectno"/>
        </w:rPr>
        <w:t>99E</w:t>
      </w:r>
      <w:r>
        <w:t>.</w:t>
      </w:r>
      <w:r>
        <w:tab/>
        <w:t>Consequence of paying modified penalty</w:t>
      </w:r>
      <w:bookmarkEnd w:id="251"/>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lastRenderedPageBreak/>
        <w:tab/>
        <w:t>[Section 99E inserted: No. 14 of 1998 s. 14; amended: No. 54 of 2003 s. 140(2); No. 77 of 2006 Sch. 1 cl. 59(1); No. 40 of 2020 s. 80.]</w:t>
      </w:r>
    </w:p>
    <w:p>
      <w:pPr>
        <w:pStyle w:val="Heading5"/>
      </w:pPr>
      <w:bookmarkStart w:id="252" w:name="_Toc78362996"/>
      <w:r>
        <w:rPr>
          <w:rStyle w:val="CharSectno"/>
        </w:rPr>
        <w:t>99F</w:t>
      </w:r>
      <w:r>
        <w:t>.</w:t>
      </w:r>
      <w:r>
        <w:tab/>
        <w:t>Register of modified penalty notices etc.</w:t>
      </w:r>
      <w:bookmarkEnd w:id="252"/>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253" w:name="_Toc78362997"/>
      <w:r>
        <w:rPr>
          <w:rStyle w:val="CharSectno"/>
        </w:rPr>
        <w:t>99G</w:t>
      </w:r>
      <w:r>
        <w:t>.</w:t>
      </w:r>
      <w:r>
        <w:tab/>
        <w:t>Application of penalties collected</w:t>
      </w:r>
      <w:bookmarkEnd w:id="253"/>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254" w:name="_Toc78278537"/>
      <w:bookmarkStart w:id="255" w:name="_Toc78278935"/>
      <w:bookmarkStart w:id="256" w:name="_Toc78362998"/>
      <w:r>
        <w:rPr>
          <w:rStyle w:val="CharDivNo"/>
        </w:rPr>
        <w:t>Division 2</w:t>
      </w:r>
      <w:r>
        <w:t xml:space="preserve"> — </w:t>
      </w:r>
      <w:r>
        <w:rPr>
          <w:rStyle w:val="CharDivText"/>
        </w:rPr>
        <w:t>Infringement notice offences</w:t>
      </w:r>
      <w:bookmarkEnd w:id="254"/>
      <w:bookmarkEnd w:id="255"/>
      <w:bookmarkEnd w:id="256"/>
    </w:p>
    <w:p>
      <w:pPr>
        <w:pStyle w:val="Footnoteheading"/>
        <w:tabs>
          <w:tab w:val="left" w:pos="909"/>
        </w:tabs>
      </w:pPr>
      <w:r>
        <w:tab/>
        <w:t>[Heading inserted: No. 14 of 1998 s. 14.]</w:t>
      </w:r>
    </w:p>
    <w:p>
      <w:pPr>
        <w:pStyle w:val="Heading5"/>
      </w:pPr>
      <w:bookmarkStart w:id="257" w:name="_Toc78362999"/>
      <w:r>
        <w:rPr>
          <w:rStyle w:val="CharSectno"/>
        </w:rPr>
        <w:t>99H</w:t>
      </w:r>
      <w:r>
        <w:t>.</w:t>
      </w:r>
      <w:r>
        <w:tab/>
        <w:t>Terms used</w:t>
      </w:r>
      <w:bookmarkEnd w:id="257"/>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lastRenderedPageBreak/>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258" w:name="_Toc78363000"/>
      <w:r>
        <w:rPr>
          <w:rStyle w:val="CharSectno"/>
        </w:rPr>
        <w:t>99I</w:t>
      </w:r>
      <w:r>
        <w:t>.</w:t>
      </w:r>
      <w:r>
        <w:tab/>
        <w:t>Designated persons for s. 99K, 99M or 99N, appointment of</w:t>
      </w:r>
      <w:bookmarkEnd w:id="25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259" w:name="_Toc78363001"/>
      <w:r>
        <w:rPr>
          <w:rStyle w:val="CharSectno"/>
        </w:rPr>
        <w:t>99J</w:t>
      </w:r>
      <w:r>
        <w:t>.</w:t>
      </w:r>
      <w:r>
        <w:tab/>
        <w:t>Infringement notice, issue of</w:t>
      </w:r>
      <w:bookmarkEnd w:id="25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260" w:name="_Toc78363002"/>
      <w:r>
        <w:rPr>
          <w:rStyle w:val="CharSectno"/>
        </w:rPr>
        <w:lastRenderedPageBreak/>
        <w:t>99K</w:t>
      </w:r>
      <w:r>
        <w:t>.</w:t>
      </w:r>
      <w:r>
        <w:tab/>
        <w:t>Content of infringement notice</w:t>
      </w:r>
      <w:bookmarkEnd w:id="260"/>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261" w:name="_Toc78363003"/>
      <w:r>
        <w:rPr>
          <w:rStyle w:val="CharSectno"/>
        </w:rPr>
        <w:lastRenderedPageBreak/>
        <w:t>99L</w:t>
      </w:r>
      <w:r>
        <w:t>.</w:t>
      </w:r>
      <w:r>
        <w:tab/>
        <w:t>Some prior convictions and payments of modified penalties to be disregarded for s. 99K(3)</w:t>
      </w:r>
      <w:bookmarkEnd w:id="261"/>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262" w:name="_Toc78363004"/>
      <w:r>
        <w:rPr>
          <w:rStyle w:val="CharSectno"/>
        </w:rPr>
        <w:t>99M</w:t>
      </w:r>
      <w:r>
        <w:t>.</w:t>
      </w:r>
      <w:r>
        <w:tab/>
        <w:t>Extending time to pay modified penalty</w:t>
      </w:r>
      <w:bookmarkEnd w:id="26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263" w:name="_Toc78363005"/>
      <w:r>
        <w:rPr>
          <w:rStyle w:val="CharSectno"/>
        </w:rPr>
        <w:t>99N</w:t>
      </w:r>
      <w:r>
        <w:t>.</w:t>
      </w:r>
      <w:r>
        <w:tab/>
        <w:t>Withdrawing infringement notice</w:t>
      </w:r>
      <w:bookmarkEnd w:id="263"/>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lastRenderedPageBreak/>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264" w:name="_Toc78363006"/>
      <w:r>
        <w:rPr>
          <w:rStyle w:val="CharSectno"/>
        </w:rPr>
        <w:t>99O</w:t>
      </w:r>
      <w:r>
        <w:t>.</w:t>
      </w:r>
      <w:r>
        <w:tab/>
        <w:t>Consequence of paying modified penalty</w:t>
      </w:r>
      <w:bookmarkEnd w:id="26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265" w:name="_Toc78363007"/>
      <w:r>
        <w:rPr>
          <w:rStyle w:val="CharSectno"/>
        </w:rPr>
        <w:t>99P</w:t>
      </w:r>
      <w:r>
        <w:t>.</w:t>
      </w:r>
      <w:r>
        <w:tab/>
        <w:t>Application of penalties collected</w:t>
      </w:r>
      <w:bookmarkEnd w:id="26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266" w:name="_Toc78278547"/>
      <w:bookmarkStart w:id="267" w:name="_Toc78278945"/>
      <w:bookmarkStart w:id="268" w:name="_Toc78363008"/>
      <w:r>
        <w:rPr>
          <w:rStyle w:val="CharDivNo"/>
        </w:rPr>
        <w:t>Division 3</w:t>
      </w:r>
      <w:r>
        <w:t xml:space="preserve"> — </w:t>
      </w:r>
      <w:r>
        <w:rPr>
          <w:rStyle w:val="CharDivText"/>
        </w:rPr>
        <w:t>Penalties</w:t>
      </w:r>
      <w:bookmarkEnd w:id="266"/>
      <w:bookmarkEnd w:id="267"/>
      <w:bookmarkEnd w:id="268"/>
    </w:p>
    <w:p>
      <w:pPr>
        <w:pStyle w:val="Footnoteheading"/>
        <w:tabs>
          <w:tab w:val="left" w:pos="909"/>
        </w:tabs>
      </w:pPr>
      <w:r>
        <w:tab/>
        <w:t>[Heading inserted: No. 14 of 1998 s. 14.]</w:t>
      </w:r>
    </w:p>
    <w:p>
      <w:pPr>
        <w:pStyle w:val="Heading5"/>
        <w:spacing w:before="180"/>
      </w:pPr>
      <w:bookmarkStart w:id="269" w:name="_Toc78363009"/>
      <w:r>
        <w:rPr>
          <w:rStyle w:val="CharSectno"/>
        </w:rPr>
        <w:t>99Q</w:t>
      </w:r>
      <w:r>
        <w:t>.</w:t>
      </w:r>
      <w:r>
        <w:tab/>
        <w:t>Penalties</w:t>
      </w:r>
      <w:bookmarkEnd w:id="269"/>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lastRenderedPageBreak/>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270" w:name="_Toc78363010"/>
      <w:r>
        <w:rPr>
          <w:rStyle w:val="CharSectno"/>
        </w:rPr>
        <w:t>99R</w:t>
      </w:r>
      <w:r>
        <w:t>.</w:t>
      </w:r>
      <w:r>
        <w:tab/>
        <w:t>Daily penalty</w:t>
      </w:r>
      <w:bookmarkEnd w:id="27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 xml:space="preserve">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t>
      </w:r>
      <w:r>
        <w:lastRenderedPageBreak/>
        <w:t>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271" w:name="_Toc78363011"/>
      <w:r>
        <w:rPr>
          <w:rStyle w:val="CharSectno"/>
        </w:rPr>
        <w:t>99S</w:t>
      </w:r>
      <w:r>
        <w:t>.</w:t>
      </w:r>
      <w:r>
        <w:tab/>
        <w:t>Attempt and accessory after the fact</w:t>
      </w:r>
      <w:bookmarkEnd w:id="271"/>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272" w:name="_Toc78278551"/>
      <w:bookmarkStart w:id="273" w:name="_Toc78278949"/>
      <w:bookmarkStart w:id="274" w:name="_Toc78363012"/>
      <w:r>
        <w:rPr>
          <w:rStyle w:val="CharDivNo"/>
        </w:rPr>
        <w:t>Division 4</w:t>
      </w:r>
      <w:r>
        <w:t xml:space="preserve"> — </w:t>
      </w:r>
      <w:r>
        <w:rPr>
          <w:rStyle w:val="CharDivText"/>
        </w:rPr>
        <w:t>Additional powers available to the court</w:t>
      </w:r>
      <w:bookmarkEnd w:id="272"/>
      <w:bookmarkEnd w:id="273"/>
      <w:bookmarkEnd w:id="274"/>
    </w:p>
    <w:p>
      <w:pPr>
        <w:pStyle w:val="Footnoteheading"/>
        <w:tabs>
          <w:tab w:val="left" w:pos="909"/>
        </w:tabs>
        <w:spacing w:before="100"/>
      </w:pPr>
      <w:r>
        <w:tab/>
        <w:t>[Heading inserted: No. 14 of 1998 s. 14.]</w:t>
      </w:r>
    </w:p>
    <w:p>
      <w:pPr>
        <w:pStyle w:val="Heading5"/>
      </w:pPr>
      <w:bookmarkStart w:id="275" w:name="_Toc78363013"/>
      <w:r>
        <w:rPr>
          <w:rStyle w:val="CharSectno"/>
        </w:rPr>
        <w:t>99T</w:t>
      </w:r>
      <w:r>
        <w:t>.</w:t>
      </w:r>
      <w:r>
        <w:tab/>
        <w:t>Term used: convicted</w:t>
      </w:r>
      <w:bookmarkEnd w:id="275"/>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lastRenderedPageBreak/>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276" w:name="_Toc78363014"/>
      <w:r>
        <w:rPr>
          <w:rStyle w:val="CharSectno"/>
        </w:rPr>
        <w:t>99U</w:t>
      </w:r>
      <w:r>
        <w:t>.</w:t>
      </w:r>
      <w:r>
        <w:tab/>
        <w:t>Orders generally</w:t>
      </w:r>
      <w:bookmarkEnd w:id="276"/>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277" w:name="_Toc78363015"/>
      <w:r>
        <w:rPr>
          <w:rStyle w:val="CharSectno"/>
        </w:rPr>
        <w:t>99V</w:t>
      </w:r>
      <w:r>
        <w:t>.</w:t>
      </w:r>
      <w:r>
        <w:tab/>
        <w:t>Orders for forfeiture</w:t>
      </w:r>
      <w:bookmarkEnd w:id="277"/>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278" w:name="_Toc78363016"/>
      <w:r>
        <w:rPr>
          <w:rStyle w:val="CharSectno"/>
        </w:rPr>
        <w:lastRenderedPageBreak/>
        <w:t>99W</w:t>
      </w:r>
      <w:r>
        <w:t>.</w:t>
      </w:r>
      <w:r>
        <w:tab/>
        <w:t>Disposal of forfeited things</w:t>
      </w:r>
      <w:bookmarkEnd w:id="27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279" w:name="_Toc78363017"/>
      <w:r>
        <w:rPr>
          <w:rStyle w:val="CharSectno"/>
        </w:rPr>
        <w:t>99X</w:t>
      </w:r>
      <w:r>
        <w:t>.</w:t>
      </w:r>
      <w:r>
        <w:tab/>
        <w:t>Orders for prevention, restoration etc.</w:t>
      </w:r>
      <w:bookmarkEnd w:id="27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lastRenderedPageBreak/>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280" w:name="_Toc78363018"/>
      <w:r>
        <w:rPr>
          <w:rStyle w:val="CharSectno"/>
        </w:rPr>
        <w:t>99Y</w:t>
      </w:r>
      <w:r>
        <w:t>.</w:t>
      </w:r>
      <w:r>
        <w:tab/>
        <w:t>Orders for costs, expenses and compensation</w:t>
      </w:r>
      <w:bookmarkEnd w:id="280"/>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lastRenderedPageBreak/>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281" w:name="_Toc78363019"/>
      <w:r>
        <w:rPr>
          <w:rStyle w:val="CharSectno"/>
        </w:rPr>
        <w:t>99Z</w:t>
      </w:r>
      <w:r>
        <w:t>.</w:t>
      </w:r>
      <w:r>
        <w:tab/>
        <w:t>Orders regarding monetary benefits</w:t>
      </w:r>
      <w:bookmarkEnd w:id="28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lastRenderedPageBreak/>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282" w:name="_Toc78363020"/>
      <w:r>
        <w:rPr>
          <w:rStyle w:val="CharSectno"/>
        </w:rPr>
        <w:t>99ZA</w:t>
      </w:r>
      <w:r>
        <w:t>.</w:t>
      </w:r>
      <w:r>
        <w:tab/>
        <w:t>Orders requiring public notice to be given etc.</w:t>
      </w:r>
      <w:bookmarkEnd w:id="282"/>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 xml:space="preserve">If the offender fails to comply with an order under subsection (1)(a) or (b), the CEO may take action to carry out </w:t>
      </w:r>
      <w:r>
        <w:lastRenderedPageBreak/>
        <w:t>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283" w:name="_Toc78363021"/>
      <w:r>
        <w:rPr>
          <w:rStyle w:val="CharSectno"/>
        </w:rPr>
        <w:t>99ZB</w:t>
      </w:r>
      <w:r>
        <w:t>.</w:t>
      </w:r>
      <w:r>
        <w:tab/>
        <w:t>Enforcing orders to pay moneys</w:t>
      </w:r>
      <w:bookmarkEnd w:id="283"/>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284" w:name="_Toc78278561"/>
      <w:bookmarkStart w:id="285" w:name="_Toc78278959"/>
      <w:bookmarkStart w:id="286" w:name="_Toc78363022"/>
      <w:r>
        <w:rPr>
          <w:rStyle w:val="CharPartNo"/>
        </w:rPr>
        <w:lastRenderedPageBreak/>
        <w:t>Part VII</w:t>
      </w:r>
      <w:r>
        <w:rPr>
          <w:rStyle w:val="CharDivNo"/>
        </w:rPr>
        <w:t> </w:t>
      </w:r>
      <w:r>
        <w:t>—</w:t>
      </w:r>
      <w:r>
        <w:rPr>
          <w:rStyle w:val="CharDivText"/>
        </w:rPr>
        <w:t> </w:t>
      </w:r>
      <w:r>
        <w:rPr>
          <w:rStyle w:val="CharPartText"/>
        </w:rPr>
        <w:t>Appeals</w:t>
      </w:r>
      <w:bookmarkEnd w:id="284"/>
      <w:bookmarkEnd w:id="285"/>
      <w:bookmarkEnd w:id="286"/>
    </w:p>
    <w:p>
      <w:pPr>
        <w:pStyle w:val="Heading5"/>
        <w:spacing w:before="180"/>
        <w:rPr>
          <w:snapToGrid w:val="0"/>
        </w:rPr>
      </w:pPr>
      <w:bookmarkStart w:id="287" w:name="_Toc78363023"/>
      <w:r>
        <w:rPr>
          <w:rStyle w:val="CharSectno"/>
        </w:rPr>
        <w:t>100</w:t>
      </w:r>
      <w:r>
        <w:rPr>
          <w:snapToGrid w:val="0"/>
        </w:rPr>
        <w:t>.</w:t>
      </w:r>
      <w:r>
        <w:rPr>
          <w:snapToGrid w:val="0"/>
        </w:rPr>
        <w:tab/>
        <w:t>Appeals against Authority’s decisions etc. as to proposals and schemes</w:t>
      </w:r>
      <w:bookmarkEnd w:id="287"/>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lastRenderedPageBreak/>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6.]</w:t>
      </w:r>
    </w:p>
    <w:p>
      <w:pPr>
        <w:pStyle w:val="Heading5"/>
        <w:rPr>
          <w:snapToGrid w:val="0"/>
        </w:rPr>
      </w:pPr>
      <w:bookmarkStart w:id="288" w:name="_Toc78363024"/>
      <w:r>
        <w:rPr>
          <w:rStyle w:val="CharSectno"/>
        </w:rPr>
        <w:t>101</w:t>
      </w:r>
      <w:r>
        <w:rPr>
          <w:snapToGrid w:val="0"/>
        </w:rPr>
        <w:t>.</w:t>
      </w:r>
      <w:r>
        <w:rPr>
          <w:snapToGrid w:val="0"/>
        </w:rPr>
        <w:tab/>
        <w:t>Minister’s powers on appeals under s. 100</w:t>
      </w:r>
      <w:bookmarkEnd w:id="288"/>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 xml:space="preserve">remit the proposal to the Authority for assessment, further assessment or reassessment, </w:t>
      </w:r>
      <w:r>
        <w:lastRenderedPageBreak/>
        <w:t>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lastRenderedPageBreak/>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lastRenderedPageBreak/>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 111(1).]</w:t>
      </w:r>
    </w:p>
    <w:p>
      <w:pPr>
        <w:pStyle w:val="Heading5"/>
      </w:pPr>
      <w:bookmarkStart w:id="289" w:name="_Toc78363025"/>
      <w:r>
        <w:rPr>
          <w:rStyle w:val="CharSectno"/>
        </w:rPr>
        <w:t>101A</w:t>
      </w:r>
      <w:r>
        <w:t>.</w:t>
      </w:r>
      <w:r>
        <w:tab/>
        <w:t>Appeals against decisions as to clearing permits</w:t>
      </w:r>
      <w:bookmarkEnd w:id="289"/>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lastRenderedPageBreak/>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290" w:name="_Toc78363026"/>
      <w:r>
        <w:rPr>
          <w:rStyle w:val="CharSectno"/>
        </w:rPr>
        <w:lastRenderedPageBreak/>
        <w:t>102</w:t>
      </w:r>
      <w:r>
        <w:rPr>
          <w:snapToGrid w:val="0"/>
        </w:rPr>
        <w:t>.</w:t>
      </w:r>
      <w:r>
        <w:rPr>
          <w:snapToGrid w:val="0"/>
        </w:rPr>
        <w:tab/>
        <w:t>Appeals against decisions as to works approvals and licences</w:t>
      </w:r>
      <w:bookmarkEnd w:id="290"/>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lastRenderedPageBreak/>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291" w:name="_Toc78363027"/>
      <w:r>
        <w:rPr>
          <w:rStyle w:val="CharSectno"/>
        </w:rPr>
        <w:t>103</w:t>
      </w:r>
      <w:r>
        <w:rPr>
          <w:snapToGrid w:val="0"/>
        </w:rPr>
        <w:t>.</w:t>
      </w:r>
      <w:r>
        <w:rPr>
          <w:snapToGrid w:val="0"/>
        </w:rPr>
        <w:tab/>
        <w:t>Appeals against decisions as to notices issued under s. 65, 68A, 70 or 73A</w:t>
      </w:r>
      <w:bookmarkEnd w:id="291"/>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292" w:name="_Toc78363028"/>
      <w:r>
        <w:rPr>
          <w:rStyle w:val="CharSectno"/>
        </w:rPr>
        <w:lastRenderedPageBreak/>
        <w:t>104</w:t>
      </w:r>
      <w:r>
        <w:rPr>
          <w:snapToGrid w:val="0"/>
        </w:rPr>
        <w:t>.</w:t>
      </w:r>
      <w:r>
        <w:rPr>
          <w:snapToGrid w:val="0"/>
        </w:rPr>
        <w:tab/>
        <w:t>Appeals against CEO’s requirements under s. 96 or 97</w:t>
      </w:r>
      <w:bookmarkEnd w:id="292"/>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293" w:name="_Toc78363029"/>
      <w:r>
        <w:rPr>
          <w:rStyle w:val="CharSectno"/>
        </w:rPr>
        <w:t>105</w:t>
      </w:r>
      <w:r>
        <w:rPr>
          <w:snapToGrid w:val="0"/>
        </w:rPr>
        <w:t>.</w:t>
      </w:r>
      <w:r>
        <w:rPr>
          <w:snapToGrid w:val="0"/>
        </w:rPr>
        <w:tab/>
        <w:t>Matters that cannot be appealed</w:t>
      </w:r>
      <w:bookmarkEnd w:id="293"/>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294" w:name="_Toc78363030"/>
      <w:r>
        <w:rPr>
          <w:rStyle w:val="CharSectno"/>
        </w:rPr>
        <w:t>106</w:t>
      </w:r>
      <w:r>
        <w:t>.</w:t>
      </w:r>
      <w:r>
        <w:tab/>
        <w:t>Preliminary procedure on appeals</w:t>
      </w:r>
      <w:bookmarkEnd w:id="294"/>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lastRenderedPageBreak/>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No. 54 of 2003 s. 100; amended: No. 40 of 2010 s. 8.]</w:t>
      </w:r>
    </w:p>
    <w:p>
      <w:pPr>
        <w:pStyle w:val="Heading5"/>
        <w:rPr>
          <w:snapToGrid w:val="0"/>
        </w:rPr>
      </w:pPr>
      <w:bookmarkStart w:id="295" w:name="_Toc78363031"/>
      <w:r>
        <w:rPr>
          <w:rStyle w:val="CharSectno"/>
        </w:rPr>
        <w:t>107</w:t>
      </w:r>
      <w:r>
        <w:rPr>
          <w:snapToGrid w:val="0"/>
        </w:rPr>
        <w:t>.</w:t>
      </w:r>
      <w:r>
        <w:rPr>
          <w:snapToGrid w:val="0"/>
        </w:rPr>
        <w:tab/>
        <w:t>CEO or Authority to report on appeal if requested; Minister’s powers on appeal</w:t>
      </w:r>
      <w:bookmarkEnd w:id="295"/>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lastRenderedPageBreak/>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9.]</w:t>
      </w:r>
    </w:p>
    <w:p>
      <w:pPr>
        <w:pStyle w:val="Heading5"/>
      </w:pPr>
      <w:bookmarkStart w:id="296" w:name="_Toc78363032"/>
      <w:r>
        <w:rPr>
          <w:rStyle w:val="CharSectno"/>
        </w:rPr>
        <w:t>107A</w:t>
      </w:r>
      <w:r>
        <w:t>.</w:t>
      </w:r>
      <w:r>
        <w:tab/>
        <w:t>Appeals Convenor, appointment of</w:t>
      </w:r>
      <w:bookmarkEnd w:id="296"/>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297" w:name="_Toc78363033"/>
      <w:r>
        <w:rPr>
          <w:rStyle w:val="CharSectno"/>
        </w:rPr>
        <w:lastRenderedPageBreak/>
        <w:t>107B</w:t>
      </w:r>
      <w:r>
        <w:t>.</w:t>
      </w:r>
      <w:r>
        <w:tab/>
        <w:t>Functions of Appeals Convenor</w:t>
      </w:r>
      <w:bookmarkEnd w:id="297"/>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Footnotesection"/>
        <w:spacing w:before="100"/>
        <w:ind w:left="890" w:hanging="890"/>
      </w:pPr>
      <w:r>
        <w:tab/>
        <w:t>[Section 107B inserted: No. 54 of 2003 s. 102; amended: No. 40 of 2020 s. 111(1).]</w:t>
      </w:r>
    </w:p>
    <w:p>
      <w:pPr>
        <w:pStyle w:val="Heading5"/>
      </w:pPr>
      <w:bookmarkStart w:id="298" w:name="_Toc78363034"/>
      <w:r>
        <w:rPr>
          <w:rStyle w:val="CharSectno"/>
        </w:rPr>
        <w:t>107C</w:t>
      </w:r>
      <w:r>
        <w:t>.</w:t>
      </w:r>
      <w:r>
        <w:tab/>
        <w:t>Appeals panel, appointment of</w:t>
      </w:r>
      <w:bookmarkEnd w:id="298"/>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299" w:name="_Toc78363035"/>
      <w:r>
        <w:rPr>
          <w:rStyle w:val="CharSectno"/>
        </w:rPr>
        <w:lastRenderedPageBreak/>
        <w:t>107D</w:t>
      </w:r>
      <w:r>
        <w:t>.</w:t>
      </w:r>
      <w:r>
        <w:tab/>
        <w:t>Administrative procedures for appeals</w:t>
      </w:r>
      <w:bookmarkEnd w:id="299"/>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00" w:name="_Toc78363036"/>
      <w:r>
        <w:rPr>
          <w:rStyle w:val="CharSectno"/>
        </w:rPr>
        <w:t>108</w:t>
      </w:r>
      <w:r>
        <w:rPr>
          <w:snapToGrid w:val="0"/>
        </w:rPr>
        <w:t>.</w:t>
      </w:r>
      <w:r>
        <w:rPr>
          <w:snapToGrid w:val="0"/>
        </w:rPr>
        <w:tab/>
        <w:t>Appeals committees, composition and remuneration of</w:t>
      </w:r>
      <w:bookmarkEnd w:id="300"/>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lastRenderedPageBreak/>
        <w:tab/>
        <w:t>[Section 108 amended: No. 32 of 1994 s. 19; No. 57 of 1997 s. 54(9); No. 14 of 1998 s. 37; No. 39 of 2010 s. 89; No. 40 of 2020 s. 111(1).]</w:t>
      </w:r>
    </w:p>
    <w:p>
      <w:pPr>
        <w:pStyle w:val="Heading5"/>
        <w:rPr>
          <w:snapToGrid w:val="0"/>
        </w:rPr>
      </w:pPr>
      <w:bookmarkStart w:id="301" w:name="_Toc78363037"/>
      <w:r>
        <w:rPr>
          <w:rStyle w:val="CharSectno"/>
        </w:rPr>
        <w:t>109</w:t>
      </w:r>
      <w:r>
        <w:rPr>
          <w:snapToGrid w:val="0"/>
        </w:rPr>
        <w:t>.</w:t>
      </w:r>
      <w:r>
        <w:rPr>
          <w:snapToGrid w:val="0"/>
        </w:rPr>
        <w:tab/>
        <w:t>Procedure of appeals committees</w:t>
      </w:r>
      <w:bookmarkEnd w:id="30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lastRenderedPageBreak/>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02" w:name="_Toc78363038"/>
      <w:r>
        <w:rPr>
          <w:rStyle w:val="CharSectno"/>
        </w:rPr>
        <w:t>110</w:t>
      </w:r>
      <w:r>
        <w:rPr>
          <w:snapToGrid w:val="0"/>
        </w:rPr>
        <w:t>.</w:t>
      </w:r>
      <w:r>
        <w:rPr>
          <w:snapToGrid w:val="0"/>
        </w:rPr>
        <w:tab/>
        <w:t>Minister’s decisions on appeals, implementation and publication of</w:t>
      </w:r>
      <w:bookmarkEnd w:id="302"/>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No. 23 of 1996 s. 26; No. 54 of 2003 s. 140(2).]</w:t>
      </w:r>
    </w:p>
    <w:p>
      <w:pPr>
        <w:pStyle w:val="Heading2"/>
      </w:pPr>
      <w:bookmarkStart w:id="303" w:name="_Toc78278578"/>
      <w:bookmarkStart w:id="304" w:name="_Toc78278976"/>
      <w:bookmarkStart w:id="305" w:name="_Toc78363039"/>
      <w:r>
        <w:rPr>
          <w:rStyle w:val="CharPartNo"/>
        </w:rPr>
        <w:lastRenderedPageBreak/>
        <w:t>Part VIIA</w:t>
      </w:r>
      <w:r>
        <w:t xml:space="preserve"> — </w:t>
      </w:r>
      <w:r>
        <w:rPr>
          <w:rStyle w:val="CharPartText"/>
        </w:rPr>
        <w:t>Landfill levy</w:t>
      </w:r>
      <w:bookmarkEnd w:id="303"/>
      <w:bookmarkEnd w:id="304"/>
      <w:bookmarkEnd w:id="305"/>
    </w:p>
    <w:p>
      <w:pPr>
        <w:pStyle w:val="Footnoteheading"/>
        <w:tabs>
          <w:tab w:val="left" w:pos="909"/>
        </w:tabs>
      </w:pPr>
      <w:r>
        <w:tab/>
        <w:t>[Heading inserted: No. 14 of 1998 s. 20.]</w:t>
      </w:r>
    </w:p>
    <w:p>
      <w:pPr>
        <w:pStyle w:val="Heading3"/>
      </w:pPr>
      <w:bookmarkStart w:id="306" w:name="_Toc78278579"/>
      <w:bookmarkStart w:id="307" w:name="_Toc78278977"/>
      <w:bookmarkStart w:id="308" w:name="_Toc7836304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06"/>
      <w:bookmarkEnd w:id="307"/>
      <w:bookmarkEnd w:id="308"/>
    </w:p>
    <w:p>
      <w:pPr>
        <w:pStyle w:val="Footnoteheading"/>
        <w:tabs>
          <w:tab w:val="left" w:pos="909"/>
        </w:tabs>
      </w:pPr>
      <w:r>
        <w:tab/>
        <w:t>[Heading inserted: No. 14 of 1998 s. 20.]</w:t>
      </w:r>
    </w:p>
    <w:p>
      <w:pPr>
        <w:pStyle w:val="Heading5"/>
      </w:pPr>
      <w:bookmarkStart w:id="309" w:name="_Toc78363041"/>
      <w:r>
        <w:rPr>
          <w:rStyle w:val="CharSectno"/>
        </w:rPr>
        <w:t>110A</w:t>
      </w:r>
      <w:r>
        <w:t>.</w:t>
      </w:r>
      <w:r>
        <w:tab/>
        <w:t>Terms used</w:t>
      </w:r>
      <w:bookmarkEnd w:id="30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10" w:name="_Toc78363042"/>
      <w:r>
        <w:rPr>
          <w:rStyle w:val="CharSectno"/>
        </w:rPr>
        <w:t>110B</w:t>
      </w:r>
      <w:r>
        <w:t>.</w:t>
      </w:r>
      <w:r>
        <w:tab/>
        <w:t>Payment of levy</w:t>
      </w:r>
      <w:bookmarkEnd w:id="310"/>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11" w:name="_Toc78363043"/>
      <w:r>
        <w:rPr>
          <w:rStyle w:val="CharSectno"/>
        </w:rPr>
        <w:t>110C</w:t>
      </w:r>
      <w:r>
        <w:t>.</w:t>
      </w:r>
      <w:r>
        <w:tab/>
        <w:t>Financial assurance</w:t>
      </w:r>
      <w:bookmarkEnd w:id="31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lastRenderedPageBreak/>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12" w:name="_Toc78363044"/>
      <w:r>
        <w:rPr>
          <w:rStyle w:val="CharSectno"/>
        </w:rPr>
        <w:t>110D</w:t>
      </w:r>
      <w:r>
        <w:t>.</w:t>
      </w:r>
      <w:r>
        <w:tab/>
        <w:t>Payment by instalments</w:t>
      </w:r>
      <w:bookmarkEnd w:id="312"/>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13" w:name="_Toc78363045"/>
      <w:r>
        <w:rPr>
          <w:rStyle w:val="CharSectno"/>
        </w:rPr>
        <w:t>110E</w:t>
      </w:r>
      <w:r>
        <w:t>.</w:t>
      </w:r>
      <w:r>
        <w:tab/>
        <w:t>Penalty for non</w:t>
      </w:r>
      <w:r>
        <w:noBreakHyphen/>
        <w:t>payment</w:t>
      </w:r>
      <w:bookmarkEnd w:id="31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14" w:name="_Toc78363046"/>
      <w:r>
        <w:rPr>
          <w:rStyle w:val="CharSectno"/>
        </w:rPr>
        <w:lastRenderedPageBreak/>
        <w:t>110F</w:t>
      </w:r>
      <w:r>
        <w:t>.</w:t>
      </w:r>
      <w:r>
        <w:tab/>
        <w:t>Recovery of levy</w:t>
      </w:r>
      <w:bookmarkEnd w:id="31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15" w:name="_Toc78363047"/>
      <w:r>
        <w:rPr>
          <w:rStyle w:val="CharSectno"/>
        </w:rPr>
        <w:t>110G</w:t>
      </w:r>
      <w:r>
        <w:t>.</w:t>
      </w:r>
      <w:r>
        <w:tab/>
        <w:t>Evading levy</w:t>
      </w:r>
      <w:bookmarkEnd w:id="31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16" w:name="_Toc78278587"/>
      <w:bookmarkStart w:id="317" w:name="_Toc78278985"/>
      <w:bookmarkStart w:id="318" w:name="_Toc78363048"/>
      <w:r>
        <w:rPr>
          <w:rStyle w:val="CharDivNo"/>
        </w:rPr>
        <w:t>Division 2</w:t>
      </w:r>
      <w:r>
        <w:t xml:space="preserve"> — </w:t>
      </w:r>
      <w:r>
        <w:rPr>
          <w:rStyle w:val="CharDivText"/>
        </w:rPr>
        <w:t>Waste Management and Recycling Account</w:t>
      </w:r>
      <w:bookmarkEnd w:id="316"/>
      <w:bookmarkEnd w:id="317"/>
      <w:bookmarkEnd w:id="318"/>
    </w:p>
    <w:p>
      <w:pPr>
        <w:pStyle w:val="Footnotesection"/>
      </w:pPr>
      <w:r>
        <w:tab/>
        <w:t>[Heading inserted: No. 14 of 1998 s. 20; amended: No. 77 of 2006 Sch. 1 cl. 59(3).]</w:t>
      </w:r>
    </w:p>
    <w:p>
      <w:pPr>
        <w:pStyle w:val="Heading5"/>
      </w:pPr>
      <w:bookmarkStart w:id="319" w:name="_Toc78363049"/>
      <w:r>
        <w:rPr>
          <w:rStyle w:val="CharSectno"/>
        </w:rPr>
        <w:t>110H</w:t>
      </w:r>
      <w:r>
        <w:t>.</w:t>
      </w:r>
      <w:r>
        <w:tab/>
        <w:t>Waste Management and Recycling Account</w:t>
      </w:r>
      <w:bookmarkEnd w:id="319"/>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lastRenderedPageBreak/>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lastRenderedPageBreak/>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20" w:name="_Toc78363050"/>
      <w:r>
        <w:rPr>
          <w:rStyle w:val="CharSectno"/>
        </w:rPr>
        <w:t>110I</w:t>
      </w:r>
      <w:r>
        <w:t>.</w:t>
      </w:r>
      <w:r>
        <w:tab/>
        <w:t xml:space="preserve">Application of </w:t>
      </w:r>
      <w:r>
        <w:rPr>
          <w:i/>
          <w:iCs/>
        </w:rPr>
        <w:t>Financial Management Act 2006</w:t>
      </w:r>
      <w:r>
        <w:t xml:space="preserve"> and </w:t>
      </w:r>
      <w:r>
        <w:rPr>
          <w:i/>
          <w:iCs/>
        </w:rPr>
        <w:t>Auditor General Act 2006</w:t>
      </w:r>
      <w:bookmarkEnd w:id="32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21" w:name="_Toc78363051"/>
      <w:r>
        <w:rPr>
          <w:rStyle w:val="CharSectno"/>
        </w:rPr>
        <w:t>110J</w:t>
      </w:r>
      <w:r>
        <w:t>.</w:t>
      </w:r>
      <w:r>
        <w:tab/>
        <w:t>Review of Part VIIA</w:t>
      </w:r>
      <w:bookmarkEnd w:id="32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w:t>
      </w:r>
      <w:r>
        <w:lastRenderedPageBreak/>
        <w:t>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22" w:name="_Toc78278591"/>
      <w:bookmarkStart w:id="323" w:name="_Toc78278989"/>
      <w:bookmarkStart w:id="324" w:name="_Toc78363052"/>
      <w:r>
        <w:rPr>
          <w:rStyle w:val="CharPartNo"/>
        </w:rPr>
        <w:lastRenderedPageBreak/>
        <w:t>Part VIII</w:t>
      </w:r>
      <w:r>
        <w:rPr>
          <w:rStyle w:val="CharDivNo"/>
        </w:rPr>
        <w:t> </w:t>
      </w:r>
      <w:r>
        <w:t>—</w:t>
      </w:r>
      <w:r>
        <w:rPr>
          <w:rStyle w:val="CharDivText"/>
        </w:rPr>
        <w:t> </w:t>
      </w:r>
      <w:r>
        <w:rPr>
          <w:rStyle w:val="CharPartText"/>
        </w:rPr>
        <w:t>General</w:t>
      </w:r>
      <w:bookmarkEnd w:id="322"/>
      <w:bookmarkEnd w:id="323"/>
      <w:bookmarkEnd w:id="324"/>
    </w:p>
    <w:p>
      <w:pPr>
        <w:pStyle w:val="Heading5"/>
        <w:rPr>
          <w:snapToGrid w:val="0"/>
        </w:rPr>
      </w:pPr>
      <w:bookmarkStart w:id="325" w:name="_Toc78363053"/>
      <w:r>
        <w:rPr>
          <w:rStyle w:val="CharSectno"/>
        </w:rPr>
        <w:t>111</w:t>
      </w:r>
      <w:r>
        <w:rPr>
          <w:snapToGrid w:val="0"/>
        </w:rPr>
        <w:t>.</w:t>
      </w:r>
      <w:r>
        <w:rPr>
          <w:snapToGrid w:val="0"/>
        </w:rPr>
        <w:tab/>
        <w:t>Saving of rights at law to prevent etc. pollution etc.</w:t>
      </w:r>
      <w:bookmarkEnd w:id="32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26" w:name="_Toc78363054"/>
      <w:r>
        <w:rPr>
          <w:rStyle w:val="CharSectno"/>
        </w:rPr>
        <w:t>111A</w:t>
      </w:r>
      <w:r>
        <w:t>.</w:t>
      </w:r>
      <w:r>
        <w:tab/>
        <w:t>Victimisation of informants etc.</w:t>
      </w:r>
      <w:bookmarkEnd w:id="326"/>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lastRenderedPageBreak/>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27" w:name="_Toc78363055"/>
      <w:r>
        <w:rPr>
          <w:rStyle w:val="CharSectno"/>
        </w:rPr>
        <w:t>112</w:t>
      </w:r>
      <w:r>
        <w:rPr>
          <w:snapToGrid w:val="0"/>
        </w:rPr>
        <w:t>.</w:t>
      </w:r>
      <w:r>
        <w:rPr>
          <w:snapToGrid w:val="0"/>
        </w:rPr>
        <w:tab/>
        <w:t xml:space="preserve">False </w:t>
      </w:r>
      <w:r>
        <w:t>information</w:t>
      </w:r>
      <w:bookmarkEnd w:id="327"/>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28" w:name="_Toc78363056"/>
      <w:r>
        <w:rPr>
          <w:rStyle w:val="CharSectno"/>
        </w:rPr>
        <w:t>112A</w:t>
      </w:r>
      <w:r>
        <w:rPr>
          <w:snapToGrid w:val="0"/>
        </w:rPr>
        <w:t>.</w:t>
      </w:r>
      <w:r>
        <w:rPr>
          <w:snapToGrid w:val="0"/>
        </w:rPr>
        <w:tab/>
        <w:t>Self</w:t>
      </w:r>
      <w:r>
        <w:rPr>
          <w:snapToGrid w:val="0"/>
        </w:rPr>
        <w:noBreakHyphen/>
        <w:t>incrimination</w:t>
      </w:r>
      <w:bookmarkEnd w:id="328"/>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w:t>
      </w:r>
      <w:r>
        <w:rPr>
          <w:snapToGrid w:val="0"/>
        </w:rPr>
        <w:lastRenderedPageBreak/>
        <w:t xml:space="preserve">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29" w:name="_Toc78363057"/>
      <w:r>
        <w:rPr>
          <w:rStyle w:val="CharSectno"/>
        </w:rPr>
        <w:t>114</w:t>
      </w:r>
      <w:r>
        <w:rPr>
          <w:snapToGrid w:val="0"/>
        </w:rPr>
        <w:t>.</w:t>
      </w:r>
      <w:r>
        <w:rPr>
          <w:snapToGrid w:val="0"/>
        </w:rPr>
        <w:tab/>
        <w:t>Prosecutions, who may institute</w:t>
      </w:r>
      <w:bookmarkEnd w:id="329"/>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lastRenderedPageBreak/>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No. 50 of 1996 s. 12; No. 14 of 1998 s. 17; No. 54 of 2003 s. 133 and 140(2); No. 48 of 2010 s. 10.]</w:t>
      </w:r>
    </w:p>
    <w:p>
      <w:pPr>
        <w:pStyle w:val="Heading5"/>
      </w:pPr>
      <w:bookmarkStart w:id="330" w:name="_Toc78363058"/>
      <w:r>
        <w:rPr>
          <w:rStyle w:val="CharSectno"/>
        </w:rPr>
        <w:t>114A</w:t>
      </w:r>
      <w:r>
        <w:t>.</w:t>
      </w:r>
      <w:r>
        <w:tab/>
        <w:t>Prosecutions, limitation periods for</w:t>
      </w:r>
      <w:bookmarkEnd w:id="330"/>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31" w:name="_Toc78363059"/>
      <w:r>
        <w:rPr>
          <w:rStyle w:val="CharSectno"/>
        </w:rPr>
        <w:t>115</w:t>
      </w:r>
      <w:r>
        <w:rPr>
          <w:snapToGrid w:val="0"/>
        </w:rPr>
        <w:t>.</w:t>
      </w:r>
      <w:r>
        <w:rPr>
          <w:snapToGrid w:val="0"/>
        </w:rPr>
        <w:tab/>
        <w:t>Investigation expenses</w:t>
      </w:r>
      <w:bookmarkEnd w:id="33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32" w:name="_Toc78363060"/>
      <w:r>
        <w:rPr>
          <w:rStyle w:val="CharSectno"/>
        </w:rPr>
        <w:t>116</w:t>
      </w:r>
      <w:r>
        <w:rPr>
          <w:snapToGrid w:val="0"/>
        </w:rPr>
        <w:t>.</w:t>
      </w:r>
      <w:r>
        <w:rPr>
          <w:snapToGrid w:val="0"/>
        </w:rPr>
        <w:tab/>
        <w:t>Disputes between Authority and other public authority</w:t>
      </w:r>
      <w:bookmarkEnd w:id="332"/>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33" w:name="_Toc78363061"/>
      <w:r>
        <w:rPr>
          <w:rStyle w:val="CharSectno"/>
        </w:rPr>
        <w:t>116A</w:t>
      </w:r>
      <w:r>
        <w:t>.</w:t>
      </w:r>
      <w:r>
        <w:tab/>
        <w:t>Proof not required of certain matters</w:t>
      </w:r>
      <w:bookmarkEnd w:id="333"/>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lastRenderedPageBreak/>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34" w:name="_Toc78363062"/>
      <w:r>
        <w:rPr>
          <w:rStyle w:val="CharSectno"/>
        </w:rPr>
        <w:t>116B</w:t>
      </w:r>
      <w:r>
        <w:t>.</w:t>
      </w:r>
      <w:r>
        <w:tab/>
        <w:t>Proof of remotely sensed images</w:t>
      </w:r>
      <w:bookmarkEnd w:id="334"/>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lastRenderedPageBreak/>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lastRenderedPageBreak/>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35" w:name="_Toc78363063"/>
      <w:r>
        <w:rPr>
          <w:rStyle w:val="CharSectno"/>
        </w:rPr>
        <w:t>117</w:t>
      </w:r>
      <w:r>
        <w:rPr>
          <w:snapToGrid w:val="0"/>
        </w:rPr>
        <w:t>.</w:t>
      </w:r>
      <w:r>
        <w:rPr>
          <w:snapToGrid w:val="0"/>
        </w:rPr>
        <w:tab/>
        <w:t>Proof of documents</w:t>
      </w:r>
      <w:bookmarkEnd w:id="335"/>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lastRenderedPageBreak/>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36" w:name="_Toc78363064"/>
      <w:r>
        <w:rPr>
          <w:rStyle w:val="CharSectno"/>
        </w:rPr>
        <w:t>118</w:t>
      </w:r>
      <w:r>
        <w:t>.</w:t>
      </w:r>
      <w:r>
        <w:tab/>
        <w:t>Liability of body corporate and directors etc. of body corporate</w:t>
      </w:r>
      <w:bookmarkEnd w:id="336"/>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lastRenderedPageBreak/>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337" w:name="_Toc78363065"/>
      <w:r>
        <w:rPr>
          <w:rStyle w:val="CharSectno"/>
        </w:rPr>
        <w:t>119</w:t>
      </w:r>
      <w:r>
        <w:rPr>
          <w:snapToGrid w:val="0"/>
        </w:rPr>
        <w:t>.</w:t>
      </w:r>
      <w:r>
        <w:rPr>
          <w:snapToGrid w:val="0"/>
        </w:rPr>
        <w:tab/>
        <w:t>Averment of occupation or control</w:t>
      </w:r>
      <w:bookmarkEnd w:id="33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38" w:name="_Toc78363066"/>
      <w:r>
        <w:rPr>
          <w:rStyle w:val="CharSectno"/>
        </w:rPr>
        <w:t>120</w:t>
      </w:r>
      <w:r>
        <w:rPr>
          <w:snapToGrid w:val="0"/>
        </w:rPr>
        <w:t>.</w:t>
      </w:r>
      <w:r>
        <w:rPr>
          <w:snapToGrid w:val="0"/>
        </w:rPr>
        <w:tab/>
        <w:t>Disclosing certain information restricted</w:t>
      </w:r>
      <w:bookmarkEnd w:id="338"/>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lastRenderedPageBreak/>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 111(1).]</w:t>
      </w:r>
    </w:p>
    <w:p>
      <w:pPr>
        <w:pStyle w:val="Heading5"/>
      </w:pPr>
      <w:bookmarkStart w:id="339" w:name="_Toc78363067"/>
      <w:r>
        <w:rPr>
          <w:rStyle w:val="CharSectno"/>
        </w:rPr>
        <w:t>121A</w:t>
      </w:r>
      <w:r>
        <w:t>.</w:t>
      </w:r>
      <w:r>
        <w:tab/>
        <w:t>Authority to perform certain functions in relation to Crown land for purposes of this Act</w:t>
      </w:r>
      <w:bookmarkEnd w:id="339"/>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lastRenderedPageBreak/>
        <w:tab/>
        <w:t>(c)</w:t>
      </w:r>
      <w:r>
        <w:tab/>
        <w:t>how that right may be exercised or that obligation may be satisfied.</w:t>
      </w:r>
    </w:p>
    <w:p>
      <w:pPr>
        <w:pStyle w:val="Footnotesection"/>
      </w:pPr>
      <w:r>
        <w:tab/>
        <w:t>[Section 121A inserted: No. 8 of 2010 s. 10.]</w:t>
      </w:r>
    </w:p>
    <w:p>
      <w:pPr>
        <w:pStyle w:val="Heading5"/>
      </w:pPr>
      <w:bookmarkStart w:id="340" w:name="_Toc78363068"/>
      <w:r>
        <w:rPr>
          <w:rStyle w:val="CharSectno"/>
        </w:rPr>
        <w:t>121</w:t>
      </w:r>
      <w:r>
        <w:t>.</w:t>
      </w:r>
      <w:r>
        <w:tab/>
        <w:t>Protection from personal liability</w:t>
      </w:r>
      <w:bookmarkEnd w:id="340"/>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41" w:name="_Toc78363069"/>
      <w:r>
        <w:rPr>
          <w:rStyle w:val="CharSectno"/>
        </w:rPr>
        <w:t>122</w:t>
      </w:r>
      <w:r>
        <w:rPr>
          <w:snapToGrid w:val="0"/>
        </w:rPr>
        <w:t>.</w:t>
      </w:r>
      <w:r>
        <w:rPr>
          <w:snapToGrid w:val="0"/>
        </w:rPr>
        <w:tab/>
        <w:t>Administrative procedures, Authority may establish</w:t>
      </w:r>
      <w:bookmarkEnd w:id="341"/>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lastRenderedPageBreak/>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42" w:name="_Toc78363070"/>
      <w:r>
        <w:rPr>
          <w:rStyle w:val="CharSectno"/>
        </w:rPr>
        <w:t>122A</w:t>
      </w:r>
      <w:r>
        <w:t>.</w:t>
      </w:r>
      <w:r>
        <w:tab/>
        <w:t>Codes of practice</w:t>
      </w:r>
      <w:bookmarkEnd w:id="34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43" w:name="_Toc78363071"/>
      <w:r>
        <w:rPr>
          <w:rStyle w:val="CharSectno"/>
        </w:rPr>
        <w:t>122B</w:t>
      </w:r>
      <w:r>
        <w:t>.</w:t>
      </w:r>
      <w:r>
        <w:tab/>
        <w:t>Forms and other matters relating to documentation</w:t>
      </w:r>
      <w:bookmarkEnd w:id="343"/>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lastRenderedPageBreak/>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44" w:name="_Toc78363072"/>
      <w:r>
        <w:rPr>
          <w:rStyle w:val="CharSectno"/>
        </w:rPr>
        <w:lastRenderedPageBreak/>
        <w:t>123</w:t>
      </w:r>
      <w:r>
        <w:rPr>
          <w:snapToGrid w:val="0"/>
        </w:rPr>
        <w:t>.</w:t>
      </w:r>
      <w:r>
        <w:rPr>
          <w:snapToGrid w:val="0"/>
        </w:rPr>
        <w:tab/>
        <w:t>Regulations</w:t>
      </w:r>
      <w:bookmarkEnd w:id="344"/>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lastRenderedPageBreak/>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45" w:name="_Toc78363073"/>
      <w:r>
        <w:rPr>
          <w:rStyle w:val="CharSectno"/>
        </w:rPr>
        <w:t>124</w:t>
      </w:r>
      <w:r>
        <w:rPr>
          <w:snapToGrid w:val="0"/>
        </w:rPr>
        <w:t>.</w:t>
      </w:r>
      <w:r>
        <w:rPr>
          <w:snapToGrid w:val="0"/>
        </w:rPr>
        <w:tab/>
        <w:t>Review of Act</w:t>
      </w:r>
      <w:bookmarkEnd w:id="34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pPr>
      <w:bookmarkStart w:id="346" w:name="_Toc78278613"/>
      <w:bookmarkStart w:id="347" w:name="_Toc78279011"/>
      <w:bookmarkStart w:id="348" w:name="_Toc78363074"/>
      <w:r>
        <w:rPr>
          <w:rStyle w:val="CharPartNo"/>
        </w:rPr>
        <w:lastRenderedPageBreak/>
        <w:t>Part IX</w:t>
      </w:r>
      <w:r>
        <w:t> — </w:t>
      </w:r>
      <w:r>
        <w:rPr>
          <w:rStyle w:val="CharPartText"/>
        </w:rPr>
        <w:t>Transitional</w:t>
      </w:r>
      <w:bookmarkEnd w:id="346"/>
      <w:bookmarkEnd w:id="347"/>
      <w:bookmarkEnd w:id="348"/>
    </w:p>
    <w:p>
      <w:pPr>
        <w:pStyle w:val="Heading3"/>
      </w:pPr>
      <w:bookmarkStart w:id="349" w:name="_Toc78278614"/>
      <w:bookmarkStart w:id="350" w:name="_Toc78279012"/>
      <w:bookmarkStart w:id="351" w:name="_Toc78363075"/>
      <w:r>
        <w:rPr>
          <w:rStyle w:val="CharDivNo"/>
        </w:rPr>
        <w:t>Division 1</w:t>
      </w:r>
      <w:r>
        <w:t> — </w:t>
      </w:r>
      <w:r>
        <w:rPr>
          <w:rStyle w:val="CharDivText"/>
        </w:rPr>
        <w:t xml:space="preserve">Transitional provisions for </w:t>
      </w:r>
      <w:r>
        <w:rPr>
          <w:rStyle w:val="CharDivText"/>
          <w:i/>
          <w:iCs/>
        </w:rPr>
        <w:t>Environmental Protection Act 1986</w:t>
      </w:r>
      <w:bookmarkEnd w:id="349"/>
      <w:bookmarkEnd w:id="350"/>
      <w:bookmarkEnd w:id="351"/>
    </w:p>
    <w:p>
      <w:pPr>
        <w:pStyle w:val="Footnoteheading"/>
      </w:pPr>
      <w:r>
        <w:tab/>
        <w:t>[Heading inserted: No. 40 of 2010 s. 12.]</w:t>
      </w:r>
    </w:p>
    <w:p>
      <w:pPr>
        <w:pStyle w:val="Heading5"/>
        <w:rPr>
          <w:snapToGrid w:val="0"/>
        </w:rPr>
      </w:pPr>
      <w:bookmarkStart w:id="352" w:name="_Toc78363076"/>
      <w:r>
        <w:rPr>
          <w:rStyle w:val="CharSectno"/>
        </w:rPr>
        <w:t>125</w:t>
      </w:r>
      <w:r>
        <w:rPr>
          <w:snapToGrid w:val="0"/>
        </w:rPr>
        <w:t>.</w:t>
      </w:r>
      <w:r>
        <w:rPr>
          <w:snapToGrid w:val="0"/>
        </w:rPr>
        <w:tab/>
      </w:r>
      <w:r>
        <w:rPr>
          <w:i/>
          <w:snapToGrid w:val="0"/>
        </w:rPr>
        <w:t>Interpretation Act 1984</w:t>
      </w:r>
      <w:r>
        <w:rPr>
          <w:snapToGrid w:val="0"/>
        </w:rPr>
        <w:t xml:space="preserve"> not affected</w:t>
      </w:r>
      <w:bookmarkEnd w:id="352"/>
    </w:p>
    <w:p>
      <w:pPr>
        <w:pStyle w:val="Ednotesection"/>
        <w:rPr>
          <w:i w:val="0"/>
        </w:rPr>
      </w:pPr>
      <w:r>
        <w:tab/>
      </w:r>
      <w:r>
        <w:rPr>
          <w:i w:val="0"/>
        </w:rPr>
        <w:t xml:space="preserve">Nothing in this Part shall be construed so as to limit the operation of the </w:t>
      </w:r>
      <w:r>
        <w:t>Interpretation Act 1984</w:t>
      </w:r>
      <w:r>
        <w:rPr>
          <w:i w:val="0"/>
        </w:rPr>
        <w:t>.</w:t>
      </w:r>
    </w:p>
    <w:p>
      <w:pPr>
        <w:pStyle w:val="Heading5"/>
        <w:rPr>
          <w:snapToGrid w:val="0"/>
        </w:rPr>
      </w:pPr>
      <w:bookmarkStart w:id="353" w:name="_Toc7836307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5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54" w:name="_Toc7836307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5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55" w:name="_Toc78363079"/>
      <w:r>
        <w:rPr>
          <w:rStyle w:val="CharSectno"/>
        </w:rPr>
        <w:t>128</w:t>
      </w:r>
      <w:r>
        <w:rPr>
          <w:snapToGrid w:val="0"/>
        </w:rPr>
        <w:t>.</w:t>
      </w:r>
      <w:r>
        <w:rPr>
          <w:snapToGrid w:val="0"/>
        </w:rPr>
        <w:tab/>
        <w:t>General saving</w:t>
      </w:r>
      <w:bookmarkEnd w:id="355"/>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56" w:name="_Toc78278619"/>
      <w:bookmarkStart w:id="357" w:name="_Toc78279017"/>
      <w:bookmarkStart w:id="358" w:name="_Toc78363080"/>
      <w:r>
        <w:rPr>
          <w:rStyle w:val="CharDivNo"/>
        </w:rPr>
        <w:lastRenderedPageBreak/>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56"/>
      <w:bookmarkEnd w:id="357"/>
      <w:bookmarkEnd w:id="358"/>
    </w:p>
    <w:p>
      <w:pPr>
        <w:pStyle w:val="Footnoteheading"/>
        <w:keepNext/>
        <w:keepLines/>
      </w:pPr>
      <w:r>
        <w:tab/>
        <w:t>[Heading inserted: No. 40 of 2010 s. 13.]</w:t>
      </w:r>
    </w:p>
    <w:p>
      <w:pPr>
        <w:pStyle w:val="Heading5"/>
      </w:pPr>
      <w:bookmarkStart w:id="359" w:name="_Toc78363081"/>
      <w:r>
        <w:rPr>
          <w:rStyle w:val="CharSectno"/>
        </w:rPr>
        <w:t>129</w:t>
      </w:r>
      <w:r>
        <w:t>.</w:t>
      </w:r>
      <w:r>
        <w:tab/>
        <w:t>Term used: amending Act</w:t>
      </w:r>
      <w:bookmarkEnd w:id="35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60" w:name="_Toc78363082"/>
      <w:r>
        <w:rPr>
          <w:rStyle w:val="CharSectno"/>
        </w:rPr>
        <w:t>130</w:t>
      </w:r>
      <w:r>
        <w:t>.</w:t>
      </w:r>
      <w:r>
        <w:tab/>
        <w:t>Appeals in respect of proposals</w:t>
      </w:r>
      <w:bookmarkEnd w:id="360"/>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61" w:name="_Toc78363083"/>
      <w:r>
        <w:rPr>
          <w:rStyle w:val="CharSectno"/>
        </w:rPr>
        <w:t>131</w:t>
      </w:r>
      <w:r>
        <w:t>.</w:t>
      </w:r>
      <w:r>
        <w:tab/>
        <w:t>Appeals in respect of clearing permits</w:t>
      </w:r>
      <w:bookmarkEnd w:id="36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62" w:name="_Toc78363084"/>
      <w:r>
        <w:rPr>
          <w:rStyle w:val="CharSectno"/>
        </w:rPr>
        <w:lastRenderedPageBreak/>
        <w:t>132</w:t>
      </w:r>
      <w:r>
        <w:t>.</w:t>
      </w:r>
      <w:r>
        <w:tab/>
        <w:t>Appeals in respect of works approvals and licences</w:t>
      </w:r>
      <w:bookmarkEnd w:id="362"/>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63" w:name="_Toc78278624"/>
      <w:bookmarkStart w:id="364" w:name="_Toc78279022"/>
      <w:bookmarkStart w:id="365" w:name="_Toc7836308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63"/>
      <w:bookmarkEnd w:id="364"/>
      <w:bookmarkEnd w:id="365"/>
    </w:p>
    <w:p>
      <w:pPr>
        <w:pStyle w:val="Footnoteheading"/>
      </w:pPr>
      <w:r>
        <w:tab/>
        <w:t>[Heading inserted: No. 40 of 2010 s. 18.]</w:t>
      </w:r>
    </w:p>
    <w:p>
      <w:pPr>
        <w:pStyle w:val="Heading5"/>
      </w:pPr>
      <w:bookmarkStart w:id="366" w:name="_Toc78363086"/>
      <w:r>
        <w:rPr>
          <w:rStyle w:val="CharSectno"/>
        </w:rPr>
        <w:t>133</w:t>
      </w:r>
      <w:r>
        <w:t>.</w:t>
      </w:r>
      <w:r>
        <w:tab/>
        <w:t>Minor or preliminary work that has Authority’s consent</w:t>
      </w:r>
      <w:bookmarkEnd w:id="36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67" w:name="_Toc78278626"/>
      <w:bookmarkStart w:id="368" w:name="_Toc78279024"/>
      <w:bookmarkStart w:id="369" w:name="_Toc78363087"/>
      <w:r>
        <w:rPr>
          <w:rStyle w:val="CharDivNo"/>
        </w:rPr>
        <w:lastRenderedPageBreak/>
        <w:t>Division 4</w:t>
      </w:r>
      <w:r>
        <w:t> — </w:t>
      </w:r>
      <w:r>
        <w:rPr>
          <w:rStyle w:val="CharDivText"/>
        </w:rPr>
        <w:t xml:space="preserve">Transitional provisions for </w:t>
      </w:r>
      <w:r>
        <w:rPr>
          <w:rStyle w:val="CharDivText"/>
          <w:i/>
        </w:rPr>
        <w:t>Environmental Protection Amendment Act 2020</w:t>
      </w:r>
      <w:bookmarkEnd w:id="367"/>
      <w:bookmarkEnd w:id="368"/>
      <w:bookmarkEnd w:id="369"/>
    </w:p>
    <w:p>
      <w:pPr>
        <w:pStyle w:val="Footnoteheading"/>
        <w:keepNext/>
      </w:pPr>
      <w:r>
        <w:tab/>
        <w:t>[Heading inserted: No. 40 of 2020 s. 101.]</w:t>
      </w:r>
    </w:p>
    <w:p>
      <w:pPr>
        <w:pStyle w:val="Heading4"/>
      </w:pPr>
      <w:bookmarkStart w:id="370" w:name="_Toc78278627"/>
      <w:bookmarkStart w:id="371" w:name="_Toc78279025"/>
      <w:bookmarkStart w:id="372" w:name="_Toc78363088"/>
      <w:r>
        <w:t>Subdivision 1 — General provision</w:t>
      </w:r>
      <w:bookmarkEnd w:id="370"/>
      <w:bookmarkEnd w:id="371"/>
      <w:bookmarkEnd w:id="372"/>
    </w:p>
    <w:p>
      <w:pPr>
        <w:pStyle w:val="Footnoteheading"/>
        <w:keepNext/>
      </w:pPr>
      <w:r>
        <w:tab/>
        <w:t>[Heading inserted: No. 40 of 2020 s. 101.]</w:t>
      </w:r>
    </w:p>
    <w:p>
      <w:pPr>
        <w:pStyle w:val="Heading5"/>
      </w:pPr>
      <w:bookmarkStart w:id="373" w:name="_Toc78363089"/>
      <w:r>
        <w:rPr>
          <w:rStyle w:val="CharSectno"/>
        </w:rPr>
        <w:t>133A</w:t>
      </w:r>
      <w:r>
        <w:t>.</w:t>
      </w:r>
      <w:r>
        <w:tab/>
        <w:t>Term used: amending Act</w:t>
      </w:r>
      <w:bookmarkEnd w:id="373"/>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74" w:name="_Toc78278629"/>
      <w:bookmarkStart w:id="375" w:name="_Toc78279027"/>
      <w:bookmarkStart w:id="376" w:name="_Toc78363090"/>
      <w:r>
        <w:t>Subdivision 2 — Transitional provisions relating to clearing matters</w:t>
      </w:r>
      <w:bookmarkEnd w:id="374"/>
      <w:bookmarkEnd w:id="375"/>
      <w:bookmarkEnd w:id="376"/>
    </w:p>
    <w:p>
      <w:pPr>
        <w:pStyle w:val="Footnoteheading"/>
        <w:keepNext/>
      </w:pPr>
      <w:r>
        <w:tab/>
        <w:t>[Heading inserted: No. 40 of 2020 s. 101.]</w:t>
      </w:r>
    </w:p>
    <w:p>
      <w:pPr>
        <w:pStyle w:val="Heading5"/>
      </w:pPr>
      <w:bookmarkStart w:id="377" w:name="_Toc78363091"/>
      <w:r>
        <w:rPr>
          <w:rStyle w:val="CharSectno"/>
        </w:rPr>
        <w:t>133B</w:t>
      </w:r>
      <w:r>
        <w:t>.</w:t>
      </w:r>
      <w:r>
        <w:tab/>
        <w:t>Declaration of environmentally sensitive areas</w:t>
      </w:r>
      <w:bookmarkEnd w:id="377"/>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78" w:name="_Toc78363092"/>
      <w:r>
        <w:rPr>
          <w:rStyle w:val="CharSectno"/>
        </w:rPr>
        <w:lastRenderedPageBreak/>
        <w:t>133C</w:t>
      </w:r>
      <w:r>
        <w:t>.</w:t>
      </w:r>
      <w:r>
        <w:tab/>
        <w:t>Clearing permit applications</w:t>
      </w:r>
      <w:bookmarkEnd w:id="378"/>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lastRenderedPageBreak/>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79" w:name="_Toc78363093"/>
      <w:r>
        <w:rPr>
          <w:rStyle w:val="CharSectno"/>
        </w:rPr>
        <w:t>133D</w:t>
      </w:r>
      <w:r>
        <w:t>.</w:t>
      </w:r>
      <w:r>
        <w:tab/>
        <w:t>Clearing injunctions</w:t>
      </w:r>
      <w:bookmarkEnd w:id="379"/>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80" w:name="_Toc78278633"/>
      <w:bookmarkStart w:id="381" w:name="_Toc78279031"/>
      <w:bookmarkStart w:id="382" w:name="_Toc78363094"/>
      <w:r>
        <w:lastRenderedPageBreak/>
        <w:t>Subdivision 3 — Transitional provisions relating to works approvals and licences</w:t>
      </w:r>
      <w:bookmarkEnd w:id="380"/>
      <w:bookmarkEnd w:id="381"/>
      <w:bookmarkEnd w:id="382"/>
    </w:p>
    <w:p>
      <w:pPr>
        <w:pStyle w:val="Footnoteheading"/>
        <w:keepNext/>
      </w:pPr>
      <w:r>
        <w:tab/>
        <w:t>[Heading inserted: No. 40 of 2020 s. 101.]</w:t>
      </w:r>
    </w:p>
    <w:p>
      <w:pPr>
        <w:pStyle w:val="Heading5"/>
      </w:pPr>
      <w:bookmarkStart w:id="383" w:name="_Toc78363095"/>
      <w:r>
        <w:rPr>
          <w:rStyle w:val="CharSectno"/>
        </w:rPr>
        <w:t>133E</w:t>
      </w:r>
      <w:r>
        <w:t>.</w:t>
      </w:r>
      <w:r>
        <w:tab/>
        <w:t>Terms used</w:t>
      </w:r>
      <w:bookmarkEnd w:id="383"/>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84" w:name="_Toc78363096"/>
      <w:r>
        <w:rPr>
          <w:rStyle w:val="CharSectno"/>
        </w:rPr>
        <w:t>133F</w:t>
      </w:r>
      <w:r>
        <w:t>.</w:t>
      </w:r>
      <w:r>
        <w:tab/>
        <w:t>Works approvals</w:t>
      </w:r>
      <w:bookmarkEnd w:id="384"/>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 xml:space="preserve">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w:t>
      </w:r>
      <w:r>
        <w:lastRenderedPageBreak/>
        <w:t>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85" w:name="_Toc78363097"/>
      <w:r>
        <w:rPr>
          <w:rStyle w:val="CharSectno"/>
        </w:rPr>
        <w:t>133G</w:t>
      </w:r>
      <w:r>
        <w:t>.</w:t>
      </w:r>
      <w:r>
        <w:tab/>
        <w:t>Licences</w:t>
      </w:r>
      <w:bookmarkEnd w:id="385"/>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86" w:name="_Toc78363098"/>
      <w:r>
        <w:rPr>
          <w:rStyle w:val="CharSectno"/>
        </w:rPr>
        <w:t>133H</w:t>
      </w:r>
      <w:r>
        <w:t>.</w:t>
      </w:r>
      <w:r>
        <w:tab/>
        <w:t>Existing applications for works approvals or licences</w:t>
      </w:r>
      <w:bookmarkEnd w:id="38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lastRenderedPageBreak/>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87" w:name="_Toc78363099"/>
      <w:r>
        <w:rPr>
          <w:rStyle w:val="CharSectno"/>
        </w:rPr>
        <w:t>133I</w:t>
      </w:r>
      <w:r>
        <w:t>.</w:t>
      </w:r>
      <w:r>
        <w:tab/>
        <w:t>Existing applications as to existing works approvals</w:t>
      </w:r>
      <w:bookmarkEnd w:id="387"/>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88" w:name="_Toc78363100"/>
      <w:r>
        <w:rPr>
          <w:rStyle w:val="CharSectno"/>
        </w:rPr>
        <w:t>133J</w:t>
      </w:r>
      <w:r>
        <w:t>.</w:t>
      </w:r>
      <w:r>
        <w:tab/>
        <w:t>Existing applications as to existing licences</w:t>
      </w:r>
      <w:bookmarkEnd w:id="38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 xml:space="preserve">If an existing application has neither been withdrawn nor finally determined before the time at which the licence becomes a new licence under section 133G(4), the existing application has effect from that time as if it were an application under the new </w:t>
      </w:r>
      <w:r>
        <w:lastRenderedPageBreak/>
        <w:t>provisions for the amendment, surrender or transfer of the new licence as the case requires.</w:t>
      </w:r>
    </w:p>
    <w:p>
      <w:pPr>
        <w:pStyle w:val="Footnotesection"/>
      </w:pPr>
      <w:r>
        <w:tab/>
        <w:t>[Section 133J inserted: No. 40 of 2020 s. 101.]</w:t>
      </w:r>
    </w:p>
    <w:p>
      <w:pPr>
        <w:pStyle w:val="Heading5"/>
      </w:pPr>
      <w:bookmarkStart w:id="389" w:name="_Toc78363101"/>
      <w:r>
        <w:rPr>
          <w:rStyle w:val="CharSectno"/>
        </w:rPr>
        <w:t>133K</w:t>
      </w:r>
      <w:r>
        <w:t>.</w:t>
      </w:r>
      <w:r>
        <w:tab/>
        <w:t>Appeals in respect of refusal to grant works approvals and licences</w:t>
      </w:r>
      <w:bookmarkEnd w:id="389"/>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90" w:name="_Toc78363102"/>
      <w:r>
        <w:rPr>
          <w:rStyle w:val="CharSectno"/>
        </w:rPr>
        <w:lastRenderedPageBreak/>
        <w:t>133L</w:t>
      </w:r>
      <w:r>
        <w:t>.</w:t>
      </w:r>
      <w:r>
        <w:tab/>
        <w:t>Other appeals in respect of works approvals and licences</w:t>
      </w:r>
      <w:bookmarkEnd w:id="390"/>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lastRenderedPageBreak/>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91" w:name="_Toc78278642"/>
      <w:bookmarkStart w:id="392" w:name="_Toc78279040"/>
      <w:bookmarkStart w:id="393" w:name="_Toc78363103"/>
      <w:r>
        <w:t>Subdivision 4 — Other matters</w:t>
      </w:r>
      <w:bookmarkEnd w:id="391"/>
      <w:bookmarkEnd w:id="392"/>
      <w:bookmarkEnd w:id="393"/>
    </w:p>
    <w:p>
      <w:pPr>
        <w:pStyle w:val="Footnoteheading"/>
        <w:keepNext/>
      </w:pPr>
      <w:r>
        <w:tab/>
        <w:t>[Heading inserted: No. 40 of 2020 s. 101.]</w:t>
      </w:r>
    </w:p>
    <w:p>
      <w:pPr>
        <w:pStyle w:val="Heading5"/>
      </w:pPr>
      <w:bookmarkStart w:id="394" w:name="_Toc78363104"/>
      <w:r>
        <w:rPr>
          <w:rStyle w:val="CharSectno"/>
        </w:rPr>
        <w:t>133M</w:t>
      </w:r>
      <w:r>
        <w:t>.</w:t>
      </w:r>
      <w:r>
        <w:tab/>
        <w:t>Referred proposals</w:t>
      </w:r>
      <w:bookmarkEnd w:id="394"/>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lastRenderedPageBreak/>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95" w:name="_Toc78363105"/>
      <w:r>
        <w:rPr>
          <w:rStyle w:val="CharSectno"/>
        </w:rPr>
        <w:t>133N</w:t>
      </w:r>
      <w:r>
        <w:t>.</w:t>
      </w:r>
      <w:r>
        <w:tab/>
        <w:t>Chair and Deputy Chair</w:t>
      </w:r>
      <w:bookmarkEnd w:id="395"/>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lastRenderedPageBreak/>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96" w:name="_Toc78363106"/>
      <w:r>
        <w:rPr>
          <w:rStyle w:val="CharSectno"/>
        </w:rPr>
        <w:t>133O</w:t>
      </w:r>
      <w:r>
        <w:t>.</w:t>
      </w:r>
      <w:r>
        <w:tab/>
        <w:t>Transitional regulations</w:t>
      </w:r>
      <w:bookmarkEnd w:id="396"/>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lastRenderedPageBreak/>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97" w:name="_Toc78363107"/>
      <w:r>
        <w:rPr>
          <w:rStyle w:val="CharSectno"/>
        </w:rPr>
        <w:t>133P</w:t>
      </w:r>
      <w:r>
        <w:t>.</w:t>
      </w:r>
      <w:r>
        <w:tab/>
      </w:r>
      <w:r>
        <w:rPr>
          <w:i/>
        </w:rPr>
        <w:t xml:space="preserve">Interpretation Act 1984 </w:t>
      </w:r>
      <w:r>
        <w:t>not affected</w:t>
      </w:r>
      <w:bookmarkEnd w:id="397"/>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98" w:name="_Toc78278647"/>
      <w:bookmarkStart w:id="399" w:name="_Toc78279045"/>
      <w:bookmarkStart w:id="400" w:name="_Toc78363108"/>
      <w:r>
        <w:rPr>
          <w:rStyle w:val="CharPartNo"/>
        </w:rPr>
        <w:lastRenderedPageBreak/>
        <w:t>Part X</w:t>
      </w:r>
      <w:r>
        <w:rPr>
          <w:rStyle w:val="CharDivNo"/>
          <w:snapToGrid/>
          <w:sz w:val="26"/>
        </w:rPr>
        <w:t> </w:t>
      </w:r>
      <w:r>
        <w:t>—</w:t>
      </w:r>
      <w:r>
        <w:rPr>
          <w:rStyle w:val="CharDivText"/>
          <w:snapToGrid/>
          <w:sz w:val="26"/>
        </w:rPr>
        <w:t> </w:t>
      </w:r>
      <w:r>
        <w:rPr>
          <w:rStyle w:val="CharPartText"/>
        </w:rPr>
        <w:t>Validation</w:t>
      </w:r>
      <w:bookmarkEnd w:id="398"/>
      <w:bookmarkEnd w:id="399"/>
      <w:bookmarkEnd w:id="400"/>
    </w:p>
    <w:p>
      <w:pPr>
        <w:pStyle w:val="Footnoteheading"/>
      </w:pPr>
      <w:r>
        <w:tab/>
        <w:t>[Heading inserted: No. 27 of 2014 s. 4.]</w:t>
      </w:r>
    </w:p>
    <w:p>
      <w:pPr>
        <w:pStyle w:val="Heading5"/>
      </w:pPr>
      <w:bookmarkStart w:id="401" w:name="_Toc78363109"/>
      <w:r>
        <w:rPr>
          <w:rStyle w:val="CharSectno"/>
        </w:rPr>
        <w:t>134</w:t>
      </w:r>
      <w:r>
        <w:t>.</w:t>
      </w:r>
      <w:r>
        <w:tab/>
        <w:t>Terms used</w:t>
      </w:r>
      <w:bookmarkEnd w:id="401"/>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402" w:name="_Toc78363110"/>
      <w:r>
        <w:rPr>
          <w:rStyle w:val="CharSectno"/>
        </w:rPr>
        <w:t>135</w:t>
      </w:r>
      <w:r>
        <w:t>.</w:t>
      </w:r>
      <w:r>
        <w:tab/>
        <w:t>Grounds of invalidity</w:t>
      </w:r>
      <w:bookmarkEnd w:id="402"/>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lastRenderedPageBreak/>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403" w:name="_Toc78363111"/>
      <w:r>
        <w:rPr>
          <w:rStyle w:val="CharSectno"/>
        </w:rPr>
        <w:t>136</w:t>
      </w:r>
      <w:r>
        <w:t>.</w:t>
      </w:r>
      <w:r>
        <w:tab/>
        <w:t>Certain proceedings of Environmental Protection Authority and other things validated</w:t>
      </w:r>
      <w:bookmarkEnd w:id="403"/>
    </w:p>
    <w:p>
      <w:pPr>
        <w:pStyle w:val="Subsection"/>
      </w:pPr>
      <w:r>
        <w:tab/>
        <w:t>(1)</w:t>
      </w:r>
      <w:r>
        <w:tab/>
        <w:t xml:space="preserve">This section applies to anything done, or purportedly done, by or on behalf of the Authority before the decision date that, if this </w:t>
      </w:r>
      <w:r>
        <w:lastRenderedPageBreak/>
        <w:t>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404" w:name="_Toc78363112"/>
      <w:r>
        <w:rPr>
          <w:rStyle w:val="CharSectno"/>
        </w:rPr>
        <w:t>137</w:t>
      </w:r>
      <w:r>
        <w:t>.</w:t>
      </w:r>
      <w:r>
        <w:tab/>
        <w:t>Exclusions from validation</w:t>
      </w:r>
      <w:bookmarkEnd w:id="404"/>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w:t>
      </w:r>
      <w:r>
        <w:lastRenderedPageBreak/>
        <w:t xml:space="preserve">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05" w:name="_Toc78278652"/>
      <w:bookmarkStart w:id="406" w:name="_Toc78279050"/>
      <w:bookmarkStart w:id="407" w:name="_Toc78363113"/>
      <w:r>
        <w:rPr>
          <w:rStyle w:val="CharSchNo"/>
        </w:rPr>
        <w:lastRenderedPageBreak/>
        <w:t>Schedule 1</w:t>
      </w:r>
      <w:r>
        <w:t> — </w:t>
      </w:r>
      <w:r>
        <w:rPr>
          <w:rStyle w:val="CharSchText"/>
        </w:rPr>
        <w:t>Penalties</w:t>
      </w:r>
      <w:bookmarkEnd w:id="405"/>
      <w:bookmarkEnd w:id="406"/>
      <w:bookmarkEnd w:id="407"/>
    </w:p>
    <w:p>
      <w:pPr>
        <w:pStyle w:val="yShoulderClause"/>
      </w:pPr>
      <w:r>
        <w:t>[s. 99Q and 99R]</w:t>
      </w:r>
    </w:p>
    <w:p>
      <w:pPr>
        <w:pStyle w:val="yFootnoteheading"/>
      </w:pPr>
      <w:r>
        <w:tab/>
        <w:t>[Heading inserted: No. 14 of 1988 s. 18; amended: No. 19 of 2010 s. 4.]</w:t>
      </w:r>
    </w:p>
    <w:p>
      <w:pPr>
        <w:pStyle w:val="yHeading3"/>
      </w:pPr>
      <w:bookmarkStart w:id="408" w:name="_Toc78278653"/>
      <w:bookmarkStart w:id="409" w:name="_Toc78279051"/>
      <w:bookmarkStart w:id="410" w:name="_Toc78363114"/>
      <w:r>
        <w:rPr>
          <w:rStyle w:val="CharSDivNo"/>
          <w:sz w:val="28"/>
        </w:rPr>
        <w:t>Part 1</w:t>
      </w:r>
      <w:r>
        <w:t> — </w:t>
      </w:r>
      <w:r>
        <w:rPr>
          <w:rStyle w:val="CharSDivText"/>
          <w:sz w:val="28"/>
        </w:rPr>
        <w:t>Tier 1 offences and penalties</w:t>
      </w:r>
      <w:bookmarkEnd w:id="408"/>
      <w:bookmarkEnd w:id="409"/>
      <w:bookmarkEnd w:id="410"/>
    </w:p>
    <w:p>
      <w:pPr>
        <w:pStyle w:val="yFootnotesection"/>
      </w:pPr>
      <w:r>
        <w:tab/>
        <w:t>[Heading inserted: No. 14 of 1988 s. 18.]</w:t>
      </w:r>
    </w:p>
    <w:p>
      <w:pPr>
        <w:pStyle w:val="yHeading4"/>
        <w:rPr>
          <w:sz w:val="24"/>
          <w:szCs w:val="24"/>
        </w:rPr>
      </w:pPr>
      <w:bookmarkStart w:id="411" w:name="_Toc78278654"/>
      <w:bookmarkStart w:id="412" w:name="_Toc78279052"/>
      <w:bookmarkStart w:id="413" w:name="_Toc78363115"/>
      <w:r>
        <w:rPr>
          <w:sz w:val="24"/>
          <w:szCs w:val="24"/>
        </w:rPr>
        <w:t>Division 1 — Individuals</w:t>
      </w:r>
      <w:bookmarkEnd w:id="411"/>
      <w:bookmarkEnd w:id="412"/>
      <w:bookmarkEnd w:id="413"/>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lastRenderedPageBreak/>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p>
    <w:p>
      <w:pPr>
        <w:pStyle w:val="yHeading4"/>
        <w:rPr>
          <w:sz w:val="24"/>
          <w:szCs w:val="24"/>
        </w:rPr>
      </w:pPr>
      <w:bookmarkStart w:id="414" w:name="_Toc78278655"/>
      <w:bookmarkStart w:id="415" w:name="_Toc78279053"/>
      <w:bookmarkStart w:id="416" w:name="_Toc78363116"/>
      <w:r>
        <w:rPr>
          <w:sz w:val="24"/>
          <w:szCs w:val="24"/>
        </w:rPr>
        <w:t>Division 2 — Bodies corporate</w:t>
      </w:r>
      <w:bookmarkEnd w:id="414"/>
      <w:bookmarkEnd w:id="415"/>
      <w:bookmarkEnd w:id="41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p>
    <w:p>
      <w:pPr>
        <w:pStyle w:val="yHeading3"/>
        <w:rPr>
          <w:sz w:val="28"/>
          <w:szCs w:val="28"/>
        </w:rPr>
      </w:pPr>
      <w:bookmarkStart w:id="417" w:name="_Toc78278656"/>
      <w:bookmarkStart w:id="418" w:name="_Toc78279054"/>
      <w:bookmarkStart w:id="419" w:name="_Toc78363117"/>
      <w:r>
        <w:rPr>
          <w:rStyle w:val="CharSDivNo"/>
          <w:sz w:val="28"/>
          <w:szCs w:val="28"/>
        </w:rPr>
        <w:lastRenderedPageBreak/>
        <w:t>Part 2</w:t>
      </w:r>
      <w:r>
        <w:rPr>
          <w:sz w:val="28"/>
          <w:szCs w:val="28"/>
        </w:rPr>
        <w:t> — </w:t>
      </w:r>
      <w:r>
        <w:rPr>
          <w:rStyle w:val="CharSDivText"/>
          <w:sz w:val="28"/>
          <w:szCs w:val="28"/>
        </w:rPr>
        <w:t>Tier 2 offences and penalties</w:t>
      </w:r>
      <w:bookmarkEnd w:id="417"/>
      <w:bookmarkEnd w:id="418"/>
      <w:bookmarkEnd w:id="419"/>
    </w:p>
    <w:p>
      <w:pPr>
        <w:pStyle w:val="yFootnotesection"/>
        <w:spacing w:after="60"/>
      </w:pPr>
      <w:r>
        <w:tab/>
        <w:t>[Heading inserted: No. 14 of 1988 s. 18.]</w:t>
      </w:r>
    </w:p>
    <w:p>
      <w:pPr>
        <w:pStyle w:val="yHeading4"/>
        <w:rPr>
          <w:sz w:val="24"/>
          <w:szCs w:val="24"/>
        </w:rPr>
      </w:pPr>
      <w:bookmarkStart w:id="420" w:name="_Toc78278657"/>
      <w:bookmarkStart w:id="421" w:name="_Toc78279055"/>
      <w:bookmarkStart w:id="422" w:name="_Toc78363118"/>
      <w:r>
        <w:rPr>
          <w:sz w:val="24"/>
          <w:szCs w:val="24"/>
        </w:rPr>
        <w:t>Division 1 — Individuals</w:t>
      </w:r>
      <w:bookmarkEnd w:id="420"/>
      <w:bookmarkEnd w:id="421"/>
      <w:bookmarkEnd w:id="42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lastRenderedPageBreak/>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423" w:name="_Toc78278658"/>
      <w:bookmarkStart w:id="424" w:name="_Toc78279056"/>
      <w:bookmarkStart w:id="425" w:name="_Toc78363119"/>
      <w:r>
        <w:rPr>
          <w:sz w:val="24"/>
          <w:szCs w:val="24"/>
        </w:rPr>
        <w:t>Division 2 — Bodies corporate</w:t>
      </w:r>
      <w:bookmarkEnd w:id="423"/>
      <w:bookmarkEnd w:id="424"/>
      <w:bookmarkEnd w:id="425"/>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lastRenderedPageBreak/>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426" w:name="_Toc78278659"/>
      <w:bookmarkStart w:id="427" w:name="_Toc78279057"/>
      <w:bookmarkStart w:id="428" w:name="_Toc78363120"/>
      <w:r>
        <w:rPr>
          <w:sz w:val="24"/>
          <w:szCs w:val="24"/>
        </w:rPr>
        <w:t>Division 3 — Individuals and bodies corporate</w:t>
      </w:r>
      <w:bookmarkEnd w:id="426"/>
      <w:bookmarkEnd w:id="427"/>
      <w:bookmarkEnd w:id="428"/>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lastRenderedPageBreak/>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106(4)-(6).]</w:t>
      </w:r>
    </w:p>
    <w:p>
      <w:pPr>
        <w:pStyle w:val="yHeading3"/>
        <w:rPr>
          <w:sz w:val="28"/>
          <w:szCs w:val="28"/>
        </w:rPr>
      </w:pPr>
      <w:bookmarkStart w:id="429" w:name="_Toc78278660"/>
      <w:bookmarkStart w:id="430" w:name="_Toc78279058"/>
      <w:bookmarkStart w:id="431" w:name="_Toc78363121"/>
      <w:r>
        <w:rPr>
          <w:rStyle w:val="CharSDivNo"/>
          <w:sz w:val="28"/>
          <w:szCs w:val="28"/>
        </w:rPr>
        <w:t>Part 3</w:t>
      </w:r>
      <w:r>
        <w:rPr>
          <w:sz w:val="28"/>
          <w:szCs w:val="28"/>
        </w:rPr>
        <w:t> — </w:t>
      </w:r>
      <w:r>
        <w:rPr>
          <w:rStyle w:val="CharSDivText"/>
          <w:sz w:val="28"/>
          <w:szCs w:val="28"/>
        </w:rPr>
        <w:t>Tier 3 offences and penalties</w:t>
      </w:r>
      <w:bookmarkEnd w:id="429"/>
      <w:bookmarkEnd w:id="430"/>
      <w:bookmarkEnd w:id="431"/>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lastRenderedPageBreak/>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432" w:name="_Toc78278661"/>
      <w:bookmarkStart w:id="433" w:name="_Toc78279059"/>
      <w:bookmarkStart w:id="434" w:name="_Toc78363122"/>
      <w:r>
        <w:rPr>
          <w:rStyle w:val="CharSchNo"/>
        </w:rPr>
        <w:lastRenderedPageBreak/>
        <w:t>Schedule 2</w:t>
      </w:r>
      <w:r>
        <w:t> — </w:t>
      </w:r>
      <w:r>
        <w:rPr>
          <w:rStyle w:val="CharSchText"/>
        </w:rPr>
        <w:t>Matters in respect of which regulations may be made</w:t>
      </w:r>
      <w:bookmarkEnd w:id="432"/>
      <w:bookmarkEnd w:id="433"/>
      <w:bookmarkEnd w:id="434"/>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lastRenderedPageBreak/>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lastRenderedPageBreak/>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lastRenderedPageBreak/>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lastRenderedPageBreak/>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lastRenderedPageBreak/>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435" w:name="_Toc78278662"/>
      <w:bookmarkStart w:id="436" w:name="_Toc78279060"/>
      <w:bookmarkStart w:id="437" w:name="_Toc78363123"/>
      <w:r>
        <w:rPr>
          <w:rStyle w:val="CharSchNo"/>
        </w:rPr>
        <w:lastRenderedPageBreak/>
        <w:t>Schedule 3</w:t>
      </w:r>
      <w:r>
        <w:t> — </w:t>
      </w:r>
      <w:r>
        <w:rPr>
          <w:rStyle w:val="CharSchText"/>
        </w:rPr>
        <w:t xml:space="preserve">Transitional provisions related to </w:t>
      </w:r>
      <w:r>
        <w:rPr>
          <w:rStyle w:val="CharSchText"/>
          <w:i/>
        </w:rPr>
        <w:t>Environmental Protection Act 1971</w:t>
      </w:r>
      <w:bookmarkEnd w:id="435"/>
      <w:bookmarkEnd w:id="436"/>
      <w:bookmarkEnd w:id="437"/>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lastRenderedPageBreak/>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 xml:space="preserve">A matter referred to the Minister for Conservation and Environment under section 55(1) of the repealed Act and not reported on to him by the Authority before the coming into operation of this clause shall be deemed </w:t>
      </w:r>
      <w:r>
        <w:rPr>
          <w:snapToGrid w:val="0"/>
        </w:rPr>
        <w:lastRenderedPageBreak/>
        <w:t>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438" w:name="_Toc78278663"/>
      <w:bookmarkStart w:id="439" w:name="_Toc78279061"/>
      <w:bookmarkStart w:id="440" w:name="_Toc78363124"/>
      <w:r>
        <w:rPr>
          <w:rStyle w:val="CharSchNo"/>
        </w:rPr>
        <w:lastRenderedPageBreak/>
        <w:t>Schedule 4</w:t>
      </w:r>
      <w:r>
        <w:t> — </w:t>
      </w:r>
      <w:r>
        <w:rPr>
          <w:rStyle w:val="CharSchText"/>
        </w:rPr>
        <w:t xml:space="preserve">Transitional provisions not related to </w:t>
      </w:r>
      <w:r>
        <w:rPr>
          <w:rStyle w:val="CharSchText"/>
          <w:i/>
        </w:rPr>
        <w:t>Environmental Protection Act 1971</w:t>
      </w:r>
      <w:bookmarkEnd w:id="438"/>
      <w:bookmarkEnd w:id="439"/>
      <w:bookmarkEnd w:id="440"/>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lastRenderedPageBreak/>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lastRenderedPageBreak/>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lastRenderedPageBreak/>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lastRenderedPageBreak/>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w:t>
      </w:r>
      <w:r>
        <w:rPr>
          <w:snapToGrid w:val="0"/>
        </w:rPr>
        <w:lastRenderedPageBreak/>
        <w:t>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442" w:name="_Toc78278664"/>
      <w:bookmarkStart w:id="443" w:name="_Toc78279062"/>
      <w:bookmarkStart w:id="444" w:name="_Toc78363125"/>
      <w:r>
        <w:rPr>
          <w:rStyle w:val="CharSchNo"/>
        </w:rPr>
        <w:lastRenderedPageBreak/>
        <w:t>Schedule 5</w:t>
      </w:r>
      <w:r>
        <w:t xml:space="preserve"> — </w:t>
      </w:r>
      <w:r>
        <w:rPr>
          <w:rStyle w:val="CharSchText"/>
        </w:rPr>
        <w:t>Principles for clearing native vegetation</w:t>
      </w:r>
      <w:bookmarkEnd w:id="442"/>
      <w:bookmarkEnd w:id="443"/>
      <w:bookmarkEnd w:id="444"/>
    </w:p>
    <w:p>
      <w:pPr>
        <w:pStyle w:val="yShoulderClause"/>
      </w:pPr>
      <w:r>
        <w:t>[s. 51A]</w:t>
      </w:r>
    </w:p>
    <w:p>
      <w:pPr>
        <w:pStyle w:val="yFootnoteheading"/>
      </w:pPr>
      <w:r>
        <w:tab/>
        <w:t>[Heading inserted: No. 54 of 2003 s. 116.]</w:t>
      </w:r>
    </w:p>
    <w:p>
      <w:pPr>
        <w:pStyle w:val="yHeading5"/>
      </w:pPr>
      <w:bookmarkStart w:id="445" w:name="_Toc78363126"/>
      <w:r>
        <w:rPr>
          <w:rStyle w:val="CharSClsNo"/>
        </w:rPr>
        <w:t>1</w:t>
      </w:r>
      <w:r>
        <w:t>.</w:t>
      </w:r>
      <w:r>
        <w:tab/>
        <w:t>Principles</w:t>
      </w:r>
      <w:bookmarkEnd w:id="445"/>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446" w:name="_Toc78363127"/>
      <w:r>
        <w:rPr>
          <w:rStyle w:val="CharSClsNo"/>
        </w:rPr>
        <w:t>2</w:t>
      </w:r>
      <w:r>
        <w:t>.</w:t>
      </w:r>
      <w:r>
        <w:tab/>
        <w:t>Terms used</w:t>
      </w:r>
      <w:bookmarkEnd w:id="446"/>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lastRenderedPageBreak/>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47" w:name="_Toc78278667"/>
      <w:bookmarkStart w:id="448" w:name="_Toc78279065"/>
      <w:bookmarkStart w:id="449" w:name="_Toc78363128"/>
      <w:r>
        <w:rPr>
          <w:rStyle w:val="CharSchNo"/>
        </w:rPr>
        <w:lastRenderedPageBreak/>
        <w:t>Schedule 6</w:t>
      </w:r>
      <w:r>
        <w:t xml:space="preserve"> — </w:t>
      </w:r>
      <w:r>
        <w:rPr>
          <w:rStyle w:val="CharSchText"/>
        </w:rPr>
        <w:t>Clearing for which a clearing permit is not required</w:t>
      </w:r>
      <w:bookmarkEnd w:id="447"/>
      <w:bookmarkEnd w:id="448"/>
      <w:bookmarkEnd w:id="449"/>
    </w:p>
    <w:p>
      <w:pPr>
        <w:pStyle w:val="yFootnoteheading"/>
      </w:pPr>
      <w:r>
        <w:tab/>
        <w:t>[Heading inserted: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xml:space="preserve">, in the performance of its function under section 33(1)(a) of that Act of managing land, but, in the case </w:t>
      </w:r>
      <w:r>
        <w:lastRenderedPageBreak/>
        <w:t>of land referred to in section 33(1)(a)(i), only if the management is carried out in accordance with section 33(3).</w:t>
      </w:r>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lastRenderedPageBreak/>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110(4)-(6).]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50" w:name="_Toc78278668"/>
      <w:bookmarkStart w:id="451" w:name="_Toc78279066"/>
      <w:bookmarkStart w:id="452" w:name="_Toc78363129"/>
      <w:r>
        <w:rPr>
          <w:rStyle w:val="CharSchNo"/>
        </w:rPr>
        <w:lastRenderedPageBreak/>
        <w:t>Schedule 7</w:t>
      </w:r>
      <w:r>
        <w:t xml:space="preserve"> — </w:t>
      </w:r>
      <w:r>
        <w:rPr>
          <w:rStyle w:val="CharSchText"/>
        </w:rPr>
        <w:t>Appeals Convenor</w:t>
      </w:r>
      <w:bookmarkEnd w:id="450"/>
      <w:bookmarkEnd w:id="451"/>
      <w:bookmarkEnd w:id="452"/>
    </w:p>
    <w:p>
      <w:pPr>
        <w:pStyle w:val="yShoulderClause"/>
      </w:pPr>
      <w:r>
        <w:t>[s. 107A]</w:t>
      </w:r>
    </w:p>
    <w:p>
      <w:pPr>
        <w:pStyle w:val="yFootnoteheading"/>
      </w:pPr>
      <w:r>
        <w:tab/>
        <w:t>[Heading inserted: No. 54 of 2003 s. 104.]</w:t>
      </w:r>
    </w:p>
    <w:p>
      <w:pPr>
        <w:pStyle w:val="yHeading5"/>
        <w:outlineLvl w:val="0"/>
      </w:pPr>
      <w:bookmarkStart w:id="453" w:name="_Toc78363130"/>
      <w:r>
        <w:rPr>
          <w:rStyle w:val="CharSClsNo"/>
        </w:rPr>
        <w:t>1</w:t>
      </w:r>
      <w:r>
        <w:t>.</w:t>
      </w:r>
      <w:r>
        <w:tab/>
        <w:t>Term of office</w:t>
      </w:r>
      <w:bookmarkEnd w:id="45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outlineLvl w:val="0"/>
      </w:pPr>
      <w:bookmarkStart w:id="454" w:name="_Toc78363131"/>
      <w:r>
        <w:rPr>
          <w:rStyle w:val="CharSClsNo"/>
        </w:rPr>
        <w:t>2</w:t>
      </w:r>
      <w:r>
        <w:t>.</w:t>
      </w:r>
      <w:r>
        <w:tab/>
        <w:t>Salary and entitlements</w:t>
      </w:r>
      <w:bookmarkEnd w:id="454"/>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outlineLvl w:val="0"/>
      </w:pPr>
      <w:bookmarkStart w:id="455" w:name="_Toc78363132"/>
      <w:r>
        <w:rPr>
          <w:rStyle w:val="CharSClsNo"/>
        </w:rPr>
        <w:t>3</w:t>
      </w:r>
      <w:r>
        <w:t>.</w:t>
      </w:r>
      <w:r>
        <w:tab/>
        <w:t>Resignation and removal from office</w:t>
      </w:r>
      <w:bookmarkEnd w:id="455"/>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lastRenderedPageBreak/>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outlineLvl w:val="0"/>
      </w:pPr>
      <w:bookmarkStart w:id="456" w:name="_Toc78363133"/>
      <w:r>
        <w:rPr>
          <w:rStyle w:val="CharSClsNo"/>
        </w:rPr>
        <w:t>4</w:t>
      </w:r>
      <w:r>
        <w:t>.</w:t>
      </w:r>
      <w:r>
        <w:tab/>
        <w:t>Appointment of public service officer</w:t>
      </w:r>
      <w:bookmarkEnd w:id="456"/>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outlineLvl w:val="0"/>
      </w:pPr>
      <w:bookmarkStart w:id="457" w:name="_Toc78363134"/>
      <w:r>
        <w:rPr>
          <w:rStyle w:val="CharSClsNo"/>
        </w:rPr>
        <w:t>5</w:t>
      </w:r>
      <w:r>
        <w:t>.</w:t>
      </w:r>
      <w:r>
        <w:tab/>
        <w:t>Other conditions of service</w:t>
      </w:r>
      <w:bookmarkEnd w:id="457"/>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458" w:name="_Toc78278674"/>
      <w:bookmarkStart w:id="459" w:name="_Toc78279072"/>
      <w:bookmarkStart w:id="460" w:name="_Toc78363135"/>
      <w:r>
        <w:lastRenderedPageBreak/>
        <w:t>Notes</w:t>
      </w:r>
      <w:bookmarkEnd w:id="458"/>
      <w:bookmarkEnd w:id="459"/>
      <w:bookmarkEnd w:id="460"/>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61" w:name="_Toc78363136"/>
      <w:r>
        <w:t>Compilation table</w:t>
      </w:r>
      <w:bookmarkEnd w:id="46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lastRenderedPageBreak/>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s. 3, 5</w:t>
            </w:r>
            <w:r>
              <w:noBreakHyphen/>
              <w:t>8, 10, 13, 14, 24, 32, 35, 36, 37(1), 58, 73</w:t>
            </w:r>
            <w:r>
              <w:noBreakHyphen/>
              <w:t>76, 80</w:t>
            </w:r>
            <w:r>
              <w:noBreakHyphen/>
              <w:t>82, 93, 94, 96, 99, 101, 106(4)</w:t>
            </w:r>
            <w:r>
              <w:noBreakHyphen/>
              <w:t>(6), 107, 108(1)</w:t>
            </w:r>
            <w:r>
              <w:noBreakHyphen/>
              <w:t>(6) and (8)</w:t>
            </w:r>
            <w:r>
              <w:noBreakHyphen/>
              <w:t>(11), 110(4)</w:t>
            </w:r>
            <w:r>
              <w:noBreakHyphen/>
              <w:t>(6) and 111</w:t>
            </w:r>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2(1)(e) and SL 2021/12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snapToGrid w:val="0"/>
              </w:rPr>
              <w:t>Swan Valley Planning Act 2020</w:t>
            </w:r>
            <w:r>
              <w:rPr>
                <w:snapToGrid w:val="0"/>
              </w:rPr>
              <w:t xml:space="preserve"> Pt. 10 Div. 3 (other than s. 103)</w:t>
            </w:r>
          </w:p>
        </w:tc>
        <w:tc>
          <w:tcPr>
            <w:tcW w:w="1134" w:type="dxa"/>
            <w:tcBorders>
              <w:top w:val="nil"/>
              <w:bottom w:val="single" w:sz="4" w:space="0" w:color="auto"/>
            </w:tcBorders>
            <w:shd w:val="clear" w:color="auto" w:fill="auto"/>
          </w:tcPr>
          <w:p>
            <w:pPr>
              <w:pStyle w:val="nTable"/>
              <w:spacing w:after="40"/>
            </w:pPr>
            <w:r>
              <w:t>45 of 2020</w:t>
            </w:r>
          </w:p>
        </w:tc>
        <w:tc>
          <w:tcPr>
            <w:tcW w:w="1134" w:type="dxa"/>
            <w:tcBorders>
              <w:top w:val="nil"/>
              <w:bottom w:val="single" w:sz="4" w:space="0" w:color="auto"/>
            </w:tcBorders>
            <w:shd w:val="clear" w:color="auto" w:fill="auto"/>
          </w:tcPr>
          <w:p>
            <w:pPr>
              <w:pStyle w:val="nTable"/>
              <w:spacing w:after="40"/>
            </w:pPr>
            <w:r>
              <w:t>9 Dec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1 Aug 2021 (see s. 2(1)(e) and SL 2021/124 cl. 2)</w:t>
            </w:r>
          </w:p>
        </w:tc>
      </w:tr>
    </w:tbl>
    <w:p>
      <w:pPr>
        <w:pStyle w:val="nHeading3"/>
      </w:pPr>
      <w:bookmarkStart w:id="462" w:name="_Toc78363137"/>
      <w:r>
        <w:lastRenderedPageBreak/>
        <w:t>Uncommenced provisions table</w:t>
      </w:r>
      <w:bookmarkEnd w:id="462"/>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6"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34" w:type="dxa"/>
          </w:tcPr>
          <w:p>
            <w:pPr>
              <w:pStyle w:val="nTable"/>
              <w:spacing w:after="40"/>
            </w:pPr>
            <w:r>
              <w:t>53 of 2016</w:t>
            </w:r>
          </w:p>
        </w:tc>
        <w:tc>
          <w:tcPr>
            <w:tcW w:w="1136"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pPr>
              <w:pStyle w:val="nTable"/>
              <w:spacing w:after="40"/>
            </w:pPr>
            <w:r>
              <w:t>26 of 2020</w:t>
            </w:r>
            <w:r>
              <w:br/>
              <w:t>(as amended by No. 40 of 2020 s. 117)</w:t>
            </w:r>
          </w:p>
        </w:tc>
        <w:tc>
          <w:tcPr>
            <w:tcW w:w="1136"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 4, 9, 11, 12, 15</w:t>
            </w:r>
            <w:r>
              <w:noBreakHyphen/>
              <w:t>23, 25</w:t>
            </w:r>
            <w:r>
              <w:noBreakHyphen/>
              <w:t>31, 33, 34, 37(2), 38</w:t>
            </w:r>
            <w:r>
              <w:noBreakHyphen/>
              <w:t>57, 59</w:t>
            </w:r>
            <w:r>
              <w:noBreakHyphen/>
              <w:t>72, 77</w:t>
            </w:r>
            <w:r>
              <w:noBreakHyphen/>
              <w:t>79, 83</w:t>
            </w:r>
            <w:r>
              <w:noBreakHyphen/>
              <w:t>92, 95, 97, 98, 100, 102</w:t>
            </w:r>
            <w:r>
              <w:noBreakHyphen/>
              <w:t>105, 106(1)</w:t>
            </w:r>
            <w:r>
              <w:noBreakHyphen/>
              <w:t>(3), 108(7), 109, 110(1)</w:t>
            </w:r>
            <w:r>
              <w:noBreakHyphen/>
              <w:t>(3) and 112</w:t>
            </w:r>
          </w:p>
        </w:tc>
        <w:tc>
          <w:tcPr>
            <w:tcW w:w="1134" w:type="dxa"/>
            <w:tcBorders>
              <w:top w:val="nil"/>
              <w:bottom w:val="nil"/>
            </w:tcBorders>
          </w:tcPr>
          <w:p>
            <w:pPr>
              <w:pStyle w:val="nTable"/>
              <w:spacing w:after="40"/>
            </w:pPr>
            <w:r>
              <w:t>40 of 2020</w:t>
            </w:r>
          </w:p>
        </w:tc>
        <w:tc>
          <w:tcPr>
            <w:tcW w:w="1136"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 4(1)</w:t>
            </w:r>
            <w:r>
              <w:noBreakHyphen/>
              <w:t>(5) and (7)</w:t>
            </w:r>
            <w:r>
              <w:noBreakHyphen/>
              <w:t>(10), 9, 11, 12, 15</w:t>
            </w:r>
            <w:r>
              <w:noBreakHyphen/>
              <w:t>23, 25</w:t>
            </w:r>
            <w:r>
              <w:noBreakHyphen/>
              <w:t>31, 33, 34, 37(2), 38</w:t>
            </w:r>
            <w:r>
              <w:noBreakHyphen/>
              <w:t>57, 60</w:t>
            </w:r>
            <w:r>
              <w:noBreakHyphen/>
              <w:t>72, 77</w:t>
            </w:r>
            <w:r>
              <w:noBreakHyphen/>
              <w:t>79, 83</w:t>
            </w:r>
            <w:r>
              <w:noBreakHyphen/>
              <w:t>92, 95, 97, 98, 100, 102</w:t>
            </w:r>
            <w:r>
              <w:noBreakHyphen/>
              <w:t>105, 106(1)</w:t>
            </w:r>
            <w:r>
              <w:noBreakHyphen/>
              <w:t>(3), 108(7), 109, 110(1)</w:t>
            </w:r>
            <w:r>
              <w:noBreakHyphen/>
              <w:t>(3) and 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34" w:type="dxa"/>
            <w:tcBorders>
              <w:top w:val="nil"/>
              <w:bottom w:val="nil"/>
            </w:tcBorders>
          </w:tcPr>
          <w:p>
            <w:pPr>
              <w:pStyle w:val="nTable"/>
              <w:spacing w:after="40"/>
            </w:pPr>
            <w:r>
              <w:t>41 of 2020</w:t>
            </w:r>
          </w:p>
        </w:tc>
        <w:tc>
          <w:tcPr>
            <w:tcW w:w="1136"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8" w:space="0" w:color="auto"/>
            </w:tcBorders>
          </w:tcPr>
          <w:p>
            <w:pPr>
              <w:pStyle w:val="nTable"/>
              <w:spacing w:after="40"/>
              <w:rPr>
                <w:i/>
              </w:rPr>
            </w:pPr>
            <w:r>
              <w:rPr>
                <w:i/>
                <w:snapToGrid w:val="0"/>
              </w:rPr>
              <w:t>Swan Valley Planning Act 2020</w:t>
            </w:r>
            <w:r>
              <w:rPr>
                <w:snapToGrid w:val="0"/>
              </w:rPr>
              <w:t xml:space="preserve"> s. 103</w:t>
            </w:r>
          </w:p>
        </w:tc>
        <w:tc>
          <w:tcPr>
            <w:tcW w:w="1134" w:type="dxa"/>
            <w:tcBorders>
              <w:top w:val="nil"/>
              <w:bottom w:val="single" w:sz="8" w:space="0" w:color="auto"/>
            </w:tcBorders>
          </w:tcPr>
          <w:p>
            <w:pPr>
              <w:pStyle w:val="nTable"/>
              <w:spacing w:after="40"/>
            </w:pPr>
            <w:r>
              <w:t>45 of 2020</w:t>
            </w:r>
          </w:p>
        </w:tc>
        <w:tc>
          <w:tcPr>
            <w:tcW w:w="1136" w:type="dxa"/>
            <w:tcBorders>
              <w:top w:val="nil"/>
              <w:bottom w:val="single" w:sz="8" w:space="0" w:color="auto"/>
            </w:tcBorders>
          </w:tcPr>
          <w:p>
            <w:pPr>
              <w:pStyle w:val="nTable"/>
              <w:spacing w:after="40"/>
            </w:pPr>
            <w:r>
              <w:t>9 Dec 2020</w:t>
            </w:r>
          </w:p>
        </w:tc>
        <w:tc>
          <w:tcPr>
            <w:tcW w:w="2552" w:type="dxa"/>
            <w:tcBorders>
              <w:top w:val="nil"/>
              <w:bottom w:val="single" w:sz="8" w:space="0" w:color="auto"/>
            </w:tcBorders>
          </w:tcPr>
          <w:p>
            <w:pPr>
              <w:pStyle w:val="nTable"/>
              <w:spacing w:after="40"/>
            </w:pPr>
            <w:r>
              <w:t xml:space="preserve">Immediately after the </w:t>
            </w:r>
            <w:r>
              <w:rPr>
                <w:i/>
              </w:rPr>
              <w:t>Planning and Development Amendment Act 2020</w:t>
            </w:r>
            <w:r>
              <w:t xml:space="preserve"> s. 56 comes into operation (see s. 2(1)(c)(ii))</w:t>
            </w:r>
          </w:p>
        </w:tc>
      </w:tr>
    </w:tbl>
    <w:p>
      <w:pPr>
        <w:pStyle w:val="nHeading3"/>
      </w:pPr>
      <w:bookmarkStart w:id="463" w:name="_Toc78363138"/>
      <w:r>
        <w:lastRenderedPageBreak/>
        <w:t>Other notes</w:t>
      </w:r>
      <w:bookmarkEnd w:id="463"/>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lastRenderedPageBreak/>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lastRenderedPageBreak/>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lastRenderedPageBreak/>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465" w:name="_Toc78278678"/>
      <w:bookmarkStart w:id="466" w:name="_Toc78279076"/>
      <w:bookmarkStart w:id="467" w:name="_Toc78363139"/>
      <w:r>
        <w:rPr>
          <w:sz w:val="28"/>
        </w:rPr>
        <w:lastRenderedPageBreak/>
        <w:t>Defined terms</w:t>
      </w:r>
      <w:bookmarkEnd w:id="465"/>
      <w:bookmarkEnd w:id="466"/>
      <w:bookmarkEnd w:id="4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 133A</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 122B(1)</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biodiversity</w:t>
      </w:r>
      <w:r>
        <w:tab/>
        <w:t>Sch. 5 cl. 2</w:t>
      </w:r>
    </w:p>
    <w:p>
      <w:pPr>
        <w:pStyle w:val="DefinedTerms"/>
      </w:pPr>
      <w:r>
        <w:t>books</w:t>
      </w:r>
      <w:r>
        <w:tab/>
        <w:t>3(1)</w:t>
      </w:r>
    </w:p>
    <w:p>
      <w:pPr>
        <w:pStyle w:val="DefinedTerms"/>
      </w:pPr>
      <w:r>
        <w:t>capture</w:t>
      </w:r>
      <w:r>
        <w:tab/>
        <w:t>116B(2)</w:t>
      </w:r>
    </w:p>
    <w:p>
      <w:pPr>
        <w:pStyle w:val="DefinedTerms"/>
      </w:pPr>
      <w:r>
        <w:t>captured</w:t>
      </w:r>
      <w:r>
        <w:tab/>
        <w:t>116B(1)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 133D(1)</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commencement</w:t>
      </w:r>
      <w:r>
        <w:tab/>
        <w:t>133C(1), 133D(1), 133E, 133M(2), (3), (5) and (7), 133N(1)</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conduct injunction</w:t>
      </w:r>
      <w:r>
        <w:tab/>
        <w:t>133D(1)</w:t>
      </w:r>
    </w:p>
    <w:p>
      <w:pPr>
        <w:pStyle w:val="DefinedTerms"/>
      </w:pPr>
      <w:r>
        <w:t>confidential information</w:t>
      </w:r>
      <w:r>
        <w:tab/>
        <w:t>40(5)</w:t>
      </w:r>
    </w:p>
    <w:p>
      <w:pPr>
        <w:pStyle w:val="DefinedTerms"/>
      </w:pPr>
      <w:r>
        <w:t>conservation area</w:t>
      </w:r>
      <w:r>
        <w:tab/>
        <w:t>Sch. 5 cl. 2</w:t>
      </w:r>
    </w:p>
    <w:p>
      <w:pPr>
        <w:pStyle w:val="DefinedTerms"/>
      </w:pPr>
      <w:r>
        <w:lastRenderedPageBreak/>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deemed referral</w:t>
      </w:r>
      <w:r>
        <w:tab/>
        <w:t>133C(2)</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documentation</w:t>
      </w:r>
      <w:r>
        <w:tab/>
        <w:t>122B(1)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Act</w:t>
      </w:r>
      <w:r>
        <w:tab/>
        <w:t>133E</w:t>
      </w:r>
    </w:p>
    <w:p>
      <w:pPr>
        <w:pStyle w:val="DefinedTerms"/>
      </w:pPr>
      <w:r>
        <w:t>existing application</w:t>
      </w:r>
      <w:r>
        <w:tab/>
        <w:t>133C(1), 133D(1), 133H(1), 133I(1), 133J(1)</w:t>
      </w:r>
    </w:p>
    <w:p>
      <w:pPr>
        <w:pStyle w:val="DefinedTerms"/>
      </w:pPr>
      <w:r>
        <w:t>existing authorisation</w:t>
      </w:r>
      <w:r>
        <w:tab/>
        <w:t>61(3)</w:t>
      </w:r>
    </w:p>
    <w:p>
      <w:pPr>
        <w:pStyle w:val="DefinedTerms"/>
      </w:pPr>
      <w:r>
        <w:t>fauna</w:t>
      </w:r>
      <w:r>
        <w:tab/>
        <w:t>Sch. 5 cl. 2</w:t>
      </w:r>
    </w:p>
    <w:p>
      <w:pPr>
        <w:pStyle w:val="DefinedTerms"/>
      </w:pPr>
      <w:r>
        <w:t>fee</w:t>
      </w:r>
      <w:r>
        <w:tab/>
        <w:t>Sch. 2</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former provisions</w:t>
      </w:r>
      <w:r>
        <w:tab/>
        <w:t>133E</w:t>
      </w:r>
    </w:p>
    <w:p>
      <w:pPr>
        <w:pStyle w:val="DefinedTerms"/>
      </w:pPr>
      <w:r>
        <w:t>former section</w:t>
      </w:r>
      <w:r>
        <w:tab/>
        <w:t>133B(1)</w:t>
      </w:r>
    </w:p>
    <w:p>
      <w:pPr>
        <w:pStyle w:val="DefinedTerms"/>
      </w:pPr>
      <w:r>
        <w:t>fuel burning equipment</w:t>
      </w:r>
      <w:r>
        <w:tab/>
        <w:t>3(1)</w:t>
      </w:r>
    </w:p>
    <w:p>
      <w:pPr>
        <w:pStyle w:val="DefinedTerms"/>
      </w:pPr>
      <w:r>
        <w:t>ground of invalidity</w:t>
      </w:r>
      <w:r>
        <w:tab/>
        <w:t>134(1)</w:t>
      </w:r>
    </w:p>
    <w:p>
      <w:pPr>
        <w:pStyle w:val="DefinedTerms"/>
      </w:pPr>
      <w:r>
        <w:t>image</w:t>
      </w:r>
      <w:r>
        <w:tab/>
        <w:t>116B(1)</w:t>
      </w:r>
    </w:p>
    <w:p>
      <w:pPr>
        <w:pStyle w:val="DefinedTerms"/>
      </w:pPr>
      <w:r>
        <w:lastRenderedPageBreak/>
        <w:t>image data source</w:t>
      </w:r>
      <w:r>
        <w:tab/>
        <w:t>116B(1)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 133G(1), 133J(1)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matter</w:t>
      </w:r>
      <w:r>
        <w:tab/>
        <w:t>14A(1)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licence</w:t>
      </w:r>
      <w:r>
        <w:tab/>
        <w:t>133E</w:t>
      </w:r>
    </w:p>
    <w:p>
      <w:pPr>
        <w:pStyle w:val="DefinedTerms"/>
      </w:pPr>
      <w:r>
        <w:t>new occupier</w:t>
      </w:r>
      <w:r>
        <w:tab/>
        <w:t>61(1)</w:t>
      </w:r>
    </w:p>
    <w:p>
      <w:pPr>
        <w:pStyle w:val="DefinedTerms"/>
      </w:pPr>
      <w:r>
        <w:t>new owner</w:t>
      </w:r>
      <w:r>
        <w:tab/>
        <w:t>51N(1)</w:t>
      </w:r>
    </w:p>
    <w:p>
      <w:pPr>
        <w:pStyle w:val="DefinedTerms"/>
      </w:pPr>
      <w:r>
        <w:t>new provisions</w:t>
      </w:r>
      <w:r>
        <w:tab/>
        <w:t>133E</w:t>
      </w:r>
    </w:p>
    <w:p>
      <w:pPr>
        <w:pStyle w:val="DefinedTerms"/>
      </w:pPr>
      <w:r>
        <w:t>new section</w:t>
      </w:r>
      <w:r>
        <w:tab/>
        <w:t>133B(1)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official document</w:t>
      </w:r>
      <w:r>
        <w:tab/>
        <w:t>116B(1)</w:t>
      </w:r>
    </w:p>
    <w:p>
      <w:pPr>
        <w:pStyle w:val="DefinedTerms"/>
      </w:pPr>
      <w:r>
        <w:t>owner</w:t>
      </w:r>
      <w:r>
        <w:tab/>
        <w:t>3(1), 51A</w:t>
      </w:r>
    </w:p>
    <w:p>
      <w:pPr>
        <w:pStyle w:val="DefinedTerms"/>
      </w:pPr>
      <w:r>
        <w:t>pending appeal</w:t>
      </w:r>
      <w:r>
        <w:tab/>
        <w:t>133K(1), 133L(1)</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lastRenderedPageBreak/>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proposed change</w:t>
      </w:r>
      <w:r>
        <w:tab/>
        <w:t>133M(3) and (5)</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publication day</w:t>
      </w:r>
      <w:r>
        <w:tab/>
        <w:t>133O(1)</w:t>
      </w:r>
    </w:p>
    <w:p>
      <w:pPr>
        <w:pStyle w:val="DefinedTerms"/>
      </w:pPr>
      <w:r>
        <w:t>publish</w:t>
      </w:r>
      <w:r>
        <w:tab/>
        <w:t>122B(1)</w:t>
      </w:r>
    </w:p>
    <w:p>
      <w:pPr>
        <w:pStyle w:val="DefinedTerms"/>
      </w:pPr>
      <w:r>
        <w:t>purpose permit</w:t>
      </w:r>
      <w:r>
        <w:tab/>
        <w:t>51A, 51E(8)</w:t>
      </w:r>
    </w:p>
    <w:p>
      <w:pPr>
        <w:pStyle w:val="DefinedTerms"/>
      </w:pPr>
      <w:r>
        <w:t>recorded</w:t>
      </w:r>
      <w:r>
        <w:tab/>
        <w:t>100(1a)</w:t>
      </w:r>
    </w:p>
    <w:p>
      <w:pPr>
        <w:pStyle w:val="DefinedTerms"/>
      </w:pPr>
      <w:r>
        <w:t>referral</w:t>
      </w:r>
      <w:r>
        <w:tab/>
        <w:t>133M(1)</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 133B(1)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remotely sensed image</w:t>
      </w:r>
      <w:r>
        <w:tab/>
        <w:t>116B(1)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w:t>
      </w:r>
      <w:r>
        <w:tab/>
        <w:t>133M(7)</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133O(1), Sch. 2</w:t>
      </w:r>
    </w:p>
    <w:p>
      <w:pPr>
        <w:pStyle w:val="DefinedTerms"/>
      </w:pPr>
      <w:r>
        <w:t>specified decision</w:t>
      </w:r>
      <w:r>
        <w:tab/>
        <w:t>133L(1)</w:t>
      </w:r>
    </w:p>
    <w:p>
      <w:pPr>
        <w:pStyle w:val="DefinedTerms"/>
      </w:pPr>
      <w:r>
        <w:t>strategic proposal</w:t>
      </w:r>
      <w:r>
        <w:tab/>
        <w:t>37B(1) and (2), 39B(3)</w:t>
      </w:r>
    </w:p>
    <w:p>
      <w:pPr>
        <w:pStyle w:val="DefinedTerms"/>
      </w:pPr>
      <w:r>
        <w:lastRenderedPageBreak/>
        <w:t>subdivision</w:t>
      </w:r>
      <w:r>
        <w:tab/>
        <w:t>3(2a)</w:t>
      </w:r>
    </w:p>
    <w:p>
      <w:pPr>
        <w:pStyle w:val="DefinedTerms"/>
      </w:pPr>
      <w:r>
        <w:t>submit</w:t>
      </w:r>
      <w:r>
        <w:tab/>
        <w:t>122B(1)</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threatened flora</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transitional matter</w:t>
      </w:r>
      <w:r>
        <w:tab/>
        <w:t>133O(1)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 133F(1), 133I(1)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441" w:name="Schedule"/>
    <w:bookmarkEnd w:id="4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64" w:name="Compilation"/>
    <w:bookmarkEnd w:id="46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8" w:name="DefinedTerms"/>
    <w:bookmarkEnd w:id="46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9" w:name="Coversheet"/>
    <w:bookmarkEnd w:id="4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11105"/>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925A1-9DC8-4801-8771-FB38C4DAA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82395</Words>
  <Characters>397970</Characters>
  <Application>Microsoft Office Word</Application>
  <DocSecurity>0</DocSecurity>
  <Lines>11054</Lines>
  <Paragraphs>6320</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474045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1986 - 09-j0-00</dc:title>
  <dc:subject/>
  <dc:creator/>
  <cp:keywords/>
  <dc:description/>
  <cp:lastModifiedBy>Master Repository Process</cp:lastModifiedBy>
  <cp:revision>4</cp:revision>
  <cp:lastPrinted>2020-11-19T00:53:00Z</cp:lastPrinted>
  <dcterms:created xsi:type="dcterms:W3CDTF">2021-07-30T02:43:00Z</dcterms:created>
  <dcterms:modified xsi:type="dcterms:W3CDTF">2021-07-30T02:44:00Z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AsAtDate">
    <vt:lpwstr>01 Aug 2021</vt:lpwstr>
  </property>
  <property fmtid="{D5CDD505-2E9C-101B-9397-08002B2CF9AE}" pid="8" name="Suffix">
    <vt:lpwstr>09-j0-00</vt:lpwstr>
  </property>
  <property fmtid="{D5CDD505-2E9C-101B-9397-08002B2CF9AE}" pid="9" name="CommencementDate">
    <vt:lpwstr>20210801</vt:lpwstr>
  </property>
</Properties>
</file>