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_Toc83208627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_Toc83208628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_Toc83208629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_Toc83208630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_Toc83208631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_Toc83208632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_Toc83208633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_Toc83208635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_Toc83208638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_Toc83208639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_Toc83208640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_Toc83208641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_Toc83208643 \h </w:instrText>
      </w:r>
      <w:r>
        <w:fldChar w:fldCharType="separate"/>
      </w:r>
      <w:r>
        <w:t>16</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_Toc83208644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_Toc83208647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_Toc83208649 \h </w:instrText>
      </w:r>
      <w:r>
        <w:fldChar w:fldCharType="separate"/>
      </w:r>
      <w:r>
        <w:t>19</w:t>
      </w:r>
      <w:r>
        <w:fldChar w:fldCharType="end"/>
      </w:r>
    </w:p>
    <w:p>
      <w:pPr>
        <w:pStyle w:val="TOC8"/>
        <w:rPr>
          <w:rFonts w:asciiTheme="minorHAnsi" w:eastAsiaTheme="minorEastAsia" w:hAnsiTheme="minorHAnsi" w:cstheme="minorBidi"/>
          <w:szCs w:val="22"/>
        </w:rPr>
      </w:pPr>
      <w:r>
        <w:t>16DA.</w:t>
      </w:r>
      <w:r>
        <w:tab/>
        <w:t>Dhufish on boats</w:t>
      </w:r>
      <w:r>
        <w:tab/>
      </w:r>
      <w:r>
        <w:fldChar w:fldCharType="begin"/>
      </w:r>
      <w:r>
        <w:instrText xml:space="preserve"> PAGEREF _Toc83208650 \h </w:instrText>
      </w:r>
      <w:r>
        <w:fldChar w:fldCharType="separate"/>
      </w:r>
      <w:r>
        <w:t>22</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_Toc83208651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_Toc83208653 \h </w:instrText>
      </w:r>
      <w:r>
        <w:fldChar w:fldCharType="separate"/>
      </w:r>
      <w:r>
        <w:t>24</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_Toc83208654 \h </w:instrText>
      </w:r>
      <w:r>
        <w:fldChar w:fldCharType="separate"/>
      </w:r>
      <w:r>
        <w:t>30</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_Toc83208655 \h </w:instrText>
      </w:r>
      <w:r>
        <w:fldChar w:fldCharType="separate"/>
      </w:r>
      <w:r>
        <w:t>31</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_Toc83208656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_Toc83208658 \h </w:instrText>
      </w:r>
      <w:r>
        <w:fldChar w:fldCharType="separate"/>
      </w:r>
      <w:r>
        <w:t>33</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_Toc83208659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_Toc83208661 \h </w:instrText>
      </w:r>
      <w:r>
        <w:fldChar w:fldCharType="separate"/>
      </w:r>
      <w:r>
        <w:t>33</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_Toc83208662 \h </w:instrText>
      </w:r>
      <w:r>
        <w:fldChar w:fldCharType="separate"/>
      </w:r>
      <w:r>
        <w:t>34</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_Toc83208663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_Toc83208665 \h </w:instrText>
      </w:r>
      <w:r>
        <w:fldChar w:fldCharType="separate"/>
      </w:r>
      <w:r>
        <w:t>37</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_Toc83208666 \h </w:instrText>
      </w:r>
      <w:r>
        <w:fldChar w:fldCharType="separate"/>
      </w:r>
      <w:r>
        <w:t>37</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_Toc83208667 \h </w:instrText>
      </w:r>
      <w:r>
        <w:fldChar w:fldCharType="separate"/>
      </w:r>
      <w:r>
        <w:t>37</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_Toc83208668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_Toc83208669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_Toc83208670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_Toc83208671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_Toc83208672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_Toc83208673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_Toc83208675 \h </w:instrText>
      </w:r>
      <w:r>
        <w:fldChar w:fldCharType="separate"/>
      </w:r>
      <w:r>
        <w:t>47</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_Toc83208676 \h </w:instrText>
      </w:r>
      <w:r>
        <w:fldChar w:fldCharType="separate"/>
      </w:r>
      <w:r>
        <w:t>47</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_Toc83208677 \h </w:instrText>
      </w:r>
      <w:r>
        <w:fldChar w:fldCharType="separate"/>
      </w:r>
      <w:r>
        <w:t>48</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_Toc83208678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_Toc83208680 \h </w:instrText>
      </w:r>
      <w:r>
        <w:fldChar w:fldCharType="separate"/>
      </w:r>
      <w:r>
        <w:t>48</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_Toc83208681 \h </w:instrText>
      </w:r>
      <w:r>
        <w:fldChar w:fldCharType="separate"/>
      </w:r>
      <w:r>
        <w:t>49</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_Toc83208682 \h </w:instrText>
      </w:r>
      <w:r>
        <w:fldChar w:fldCharType="separate"/>
      </w:r>
      <w:r>
        <w:t>50</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_Toc83208683 \h </w:instrText>
      </w:r>
      <w:r>
        <w:fldChar w:fldCharType="separate"/>
      </w:r>
      <w:r>
        <w:t>50</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_Toc83208684 \h </w:instrText>
      </w:r>
      <w:r>
        <w:fldChar w:fldCharType="separate"/>
      </w:r>
      <w:r>
        <w:t>50</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_Toc83208685 \h </w:instrText>
      </w:r>
      <w:r>
        <w:fldChar w:fldCharType="separate"/>
      </w:r>
      <w:r>
        <w:t>51</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_Toc83208686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_Toc83208689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_Toc83208691 \h </w:instrText>
      </w:r>
      <w:r>
        <w:fldChar w:fldCharType="separate"/>
      </w:r>
      <w:r>
        <w:t>53</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_Toc83208692 \h </w:instrText>
      </w:r>
      <w:r>
        <w:fldChar w:fldCharType="separate"/>
      </w:r>
      <w:r>
        <w:t>54</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_Toc83208693 \h </w:instrText>
      </w:r>
      <w:r>
        <w:fldChar w:fldCharType="separate"/>
      </w:r>
      <w:r>
        <w:t>54</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_Toc83208694 \h </w:instrText>
      </w:r>
      <w:r>
        <w:fldChar w:fldCharType="separate"/>
      </w:r>
      <w:r>
        <w:t>55</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_Toc83208695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_Toc83208697 \h </w:instrText>
      </w:r>
      <w:r>
        <w:fldChar w:fldCharType="separate"/>
      </w:r>
      <w:r>
        <w:t>56</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_Toc83208698 \h </w:instrText>
      </w:r>
      <w:r>
        <w:fldChar w:fldCharType="separate"/>
      </w:r>
      <w:r>
        <w:t>56</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_Toc83208699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_Toc83208701 \h </w:instrText>
      </w:r>
      <w:r>
        <w:fldChar w:fldCharType="separate"/>
      </w:r>
      <w:r>
        <w:t>57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_Toc83208702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_Toc83208703 \h </w:instrText>
      </w:r>
      <w:r>
        <w:fldChar w:fldCharType="separate"/>
      </w:r>
      <w:r>
        <w:t>59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_Toc83208704 \h </w:instrText>
      </w:r>
      <w:r>
        <w:fldChar w:fldCharType="separate"/>
      </w:r>
      <w:r>
        <w:t>60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_Toc83208705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_Toc83208706 \h </w:instrText>
      </w:r>
      <w:r>
        <w:fldChar w:fldCharType="separate"/>
      </w:r>
      <w:r>
        <w:t>61</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_Toc83208707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_Toc83208709 \h </w:instrText>
      </w:r>
      <w:r>
        <w:fldChar w:fldCharType="separate"/>
      </w:r>
      <w:r>
        <w:t>63</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_Toc83208710 \h </w:instrText>
      </w:r>
      <w:r>
        <w:fldChar w:fldCharType="separate"/>
      </w:r>
      <w:r>
        <w:t>63</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_Toc83208711 \h </w:instrText>
      </w:r>
      <w:r>
        <w:fldChar w:fldCharType="separate"/>
      </w:r>
      <w:r>
        <w:t>64</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_Toc83208712 \h </w:instrText>
      </w:r>
      <w:r>
        <w:fldChar w:fldCharType="separate"/>
      </w:r>
      <w:r>
        <w:t>65</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_Toc83208713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_Toc83208715 \h </w:instrText>
      </w:r>
      <w:r>
        <w:fldChar w:fldCharType="separate"/>
      </w:r>
      <w:r>
        <w:t>66</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_Toc83208716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_Toc83208718 \h </w:instrText>
      </w:r>
      <w:r>
        <w:fldChar w:fldCharType="separate"/>
      </w:r>
      <w:r>
        <w:t>67</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_Toc83208719 \h </w:instrText>
      </w:r>
      <w:r>
        <w:fldChar w:fldCharType="separate"/>
      </w:r>
      <w:r>
        <w:t>68</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_Toc83208720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_Toc83208722 \h </w:instrText>
      </w:r>
      <w:r>
        <w:fldChar w:fldCharType="separate"/>
      </w:r>
      <w:r>
        <w:t>69</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_Toc83208723 \h </w:instrText>
      </w:r>
      <w:r>
        <w:fldChar w:fldCharType="separate"/>
      </w:r>
      <w:r>
        <w:t>70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_Toc83208724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_Toc83208725 \h </w:instrText>
      </w:r>
      <w:r>
        <w:fldChar w:fldCharType="separate"/>
      </w:r>
      <w:r>
        <w:t>70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_Toc83208726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_Toc83208727 \h </w:instrText>
      </w:r>
      <w:r>
        <w:fldChar w:fldCharType="separate"/>
      </w:r>
      <w:r>
        <w:t>73</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_Toc83208728 \h </w:instrText>
      </w:r>
      <w:r>
        <w:fldChar w:fldCharType="separate"/>
      </w:r>
      <w:r>
        <w:t>73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_Toc83208729 \h </w:instrText>
      </w:r>
      <w:r>
        <w:fldChar w:fldCharType="separate"/>
      </w:r>
      <w:r>
        <w:t>73</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_Toc83208730 \h </w:instrText>
      </w:r>
      <w:r>
        <w:fldChar w:fldCharType="separate"/>
      </w:r>
      <w:r>
        <w:t>75</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_Toc83208731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_Toc83208734 \h </w:instrText>
      </w:r>
      <w:r>
        <w:fldChar w:fldCharType="separate"/>
      </w:r>
      <w:r>
        <w:t>80</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_Toc83208735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_Toc83208737 \h </w:instrText>
      </w:r>
      <w:r>
        <w:fldChar w:fldCharType="separate"/>
      </w:r>
      <w:r>
        <w:t>80</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_Toc83208738 \h </w:instrText>
      </w:r>
      <w:r>
        <w:fldChar w:fldCharType="separate"/>
      </w:r>
      <w:r>
        <w:t>81</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_Toc83208739 \h </w:instrText>
      </w:r>
      <w:r>
        <w:fldChar w:fldCharType="separate"/>
      </w:r>
      <w:r>
        <w:t>81</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_Toc83208740 \h </w:instrText>
      </w:r>
      <w:r>
        <w:fldChar w:fldCharType="separate"/>
      </w:r>
      <w:r>
        <w:t>82</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_Toc83208741 \h </w:instrText>
      </w:r>
      <w:r>
        <w:fldChar w:fldCharType="separate"/>
      </w:r>
      <w:r>
        <w:t>82</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_Toc83208742 \h </w:instrText>
      </w:r>
      <w:r>
        <w:fldChar w:fldCharType="separate"/>
      </w:r>
      <w:r>
        <w:t>82</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_Toc83208743 \h </w:instrText>
      </w:r>
      <w:r>
        <w:fldChar w:fldCharType="separate"/>
      </w:r>
      <w:r>
        <w:t>84</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_Toc83208744 \h </w:instrText>
      </w:r>
      <w:r>
        <w:fldChar w:fldCharType="separate"/>
      </w:r>
      <w:r>
        <w:t>84</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_Toc83208745 \h </w:instrText>
      </w:r>
      <w:r>
        <w:fldChar w:fldCharType="separate"/>
      </w:r>
      <w:r>
        <w:t>84</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_Toc83208746 \h </w:instrText>
      </w:r>
      <w:r>
        <w:fldChar w:fldCharType="separate"/>
      </w:r>
      <w:r>
        <w:t>87</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_Toc83208747 \h </w:instrText>
      </w:r>
      <w:r>
        <w:fldChar w:fldCharType="separate"/>
      </w:r>
      <w:r>
        <w:t>88</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_Toc83208748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_Toc83208750 \h </w:instrText>
      </w:r>
      <w:r>
        <w:fldChar w:fldCharType="separate"/>
      </w:r>
      <w:r>
        <w:t>90</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_Toc83208751 \h </w:instrText>
      </w:r>
      <w:r>
        <w:fldChar w:fldCharType="separate"/>
      </w:r>
      <w:r>
        <w:t>90</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_Toc83208752 \h </w:instrText>
      </w:r>
      <w:r>
        <w:fldChar w:fldCharType="separate"/>
      </w:r>
      <w:r>
        <w:t>90</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_Toc83208753 \h </w:instrText>
      </w:r>
      <w:r>
        <w:fldChar w:fldCharType="separate"/>
      </w:r>
      <w:r>
        <w:t>90</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_Toc83208754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_Toc83208756 \h </w:instrText>
      </w:r>
      <w:r>
        <w:fldChar w:fldCharType="separate"/>
      </w:r>
      <w:r>
        <w:t>92</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_Toc83208757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_Toc83208759 \h </w:instrText>
      </w:r>
      <w:r>
        <w:fldChar w:fldCharType="separate"/>
      </w:r>
      <w:r>
        <w:t>93</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_Toc83208760 \h </w:instrText>
      </w:r>
      <w:r>
        <w:fldChar w:fldCharType="separate"/>
      </w:r>
      <w:r>
        <w:t>93</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_Toc83208761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_Toc83208763 \h </w:instrText>
      </w:r>
      <w:r>
        <w:fldChar w:fldCharType="separate"/>
      </w:r>
      <w:r>
        <w:t>95</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_Toc83208764 \h </w:instrText>
      </w:r>
      <w:r>
        <w:fldChar w:fldCharType="separate"/>
      </w:r>
      <w:r>
        <w:t>95</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_Toc83208765 \h </w:instrText>
      </w:r>
      <w:r>
        <w:fldChar w:fldCharType="separate"/>
      </w:r>
      <w:r>
        <w:t>96</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_Toc83208766 \h </w:instrText>
      </w:r>
      <w:r>
        <w:fldChar w:fldCharType="separate"/>
      </w:r>
      <w:r>
        <w:t>97</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_Toc83208767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_Toc83208770 \h </w:instrText>
      </w:r>
      <w:r>
        <w:fldChar w:fldCharType="separate"/>
      </w:r>
      <w:r>
        <w:t>100</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_Toc83208771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_Toc83208773 \h </w:instrText>
      </w:r>
      <w:r>
        <w:fldChar w:fldCharType="separate"/>
      </w:r>
      <w:r>
        <w:t>102</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_Toc83208774 \h </w:instrText>
      </w:r>
      <w:r>
        <w:fldChar w:fldCharType="separate"/>
      </w:r>
      <w:r>
        <w:t>102</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_Toc83208775 \h </w:instrText>
      </w:r>
      <w:r>
        <w:fldChar w:fldCharType="separate"/>
      </w:r>
      <w:r>
        <w:t>103</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_Toc83208776 \h </w:instrText>
      </w:r>
      <w:r>
        <w:fldChar w:fldCharType="separate"/>
      </w:r>
      <w:r>
        <w:t>103</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_Toc83208777 \h </w:instrText>
      </w:r>
      <w:r>
        <w:fldChar w:fldCharType="separate"/>
      </w:r>
      <w:r>
        <w:t>104</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_Toc83208778 \h </w:instrText>
      </w:r>
      <w:r>
        <w:fldChar w:fldCharType="separate"/>
      </w:r>
      <w:r>
        <w:t>104</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_Toc83208779 \h </w:instrText>
      </w:r>
      <w:r>
        <w:fldChar w:fldCharType="separate"/>
      </w:r>
      <w:r>
        <w:t>105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_Toc83208780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_Toc83208782 \h </w:instrText>
      </w:r>
      <w:r>
        <w:fldChar w:fldCharType="separate"/>
      </w:r>
      <w:r>
        <w:t>106</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_Toc83208783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_Toc83208785 \h </w:instrText>
      </w:r>
      <w:r>
        <w:fldChar w:fldCharType="separate"/>
      </w:r>
      <w:r>
        <w:t>108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_Toc83208786 \h </w:instrText>
      </w:r>
      <w:r>
        <w:fldChar w:fldCharType="separate"/>
      </w:r>
      <w:r>
        <w:t>108</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_Toc83208787 \h </w:instrText>
      </w:r>
      <w:r>
        <w:fldChar w:fldCharType="separate"/>
      </w:r>
      <w:r>
        <w:t>109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_Toc83208788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_Toc83208790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_Toc83208792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_Toc83208795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_Toc83208796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_Toc83208798 \h </w:instrText>
      </w:r>
      <w:r>
        <w:fldChar w:fldCharType="separate"/>
      </w:r>
      <w:r>
        <w:t>116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_Toc83208799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_Toc83208801 \h </w:instrText>
      </w:r>
      <w:r>
        <w:fldChar w:fldCharType="separate"/>
      </w:r>
      <w:r>
        <w:t>118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_Toc83208802 \h </w:instrText>
      </w:r>
      <w:r>
        <w:fldChar w:fldCharType="separate"/>
      </w:r>
      <w:r>
        <w:t>118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_Toc83208803 \h </w:instrText>
      </w:r>
      <w:r>
        <w:fldChar w:fldCharType="separate"/>
      </w:r>
      <w:r>
        <w:t>119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_Toc83208804 \h </w:instrText>
      </w:r>
      <w:r>
        <w:fldChar w:fldCharType="separate"/>
      </w:r>
      <w:r>
        <w:t>120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_Toc83208805 \h </w:instrText>
      </w:r>
      <w:r>
        <w:fldChar w:fldCharType="separate"/>
      </w:r>
      <w:r>
        <w:t>121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_Toc83208806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_Toc83208808 \h </w:instrText>
      </w:r>
      <w:r>
        <w:fldChar w:fldCharType="separate"/>
      </w:r>
      <w:r>
        <w:t>123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_Toc83208809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_Toc83208810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_Toc83208812 \h </w:instrText>
      </w:r>
      <w:r>
        <w:fldChar w:fldCharType="separate"/>
      </w:r>
      <w:r>
        <w:t>124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_Toc83208813 \h </w:instrText>
      </w:r>
      <w:r>
        <w:fldChar w:fldCharType="separate"/>
      </w:r>
      <w:r>
        <w:t>125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_Toc83208814 \h </w:instrText>
      </w:r>
      <w:r>
        <w:fldChar w:fldCharType="separate"/>
      </w:r>
      <w:r>
        <w:t>125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_Toc83208815 \h </w:instrText>
      </w:r>
      <w:r>
        <w:fldChar w:fldCharType="separate"/>
      </w:r>
      <w:r>
        <w:t>126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_Toc83208816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_Toc83208818 \h </w:instrText>
      </w:r>
      <w:r>
        <w:fldChar w:fldCharType="separate"/>
      </w:r>
      <w:r>
        <w:t>127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_Toc83208819 \h </w:instrText>
      </w:r>
      <w:r>
        <w:fldChar w:fldCharType="separate"/>
      </w:r>
      <w:r>
        <w:t>128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_Toc83208820 \h </w:instrText>
      </w:r>
      <w:r>
        <w:fldChar w:fldCharType="separate"/>
      </w:r>
      <w:r>
        <w:t>128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_Toc83208821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_Toc83208823 \h </w:instrText>
      </w:r>
      <w:r>
        <w:fldChar w:fldCharType="separate"/>
      </w:r>
      <w:r>
        <w:t>129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_Toc83208824 \h </w:instrText>
      </w:r>
      <w:r>
        <w:fldChar w:fldCharType="separate"/>
      </w:r>
      <w:r>
        <w:t>129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_Toc83208825 \h </w:instrText>
      </w:r>
      <w:r>
        <w:fldChar w:fldCharType="separate"/>
      </w:r>
      <w:r>
        <w:t>130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_Toc83208826 \h </w:instrText>
      </w:r>
      <w:r>
        <w:fldChar w:fldCharType="separate"/>
      </w:r>
      <w:r>
        <w:t>130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_Toc83208827 \h </w:instrText>
      </w:r>
      <w:r>
        <w:fldChar w:fldCharType="separate"/>
      </w:r>
      <w:r>
        <w:t>131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_Toc83208828 \h </w:instrText>
      </w:r>
      <w:r>
        <w:fldChar w:fldCharType="separate"/>
      </w:r>
      <w:r>
        <w:t>131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_Toc83208829 \h </w:instrText>
      </w:r>
      <w:r>
        <w:fldChar w:fldCharType="separate"/>
      </w:r>
      <w:r>
        <w:t>131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_Toc83208830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_Toc83208832 \h </w:instrText>
      </w:r>
      <w:r>
        <w:fldChar w:fldCharType="separate"/>
      </w:r>
      <w:r>
        <w:t>132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_Toc83208833 \h </w:instrText>
      </w:r>
      <w:r>
        <w:fldChar w:fldCharType="separate"/>
      </w:r>
      <w:r>
        <w:t>133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_Toc83208834 \h </w:instrText>
      </w:r>
      <w:r>
        <w:fldChar w:fldCharType="separate"/>
      </w:r>
      <w:r>
        <w:t>134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_Toc83208835 \h </w:instrText>
      </w:r>
      <w:r>
        <w:fldChar w:fldCharType="separate"/>
      </w:r>
      <w:r>
        <w:t>134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_Toc83208836 \h </w:instrText>
      </w:r>
      <w:r>
        <w:fldChar w:fldCharType="separate"/>
      </w:r>
      <w:r>
        <w:t>134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_Toc83208837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110</w:t>
      </w:r>
      <w:r>
        <w:rPr>
          <w:snapToGrid w:val="0"/>
        </w:rPr>
        <w:t>.</w:t>
      </w:r>
      <w:r>
        <w:rPr>
          <w:snapToGrid w:val="0"/>
        </w:rPr>
        <w:tab/>
        <w:t>Chlorine tarping of boats, restrictions on</w:t>
      </w:r>
      <w:r>
        <w:tab/>
      </w:r>
      <w:r>
        <w:fldChar w:fldCharType="begin"/>
      </w:r>
      <w:r>
        <w:instrText xml:space="preserve"> PAGEREF _Toc83208838 \h </w:instrText>
      </w:r>
      <w:r>
        <w:fldChar w:fldCharType="separate"/>
      </w:r>
      <w:r>
        <w:t>135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_Toc83208839 \h </w:instrText>
      </w:r>
      <w:r>
        <w:fldChar w:fldCharType="separate"/>
      </w:r>
      <w:r>
        <w:t>136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_Toc83208840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_Toc83208843 \h </w:instrText>
      </w:r>
      <w:r>
        <w:fldChar w:fldCharType="separate"/>
      </w:r>
      <w:r>
        <w:t>137</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_Toc83208844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_Toc83208846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_Toc83208848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_Toc83208850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_Toc83208852 \h </w:instrText>
      </w:r>
      <w:r>
        <w:fldChar w:fldCharType="separate"/>
      </w:r>
      <w:r>
        <w:t>140</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_Toc83208853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_Toc83208855 \h </w:instrText>
      </w:r>
      <w:r>
        <w:fldChar w:fldCharType="separate"/>
      </w:r>
      <w:r>
        <w:t>142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_Toc83208856 \h </w:instrText>
      </w:r>
      <w:r>
        <w:fldChar w:fldCharType="separate"/>
      </w:r>
      <w:r>
        <w:t>142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_Toc83208857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_Toc83208860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_Toc83208861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118A.</w:t>
      </w:r>
      <w:r>
        <w:tab/>
        <w:t>Fishing boat licence of no effect in some circumstances</w:t>
      </w:r>
      <w:r>
        <w:tab/>
      </w:r>
      <w:r>
        <w:fldChar w:fldCharType="begin"/>
      </w:r>
      <w:r>
        <w:instrText xml:space="preserve"> PAGEREF _Toc83208862 \h </w:instrText>
      </w:r>
      <w:r>
        <w:fldChar w:fldCharType="separate"/>
      </w:r>
      <w:r>
        <w:t>146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_Toc83208863 \h </w:instrText>
      </w:r>
      <w:r>
        <w:fldChar w:fldCharType="separate"/>
      </w:r>
      <w:r>
        <w:t>147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_Toc83208864 \h </w:instrText>
      </w:r>
      <w:r>
        <w:fldChar w:fldCharType="separate"/>
      </w:r>
      <w:r>
        <w:t>148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_Toc83208865 \h </w:instrText>
      </w:r>
      <w:r>
        <w:fldChar w:fldCharType="separate"/>
      </w:r>
      <w:r>
        <w:t>148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_Toc83208866 \h </w:instrText>
      </w:r>
      <w:r>
        <w:fldChar w:fldCharType="separate"/>
      </w:r>
      <w:r>
        <w:t>149</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_Toc83208867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_Toc83208870 \h </w:instrText>
      </w:r>
      <w:r>
        <w:fldChar w:fldCharType="separate"/>
      </w:r>
      <w:r>
        <w:t>150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_Toc83208871 \h </w:instrText>
      </w:r>
      <w:r>
        <w:fldChar w:fldCharType="separate"/>
      </w:r>
      <w:r>
        <w:t>151</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_Toc83208872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_Toc83208874 \h </w:instrText>
      </w:r>
      <w:r>
        <w:fldChar w:fldCharType="separate"/>
      </w:r>
      <w:r>
        <w:t>153</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_Toc83208875 \h </w:instrText>
      </w:r>
      <w:r>
        <w:fldChar w:fldCharType="separate"/>
      </w:r>
      <w:r>
        <w:t>155</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_Toc83208876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_Toc83208878 \h </w:instrText>
      </w:r>
      <w:r>
        <w:fldChar w:fldCharType="separate"/>
      </w:r>
      <w:r>
        <w:t>157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_Toc83208879 \h </w:instrText>
      </w:r>
      <w:r>
        <w:fldChar w:fldCharType="separate"/>
      </w:r>
      <w:r>
        <w:t>157</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_Toc83208880 \h </w:instrText>
      </w:r>
      <w:r>
        <w:fldChar w:fldCharType="separate"/>
      </w:r>
      <w:r>
        <w:t>157</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_Toc83208881 \h </w:instrText>
      </w:r>
      <w:r>
        <w:fldChar w:fldCharType="separate"/>
      </w:r>
      <w:r>
        <w:t>159</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_Toc83208882 \h </w:instrText>
      </w:r>
      <w:r>
        <w:fldChar w:fldCharType="separate"/>
      </w:r>
      <w:r>
        <w:t>159</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_Toc83208883 \h </w:instrText>
      </w:r>
      <w:r>
        <w:fldChar w:fldCharType="separate"/>
      </w:r>
      <w:r>
        <w:t>160</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_Toc83208884 \h </w:instrText>
      </w:r>
      <w:r>
        <w:fldChar w:fldCharType="separate"/>
      </w:r>
      <w:r>
        <w:t>161</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_Toc83208885 \h </w:instrText>
      </w:r>
      <w:r>
        <w:fldChar w:fldCharType="separate"/>
      </w:r>
      <w:r>
        <w:t>162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_Toc83208886 \h </w:instrText>
      </w:r>
      <w:r>
        <w:fldChar w:fldCharType="separate"/>
      </w:r>
      <w:r>
        <w:t>162</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_Toc83208887 \h </w:instrText>
      </w:r>
      <w:r>
        <w:fldChar w:fldCharType="separate"/>
      </w:r>
      <w:r>
        <w:t>163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_Toc83208888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128S.</w:t>
      </w:r>
      <w:r>
        <w:tab/>
        <w:t>Restricted fishing tours, limits on fishing etc. by participants etc.</w:t>
      </w:r>
      <w:r>
        <w:tab/>
      </w:r>
      <w:r>
        <w:fldChar w:fldCharType="begin"/>
      </w:r>
      <w:r>
        <w:instrText xml:space="preserve"> PAGEREF _Toc83208889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_Toc83208891 \h </w:instrText>
      </w:r>
      <w:r>
        <w:fldChar w:fldCharType="separate"/>
      </w:r>
      <w:r>
        <w:t>164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_Toc83208892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_Toc83208894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_Toc83208895 \h </w:instrText>
      </w:r>
      <w:r>
        <w:fldChar w:fldCharType="separate"/>
      </w:r>
      <w:r>
        <w:t>166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_Toc83208896 \h </w:instrText>
      </w:r>
      <w:r>
        <w:fldChar w:fldCharType="separate"/>
      </w:r>
      <w:r>
        <w:t>166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_Toc83208897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_Toc83208898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_Toc83208899 \h </w:instrText>
      </w:r>
      <w:r>
        <w:fldChar w:fldCharType="separate"/>
      </w:r>
      <w:r>
        <w:t>169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_Toc83208900 \h </w:instrText>
      </w:r>
      <w:r>
        <w:fldChar w:fldCharType="separate"/>
      </w:r>
      <w:r>
        <w:t>169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_Toc83208901 \h </w:instrText>
      </w:r>
      <w:r>
        <w:fldChar w:fldCharType="separate"/>
      </w:r>
      <w:r>
        <w:t>170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_Toc83208902 \h </w:instrText>
      </w:r>
      <w:r>
        <w:fldChar w:fldCharType="separate"/>
      </w:r>
      <w:r>
        <w:t>171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_Toc83208903 \h </w:instrText>
      </w:r>
      <w:r>
        <w:fldChar w:fldCharType="separate"/>
      </w:r>
      <w:r>
        <w:t>172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_Toc83208904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_Toc83208906 \h </w:instrText>
      </w:r>
      <w:r>
        <w:fldChar w:fldCharType="separate"/>
      </w:r>
      <w:r>
        <w:t>174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_Toc83208907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_Toc83208909 \h </w:instrText>
      </w:r>
      <w:r>
        <w:fldChar w:fldCharType="separate"/>
      </w:r>
      <w:r>
        <w:t>176</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_Toc83208910 \h </w:instrText>
      </w:r>
      <w:r>
        <w:fldChar w:fldCharType="separate"/>
      </w:r>
      <w:r>
        <w:t>177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_Toc83208911 \h </w:instrText>
      </w:r>
      <w:r>
        <w:fldChar w:fldCharType="separate"/>
      </w:r>
      <w:r>
        <w:t>178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_Toc83208912 \h </w:instrText>
      </w:r>
      <w:r>
        <w:fldChar w:fldCharType="separate"/>
      </w:r>
      <w:r>
        <w:t>179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_Toc83208913 \h </w:instrText>
      </w:r>
      <w:r>
        <w:fldChar w:fldCharType="separate"/>
      </w:r>
      <w:r>
        <w:t>180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_Toc83208914 \h </w:instrText>
      </w:r>
      <w:r>
        <w:fldChar w:fldCharType="separate"/>
      </w:r>
      <w:r>
        <w:t>181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_Toc83208915 \h </w:instrText>
      </w:r>
      <w:r>
        <w:fldChar w:fldCharType="separate"/>
      </w:r>
      <w:r>
        <w:t>182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_Toc83208916 \h </w:instrText>
      </w:r>
      <w:r>
        <w:fldChar w:fldCharType="separate"/>
      </w:r>
      <w:r>
        <w:t>183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_Toc83208917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144J.</w:t>
      </w:r>
      <w:r>
        <w:tab/>
        <w:t>CEO to notify approval to transport</w:t>
      </w:r>
      <w:r>
        <w:tab/>
      </w:r>
      <w:r>
        <w:fldChar w:fldCharType="begin"/>
      </w:r>
      <w:r>
        <w:instrText xml:space="preserve"> PAGEREF _Toc83208918 \h </w:instrText>
      </w:r>
      <w:r>
        <w:fldChar w:fldCharType="separate"/>
      </w:r>
      <w:r>
        <w:t>185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_Toc83208919 \h </w:instrText>
      </w:r>
      <w:r>
        <w:fldChar w:fldCharType="separate"/>
      </w:r>
      <w:r>
        <w:t>185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_Toc83208920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_Toc83208922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_Toc83208924 \h </w:instrText>
      </w:r>
      <w:r>
        <w:fldChar w:fldCharType="separate"/>
      </w:r>
      <w:r>
        <w:t>188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_Toc83208925 \h </w:instrText>
      </w:r>
      <w:r>
        <w:fldChar w:fldCharType="separate"/>
      </w:r>
      <w:r>
        <w:t>188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_Toc83208926 \h </w:instrText>
      </w:r>
      <w:r>
        <w:fldChar w:fldCharType="separate"/>
      </w:r>
      <w:r>
        <w:t>188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_Toc83208927 \h </w:instrText>
      </w:r>
      <w:r>
        <w:fldChar w:fldCharType="separate"/>
      </w:r>
      <w:r>
        <w:t>189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_Toc83208928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_Toc83208930 \h </w:instrText>
      </w:r>
      <w:r>
        <w:fldChar w:fldCharType="separate"/>
      </w:r>
      <w:r>
        <w:t>190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_Toc83208931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_Toc83208932 \h </w:instrText>
      </w:r>
      <w:r>
        <w:fldChar w:fldCharType="separate"/>
      </w:r>
      <w:r>
        <w:t>190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_Toc83208933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_Toc83208935 \h </w:instrText>
      </w:r>
      <w:r>
        <w:fldChar w:fldCharType="separate"/>
      </w:r>
      <w:r>
        <w:t>192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_Toc83208936 \h </w:instrText>
      </w:r>
      <w:r>
        <w:fldChar w:fldCharType="separate"/>
      </w:r>
      <w:r>
        <w:t>192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_Toc83208937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_Toc83208938 \h </w:instrText>
      </w:r>
      <w:r>
        <w:fldChar w:fldCharType="separate"/>
      </w:r>
      <w:r>
        <w:t>193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_Toc83208939 \h </w:instrText>
      </w:r>
      <w:r>
        <w:fldChar w:fldCharType="separate"/>
      </w:r>
      <w:r>
        <w:t>194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_Toc83208940 \h </w:instrText>
      </w:r>
      <w:r>
        <w:fldChar w:fldCharType="separate"/>
      </w:r>
      <w:r>
        <w:t>194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_Toc83208941 \h </w:instrText>
      </w:r>
      <w:r>
        <w:fldChar w:fldCharType="separate"/>
      </w:r>
      <w:r>
        <w:t>195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_Toc83208942 \h </w:instrText>
      </w:r>
      <w:r>
        <w:fldChar w:fldCharType="separate"/>
      </w:r>
      <w:r>
        <w:t>195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_Toc83208943 \h </w:instrText>
      </w:r>
      <w:r>
        <w:fldChar w:fldCharType="separate"/>
      </w:r>
      <w:r>
        <w:t>196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_Toc83208944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Withdrawal of infringement notice form prescribed (Act s. 231(1))</w:t>
      </w:r>
      <w:r>
        <w:tab/>
      </w:r>
      <w:r>
        <w:fldChar w:fldCharType="begin"/>
      </w:r>
      <w:r>
        <w:instrText xml:space="preserve"> PAGEREF _Toc83208945 \h </w:instrText>
      </w:r>
      <w:r>
        <w:fldChar w:fldCharType="separate"/>
      </w:r>
      <w:r>
        <w:t>196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_Toc83208946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_Toc83208948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_Toc83208951 \h </w:instrText>
      </w:r>
      <w:r>
        <w:fldChar w:fldCharType="separate"/>
      </w:r>
      <w:r>
        <w:t>198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_Toc83208952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_Toc83208954 \h </w:instrText>
      </w:r>
      <w:r>
        <w:fldChar w:fldCharType="separate"/>
      </w:r>
      <w:r>
        <w:t>198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_Toc83208955 \h </w:instrText>
      </w:r>
      <w:r>
        <w:fldChar w:fldCharType="separate"/>
      </w:r>
      <w:r>
        <w:t>199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_Toc83208956 \h </w:instrText>
      </w:r>
      <w:r>
        <w:fldChar w:fldCharType="separate"/>
      </w:r>
      <w:r>
        <w:t>199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_Toc83208957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_Toc83208958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_Toc83208959 \h </w:instrText>
      </w:r>
      <w:r>
        <w:fldChar w:fldCharType="separate"/>
      </w:r>
      <w:r>
        <w:t>200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_Toc83208960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_Toc83208962 \h </w:instrText>
      </w:r>
      <w:r>
        <w:fldChar w:fldCharType="separate"/>
      </w:r>
      <w:r>
        <w:t>201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_Toc83208963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_Toc83208965 \h </w:instrText>
      </w:r>
      <w:r>
        <w:fldChar w:fldCharType="separate"/>
      </w:r>
      <w:r>
        <w:t>201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_Toc83208966 \h </w:instrText>
      </w:r>
      <w:r>
        <w:fldChar w:fldCharType="separate"/>
      </w:r>
      <w:r>
        <w:t>202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_Toc83208967 \h </w:instrText>
      </w:r>
      <w:r>
        <w:fldChar w:fldCharType="separate"/>
      </w:r>
      <w:r>
        <w:t>203</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_Toc83208968 \h </w:instrText>
      </w:r>
      <w:r>
        <w:fldChar w:fldCharType="separate"/>
      </w:r>
      <w:r>
        <w:t>204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_Toc83208969 \h </w:instrText>
      </w:r>
      <w:r>
        <w:fldChar w:fldCharType="separate"/>
      </w:r>
      <w:r>
        <w:t>205</w:t>
      </w:r>
      <w:r>
        <w:fldChar w:fldCharType="end"/>
      </w:r>
    </w:p>
    <w:p>
      <w:pPr>
        <w:pStyle w:val="TOC8"/>
        <w:rPr>
          <w:rFonts w:asciiTheme="minorHAnsi" w:eastAsiaTheme="minorEastAsia" w:hAnsiTheme="minorHAnsi" w:cstheme="minorBidi"/>
          <w:szCs w:val="22"/>
        </w:rPr>
      </w:pPr>
      <w:r>
        <w:lastRenderedPageBreak/>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_Toc83208970 \h </w:instrText>
      </w:r>
      <w:r>
        <w:fldChar w:fldCharType="separate"/>
      </w:r>
      <w:r>
        <w:t>205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_Toc83208971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_Toc83208973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_Toc83208974 \h </w:instrText>
      </w:r>
      <w:r>
        <w:fldChar w:fldCharType="separate"/>
      </w:r>
      <w:r>
        <w:t>207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_Toc83208975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_Toc83208987 \h </w:instrText>
      </w:r>
      <w:r>
        <w:fldChar w:fldCharType="separate"/>
      </w:r>
      <w:r>
        <w:t>227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_Toc83208988 \h </w:instrText>
      </w:r>
      <w:r>
        <w:fldChar w:fldCharType="separate"/>
      </w:r>
      <w:r>
        <w:t>227</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_Toc83208989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_Toc83208994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 — Bag limits</w:t>
      </w:r>
    </w:p>
    <w:p>
      <w:pPr>
        <w:pStyle w:val="TOC4"/>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West Coast region</w:t>
      </w:r>
    </w:p>
    <w:p>
      <w:pPr>
        <w:pStyle w:val="TOC4"/>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4"/>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lastRenderedPageBreak/>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_Toc83209032 \h </w:instrText>
      </w:r>
      <w:r>
        <w:fldChar w:fldCharType="separate"/>
      </w:r>
      <w:r>
        <w:t>300</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_Toc83209033 \h </w:instrText>
      </w:r>
      <w:r>
        <w:fldChar w:fldCharType="separate"/>
      </w:r>
      <w:r>
        <w:t>300</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_Toc83209034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_Toc83209038 \h </w:instrText>
      </w:r>
      <w:r>
        <w:fldChar w:fldCharType="separate"/>
      </w:r>
      <w:r>
        <w:t>312</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_Toc83209039 \h </w:instrText>
      </w:r>
      <w:r>
        <w:fldChar w:fldCharType="separate"/>
      </w:r>
      <w:r>
        <w:t>312</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_Toc83209040 \h </w:instrText>
      </w:r>
      <w:r>
        <w:fldChar w:fldCharType="separate"/>
      </w:r>
      <w:r>
        <w:t>312</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_Toc83209041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_Toc83209043 \h </w:instrText>
      </w:r>
      <w:r>
        <w:fldChar w:fldCharType="separate"/>
      </w:r>
      <w:r>
        <w:t>313</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_Toc83209044 \h </w:instrText>
      </w:r>
      <w:r>
        <w:fldChar w:fldCharType="separate"/>
      </w:r>
      <w:r>
        <w:t>313</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_Toc83209045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_Toc83209052 \h </w:instrText>
      </w:r>
      <w:r>
        <w:fldChar w:fldCharType="separate"/>
      </w:r>
      <w:r>
        <w:t>319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_Toc83209053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3" w:name="_Toc83203702"/>
      <w:bookmarkStart w:id="4" w:name="_Toc83204140"/>
      <w:bookmarkStart w:id="5" w:name="_Toc8320862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83208627"/>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7" w:name="_Toc8320862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8" w:name="_Toc83208629"/>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lastRenderedPageBreak/>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lastRenderedPageBreak/>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lastRenderedPageBreak/>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lastRenderedPageBreak/>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lastRenderedPageBreak/>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w:t>
      </w:r>
      <w:r>
        <w:lastRenderedPageBreak/>
        <w:t xml:space="preserve">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w:t>
      </w:r>
      <w:r>
        <w:lastRenderedPageBreak/>
        <w:t>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lastRenderedPageBreak/>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w:t>
      </w:r>
    </w:p>
    <w:p>
      <w:pPr>
        <w:pStyle w:val="Ednotesection"/>
      </w:pPr>
      <w:r>
        <w:t>[</w:t>
      </w:r>
      <w:r>
        <w:rPr>
          <w:b/>
        </w:rPr>
        <w:t>3A.</w:t>
      </w:r>
      <w:r>
        <w:tab/>
        <w:t>Deleted: Gazette 4 Nov 2005 p. 5301.]</w:t>
      </w:r>
    </w:p>
    <w:p>
      <w:pPr>
        <w:pStyle w:val="Heading5"/>
        <w:rPr>
          <w:snapToGrid w:val="0"/>
        </w:rPr>
      </w:pPr>
      <w:bookmarkStart w:id="9" w:name="_Toc8320863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8320863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83208632"/>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83208633"/>
      <w:r>
        <w:rPr>
          <w:rStyle w:val="CharSectno"/>
        </w:rPr>
        <w:lastRenderedPageBreak/>
        <w:t>7</w:t>
      </w:r>
      <w:r>
        <w:rPr>
          <w:snapToGrid w:val="0"/>
        </w:rPr>
        <w:t>.</w:t>
      </w:r>
      <w:r>
        <w:rPr>
          <w:snapToGrid w:val="0"/>
        </w:rPr>
        <w:tab/>
        <w:t>Exemption, power to require return of</w:t>
      </w:r>
      <w:bookmarkEnd w:id="12"/>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3" w:name="_Toc83203710"/>
      <w:bookmarkStart w:id="14" w:name="_Toc83204148"/>
      <w:bookmarkStart w:id="15" w:name="_Toc83208634"/>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83208635"/>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7" w:name="_Toc83203712"/>
      <w:bookmarkStart w:id="18" w:name="_Toc83204150"/>
      <w:bookmarkStart w:id="19" w:name="_Toc83208636"/>
      <w:r>
        <w:rPr>
          <w:rStyle w:val="CharPartNo"/>
        </w:rPr>
        <w:lastRenderedPageBreak/>
        <w:t>Part 4</w:t>
      </w:r>
      <w:r>
        <w:t> — </w:t>
      </w:r>
      <w:r>
        <w:rPr>
          <w:rStyle w:val="CharPartText"/>
        </w:rPr>
        <w:t>General regulation of fishing</w:t>
      </w:r>
      <w:bookmarkEnd w:id="17"/>
      <w:bookmarkEnd w:id="18"/>
      <w:bookmarkEnd w:id="19"/>
    </w:p>
    <w:p>
      <w:pPr>
        <w:pStyle w:val="Heading3"/>
        <w:spacing w:before="180"/>
      </w:pPr>
      <w:bookmarkStart w:id="20" w:name="_Toc83203713"/>
      <w:bookmarkStart w:id="21" w:name="_Toc83204151"/>
      <w:bookmarkStart w:id="22" w:name="_Toc83208637"/>
      <w:r>
        <w:rPr>
          <w:rStyle w:val="CharDivNo"/>
        </w:rPr>
        <w:t>Division 1</w:t>
      </w:r>
      <w:r>
        <w:rPr>
          <w:snapToGrid w:val="0"/>
        </w:rPr>
        <w:t> — </w:t>
      </w:r>
      <w:r>
        <w:rPr>
          <w:rStyle w:val="CharDivText"/>
        </w:rPr>
        <w:t>Protected fish</w:t>
      </w:r>
      <w:bookmarkEnd w:id="20"/>
      <w:bookmarkEnd w:id="21"/>
      <w:bookmarkEnd w:id="22"/>
    </w:p>
    <w:p>
      <w:pPr>
        <w:pStyle w:val="Heading5"/>
        <w:spacing w:before="180"/>
      </w:pPr>
      <w:bookmarkStart w:id="23" w:name="_Toc83208638"/>
      <w:r>
        <w:rPr>
          <w:rStyle w:val="CharSectno"/>
        </w:rPr>
        <w:t>10</w:t>
      </w:r>
      <w:r>
        <w:t>.</w:t>
      </w:r>
      <w:r>
        <w:tab/>
        <w:t>Classes of fish prescribed (Act s. 45)</w:t>
      </w:r>
      <w:bookmarkEnd w:id="2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4" w:name="_Toc83208639"/>
      <w:r>
        <w:rPr>
          <w:rStyle w:val="CharSectno"/>
        </w:rPr>
        <w:t>11</w:t>
      </w:r>
      <w:r>
        <w:t>.</w:t>
      </w:r>
      <w:r>
        <w:tab/>
        <w:t>Defences etc. prescribed (Act s. 48)</w:t>
      </w:r>
      <w:bookmarkEnd w:id="2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5" w:name="_Toc83208640"/>
      <w:r>
        <w:rPr>
          <w:rStyle w:val="CharSectno"/>
        </w:rPr>
        <w:t>12</w:t>
      </w:r>
      <w:r>
        <w:rPr>
          <w:snapToGrid w:val="0"/>
        </w:rPr>
        <w:t>.</w:t>
      </w:r>
      <w:r>
        <w:rPr>
          <w:snapToGrid w:val="0"/>
        </w:rPr>
        <w:tab/>
        <w:t>Certain protected rock lobsters and crabs to be released</w:t>
      </w:r>
      <w:bookmarkEnd w:id="25"/>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6" w:name="_Toc83208641"/>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7" w:name="_Toc83203718"/>
      <w:bookmarkStart w:id="28" w:name="_Toc83204156"/>
      <w:bookmarkStart w:id="29" w:name="_Toc83208642"/>
      <w:r>
        <w:rPr>
          <w:rStyle w:val="CharDivNo"/>
        </w:rPr>
        <w:t>Division 2</w:t>
      </w:r>
      <w:r>
        <w:rPr>
          <w:snapToGrid w:val="0"/>
        </w:rPr>
        <w:t> — </w:t>
      </w:r>
      <w:r>
        <w:rPr>
          <w:rStyle w:val="CharDivText"/>
        </w:rPr>
        <w:t>Requirements regarding fish trunks and fillets</w:t>
      </w:r>
      <w:bookmarkEnd w:id="27"/>
      <w:bookmarkEnd w:id="28"/>
      <w:bookmarkEnd w:id="29"/>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30" w:name="_Toc83208643"/>
      <w:r>
        <w:rPr>
          <w:rStyle w:val="CharSectno"/>
        </w:rPr>
        <w:lastRenderedPageBreak/>
        <w:t>14</w:t>
      </w:r>
      <w:r>
        <w:t>.</w:t>
      </w:r>
      <w:r>
        <w:tab/>
        <w:t>How certain types of finfish must be landed</w:t>
      </w:r>
      <w:bookmarkEnd w:id="30"/>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lastRenderedPageBreak/>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31" w:name="_Toc83208644"/>
      <w:r>
        <w:rPr>
          <w:rStyle w:val="CharSectno"/>
        </w:rPr>
        <w:t>16B</w:t>
      </w:r>
      <w:r>
        <w:t>.</w:t>
      </w:r>
      <w:r>
        <w:tab/>
        <w:t>Sharks and rays, possession of by commercial fishers</w:t>
      </w:r>
      <w:bookmarkEnd w:id="3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lastRenderedPageBreak/>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lastRenderedPageBreak/>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32" w:name="_Toc83203721"/>
      <w:bookmarkStart w:id="33" w:name="_Toc83204159"/>
      <w:bookmarkStart w:id="34" w:name="_Toc83208645"/>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keepNext w:val="0"/>
      </w:pPr>
      <w:bookmarkStart w:id="35" w:name="_Toc83203722"/>
      <w:bookmarkStart w:id="36" w:name="_Toc83204160"/>
      <w:bookmarkStart w:id="37" w:name="_Toc83208646"/>
      <w:r>
        <w:t>Subdivision 1A — Preliminary</w:t>
      </w:r>
      <w:bookmarkEnd w:id="35"/>
      <w:bookmarkEnd w:id="36"/>
      <w:bookmarkEnd w:id="37"/>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83208647"/>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83203724"/>
      <w:bookmarkStart w:id="40" w:name="_Toc83204162"/>
      <w:bookmarkStart w:id="41" w:name="_Toc83208648"/>
      <w:r>
        <w:t>Subdivision 1 — Possession limits for finfish</w:t>
      </w:r>
      <w:bookmarkEnd w:id="39"/>
      <w:bookmarkEnd w:id="40"/>
      <w:bookmarkEnd w:id="41"/>
    </w:p>
    <w:p>
      <w:pPr>
        <w:pStyle w:val="Footnoteheading"/>
        <w:tabs>
          <w:tab w:val="left" w:pos="851"/>
        </w:tabs>
      </w:pPr>
      <w:r>
        <w:tab/>
        <w:t>[Heading inserted: SL 2021/118 r. 8.]</w:t>
      </w:r>
    </w:p>
    <w:p>
      <w:pPr>
        <w:pStyle w:val="Heading5"/>
      </w:pPr>
      <w:bookmarkStart w:id="42" w:name="_Toc83208649"/>
      <w:r>
        <w:rPr>
          <w:rStyle w:val="CharSectno"/>
        </w:rPr>
        <w:t>16D</w:t>
      </w:r>
      <w:r>
        <w:t>.</w:t>
      </w:r>
      <w:r>
        <w:tab/>
        <w:t>Finfish possession limits (Act s. 51(1))</w:t>
      </w:r>
      <w:bookmarkEnd w:id="42"/>
    </w:p>
    <w:p>
      <w:pPr>
        <w:pStyle w:val="Subsection"/>
      </w:pPr>
      <w:r>
        <w:tab/>
        <w:t>(1)</w:t>
      </w:r>
      <w:r>
        <w:tab/>
        <w:t xml:space="preserve">For the purposes of section 51(1) of the Act, the maximum quantity of finfish (other than Bait Fish, Garfish, Hardyhead or Mullet) that a person may be in possession of in the </w:t>
      </w:r>
      <w:r>
        <w:lastRenderedPageBreak/>
        <w:t>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lastRenderedPageBreak/>
              <w:t>(b)</w:t>
            </w:r>
            <w:r>
              <w:tab/>
              <w:t>where not all of the fish is filleted, one day’s bag limit of whole fish or fish trunks, not more than 10 kg of which is filleted.</w:t>
            </w:r>
          </w:p>
        </w:tc>
      </w:tr>
      <w:tr>
        <w:tc>
          <w:tcPr>
            <w:tcW w:w="709" w:type="dxa"/>
            <w:noWrap/>
          </w:tcPr>
          <w:p>
            <w:pPr>
              <w:pStyle w:val="TableNAm"/>
            </w:pPr>
            <w:r>
              <w:lastRenderedPageBreak/>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lastRenderedPageBreak/>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7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w:t>
      </w:r>
    </w:p>
    <w:p>
      <w:pPr>
        <w:pStyle w:val="Heading5"/>
      </w:pPr>
      <w:bookmarkStart w:id="43" w:name="_Toc83208650"/>
      <w:r>
        <w:rPr>
          <w:rStyle w:val="CharSectno"/>
        </w:rPr>
        <w:t>16DA</w:t>
      </w:r>
      <w:r>
        <w:t>.</w:t>
      </w:r>
      <w:r>
        <w:tab/>
        <w:t>Dhufish on boats</w:t>
      </w:r>
      <w:bookmarkEnd w:id="43"/>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lastRenderedPageBreak/>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44" w:name="_Toc83208651"/>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lastRenderedPageBreak/>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83203728"/>
      <w:bookmarkStart w:id="46" w:name="_Toc83204166"/>
      <w:bookmarkStart w:id="47" w:name="_Toc83208652"/>
      <w:r>
        <w:t>Subdivision 2 — Possession limits for other fish</w:t>
      </w:r>
      <w:bookmarkEnd w:id="45"/>
      <w:bookmarkEnd w:id="46"/>
      <w:bookmarkEnd w:id="47"/>
    </w:p>
    <w:p>
      <w:pPr>
        <w:pStyle w:val="Footnoteheading"/>
        <w:tabs>
          <w:tab w:val="left" w:pos="851"/>
        </w:tabs>
      </w:pPr>
      <w:r>
        <w:tab/>
        <w:t>[Heading inserted: SL 2021/118 r. 10.]</w:t>
      </w:r>
    </w:p>
    <w:p>
      <w:pPr>
        <w:pStyle w:val="Heading5"/>
        <w:spacing w:before="240"/>
        <w:rPr>
          <w:snapToGrid w:val="0"/>
        </w:rPr>
      </w:pPr>
      <w:bookmarkStart w:id="48" w:name="_Toc83208653"/>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 xml:space="preserve">For the purposes of section 51(1) of the Act, the maximum quantity of fish of the species referred to in this subregulation that a person on a boat may be in possession of, whether the fish </w:t>
      </w:r>
      <w:r>
        <w:lastRenderedPageBreak/>
        <w:t>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lastRenderedPageBreak/>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lastRenderedPageBreak/>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lastRenderedPageBreak/>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lastRenderedPageBreak/>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lastRenderedPageBreak/>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49" w:name="_Toc83208654"/>
      <w:r>
        <w:rPr>
          <w:rStyle w:val="CharSectno"/>
        </w:rPr>
        <w:t>16GA</w:t>
      </w:r>
      <w:r>
        <w:t>.</w:t>
      </w:r>
      <w:r>
        <w:tab/>
        <w:t>Rock lobster (Act s. 51(1))</w:t>
      </w:r>
      <w:bookmarkEnd w:id="49"/>
    </w:p>
    <w:p>
      <w:pPr>
        <w:pStyle w:val="Subsection"/>
        <w:keepNext/>
        <w:spacing w:before="120"/>
      </w:pPr>
      <w:r>
        <w:tab/>
      </w:r>
      <w:r>
        <w:tab/>
        <w:t xml:space="preserve">Subject to regulation 16E(3A)(a)(iv) and (b)(iv), (3B)(a)(iv) and (b)(iv) and (3C)(a)(iv) and (b)(iv), for the purposes of </w:t>
      </w:r>
      <w:r>
        <w:lastRenderedPageBreak/>
        <w:t>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83208655"/>
      <w:r>
        <w:rPr>
          <w:rStyle w:val="CharSectno"/>
        </w:rPr>
        <w:t>16GC</w:t>
      </w:r>
      <w:r>
        <w:t>.</w:t>
      </w:r>
      <w:r>
        <w:tab/>
        <w:t>Marron (Act s. 51(1), (2))</w:t>
      </w:r>
      <w:bookmarkEnd w:id="50"/>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lastRenderedPageBreak/>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83208656"/>
      <w:r>
        <w:rPr>
          <w:rStyle w:val="CharSectno"/>
        </w:rPr>
        <w:t>16GD</w:t>
      </w:r>
      <w:r>
        <w:t>.</w:t>
      </w:r>
      <w:r>
        <w:tab/>
        <w:t>Abalone (Act s. 51(1))</w:t>
      </w:r>
      <w:bookmarkEnd w:id="5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83203733"/>
      <w:bookmarkStart w:id="53" w:name="_Toc83204171"/>
      <w:bookmarkStart w:id="54" w:name="_Toc83208657"/>
      <w:r>
        <w:lastRenderedPageBreak/>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83208658"/>
      <w:r>
        <w:rPr>
          <w:rStyle w:val="CharSectno"/>
        </w:rPr>
        <w:t>20</w:t>
      </w:r>
      <w:r>
        <w:rPr>
          <w:snapToGrid w:val="0"/>
        </w:rPr>
        <w:t>.</w:t>
      </w:r>
      <w:r>
        <w:rPr>
          <w:snapToGrid w:val="0"/>
        </w:rPr>
        <w:tab/>
        <w:t>Defence prescribed (Act s. 51(2))</w:t>
      </w:r>
      <w:bookmarkEnd w:id="5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83208659"/>
      <w:r>
        <w:rPr>
          <w:rStyle w:val="CharSectno"/>
        </w:rPr>
        <w:t>21</w:t>
      </w:r>
      <w:r>
        <w:t>.</w:t>
      </w:r>
      <w:r>
        <w:tab/>
        <w:t>People presumed to be in possession of fish (Act s. 51)</w:t>
      </w:r>
      <w:bookmarkEnd w:id="5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83203736"/>
      <w:bookmarkStart w:id="58" w:name="_Toc83204174"/>
      <w:bookmarkStart w:id="59" w:name="_Toc83208660"/>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83208661"/>
      <w:r>
        <w:rPr>
          <w:rStyle w:val="CharSectno"/>
        </w:rPr>
        <w:t>21A</w:t>
      </w:r>
      <w:r>
        <w:t>.</w:t>
      </w:r>
      <w:r>
        <w:tab/>
        <w:t>Terms used</w:t>
      </w:r>
      <w:bookmarkEnd w:id="60"/>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83208662"/>
      <w:r>
        <w:rPr>
          <w:rStyle w:val="CharSectno"/>
        </w:rPr>
        <w:t>22</w:t>
      </w:r>
      <w:r>
        <w:t>.</w:t>
      </w:r>
      <w:r>
        <w:tab/>
        <w:t>Labelling requirements for packed or stored finfish</w:t>
      </w:r>
      <w:bookmarkEnd w:id="61"/>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lastRenderedPageBreak/>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83208663"/>
      <w:r>
        <w:rPr>
          <w:rStyle w:val="CharSectno"/>
        </w:rPr>
        <w:t>22AA</w:t>
      </w:r>
      <w:r>
        <w:t>.</w:t>
      </w:r>
      <w:r>
        <w:tab/>
        <w:t>Labelling requirements for higher quantity of finfish taken on extended fishing tour</w:t>
      </w:r>
      <w:bookmarkEnd w:id="62"/>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83203740"/>
      <w:bookmarkStart w:id="64" w:name="_Toc83204178"/>
      <w:bookmarkStart w:id="65" w:name="_Toc83208664"/>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83208665"/>
      <w:r>
        <w:rPr>
          <w:rStyle w:val="CharSectno"/>
        </w:rPr>
        <w:t>22A</w:t>
      </w:r>
      <w:r>
        <w:t>.</w:t>
      </w:r>
      <w:r>
        <w:tab/>
        <w:t>Term used: gear identification float</w:t>
      </w:r>
      <w:bookmarkEnd w:id="66"/>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83208666"/>
      <w:r>
        <w:rPr>
          <w:rStyle w:val="CharSectno"/>
        </w:rPr>
        <w:t>22B</w:t>
      </w:r>
      <w:r>
        <w:t>.</w:t>
      </w:r>
      <w:r>
        <w:tab/>
        <w:t>Persons taken to be using rock lobster pots</w:t>
      </w:r>
      <w:bookmarkEnd w:id="67"/>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83208667"/>
      <w:r>
        <w:rPr>
          <w:rStyle w:val="CharSectno"/>
        </w:rPr>
        <w:t>31</w:t>
      </w:r>
      <w:r>
        <w:t>.</w:t>
      </w:r>
      <w:r>
        <w:tab/>
        <w:t>Rock lobster: permitted ways to fish for and tail marking</w:t>
      </w:r>
      <w:bookmarkEnd w:id="6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w:t>
      </w:r>
      <w:r>
        <w:lastRenderedPageBreak/>
        <w:t>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83208668"/>
      <w:r>
        <w:rPr>
          <w:rStyle w:val="CharSectno"/>
        </w:rPr>
        <w:lastRenderedPageBreak/>
        <w:t>31A</w:t>
      </w:r>
      <w:r>
        <w:t>.</w:t>
      </w:r>
      <w:r>
        <w:tab/>
        <w:t>Bait for rock lobster, limits on type of</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70" w:name="_Toc83208669"/>
      <w:r>
        <w:rPr>
          <w:rStyle w:val="CharSectno"/>
        </w:rPr>
        <w:lastRenderedPageBreak/>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83208670"/>
      <w:r>
        <w:rPr>
          <w:rStyle w:val="CharSectno"/>
        </w:rPr>
        <w:t>35</w:t>
      </w:r>
      <w:r>
        <w:rPr>
          <w:snapToGrid w:val="0"/>
        </w:rPr>
        <w:t>.</w:t>
      </w:r>
      <w:r>
        <w:rPr>
          <w:snapToGrid w:val="0"/>
        </w:rPr>
        <w:tab/>
        <w:t>Rock lobster flesh, possession of</w:t>
      </w:r>
      <w:bookmarkEnd w:id="7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lastRenderedPageBreak/>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72" w:name="_Toc83208671"/>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lastRenderedPageBreak/>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83208672"/>
      <w:r>
        <w:rPr>
          <w:rStyle w:val="CharSectno"/>
        </w:rPr>
        <w:t>37</w:t>
      </w:r>
      <w:r>
        <w:rPr>
          <w:snapToGrid w:val="0"/>
        </w:rPr>
        <w:t>.</w:t>
      </w:r>
      <w:r>
        <w:rPr>
          <w:snapToGrid w:val="0"/>
        </w:rPr>
        <w:tab/>
        <w:t>Offences against r. 36, defences for</w:t>
      </w:r>
      <w:bookmarkEnd w:id="73"/>
    </w:p>
    <w:p>
      <w:pPr>
        <w:pStyle w:val="Subsection"/>
        <w:rPr>
          <w:snapToGrid w:val="0"/>
        </w:rPr>
      </w:pPr>
      <w:r>
        <w:rPr>
          <w:snapToGrid w:val="0"/>
        </w:rPr>
        <w:tab/>
      </w:r>
      <w:r>
        <w:rPr>
          <w:snapToGrid w:val="0"/>
        </w:rPr>
        <w:tab/>
        <w:t xml:space="preserve">In any proceedings for an offence referred to in paragraph (a) or (b), it is a defence for the person charged to prove that the </w:t>
      </w:r>
      <w:r>
        <w:rPr>
          <w:snapToGrid w:val="0"/>
        </w:rPr>
        <w:lastRenderedPageBreak/>
        <w:t>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83208673"/>
      <w:r>
        <w:rPr>
          <w:rStyle w:val="CharSectno"/>
        </w:rPr>
        <w:t>38</w:t>
      </w:r>
      <w:r>
        <w:rPr>
          <w:snapToGrid w:val="0"/>
        </w:rPr>
        <w:t>.</w:t>
      </w:r>
      <w:r>
        <w:rPr>
          <w:snapToGrid w:val="0"/>
        </w:rPr>
        <w:tab/>
        <w:t>Rock lobster pots, requirements for</w:t>
      </w:r>
      <w:bookmarkEnd w:id="7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lastRenderedPageBreak/>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lastRenderedPageBreak/>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83203750"/>
      <w:bookmarkStart w:id="76" w:name="_Toc83204188"/>
      <w:bookmarkStart w:id="77" w:name="_Toc83208674"/>
      <w:r>
        <w:rPr>
          <w:rStyle w:val="CharDivNo"/>
        </w:rPr>
        <w:lastRenderedPageBreak/>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83208675"/>
      <w:r>
        <w:rPr>
          <w:rStyle w:val="CharSectno"/>
        </w:rPr>
        <w:t>38A</w:t>
      </w:r>
      <w:r>
        <w:t>.</w:t>
      </w:r>
      <w:r>
        <w:tab/>
        <w:t>Term used: deep sea crab</w:t>
      </w:r>
      <w:bookmarkEnd w:id="7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83208676"/>
      <w:r>
        <w:rPr>
          <w:rStyle w:val="CharSectno"/>
        </w:rPr>
        <w:t>38B</w:t>
      </w:r>
      <w:r>
        <w:t>.</w:t>
      </w:r>
      <w:r>
        <w:tab/>
        <w:t>Possession and sale of parts of deep sea crabs</w:t>
      </w:r>
      <w:bookmarkEnd w:id="7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83208677"/>
      <w:r>
        <w:rPr>
          <w:rStyle w:val="CharSectno"/>
        </w:rPr>
        <w:lastRenderedPageBreak/>
        <w:t>38C</w:t>
      </w:r>
      <w:r>
        <w:t>.</w:t>
      </w:r>
      <w:r>
        <w:tab/>
        <w:t>Parts of deep sea crabs not to be landed</w:t>
      </w:r>
      <w:bookmarkEnd w:id="8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83208678"/>
      <w:r>
        <w:rPr>
          <w:rStyle w:val="CharSectno"/>
        </w:rPr>
        <w:t>38DA</w:t>
      </w:r>
      <w:r>
        <w:t>.</w:t>
      </w:r>
      <w:r>
        <w:tab/>
        <w:t>Possession of parts of raw crab other than deep sea crab</w:t>
      </w:r>
      <w:bookmarkEnd w:id="81"/>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83203755"/>
      <w:bookmarkStart w:id="83" w:name="_Toc83204193"/>
      <w:bookmarkStart w:id="84" w:name="_Toc83208679"/>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83208680"/>
      <w:r>
        <w:rPr>
          <w:rStyle w:val="CharSectno"/>
        </w:rPr>
        <w:t>38DB</w:t>
      </w:r>
      <w:r>
        <w:t>.</w:t>
      </w:r>
      <w:r>
        <w:tab/>
        <w:t>Term used: fishing season</w:t>
      </w:r>
      <w:bookmarkEnd w:id="85"/>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83208681"/>
      <w:r>
        <w:rPr>
          <w:rStyle w:val="CharSectno"/>
        </w:rPr>
        <w:t>38D</w:t>
      </w:r>
      <w:r>
        <w:t>.</w:t>
      </w:r>
      <w:r>
        <w:tab/>
        <w:t>When fishing for abalone and sea urchins allowed</w:t>
      </w:r>
      <w:bookmarkEnd w:id="86"/>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83208682"/>
      <w:r>
        <w:rPr>
          <w:rStyle w:val="CharSectno"/>
        </w:rPr>
        <w:lastRenderedPageBreak/>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83208683"/>
      <w:r>
        <w:rPr>
          <w:rStyle w:val="CharSectno"/>
        </w:rPr>
        <w:t>38EA</w:t>
      </w:r>
      <w:r>
        <w:t>.</w:t>
      </w:r>
      <w:r>
        <w:tab/>
        <w:t>Possession of fishing gear in Abalone Zone outside fishing season</w:t>
      </w:r>
      <w:bookmarkEnd w:id="88"/>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83208684"/>
      <w:r>
        <w:rPr>
          <w:rStyle w:val="CharSectno"/>
        </w:rPr>
        <w:t>38EB</w:t>
      </w:r>
      <w:r>
        <w:t>.</w:t>
      </w:r>
      <w:r>
        <w:tab/>
        <w:t>Possession of abalone</w:t>
      </w:r>
      <w:bookmarkEnd w:id="89"/>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lastRenderedPageBreak/>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83208685"/>
      <w:r>
        <w:rPr>
          <w:rStyle w:val="CharSectno"/>
        </w:rPr>
        <w:t>38F</w:t>
      </w:r>
      <w:r>
        <w:t>.</w:t>
      </w:r>
      <w:r>
        <w:tab/>
        <w:t>Use of abalone material as bait</w:t>
      </w:r>
      <w:bookmarkEnd w:id="90"/>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83208686"/>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83203763"/>
      <w:bookmarkStart w:id="93" w:name="_Toc83204201"/>
      <w:bookmarkStart w:id="94" w:name="_Toc83208687"/>
      <w:r>
        <w:rPr>
          <w:rStyle w:val="CharDivNo"/>
        </w:rPr>
        <w:t>Division 5C</w:t>
      </w:r>
      <w:r>
        <w:t> — </w:t>
      </w:r>
      <w:r>
        <w:rPr>
          <w:rStyle w:val="CharDivText"/>
        </w:rPr>
        <w:t>Requirements regarding marron</w:t>
      </w:r>
      <w:bookmarkEnd w:id="92"/>
      <w:bookmarkEnd w:id="93"/>
      <w:bookmarkEnd w:id="94"/>
    </w:p>
    <w:p>
      <w:pPr>
        <w:pStyle w:val="Footnoteheading"/>
      </w:pPr>
      <w:r>
        <w:tab/>
        <w:t>[Heading inserted: Gazette 29 Dec 2000 p. 7968.]</w:t>
      </w:r>
    </w:p>
    <w:p>
      <w:pPr>
        <w:pStyle w:val="Heading4"/>
        <w:spacing w:before="200"/>
      </w:pPr>
      <w:bookmarkStart w:id="95" w:name="_Toc83203764"/>
      <w:bookmarkStart w:id="96" w:name="_Toc83204202"/>
      <w:bookmarkStart w:id="97" w:name="_Toc83208688"/>
      <w:r>
        <w:t>Subdivision 1 — Interpretation</w:t>
      </w:r>
      <w:bookmarkEnd w:id="95"/>
      <w:bookmarkEnd w:id="96"/>
      <w:bookmarkEnd w:id="97"/>
    </w:p>
    <w:p>
      <w:pPr>
        <w:pStyle w:val="Footnoteheading"/>
      </w:pPr>
      <w:r>
        <w:tab/>
        <w:t>[Heading inserted: Gazette 29 Dec 2000 p. 7968.]</w:t>
      </w:r>
    </w:p>
    <w:p>
      <w:pPr>
        <w:pStyle w:val="Heading5"/>
        <w:spacing w:before="180"/>
      </w:pPr>
      <w:bookmarkStart w:id="98" w:name="_Toc83208689"/>
      <w:r>
        <w:rPr>
          <w:rStyle w:val="CharSectno"/>
        </w:rPr>
        <w:t>38G</w:t>
      </w:r>
      <w:r>
        <w:t>.</w:t>
      </w:r>
      <w:r>
        <w:tab/>
        <w:t>Terms used</w:t>
      </w:r>
      <w:bookmarkEnd w:id="98"/>
    </w:p>
    <w:p>
      <w:pPr>
        <w:pStyle w:val="Subsection"/>
      </w:pPr>
      <w:r>
        <w:tab/>
      </w:r>
      <w:r>
        <w:tab/>
        <w:t>In this Division —</w:t>
      </w:r>
    </w:p>
    <w:p>
      <w:pPr>
        <w:pStyle w:val="Defstart"/>
      </w:pPr>
      <w:r>
        <w:lastRenderedPageBreak/>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lastRenderedPageBreak/>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83203766"/>
      <w:bookmarkStart w:id="100" w:name="_Toc83204204"/>
      <w:bookmarkStart w:id="101" w:name="_Toc83208690"/>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83208691"/>
      <w:r>
        <w:rPr>
          <w:rStyle w:val="CharSectno"/>
        </w:rPr>
        <w:t>38H</w:t>
      </w:r>
      <w:r>
        <w:t>.</w:t>
      </w:r>
      <w:r>
        <w:tab/>
        <w:t>Marron, permitted ways to fish for</w:t>
      </w:r>
      <w:bookmarkEnd w:id="10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83208692"/>
      <w:r>
        <w:rPr>
          <w:rStyle w:val="CharSectno"/>
        </w:rPr>
        <w:lastRenderedPageBreak/>
        <w:t>38I</w:t>
      </w:r>
      <w:r>
        <w:t>.</w:t>
      </w:r>
      <w:r>
        <w:tab/>
        <w:t>Single marron pole snare only to be used in some waters</w:t>
      </w:r>
      <w:bookmarkEnd w:id="10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83208693"/>
      <w:r>
        <w:rPr>
          <w:rStyle w:val="CharSectno"/>
        </w:rPr>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lastRenderedPageBreak/>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83208694"/>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83208695"/>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83203772"/>
      <w:bookmarkStart w:id="108" w:name="_Toc83204210"/>
      <w:bookmarkStart w:id="109" w:name="_Toc83208696"/>
      <w:r>
        <w:lastRenderedPageBreak/>
        <w:t>Subdivision 3 — Closed season restrictions relating to marron</w:t>
      </w:r>
      <w:bookmarkEnd w:id="107"/>
      <w:bookmarkEnd w:id="108"/>
      <w:bookmarkEnd w:id="109"/>
    </w:p>
    <w:p>
      <w:pPr>
        <w:pStyle w:val="Footnoteheading"/>
      </w:pPr>
      <w:r>
        <w:tab/>
        <w:t>[Heading inserted: Gazette 29 Dec 2000 p. 7972.]</w:t>
      </w:r>
    </w:p>
    <w:p>
      <w:pPr>
        <w:pStyle w:val="Heading5"/>
      </w:pPr>
      <w:bookmarkStart w:id="110" w:name="_Toc83208697"/>
      <w:r>
        <w:rPr>
          <w:rStyle w:val="CharSectno"/>
        </w:rPr>
        <w:t>38M</w:t>
      </w:r>
      <w:r>
        <w:t>.</w:t>
      </w:r>
      <w:r>
        <w:tab/>
        <w:t>Closed season for marron fishing</w:t>
      </w:r>
      <w:bookmarkEnd w:id="11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83208698"/>
      <w:r>
        <w:rPr>
          <w:rStyle w:val="CharSectno"/>
        </w:rPr>
        <w:t>38N</w:t>
      </w:r>
      <w:r>
        <w:t>.</w:t>
      </w:r>
      <w:r>
        <w:tab/>
        <w:t>Removing marron from private land in closed season</w:t>
      </w:r>
      <w:bookmarkEnd w:id="111"/>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83208699"/>
      <w:r>
        <w:rPr>
          <w:rStyle w:val="CharSectno"/>
        </w:rPr>
        <w:lastRenderedPageBreak/>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83203776"/>
      <w:bookmarkStart w:id="114" w:name="_Toc83204214"/>
      <w:bookmarkStart w:id="115" w:name="_Toc83208700"/>
      <w:r>
        <w:rPr>
          <w:rStyle w:val="CharDivNo"/>
        </w:rPr>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83208701"/>
      <w:r>
        <w:rPr>
          <w:rStyle w:val="CharSectno"/>
        </w:rPr>
        <w:t>39</w:t>
      </w:r>
      <w:r>
        <w:rPr>
          <w:snapToGrid w:val="0"/>
        </w:rPr>
        <w:t>.</w:t>
      </w:r>
      <w:r>
        <w:rPr>
          <w:snapToGrid w:val="0"/>
        </w:rPr>
        <w:tab/>
        <w:t>Prawns, permitted ways to fish for by recreational fishers</w:t>
      </w:r>
      <w:bookmarkEnd w:id="11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lastRenderedPageBreak/>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83208702"/>
      <w:r>
        <w:rPr>
          <w:rStyle w:val="CharSectno"/>
        </w:rPr>
        <w:t>40</w:t>
      </w:r>
      <w:r>
        <w:rPr>
          <w:snapToGrid w:val="0"/>
        </w:rPr>
        <w:t>.</w:t>
      </w:r>
      <w:r>
        <w:rPr>
          <w:snapToGrid w:val="0"/>
        </w:rPr>
        <w:tab/>
        <w:t>Freshwater prawns (cherabin): permitted ways to fish for</w:t>
      </w:r>
      <w:bookmarkEnd w:id="117"/>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83208703"/>
      <w:r>
        <w:rPr>
          <w:rStyle w:val="CharSectno"/>
        </w:rPr>
        <w:lastRenderedPageBreak/>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lastRenderedPageBreak/>
        <w:tab/>
        <w:t>[Regulation 41 amended: Gazette 19 Jun 1998 p. 3263; 4 Nov 2005 p. 5311; 2 Aug 2011 p. 3167; 2 Nov 2011 p. 4621.]</w:t>
      </w:r>
    </w:p>
    <w:p>
      <w:pPr>
        <w:pStyle w:val="Heading5"/>
        <w:rPr>
          <w:snapToGrid w:val="0"/>
        </w:rPr>
      </w:pPr>
      <w:bookmarkStart w:id="119" w:name="_Toc83208704"/>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keepNext w:val="0"/>
        <w:spacing w:before="180"/>
        <w:rPr>
          <w:snapToGrid w:val="0"/>
        </w:rPr>
      </w:pPr>
      <w:bookmarkStart w:id="120" w:name="_Toc83208705"/>
      <w:r>
        <w:rPr>
          <w:rStyle w:val="CharSectno"/>
        </w:rPr>
        <w:t>43</w:t>
      </w:r>
      <w:r>
        <w:rPr>
          <w:snapToGrid w:val="0"/>
        </w:rPr>
        <w:t>.</w:t>
      </w:r>
      <w:r>
        <w:rPr>
          <w:snapToGrid w:val="0"/>
        </w:rPr>
        <w:tab/>
        <w:t>Trout, obstructing etc.</w:t>
      </w:r>
      <w:bookmarkEnd w:id="12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lastRenderedPageBreak/>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83208706"/>
      <w:r>
        <w:rPr>
          <w:rStyle w:val="CharSectno"/>
        </w:rPr>
        <w:t>44</w:t>
      </w:r>
      <w:r>
        <w:rPr>
          <w:snapToGrid w:val="0"/>
        </w:rPr>
        <w:t>.</w:t>
      </w:r>
      <w:r>
        <w:rPr>
          <w:snapToGrid w:val="0"/>
        </w:rPr>
        <w:tab/>
        <w:t>Barramundi, trout, freshwater cobbler and redfin: permitted ways to fish for</w:t>
      </w:r>
      <w:bookmarkEnd w:id="12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83208707"/>
      <w:r>
        <w:rPr>
          <w:rStyle w:val="CharSectno"/>
        </w:rPr>
        <w:t>45</w:t>
      </w:r>
      <w:r>
        <w:t>.</w:t>
      </w:r>
      <w:r>
        <w:tab/>
        <w:t>Demersal scalefish in West Coast Region, closed season for recreational fishing for</w:t>
      </w:r>
      <w:bookmarkEnd w:id="12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keepNex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pPr>
            <w:r>
              <w:t>Coral Trout</w:t>
            </w:r>
          </w:p>
        </w:tc>
        <w:tc>
          <w:tcPr>
            <w:tcW w:w="3048" w:type="dxa"/>
          </w:tcPr>
          <w:p>
            <w:pPr>
              <w:pStyle w:val="TableNAm"/>
            </w:pPr>
            <w:r>
              <w:t>Coronation Trout</w:t>
            </w:r>
          </w:p>
        </w:tc>
      </w:tr>
      <w:tr>
        <w:tc>
          <w:tcPr>
            <w:tcW w:w="3047" w:type="dxa"/>
          </w:tcPr>
          <w:p>
            <w:pPr>
              <w:pStyle w:val="TableNAm"/>
            </w:pPr>
            <w:r>
              <w:lastRenderedPageBreak/>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lastRenderedPageBreak/>
        <w:t>[Division 7: Heading and r. 46</w:t>
      </w:r>
      <w:r>
        <w:noBreakHyphen/>
        <w:t>54 deleted: Gazette 1 Oct 2003 p. 4303; r. 55 deleted: Gazette 11 Feb 2003 p. 412.]</w:t>
      </w:r>
    </w:p>
    <w:p>
      <w:pPr>
        <w:pStyle w:val="Heading3"/>
      </w:pPr>
      <w:bookmarkStart w:id="123" w:name="_Toc83203784"/>
      <w:bookmarkStart w:id="124" w:name="_Toc83204222"/>
      <w:bookmarkStart w:id="125" w:name="_Toc83208708"/>
      <w:r>
        <w:rPr>
          <w:rStyle w:val="CharDivNo"/>
        </w:rPr>
        <w:t>Division 7A</w:t>
      </w:r>
      <w:r>
        <w:rPr>
          <w:snapToGrid w:val="0"/>
        </w:rPr>
        <w:t> — </w:t>
      </w:r>
      <w:r>
        <w:rPr>
          <w:rStyle w:val="CharDivText"/>
        </w:rPr>
        <w:t>Requirements relating to automatic location communicators</w:t>
      </w:r>
      <w:bookmarkEnd w:id="123"/>
      <w:bookmarkEnd w:id="124"/>
      <w:bookmarkEnd w:id="125"/>
    </w:p>
    <w:p>
      <w:pPr>
        <w:pStyle w:val="Footnoteheading"/>
        <w:rPr>
          <w:snapToGrid w:val="0"/>
        </w:rPr>
      </w:pPr>
      <w:r>
        <w:rPr>
          <w:snapToGrid w:val="0"/>
        </w:rPr>
        <w:tab/>
        <w:t xml:space="preserve">[Heading </w:t>
      </w:r>
      <w:r>
        <w:t>inserted</w:t>
      </w:r>
      <w:r>
        <w:rPr>
          <w:snapToGrid w:val="0"/>
        </w:rPr>
        <w:t>: Gazette 2 Jan 1998 p. 25.]</w:t>
      </w:r>
    </w:p>
    <w:p>
      <w:pPr>
        <w:pStyle w:val="Heading5"/>
      </w:pPr>
      <w:bookmarkStart w:id="126" w:name="_Toc83208709"/>
      <w:r>
        <w:rPr>
          <w:rStyle w:val="CharSectno"/>
        </w:rPr>
        <w:t>55A</w:t>
      </w:r>
      <w:r>
        <w:t>.</w:t>
      </w:r>
      <w:r>
        <w:tab/>
        <w:t>Terms used</w:t>
      </w:r>
      <w:bookmarkEnd w:id="12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83208710"/>
      <w:r>
        <w:rPr>
          <w:rStyle w:val="CharSectno"/>
        </w:rPr>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w:t>
      </w:r>
      <w:r>
        <w:lastRenderedPageBreak/>
        <w:t>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83208711"/>
      <w:r>
        <w:rPr>
          <w:rStyle w:val="CharSectno"/>
        </w:rPr>
        <w:t>55B</w:t>
      </w:r>
      <w:r>
        <w:rPr>
          <w:snapToGrid w:val="0"/>
        </w:rPr>
        <w:t>.</w:t>
      </w:r>
      <w:r>
        <w:rPr>
          <w:snapToGrid w:val="0"/>
        </w:rPr>
        <w:tab/>
        <w:t>ALC, CEO may direct installation of etc. in fishing boat</w:t>
      </w:r>
      <w:bookmarkEnd w:id="12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83208712"/>
      <w:r>
        <w:rPr>
          <w:rStyle w:val="CharSectno"/>
        </w:rPr>
        <w:lastRenderedPageBreak/>
        <w:t>55C</w:t>
      </w:r>
      <w:r>
        <w:rPr>
          <w:snapToGrid w:val="0"/>
        </w:rPr>
        <w:t>.</w:t>
      </w:r>
      <w:r>
        <w:rPr>
          <w:snapToGrid w:val="0"/>
        </w:rPr>
        <w:tab/>
        <w:t>Master of fishing boat, duties of as to ALC</w:t>
      </w:r>
      <w:bookmarkEnd w:id="12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83208713"/>
      <w:r>
        <w:rPr>
          <w:rStyle w:val="CharSectno"/>
        </w:rPr>
        <w:lastRenderedPageBreak/>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83203790"/>
      <w:bookmarkStart w:id="132" w:name="_Toc83204228"/>
      <w:bookmarkStart w:id="133" w:name="_Toc83208714"/>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83208715"/>
      <w:r>
        <w:rPr>
          <w:rStyle w:val="CharSectno"/>
        </w:rPr>
        <w:t>55E</w:t>
      </w:r>
      <w:r>
        <w:t>.</w:t>
      </w:r>
      <w:r>
        <w:tab/>
        <w:t>Terms used</w:t>
      </w:r>
      <w:bookmarkEnd w:id="13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83208716"/>
      <w:r>
        <w:rPr>
          <w:rStyle w:val="CharSectno"/>
        </w:rPr>
        <w:t>55F</w:t>
      </w:r>
      <w:r>
        <w:t>.</w:t>
      </w:r>
      <w:r>
        <w:tab/>
        <w:t>Bait bands on boats prohibited</w:t>
      </w:r>
      <w:bookmarkEnd w:id="135"/>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lastRenderedPageBreak/>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83203793"/>
      <w:bookmarkStart w:id="137" w:name="_Toc83204231"/>
      <w:bookmarkStart w:id="138" w:name="_Toc83208717"/>
      <w:r>
        <w:rPr>
          <w:rStyle w:val="CharDivNo"/>
        </w:rPr>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83208718"/>
      <w:r>
        <w:rPr>
          <w:rStyle w:val="CharSectno"/>
        </w:rPr>
        <w:t>55G</w:t>
      </w:r>
      <w:r>
        <w:t>.</w:t>
      </w:r>
      <w:r>
        <w:tab/>
        <w:t>Activities and fish prohibited on aquatic eco</w:t>
      </w:r>
      <w:r>
        <w:noBreakHyphen/>
        <w:t>tour</w:t>
      </w:r>
      <w:bookmarkEnd w:id="139"/>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lastRenderedPageBreak/>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83208719"/>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 xml:space="preserve">provide or use, or allow participants in the tour to use, blood, berley or any vibrating, visual, sonic, electronic, </w:t>
      </w:r>
      <w:r>
        <w:lastRenderedPageBreak/>
        <w:t>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141" w:name="_Toc83208720"/>
      <w:r>
        <w:rPr>
          <w:rStyle w:val="CharSectno"/>
        </w:rPr>
        <w:t>55I</w:t>
      </w:r>
      <w:r>
        <w:t>.</w:t>
      </w:r>
      <w:r>
        <w:tab/>
        <w:t>Boat not to be used for both commercial fishing and aquatic eco</w:t>
      </w:r>
      <w:r>
        <w:noBreakHyphen/>
        <w:t>tour during single trip</w:t>
      </w:r>
      <w:bookmarkEnd w:id="141"/>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83203797"/>
      <w:bookmarkStart w:id="143" w:name="_Toc83204235"/>
      <w:bookmarkStart w:id="144" w:name="_Toc83208721"/>
      <w:r>
        <w:rPr>
          <w:rStyle w:val="CharDivNo"/>
        </w:rPr>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83208722"/>
      <w:r>
        <w:rPr>
          <w:rStyle w:val="CharSectno"/>
        </w:rPr>
        <w:t>56</w:t>
      </w:r>
      <w:r>
        <w:rPr>
          <w:snapToGrid w:val="0"/>
        </w:rPr>
        <w:t>.</w:t>
      </w:r>
      <w:r>
        <w:rPr>
          <w:snapToGrid w:val="0"/>
        </w:rPr>
        <w:tab/>
        <w:t>Documents to be carried on licensed fishing boat</w:t>
      </w:r>
      <w:bookmarkEnd w:id="14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83208723"/>
      <w:r>
        <w:rPr>
          <w:rStyle w:val="CharSectno"/>
        </w:rPr>
        <w:lastRenderedPageBreak/>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47" w:name="_Toc83208724"/>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83208725"/>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lastRenderedPageBreak/>
        <w:tab/>
        <w:t>Penalty: $1 000.</w:t>
      </w:r>
    </w:p>
    <w:p>
      <w:pPr>
        <w:pStyle w:val="Heading5"/>
        <w:rPr>
          <w:snapToGrid w:val="0"/>
        </w:rPr>
      </w:pPr>
      <w:bookmarkStart w:id="149" w:name="_Toc83208726"/>
      <w:r>
        <w:rPr>
          <w:rStyle w:val="CharSectno"/>
        </w:rPr>
        <w:t>61</w:t>
      </w:r>
      <w:r>
        <w:rPr>
          <w:snapToGrid w:val="0"/>
        </w:rPr>
        <w:t>.</w:t>
      </w:r>
      <w:r>
        <w:rPr>
          <w:snapToGrid w:val="0"/>
        </w:rPr>
        <w:tab/>
        <w:t>Fish for sale etc., labelling requirements for</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lastRenderedPageBreak/>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150" w:name="_Toc83208727"/>
      <w:r>
        <w:rPr>
          <w:rStyle w:val="CharSectno"/>
        </w:rPr>
        <w:lastRenderedPageBreak/>
        <w:t>62</w:t>
      </w:r>
      <w:r>
        <w:rPr>
          <w:snapToGrid w:val="0"/>
        </w:rPr>
        <w:t>.</w:t>
      </w:r>
      <w:r>
        <w:rPr>
          <w:snapToGrid w:val="0"/>
        </w:rPr>
        <w:tab/>
        <w:t>Refuse etc. not to be deposited in waters etc. where fish are</w:t>
      </w:r>
      <w:bookmarkEnd w:id="15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83208728"/>
      <w:r>
        <w:rPr>
          <w:rStyle w:val="CharSectno"/>
        </w:rPr>
        <w:t>63A</w:t>
      </w:r>
      <w:r>
        <w:t>.</w:t>
      </w:r>
      <w:r>
        <w:tab/>
        <w:t>Use of berley containing mammal or bird products</w:t>
      </w:r>
      <w:bookmarkEnd w:id="15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83208729"/>
      <w:r>
        <w:rPr>
          <w:rStyle w:val="CharSectno"/>
        </w:rPr>
        <w:t>63</w:t>
      </w:r>
      <w:r>
        <w:rPr>
          <w:snapToGrid w:val="0"/>
        </w:rPr>
        <w:t>.</w:t>
      </w:r>
      <w:r>
        <w:rPr>
          <w:snapToGrid w:val="0"/>
        </w:rPr>
        <w:tab/>
        <w:t>Fishing gear prohibited from use in waters, possession of</w:t>
      </w:r>
      <w:bookmarkEnd w:id="15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lastRenderedPageBreak/>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83208730"/>
      <w:r>
        <w:rPr>
          <w:rStyle w:val="CharSectno"/>
        </w:rPr>
        <w:lastRenderedPageBreak/>
        <w:t>64</w:t>
      </w:r>
      <w:r>
        <w:rPr>
          <w:snapToGrid w:val="0"/>
        </w:rPr>
        <w:t>.</w:t>
      </w:r>
      <w:r>
        <w:rPr>
          <w:snapToGrid w:val="0"/>
        </w:rPr>
        <w:tab/>
        <w:t>Commercial fishers etc., duties of as to records and returns</w:t>
      </w:r>
      <w:bookmarkEnd w:id="15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lastRenderedPageBreak/>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lastRenderedPageBreak/>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lastRenderedPageBreak/>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83208731"/>
      <w:r>
        <w:rPr>
          <w:rStyle w:val="CharSectno"/>
        </w:rPr>
        <w:t>64AA</w:t>
      </w:r>
      <w:r>
        <w:t>.</w:t>
      </w:r>
      <w:r>
        <w:tab/>
        <w:t>No fish taken for recreational purpose to be at certain premises</w:t>
      </w:r>
      <w:bookmarkEnd w:id="15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lastRenderedPageBreak/>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83203808"/>
      <w:bookmarkStart w:id="156" w:name="_Toc83204246"/>
      <w:bookmarkStart w:id="157" w:name="_Toc83208732"/>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83203809"/>
      <w:bookmarkStart w:id="159" w:name="_Toc83204247"/>
      <w:bookmarkStart w:id="160" w:name="_Toc83208733"/>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83208734"/>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83208735"/>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83203812"/>
      <w:bookmarkStart w:id="164" w:name="_Toc83204250"/>
      <w:bookmarkStart w:id="165" w:name="_Toc83208736"/>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83208737"/>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83208738"/>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83208739"/>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83208740"/>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83208741"/>
      <w:r>
        <w:rPr>
          <w:rStyle w:val="CharSectno"/>
        </w:rPr>
        <w:t>64E</w:t>
      </w:r>
      <w:r>
        <w:t>.</w:t>
      </w:r>
      <w:r>
        <w:tab/>
        <w:t>Lines etc. used for recreational fishing, limit on number of</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171" w:name="_Toc83208742"/>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lastRenderedPageBreak/>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lastRenderedPageBreak/>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172" w:name="_Toc83208743"/>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83208744"/>
      <w:r>
        <w:rPr>
          <w:rStyle w:val="CharSectno"/>
        </w:rPr>
        <w:t>64H</w:t>
      </w:r>
      <w:r>
        <w:t>.</w:t>
      </w:r>
      <w:r>
        <w:tab/>
        <w:t>Fishing nets to be drawn so as to protect protected fish</w:t>
      </w:r>
      <w:bookmarkEnd w:id="17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174" w:name="_Toc83208745"/>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lastRenderedPageBreak/>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 xml:space="preserve">12 hours have elapsed since the time the master next in turn arrived on the ground, or where the </w:t>
      </w:r>
      <w:r>
        <w:lastRenderedPageBreak/>
        <w:t>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lastRenderedPageBreak/>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83208746"/>
      <w:r>
        <w:rPr>
          <w:rStyle w:val="CharSectno"/>
        </w:rPr>
        <w:t>64J</w:t>
      </w:r>
      <w:r>
        <w:t>.</w:t>
      </w:r>
      <w:r>
        <w:tab/>
        <w:t>Fishing nets for recreational fishing, use of</w:t>
      </w:r>
      <w:bookmarkEnd w:id="17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176" w:name="_Toc83208747"/>
      <w:r>
        <w:rPr>
          <w:rStyle w:val="CharSectno"/>
        </w:rPr>
        <w:lastRenderedPageBreak/>
        <w:t>64K</w:t>
      </w:r>
      <w:r>
        <w:t>.</w:t>
      </w:r>
      <w:r>
        <w:tab/>
        <w:t>Hauling nets not to be used for recreational fishing in estuaries etc.</w:t>
      </w:r>
      <w:bookmarkEnd w:id="17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177" w:name="_Toc83208748"/>
      <w:r>
        <w:rPr>
          <w:rStyle w:val="CharSectno"/>
        </w:rPr>
        <w:t>64L</w:t>
      </w:r>
      <w:r>
        <w:t>.</w:t>
      </w:r>
      <w:r>
        <w:tab/>
        <w:t>Crabs, permitted ways to fish for by recreational fishers</w:t>
      </w:r>
      <w:bookmarkEnd w:id="177"/>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lastRenderedPageBreak/>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178" w:name="_Toc83203825"/>
      <w:bookmarkStart w:id="179" w:name="_Toc83204263"/>
      <w:bookmarkStart w:id="180" w:name="_Toc83208749"/>
      <w:r>
        <w:rPr>
          <w:rStyle w:val="CharDivNo"/>
        </w:rPr>
        <w:lastRenderedPageBreak/>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83208750"/>
      <w:r>
        <w:rPr>
          <w:rStyle w:val="CharSectno"/>
        </w:rPr>
        <w:t>64M</w:t>
      </w:r>
      <w:r>
        <w:t>.</w:t>
      </w:r>
      <w:r>
        <w:tab/>
        <w:t>Term used: attend</w:t>
      </w:r>
      <w:bookmarkEnd w:id="18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83208751"/>
      <w:r>
        <w:rPr>
          <w:rStyle w:val="CharSectno"/>
        </w:rPr>
        <w:t>64N</w:t>
      </w:r>
      <w:r>
        <w:t>.</w:t>
      </w:r>
      <w:r>
        <w:tab/>
        <w:t>Application of this Division</w:t>
      </w:r>
      <w:bookmarkEnd w:id="182"/>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83208752"/>
      <w:r>
        <w:rPr>
          <w:rStyle w:val="CharSectno"/>
        </w:rPr>
        <w:t>64NA</w:t>
      </w:r>
      <w:r>
        <w:t>.</w:t>
      </w:r>
      <w:r>
        <w:tab/>
        <w:t>Prawn hand trawl nets not to be used in certain places</w:t>
      </w:r>
      <w:bookmarkEnd w:id="18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184" w:name="_Toc83208753"/>
      <w:r>
        <w:rPr>
          <w:rStyle w:val="CharSectno"/>
        </w:rPr>
        <w:t>64O</w:t>
      </w:r>
      <w:r>
        <w:t>.</w:t>
      </w:r>
      <w:r>
        <w:tab/>
        <w:t>Set fishing nets, use of</w:t>
      </w:r>
      <w:bookmarkEnd w:id="184"/>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lastRenderedPageBreak/>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83208754"/>
      <w:r>
        <w:rPr>
          <w:rStyle w:val="CharSectno"/>
        </w:rPr>
        <w:t>64OAA</w:t>
      </w:r>
      <w:r>
        <w:t>.</w:t>
      </w:r>
      <w:r>
        <w:tab/>
        <w:t>Release weight to be on boat used to fish for demersal scalefish</w:t>
      </w:r>
      <w:bookmarkEnd w:id="185"/>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 xml:space="preserve">If a person is fishing from a fishing boat under the authority conferred by an interim managed fishery permit that applies to the West Coast Demersal Scalefish (Interim) Managed Fishery, </w:t>
      </w:r>
      <w:r>
        <w:lastRenderedPageBreak/>
        <w:t>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83203831"/>
      <w:bookmarkStart w:id="187" w:name="_Toc83204269"/>
      <w:bookmarkStart w:id="188" w:name="_Toc83208755"/>
      <w:r>
        <w:rPr>
          <w:rStyle w:val="CharDivNo"/>
        </w:rPr>
        <w:t>Division 3A</w:t>
      </w:r>
      <w:r>
        <w:t> — </w:t>
      </w:r>
      <w:r>
        <w:rPr>
          <w:rStyle w:val="CharDivText"/>
        </w:rPr>
        <w:t>Requirements regarding fishing gear in the Pilbara and Kimberley Region</w:t>
      </w:r>
      <w:bookmarkEnd w:id="186"/>
      <w:bookmarkEnd w:id="187"/>
      <w:bookmarkEnd w:id="188"/>
    </w:p>
    <w:p>
      <w:pPr>
        <w:pStyle w:val="Footnoteheading"/>
      </w:pPr>
      <w:r>
        <w:tab/>
        <w:t>[Heading inserted: Gazette 22 Dec 2005 p. 6222.]</w:t>
      </w:r>
    </w:p>
    <w:p>
      <w:pPr>
        <w:pStyle w:val="Heading5"/>
        <w:spacing w:before="240"/>
      </w:pPr>
      <w:bookmarkStart w:id="189" w:name="_Toc83208756"/>
      <w:r>
        <w:rPr>
          <w:rStyle w:val="CharSectno"/>
        </w:rPr>
        <w:t>64OA</w:t>
      </w:r>
      <w:r>
        <w:t>.</w:t>
      </w:r>
      <w:r>
        <w:tab/>
        <w:t>Application of this Division</w:t>
      </w:r>
      <w:bookmarkEnd w:id="189"/>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83208757"/>
      <w:r>
        <w:rPr>
          <w:rStyle w:val="CharSectno"/>
        </w:rPr>
        <w:t>64OB</w:t>
      </w:r>
      <w:r>
        <w:t>.</w:t>
      </w:r>
      <w:r>
        <w:tab/>
        <w:t>Haul and set nets, restrictions on use of</w:t>
      </w:r>
      <w:bookmarkEnd w:id="19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lastRenderedPageBreak/>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191" w:name="_Toc83203834"/>
      <w:bookmarkStart w:id="192" w:name="_Toc83204272"/>
      <w:bookmarkStart w:id="193" w:name="_Toc83208758"/>
      <w:r>
        <w:rPr>
          <w:rStyle w:val="CharDivNo"/>
        </w:rPr>
        <w:t>Division 3B</w:t>
      </w:r>
      <w:r>
        <w:t> — </w:t>
      </w:r>
      <w:r>
        <w:rPr>
          <w:rStyle w:val="CharDivText"/>
        </w:rPr>
        <w:t>Requirements regarding fishing gear in the South Coast Region</w:t>
      </w:r>
      <w:bookmarkEnd w:id="191"/>
      <w:bookmarkEnd w:id="192"/>
      <w:bookmarkEnd w:id="193"/>
    </w:p>
    <w:p>
      <w:pPr>
        <w:pStyle w:val="Footnoteheading"/>
      </w:pPr>
      <w:r>
        <w:tab/>
        <w:t>[Heading inserted: Gazette 22 Dec 2005 p. 6223.]</w:t>
      </w:r>
    </w:p>
    <w:p>
      <w:pPr>
        <w:pStyle w:val="Heading5"/>
      </w:pPr>
      <w:bookmarkStart w:id="194" w:name="_Toc83208759"/>
      <w:r>
        <w:rPr>
          <w:rStyle w:val="CharSectno"/>
        </w:rPr>
        <w:t>64OC</w:t>
      </w:r>
      <w:r>
        <w:t>.</w:t>
      </w:r>
      <w:r>
        <w:tab/>
        <w:t>Application of this Division</w:t>
      </w:r>
      <w:bookmarkEnd w:id="194"/>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83208760"/>
      <w:r>
        <w:rPr>
          <w:rStyle w:val="CharSectno"/>
        </w:rPr>
        <w:t>64OD</w:t>
      </w:r>
      <w:r>
        <w:t>.</w:t>
      </w:r>
      <w:r>
        <w:tab/>
        <w:t>Set fishing nets, use of</w:t>
      </w:r>
      <w:bookmarkEnd w:id="19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lastRenderedPageBreak/>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196" w:name="_Toc83208761"/>
      <w:r>
        <w:rPr>
          <w:rStyle w:val="CharSectno"/>
        </w:rPr>
        <w:t>64OE</w:t>
      </w:r>
      <w:r>
        <w:t>.</w:t>
      </w:r>
      <w:r>
        <w:tab/>
        <w:t>Use of throw nets</w:t>
      </w:r>
      <w:bookmarkEnd w:id="196"/>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lastRenderedPageBreak/>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83203838"/>
      <w:bookmarkStart w:id="198" w:name="_Toc83204276"/>
      <w:bookmarkStart w:id="199" w:name="_Toc83208762"/>
      <w:r>
        <w:rPr>
          <w:rStyle w:val="CharDivNo"/>
        </w:rPr>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83208763"/>
      <w:r>
        <w:rPr>
          <w:rStyle w:val="CharSectno"/>
        </w:rPr>
        <w:t>64P</w:t>
      </w:r>
      <w:r>
        <w:t>.</w:t>
      </w:r>
      <w:r>
        <w:tab/>
        <w:t>Prawn hand trawl nets, use of in Swan River and Leschenault Estuary</w:t>
      </w:r>
      <w:bookmarkEnd w:id="20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201" w:name="_Toc83208764"/>
      <w:r>
        <w:rPr>
          <w:rStyle w:val="CharSectno"/>
        </w:rPr>
        <w:t>64QA</w:t>
      </w:r>
      <w:r>
        <w:t>.</w:t>
      </w:r>
      <w:r>
        <w:tab/>
        <w:t>Use of fishing nets in Gascoyne Region</w:t>
      </w:r>
      <w:bookmarkEnd w:id="201"/>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83208765"/>
      <w:r>
        <w:rPr>
          <w:rStyle w:val="CharSectno"/>
        </w:rPr>
        <w:lastRenderedPageBreak/>
        <w:t>64Q</w:t>
      </w:r>
      <w:r>
        <w:t>.</w:t>
      </w:r>
      <w:r>
        <w:tab/>
        <w:t>Fishing nets, use of etc. by commercial fishers in certain areas</w:t>
      </w:r>
      <w:bookmarkEnd w:id="20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lastRenderedPageBreak/>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83208766"/>
      <w:r>
        <w:rPr>
          <w:rStyle w:val="CharSectno"/>
        </w:rPr>
        <w:t>64S</w:t>
      </w:r>
      <w:r>
        <w:t>.</w:t>
      </w:r>
      <w:r>
        <w:tab/>
        <w:t>Certain fishing gear not to be possessed near certain rivers and dams</w:t>
      </w:r>
      <w:bookmarkEnd w:id="20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lastRenderedPageBreak/>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83208767"/>
      <w:r>
        <w:rPr>
          <w:rStyle w:val="CharSectno"/>
        </w:rPr>
        <w:t>64T</w:t>
      </w:r>
      <w:r>
        <w:t>.</w:t>
      </w:r>
      <w:r>
        <w:tab/>
        <w:t>Landing nets, use of in certain rivers and dams</w:t>
      </w:r>
      <w:bookmarkEnd w:id="20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83203844"/>
      <w:bookmarkStart w:id="206" w:name="_Toc83204282"/>
      <w:bookmarkStart w:id="207" w:name="_Toc83208768"/>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83203845"/>
      <w:bookmarkStart w:id="209" w:name="_Toc83204283"/>
      <w:bookmarkStart w:id="210" w:name="_Toc83208769"/>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83208770"/>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83208771"/>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83203848"/>
      <w:bookmarkStart w:id="214" w:name="_Toc83204286"/>
      <w:bookmarkStart w:id="215" w:name="_Toc83208772"/>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83208773"/>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83208774"/>
      <w:r>
        <w:rPr>
          <w:rStyle w:val="CharSectno"/>
        </w:rPr>
        <w:t>65B</w:t>
      </w:r>
      <w:r>
        <w:t>.</w:t>
      </w:r>
      <w:r>
        <w:tab/>
        <w:t>Bag limits for demersal finfish (West Coast region)</w:t>
      </w:r>
      <w:bookmarkEnd w:id="217"/>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lastRenderedPageBreak/>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218" w:name="_Toc83208775"/>
      <w:r>
        <w:rPr>
          <w:rStyle w:val="CharSectno"/>
        </w:rPr>
        <w:t>65C</w:t>
      </w:r>
      <w:r>
        <w:t>.</w:t>
      </w:r>
      <w:r>
        <w:tab/>
        <w:t>Bag limits for large pelagic finfish</w:t>
      </w:r>
      <w:bookmarkEnd w:id="218"/>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219" w:name="_Toc83208776"/>
      <w:r>
        <w:rPr>
          <w:rStyle w:val="CharSectno"/>
        </w:rPr>
        <w:t>65D</w:t>
      </w:r>
      <w:r>
        <w:t>.</w:t>
      </w:r>
      <w:r>
        <w:tab/>
        <w:t>Bag limits for nearshore or estuarine finfish</w:t>
      </w:r>
      <w:bookmarkEnd w:id="219"/>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0" w:name="_Toc83208777"/>
      <w:r>
        <w:rPr>
          <w:rStyle w:val="CharSectno"/>
        </w:rPr>
        <w:lastRenderedPageBreak/>
        <w:t>65E</w:t>
      </w:r>
      <w:r>
        <w:t>.</w:t>
      </w:r>
      <w:r>
        <w:tab/>
        <w:t>Bag limit for freshwater finfish</w:t>
      </w:r>
      <w:bookmarkEnd w:id="220"/>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1" w:name="_Toc83208778"/>
      <w:r>
        <w:rPr>
          <w:rStyle w:val="CharSectno"/>
        </w:rPr>
        <w:t>65F</w:t>
      </w:r>
      <w:r>
        <w:t>.</w:t>
      </w:r>
      <w:r>
        <w:tab/>
        <w:t>Bag limits for other finfish</w:t>
      </w:r>
      <w:bookmarkEnd w:id="22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2" w:name="_Toc83208779"/>
      <w:r>
        <w:rPr>
          <w:rStyle w:val="CharSectno"/>
        </w:rPr>
        <w:lastRenderedPageBreak/>
        <w:t>65G</w:t>
      </w:r>
      <w:r>
        <w:t>.</w:t>
      </w:r>
      <w:r>
        <w:tab/>
        <w:t>Bag limits for crustaceans</w:t>
      </w:r>
      <w:bookmarkEnd w:id="222"/>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3" w:name="_Toc83208780"/>
      <w:r>
        <w:rPr>
          <w:rStyle w:val="CharSectno"/>
        </w:rPr>
        <w:t>65H</w:t>
      </w:r>
      <w:r>
        <w:t>.</w:t>
      </w:r>
      <w:r>
        <w:tab/>
        <w:t>Bag limits for molluscs and other invertebrates</w:t>
      </w:r>
      <w:bookmarkEnd w:id="223"/>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4" w:name="_Toc83203857"/>
      <w:bookmarkStart w:id="225" w:name="_Toc83204295"/>
      <w:bookmarkStart w:id="226" w:name="_Toc83208781"/>
      <w:r>
        <w:rPr>
          <w:rStyle w:val="CharPartNo"/>
        </w:rPr>
        <w:lastRenderedPageBreak/>
        <w:t>Part 5</w:t>
      </w:r>
      <w:r>
        <w:rPr>
          <w:rStyle w:val="CharDivNo"/>
        </w:rPr>
        <w:t> </w:t>
      </w:r>
      <w:r>
        <w:t>—</w:t>
      </w:r>
      <w:r>
        <w:rPr>
          <w:rStyle w:val="CharDivText"/>
        </w:rPr>
        <w:t> </w:t>
      </w:r>
      <w:r>
        <w:rPr>
          <w:rStyle w:val="CharPartText"/>
        </w:rPr>
        <w:t>Fish processing</w:t>
      </w:r>
      <w:bookmarkEnd w:id="224"/>
      <w:bookmarkEnd w:id="225"/>
      <w:bookmarkEnd w:id="226"/>
    </w:p>
    <w:p>
      <w:pPr>
        <w:pStyle w:val="Heading5"/>
        <w:rPr>
          <w:snapToGrid w:val="0"/>
        </w:rPr>
      </w:pPr>
      <w:bookmarkStart w:id="227" w:name="_Toc83208782"/>
      <w:r>
        <w:rPr>
          <w:rStyle w:val="CharSectno"/>
        </w:rPr>
        <w:t>65</w:t>
      </w:r>
      <w:r>
        <w:rPr>
          <w:snapToGrid w:val="0"/>
        </w:rPr>
        <w:t>.</w:t>
      </w:r>
      <w:r>
        <w:rPr>
          <w:snapToGrid w:val="0"/>
        </w:rPr>
        <w:tab/>
        <w:t>Classes of fish prescribed (Act s. 82(2)(a))</w:t>
      </w:r>
      <w:bookmarkEnd w:id="22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28" w:name="_Toc83208783"/>
      <w:r>
        <w:rPr>
          <w:rStyle w:val="CharSectno"/>
        </w:rPr>
        <w:t>66</w:t>
      </w:r>
      <w:r>
        <w:t>.</w:t>
      </w:r>
      <w:r>
        <w:tab/>
        <w:t>Fish processor’s licences, conditions of</w:t>
      </w:r>
      <w:bookmarkEnd w:id="22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29" w:name="_Toc83203860"/>
      <w:bookmarkStart w:id="230" w:name="_Toc83204298"/>
      <w:bookmarkStart w:id="231" w:name="_Toc83208784"/>
      <w:r>
        <w:rPr>
          <w:rStyle w:val="CharPartNo"/>
        </w:rPr>
        <w:lastRenderedPageBreak/>
        <w:t>Part 6</w:t>
      </w:r>
      <w:r>
        <w:rPr>
          <w:rStyle w:val="CharDivNo"/>
        </w:rPr>
        <w:t> </w:t>
      </w:r>
      <w:r>
        <w:t>—</w:t>
      </w:r>
      <w:r>
        <w:rPr>
          <w:rStyle w:val="CharDivText"/>
        </w:rPr>
        <w:t> </w:t>
      </w:r>
      <w:r>
        <w:rPr>
          <w:rStyle w:val="CharPartText"/>
        </w:rPr>
        <w:t>Aquaculture</w:t>
      </w:r>
      <w:bookmarkEnd w:id="229"/>
      <w:bookmarkEnd w:id="230"/>
      <w:bookmarkEnd w:id="231"/>
    </w:p>
    <w:p>
      <w:pPr>
        <w:pStyle w:val="Heading5"/>
        <w:rPr>
          <w:snapToGrid w:val="0"/>
        </w:rPr>
      </w:pPr>
      <w:bookmarkStart w:id="232" w:name="_Toc83208785"/>
      <w:r>
        <w:rPr>
          <w:rStyle w:val="CharSectno"/>
        </w:rPr>
        <w:t>67</w:t>
      </w:r>
      <w:r>
        <w:rPr>
          <w:snapToGrid w:val="0"/>
        </w:rPr>
        <w:t>.</w:t>
      </w:r>
      <w:r>
        <w:rPr>
          <w:snapToGrid w:val="0"/>
        </w:rPr>
        <w:tab/>
        <w:t>Aquaculture leases, application for</w:t>
      </w:r>
      <w:bookmarkEnd w:id="23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3" w:name="_Toc83208786"/>
      <w:r>
        <w:rPr>
          <w:rStyle w:val="CharSectno"/>
        </w:rPr>
        <w:t>68</w:t>
      </w:r>
      <w:r>
        <w:rPr>
          <w:snapToGrid w:val="0"/>
        </w:rPr>
        <w:t>.</w:t>
      </w:r>
      <w:r>
        <w:rPr>
          <w:snapToGrid w:val="0"/>
        </w:rPr>
        <w:tab/>
        <w:t>Classes of fish etc. prescribed (Act s. 91(a) and (d))</w:t>
      </w:r>
      <w:bookmarkEnd w:id="23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4" w:name="_Toc83208787"/>
      <w:r>
        <w:rPr>
          <w:rStyle w:val="CharSectno"/>
        </w:rPr>
        <w:t>69A</w:t>
      </w:r>
      <w:r>
        <w:t>.</w:t>
      </w:r>
      <w:r>
        <w:tab/>
        <w:t>Classes of fish prescribed (Act s. 92A(4))</w:t>
      </w:r>
      <w:bookmarkEnd w:id="23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5" w:name="_Toc83208788"/>
      <w:r>
        <w:rPr>
          <w:rStyle w:val="CharSectno"/>
        </w:rPr>
        <w:t>69</w:t>
      </w:r>
      <w:r>
        <w:rPr>
          <w:snapToGrid w:val="0"/>
        </w:rPr>
        <w:t>.</w:t>
      </w:r>
      <w:r>
        <w:rPr>
          <w:snapToGrid w:val="0"/>
        </w:rPr>
        <w:tab/>
        <w:t>Aquaculture licences, conditions of</w:t>
      </w:r>
      <w:bookmarkEnd w:id="23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any fish at the place where aquaculture is carried on </w:t>
      </w:r>
      <w:r>
        <w:rPr>
          <w:snapToGrid w:val="0"/>
        </w:rPr>
        <w:lastRenderedPageBreak/>
        <w:t>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6" w:name="_Toc83203865"/>
      <w:bookmarkStart w:id="237" w:name="_Toc83204303"/>
      <w:bookmarkStart w:id="238" w:name="_Toc83208789"/>
      <w:r>
        <w:rPr>
          <w:rStyle w:val="CharPartNo"/>
        </w:rPr>
        <w:lastRenderedPageBreak/>
        <w:t>Part 7</w:t>
      </w:r>
      <w:r>
        <w:rPr>
          <w:rStyle w:val="CharDivNo"/>
        </w:rPr>
        <w:t> </w:t>
      </w:r>
      <w:r>
        <w:t>—</w:t>
      </w:r>
      <w:r>
        <w:rPr>
          <w:rStyle w:val="CharDivText"/>
        </w:rPr>
        <w:t> </w:t>
      </w:r>
      <w:r>
        <w:rPr>
          <w:rStyle w:val="CharPartText"/>
        </w:rPr>
        <w:t>Noxious fish</w:t>
      </w:r>
      <w:bookmarkEnd w:id="236"/>
      <w:bookmarkEnd w:id="237"/>
      <w:bookmarkEnd w:id="238"/>
    </w:p>
    <w:p>
      <w:pPr>
        <w:pStyle w:val="Heading5"/>
      </w:pPr>
      <w:bookmarkStart w:id="239" w:name="_Toc83208790"/>
      <w:r>
        <w:rPr>
          <w:rStyle w:val="CharSectno"/>
        </w:rPr>
        <w:t>70</w:t>
      </w:r>
      <w:r>
        <w:t>.</w:t>
      </w:r>
      <w:r>
        <w:tab/>
        <w:t>Species prescribed (Sch. 5 and Act s. 103)</w:t>
      </w:r>
      <w:bookmarkEnd w:id="239"/>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0" w:name="_Toc83203867"/>
      <w:bookmarkStart w:id="241" w:name="_Toc83204305"/>
      <w:bookmarkStart w:id="242" w:name="_Toc83208791"/>
      <w:r>
        <w:rPr>
          <w:rStyle w:val="CharPartNo"/>
        </w:rPr>
        <w:lastRenderedPageBreak/>
        <w:t>Part 8</w:t>
      </w:r>
      <w:r>
        <w:rPr>
          <w:rStyle w:val="CharDivNo"/>
        </w:rPr>
        <w:t> </w:t>
      </w:r>
      <w:r>
        <w:t>—</w:t>
      </w:r>
      <w:r>
        <w:rPr>
          <w:rStyle w:val="CharDivText"/>
        </w:rPr>
        <w:t> </w:t>
      </w:r>
      <w:r>
        <w:rPr>
          <w:rStyle w:val="CharPartText"/>
        </w:rPr>
        <w:t>Designated fishing zones</w:t>
      </w:r>
      <w:bookmarkEnd w:id="240"/>
      <w:bookmarkEnd w:id="241"/>
      <w:bookmarkEnd w:id="242"/>
    </w:p>
    <w:p>
      <w:pPr>
        <w:pStyle w:val="Heading5"/>
        <w:rPr>
          <w:snapToGrid w:val="0"/>
        </w:rPr>
      </w:pPr>
      <w:bookmarkStart w:id="243" w:name="_Toc83208792"/>
      <w:r>
        <w:rPr>
          <w:rStyle w:val="CharSectno"/>
        </w:rPr>
        <w:t>71</w:t>
      </w:r>
      <w:r>
        <w:rPr>
          <w:snapToGrid w:val="0"/>
        </w:rPr>
        <w:t>.</w:t>
      </w:r>
      <w:r>
        <w:rPr>
          <w:snapToGrid w:val="0"/>
        </w:rPr>
        <w:tab/>
        <w:t>Fisheries officer may restrict activities etc. in zones</w:t>
      </w:r>
      <w:bookmarkEnd w:id="24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4" w:name="_Toc83203869"/>
      <w:bookmarkStart w:id="245" w:name="_Toc83204307"/>
      <w:bookmarkStart w:id="246" w:name="_Toc83208793"/>
      <w:r>
        <w:rPr>
          <w:rStyle w:val="CharPartNo"/>
        </w:rPr>
        <w:lastRenderedPageBreak/>
        <w:t>Part 9</w:t>
      </w:r>
      <w:r>
        <w:t> — </w:t>
      </w:r>
      <w:r>
        <w:rPr>
          <w:rStyle w:val="CharPartText"/>
        </w:rPr>
        <w:t>Abrolhos Islands reserve</w:t>
      </w:r>
      <w:bookmarkEnd w:id="244"/>
      <w:bookmarkEnd w:id="245"/>
      <w:bookmarkEnd w:id="246"/>
    </w:p>
    <w:p>
      <w:pPr>
        <w:pStyle w:val="Heading3"/>
      </w:pPr>
      <w:bookmarkStart w:id="247" w:name="_Toc83203870"/>
      <w:bookmarkStart w:id="248" w:name="_Toc83204308"/>
      <w:bookmarkStart w:id="249" w:name="_Toc83208794"/>
      <w:r>
        <w:rPr>
          <w:rStyle w:val="CharDivNo"/>
        </w:rPr>
        <w:t>Division 1</w:t>
      </w:r>
      <w:r>
        <w:rPr>
          <w:snapToGrid w:val="0"/>
        </w:rPr>
        <w:t> — </w:t>
      </w:r>
      <w:r>
        <w:rPr>
          <w:rStyle w:val="CharDivText"/>
        </w:rPr>
        <w:t>Interpretation and application of Part</w:t>
      </w:r>
      <w:bookmarkEnd w:id="247"/>
      <w:bookmarkEnd w:id="248"/>
      <w:bookmarkEnd w:id="249"/>
    </w:p>
    <w:p>
      <w:pPr>
        <w:pStyle w:val="Heading5"/>
        <w:rPr>
          <w:snapToGrid w:val="0"/>
        </w:rPr>
      </w:pPr>
      <w:bookmarkStart w:id="250" w:name="_Toc83208795"/>
      <w:r>
        <w:rPr>
          <w:rStyle w:val="CharSectno"/>
        </w:rPr>
        <w:t>72</w:t>
      </w:r>
      <w:r>
        <w:rPr>
          <w:snapToGrid w:val="0"/>
        </w:rPr>
        <w:t>.</w:t>
      </w:r>
      <w:r>
        <w:rPr>
          <w:snapToGrid w:val="0"/>
        </w:rPr>
        <w:tab/>
        <w:t>Terms used</w:t>
      </w:r>
      <w:bookmarkEnd w:id="25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1" w:name="_Toc83208796"/>
      <w:r>
        <w:rPr>
          <w:rStyle w:val="CharSectno"/>
        </w:rPr>
        <w:lastRenderedPageBreak/>
        <w:t>73</w:t>
      </w:r>
      <w:r>
        <w:rPr>
          <w:snapToGrid w:val="0"/>
        </w:rPr>
        <w:t>.</w:t>
      </w:r>
      <w:r>
        <w:rPr>
          <w:snapToGrid w:val="0"/>
        </w:rPr>
        <w:tab/>
        <w:t>Application of this Part</w:t>
      </w:r>
      <w:bookmarkEnd w:id="251"/>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2" w:name="_Toc83203873"/>
      <w:bookmarkStart w:id="253" w:name="_Toc83204311"/>
      <w:bookmarkStart w:id="254" w:name="_Toc83208797"/>
      <w:r>
        <w:rPr>
          <w:rStyle w:val="CharDivNo"/>
        </w:rPr>
        <w:t>Division 2</w:t>
      </w:r>
      <w:r>
        <w:rPr>
          <w:snapToGrid w:val="0"/>
        </w:rPr>
        <w:t> — </w:t>
      </w:r>
      <w:r>
        <w:rPr>
          <w:rStyle w:val="CharDivText"/>
        </w:rPr>
        <w:t>Jetties</w:t>
      </w:r>
      <w:bookmarkEnd w:id="252"/>
      <w:bookmarkEnd w:id="253"/>
      <w:bookmarkEnd w:id="254"/>
    </w:p>
    <w:p>
      <w:pPr>
        <w:pStyle w:val="Heading5"/>
        <w:spacing w:before="240"/>
        <w:rPr>
          <w:snapToGrid w:val="0"/>
        </w:rPr>
      </w:pPr>
      <w:bookmarkStart w:id="255" w:name="_Toc83208798"/>
      <w:r>
        <w:rPr>
          <w:rStyle w:val="CharSectno"/>
        </w:rPr>
        <w:t>74</w:t>
      </w:r>
      <w:r>
        <w:rPr>
          <w:snapToGrid w:val="0"/>
        </w:rPr>
        <w:t>.</w:t>
      </w:r>
      <w:r>
        <w:rPr>
          <w:snapToGrid w:val="0"/>
        </w:rPr>
        <w:tab/>
        <w:t>Construction and modification of jetties and moorings</w:t>
      </w:r>
      <w:bookmarkEnd w:id="25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6" w:name="_Toc83208799"/>
      <w:r>
        <w:rPr>
          <w:rStyle w:val="CharSectno"/>
        </w:rPr>
        <w:lastRenderedPageBreak/>
        <w:t>75</w:t>
      </w:r>
      <w:r>
        <w:rPr>
          <w:snapToGrid w:val="0"/>
        </w:rPr>
        <w:t>.</w:t>
      </w:r>
      <w:r>
        <w:rPr>
          <w:snapToGrid w:val="0"/>
        </w:rPr>
        <w:tab/>
        <w:t>Unauthorised use of jetties and moorings</w:t>
      </w:r>
      <w:bookmarkEnd w:id="256"/>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7" w:name="_Toc83203876"/>
      <w:bookmarkStart w:id="258" w:name="_Toc83204314"/>
      <w:bookmarkStart w:id="259" w:name="_Toc83208800"/>
      <w:r>
        <w:rPr>
          <w:rStyle w:val="CharDivNo"/>
        </w:rPr>
        <w:lastRenderedPageBreak/>
        <w:t>Division 3</w:t>
      </w:r>
      <w:r>
        <w:rPr>
          <w:snapToGrid w:val="0"/>
        </w:rPr>
        <w:t> — </w:t>
      </w:r>
      <w:r>
        <w:rPr>
          <w:rStyle w:val="CharDivText"/>
        </w:rPr>
        <w:t>Buildings and facilities</w:t>
      </w:r>
      <w:bookmarkEnd w:id="257"/>
      <w:bookmarkEnd w:id="258"/>
      <w:bookmarkEnd w:id="259"/>
    </w:p>
    <w:p>
      <w:pPr>
        <w:pStyle w:val="Heading5"/>
        <w:keepNext w:val="0"/>
        <w:rPr>
          <w:snapToGrid w:val="0"/>
        </w:rPr>
      </w:pPr>
      <w:bookmarkStart w:id="260" w:name="_Toc83208801"/>
      <w:r>
        <w:rPr>
          <w:rStyle w:val="CharSectno"/>
        </w:rPr>
        <w:t>76</w:t>
      </w:r>
      <w:r>
        <w:rPr>
          <w:snapToGrid w:val="0"/>
        </w:rPr>
        <w:t>.</w:t>
      </w:r>
      <w:r>
        <w:rPr>
          <w:snapToGrid w:val="0"/>
        </w:rPr>
        <w:tab/>
        <w:t>CEO may waive requirements of this Division</w:t>
      </w:r>
      <w:bookmarkEnd w:id="26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1" w:name="_Toc83208802"/>
      <w:r>
        <w:rPr>
          <w:rStyle w:val="CharSectno"/>
        </w:rPr>
        <w:t>77</w:t>
      </w:r>
      <w:r>
        <w:rPr>
          <w:snapToGrid w:val="0"/>
        </w:rPr>
        <w:t>.</w:t>
      </w:r>
      <w:r>
        <w:rPr>
          <w:snapToGrid w:val="0"/>
        </w:rPr>
        <w:tab/>
        <w:t>Camps associated with rock lobster licences, transfer of etc.</w:t>
      </w:r>
      <w:bookmarkEnd w:id="26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2" w:name="_Toc83208803"/>
      <w:r>
        <w:rPr>
          <w:rStyle w:val="CharSectno"/>
        </w:rPr>
        <w:t>78</w:t>
      </w:r>
      <w:r>
        <w:rPr>
          <w:snapToGrid w:val="0"/>
        </w:rPr>
        <w:t>.</w:t>
      </w:r>
      <w:r>
        <w:rPr>
          <w:snapToGrid w:val="0"/>
        </w:rPr>
        <w:tab/>
        <w:t>Camp not transferred etc. under r. 77 becomes unauthorised structure</w:t>
      </w:r>
      <w:bookmarkEnd w:id="262"/>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lastRenderedPageBreak/>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3" w:name="_Toc83208804"/>
      <w:r>
        <w:rPr>
          <w:rStyle w:val="CharSectno"/>
        </w:rPr>
        <w:t>79</w:t>
      </w:r>
      <w:r>
        <w:rPr>
          <w:snapToGrid w:val="0"/>
        </w:rPr>
        <w:t>.</w:t>
      </w:r>
      <w:r>
        <w:rPr>
          <w:snapToGrid w:val="0"/>
        </w:rPr>
        <w:tab/>
        <w:t>Building standards, owners’ duties as to</w:t>
      </w:r>
      <w:bookmarkEnd w:id="26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lastRenderedPageBreak/>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4" w:name="_Toc83208805"/>
      <w:r>
        <w:rPr>
          <w:rStyle w:val="CharSectno"/>
        </w:rPr>
        <w:t>80</w:t>
      </w:r>
      <w:r>
        <w:rPr>
          <w:snapToGrid w:val="0"/>
        </w:rPr>
        <w:t>.</w:t>
      </w:r>
      <w:r>
        <w:rPr>
          <w:snapToGrid w:val="0"/>
        </w:rPr>
        <w:tab/>
        <w:t>Minor structural changes to buildings, requirements for</w:t>
      </w:r>
      <w:bookmarkEnd w:id="26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5" w:name="_Toc83208806"/>
      <w:r>
        <w:rPr>
          <w:rStyle w:val="CharSectno"/>
        </w:rPr>
        <w:t>81</w:t>
      </w:r>
      <w:r>
        <w:rPr>
          <w:snapToGrid w:val="0"/>
        </w:rPr>
        <w:t>.</w:t>
      </w:r>
      <w:r>
        <w:rPr>
          <w:snapToGrid w:val="0"/>
        </w:rPr>
        <w:tab/>
        <w:t>New buildings and major structural changes to buildings, requirements for</w:t>
      </w:r>
      <w:bookmarkEnd w:id="265"/>
    </w:p>
    <w:p>
      <w:pPr>
        <w:pStyle w:val="Subsection"/>
        <w:rPr>
          <w:snapToGrid w:val="0"/>
        </w:rPr>
      </w:pPr>
      <w:r>
        <w:rPr>
          <w:snapToGrid w:val="0"/>
        </w:rPr>
        <w:tab/>
        <w:t>(1)</w:t>
      </w:r>
      <w:r>
        <w:rPr>
          <w:snapToGrid w:val="0"/>
        </w:rPr>
        <w:tab/>
        <w:t xml:space="preserve">The owner of an existing building or the person proposing to construct a new building in the reserve must, prior to </w:t>
      </w:r>
      <w:r>
        <w:rPr>
          <w:snapToGrid w:val="0"/>
        </w:rPr>
        <w:lastRenderedPageBreak/>
        <w:t>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 xml:space="preserve">A building which is, or is being, constructed without complying with this regulation is an unauthorised structure for the purposes </w:t>
      </w:r>
      <w:r>
        <w:rPr>
          <w:snapToGrid w:val="0"/>
        </w:rPr>
        <w:lastRenderedPageBreak/>
        <w:t>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6" w:name="_Toc83203883"/>
      <w:bookmarkStart w:id="267" w:name="_Toc83204321"/>
      <w:bookmarkStart w:id="268" w:name="_Toc83208807"/>
      <w:r>
        <w:rPr>
          <w:rStyle w:val="CharDivNo"/>
        </w:rPr>
        <w:t>Division 4</w:t>
      </w:r>
      <w:r>
        <w:rPr>
          <w:snapToGrid w:val="0"/>
        </w:rPr>
        <w:t> — </w:t>
      </w:r>
      <w:r>
        <w:rPr>
          <w:rStyle w:val="CharDivText"/>
        </w:rPr>
        <w:t>Power and maintenance</w:t>
      </w:r>
      <w:bookmarkEnd w:id="266"/>
      <w:bookmarkEnd w:id="267"/>
      <w:bookmarkEnd w:id="268"/>
    </w:p>
    <w:p>
      <w:pPr>
        <w:pStyle w:val="Ednotesection"/>
      </w:pPr>
      <w:r>
        <w:t>[</w:t>
      </w:r>
      <w:r>
        <w:rPr>
          <w:b/>
        </w:rPr>
        <w:t>82, 83.</w:t>
      </w:r>
      <w:r>
        <w:tab/>
        <w:t>Deleted: Gazette 23 May 2006 p. 1860.]</w:t>
      </w:r>
    </w:p>
    <w:p>
      <w:pPr>
        <w:pStyle w:val="Heading5"/>
        <w:rPr>
          <w:snapToGrid w:val="0"/>
        </w:rPr>
      </w:pPr>
      <w:bookmarkStart w:id="269" w:name="_Toc83208808"/>
      <w:r>
        <w:rPr>
          <w:rStyle w:val="CharSectno"/>
        </w:rPr>
        <w:t>84</w:t>
      </w:r>
      <w:r>
        <w:rPr>
          <w:snapToGrid w:val="0"/>
        </w:rPr>
        <w:t>.</w:t>
      </w:r>
      <w:r>
        <w:rPr>
          <w:snapToGrid w:val="0"/>
        </w:rPr>
        <w:tab/>
        <w:t>Water tanks etc., occupiers’ duties as to</w:t>
      </w:r>
      <w:bookmarkEnd w:id="269"/>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70" w:name="_Toc83208809"/>
      <w:r>
        <w:rPr>
          <w:rStyle w:val="CharSectno"/>
        </w:rPr>
        <w:lastRenderedPageBreak/>
        <w:t>85</w:t>
      </w:r>
      <w:r>
        <w:rPr>
          <w:snapToGrid w:val="0"/>
        </w:rPr>
        <w:t>.</w:t>
      </w:r>
      <w:r>
        <w:rPr>
          <w:snapToGrid w:val="0"/>
        </w:rPr>
        <w:tab/>
        <w:t>Generators, installation and use of</w:t>
      </w:r>
      <w:bookmarkEnd w:id="27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1" w:name="_Toc83208810"/>
      <w:r>
        <w:rPr>
          <w:rStyle w:val="CharSectno"/>
        </w:rPr>
        <w:t>86</w:t>
      </w:r>
      <w:r>
        <w:rPr>
          <w:snapToGrid w:val="0"/>
        </w:rPr>
        <w:t>.</w:t>
      </w:r>
      <w:r>
        <w:rPr>
          <w:snapToGrid w:val="0"/>
        </w:rPr>
        <w:tab/>
        <w:t>Machinery noise, fisheries officer’s powers as to</w:t>
      </w:r>
      <w:bookmarkEnd w:id="27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2" w:name="_Toc83203887"/>
      <w:bookmarkStart w:id="273" w:name="_Toc83204325"/>
      <w:bookmarkStart w:id="274" w:name="_Toc83208811"/>
      <w:r>
        <w:rPr>
          <w:rStyle w:val="CharDivNo"/>
        </w:rPr>
        <w:t>Division 5</w:t>
      </w:r>
      <w:r>
        <w:rPr>
          <w:snapToGrid w:val="0"/>
        </w:rPr>
        <w:t> — </w:t>
      </w:r>
      <w:r>
        <w:rPr>
          <w:rStyle w:val="CharDivText"/>
        </w:rPr>
        <w:t>Unauthorised structures and termination of tenancy</w:t>
      </w:r>
      <w:bookmarkEnd w:id="272"/>
      <w:bookmarkEnd w:id="273"/>
      <w:bookmarkEnd w:id="274"/>
    </w:p>
    <w:p>
      <w:pPr>
        <w:pStyle w:val="Heading5"/>
        <w:spacing w:before="180"/>
        <w:rPr>
          <w:snapToGrid w:val="0"/>
        </w:rPr>
      </w:pPr>
      <w:bookmarkStart w:id="275" w:name="_Toc83208812"/>
      <w:r>
        <w:rPr>
          <w:rStyle w:val="CharSectno"/>
        </w:rPr>
        <w:t>87</w:t>
      </w:r>
      <w:r>
        <w:rPr>
          <w:snapToGrid w:val="0"/>
        </w:rPr>
        <w:t>.</w:t>
      </w:r>
      <w:r>
        <w:rPr>
          <w:snapToGrid w:val="0"/>
        </w:rPr>
        <w:tab/>
        <w:t>Terms used</w:t>
      </w:r>
      <w:bookmarkEnd w:id="27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lastRenderedPageBreak/>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6" w:name="_Toc83208813"/>
      <w:r>
        <w:rPr>
          <w:rStyle w:val="CharSectno"/>
        </w:rPr>
        <w:t>88</w:t>
      </w:r>
      <w:r>
        <w:rPr>
          <w:snapToGrid w:val="0"/>
        </w:rPr>
        <w:t>.</w:t>
      </w:r>
      <w:r>
        <w:rPr>
          <w:snapToGrid w:val="0"/>
        </w:rPr>
        <w:tab/>
        <w:t>Unauthorised structures, CEO may direct removal of</w:t>
      </w:r>
      <w:bookmarkEnd w:id="27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7" w:name="_Toc83208814"/>
      <w:r>
        <w:rPr>
          <w:rStyle w:val="CharSectno"/>
        </w:rPr>
        <w:t>89</w:t>
      </w:r>
      <w:r>
        <w:rPr>
          <w:snapToGrid w:val="0"/>
        </w:rPr>
        <w:t>.</w:t>
      </w:r>
      <w:r>
        <w:rPr>
          <w:snapToGrid w:val="0"/>
        </w:rPr>
        <w:tab/>
        <w:t>Service of r. 88 notice</w:t>
      </w:r>
      <w:bookmarkEnd w:id="27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lastRenderedPageBreak/>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8" w:name="_Toc83208815"/>
      <w:r>
        <w:rPr>
          <w:rStyle w:val="CharSectno"/>
        </w:rPr>
        <w:t>90</w:t>
      </w:r>
      <w:r>
        <w:rPr>
          <w:snapToGrid w:val="0"/>
        </w:rPr>
        <w:t>.</w:t>
      </w:r>
      <w:r>
        <w:rPr>
          <w:snapToGrid w:val="0"/>
        </w:rPr>
        <w:tab/>
        <w:t>Non-compliance with r. 88 notice</w:t>
      </w:r>
      <w:bookmarkEnd w:id="2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lastRenderedPageBreak/>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79" w:name="_Toc83208816"/>
      <w:r>
        <w:rPr>
          <w:rStyle w:val="CharSectno"/>
        </w:rPr>
        <w:t>91</w:t>
      </w:r>
      <w:r>
        <w:rPr>
          <w:snapToGrid w:val="0"/>
        </w:rPr>
        <w:t>.</w:t>
      </w:r>
      <w:r>
        <w:rPr>
          <w:snapToGrid w:val="0"/>
        </w:rPr>
        <w:tab/>
        <w:t>Site of unauthorised structure to be cleared completely</w:t>
      </w:r>
      <w:bookmarkEnd w:id="27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0" w:name="_Toc83203893"/>
      <w:bookmarkStart w:id="281" w:name="_Toc83204331"/>
      <w:bookmarkStart w:id="282" w:name="_Toc83208817"/>
      <w:r>
        <w:rPr>
          <w:rStyle w:val="CharDivNo"/>
        </w:rPr>
        <w:t>Division 6</w:t>
      </w:r>
      <w:r>
        <w:rPr>
          <w:snapToGrid w:val="0"/>
        </w:rPr>
        <w:t> — </w:t>
      </w:r>
      <w:r>
        <w:rPr>
          <w:rStyle w:val="CharDivText"/>
        </w:rPr>
        <w:t>Share arrangements and dispute procedure</w:t>
      </w:r>
      <w:bookmarkEnd w:id="280"/>
      <w:bookmarkEnd w:id="281"/>
      <w:bookmarkEnd w:id="282"/>
    </w:p>
    <w:p>
      <w:pPr>
        <w:pStyle w:val="Heading5"/>
        <w:rPr>
          <w:snapToGrid w:val="0"/>
        </w:rPr>
      </w:pPr>
      <w:bookmarkStart w:id="283" w:name="_Toc83208818"/>
      <w:r>
        <w:rPr>
          <w:rStyle w:val="CharSectno"/>
        </w:rPr>
        <w:t>92</w:t>
      </w:r>
      <w:r>
        <w:rPr>
          <w:snapToGrid w:val="0"/>
        </w:rPr>
        <w:t>.</w:t>
      </w:r>
      <w:r>
        <w:rPr>
          <w:snapToGrid w:val="0"/>
        </w:rPr>
        <w:tab/>
        <w:t>Share arrangement to be subject of written agreement</w:t>
      </w:r>
      <w:bookmarkEnd w:id="28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lastRenderedPageBreak/>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4" w:name="_Toc83208819"/>
      <w:r>
        <w:rPr>
          <w:rStyle w:val="CharSectno"/>
        </w:rPr>
        <w:t>93</w:t>
      </w:r>
      <w:r>
        <w:rPr>
          <w:snapToGrid w:val="0"/>
        </w:rPr>
        <w:t>.</w:t>
      </w:r>
      <w:r>
        <w:rPr>
          <w:snapToGrid w:val="0"/>
        </w:rPr>
        <w:tab/>
        <w:t>Disputes over use of shared buildings etc., resolution procedure for</w:t>
      </w:r>
      <w:bookmarkEnd w:id="28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85" w:name="_Toc83208820"/>
      <w:r>
        <w:rPr>
          <w:rStyle w:val="CharSectno"/>
        </w:rPr>
        <w:t>94</w:t>
      </w:r>
      <w:r>
        <w:rPr>
          <w:snapToGrid w:val="0"/>
        </w:rPr>
        <w:t>.</w:t>
      </w:r>
      <w:r>
        <w:rPr>
          <w:snapToGrid w:val="0"/>
        </w:rPr>
        <w:tab/>
        <w:t>Independent arbitrators, duties of</w:t>
      </w:r>
      <w:bookmarkEnd w:id="28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lastRenderedPageBreak/>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6" w:name="_Toc83208821"/>
      <w:r>
        <w:rPr>
          <w:rStyle w:val="CharSectno"/>
        </w:rPr>
        <w:t>95</w:t>
      </w:r>
      <w:r>
        <w:rPr>
          <w:snapToGrid w:val="0"/>
        </w:rPr>
        <w:t>.</w:t>
      </w:r>
      <w:r>
        <w:rPr>
          <w:snapToGrid w:val="0"/>
        </w:rPr>
        <w:tab/>
        <w:t>Arbitrator’s determination to be decided by Minister</w:t>
      </w:r>
      <w:bookmarkEnd w:id="28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7" w:name="_Toc83203898"/>
      <w:bookmarkStart w:id="288" w:name="_Toc83204336"/>
      <w:bookmarkStart w:id="289" w:name="_Toc83208822"/>
      <w:r>
        <w:rPr>
          <w:rStyle w:val="CharDivNo"/>
        </w:rPr>
        <w:t>Division 7</w:t>
      </w:r>
      <w:r>
        <w:rPr>
          <w:snapToGrid w:val="0"/>
        </w:rPr>
        <w:t> — </w:t>
      </w:r>
      <w:r>
        <w:rPr>
          <w:rStyle w:val="CharDivText"/>
        </w:rPr>
        <w:t>Disposal of waste</w:t>
      </w:r>
      <w:bookmarkEnd w:id="287"/>
      <w:bookmarkEnd w:id="288"/>
      <w:bookmarkEnd w:id="289"/>
    </w:p>
    <w:p>
      <w:pPr>
        <w:pStyle w:val="Heading5"/>
        <w:rPr>
          <w:snapToGrid w:val="0"/>
        </w:rPr>
      </w:pPr>
      <w:bookmarkStart w:id="290" w:name="_Toc83208823"/>
      <w:r>
        <w:rPr>
          <w:rStyle w:val="CharSectno"/>
        </w:rPr>
        <w:t>96</w:t>
      </w:r>
      <w:r>
        <w:rPr>
          <w:snapToGrid w:val="0"/>
        </w:rPr>
        <w:t>.</w:t>
      </w:r>
      <w:r>
        <w:rPr>
          <w:snapToGrid w:val="0"/>
        </w:rPr>
        <w:tab/>
        <w:t>Waste disposal to be in accordance with this Division</w:t>
      </w:r>
      <w:bookmarkEnd w:id="29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1" w:name="_Toc83208824"/>
      <w:r>
        <w:rPr>
          <w:rStyle w:val="CharSectno"/>
        </w:rPr>
        <w:t>97</w:t>
      </w:r>
      <w:r>
        <w:rPr>
          <w:snapToGrid w:val="0"/>
        </w:rPr>
        <w:t>.</w:t>
      </w:r>
      <w:r>
        <w:rPr>
          <w:snapToGrid w:val="0"/>
        </w:rPr>
        <w:tab/>
        <w:t>Food waste</w:t>
      </w:r>
      <w:bookmarkEnd w:id="29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 xml:space="preserve">Where any unburnt residue remains after incineration of waste under subregulation (1), the person incinerating the waste must </w:t>
      </w:r>
      <w:r>
        <w:rPr>
          <w:snapToGrid w:val="0"/>
        </w:rPr>
        <w:lastRenderedPageBreak/>
        <w:t>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2" w:name="_Toc83208825"/>
      <w:r>
        <w:rPr>
          <w:rStyle w:val="CharSectno"/>
        </w:rPr>
        <w:t>98</w:t>
      </w:r>
      <w:r>
        <w:rPr>
          <w:snapToGrid w:val="0"/>
        </w:rPr>
        <w:t>.</w:t>
      </w:r>
      <w:r>
        <w:rPr>
          <w:snapToGrid w:val="0"/>
        </w:rPr>
        <w:tab/>
        <w:t>Paper, plastic, cardboard, bait bags etc.</w:t>
      </w:r>
      <w:bookmarkEnd w:id="29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3" w:name="_Toc8320882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lastRenderedPageBreak/>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4" w:name="_Toc83208827"/>
      <w:r>
        <w:rPr>
          <w:rStyle w:val="CharSectno"/>
        </w:rPr>
        <w:t>100</w:t>
      </w:r>
      <w:r>
        <w:rPr>
          <w:snapToGrid w:val="0"/>
        </w:rPr>
        <w:t>.</w:t>
      </w:r>
      <w:r>
        <w:rPr>
          <w:snapToGrid w:val="0"/>
        </w:rPr>
        <w:tab/>
        <w:t>Oil, fuel, engine filters and batteries</w:t>
      </w:r>
      <w:bookmarkEnd w:id="29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5" w:name="_Toc83208828"/>
      <w:r>
        <w:rPr>
          <w:rStyle w:val="CharSectno"/>
        </w:rPr>
        <w:t>101</w:t>
      </w:r>
      <w:r>
        <w:rPr>
          <w:snapToGrid w:val="0"/>
        </w:rPr>
        <w:t>.</w:t>
      </w:r>
      <w:r>
        <w:rPr>
          <w:snapToGrid w:val="0"/>
        </w:rPr>
        <w:tab/>
        <w:t>Campsite waste</w:t>
      </w:r>
      <w:bookmarkEnd w:id="29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6" w:name="_Toc83208829"/>
      <w:r>
        <w:rPr>
          <w:rStyle w:val="CharSectno"/>
        </w:rPr>
        <w:t>102</w:t>
      </w:r>
      <w:r>
        <w:rPr>
          <w:snapToGrid w:val="0"/>
        </w:rPr>
        <w:t>.</w:t>
      </w:r>
      <w:r>
        <w:rPr>
          <w:snapToGrid w:val="0"/>
        </w:rPr>
        <w:tab/>
        <w:t>Sewage</w:t>
      </w:r>
      <w:bookmarkEnd w:id="29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lastRenderedPageBreak/>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7" w:name="_Toc83208830"/>
      <w:r>
        <w:rPr>
          <w:rStyle w:val="CharSectno"/>
        </w:rPr>
        <w:t>103</w:t>
      </w:r>
      <w:r>
        <w:rPr>
          <w:snapToGrid w:val="0"/>
        </w:rPr>
        <w:t>.</w:t>
      </w:r>
      <w:r>
        <w:rPr>
          <w:snapToGrid w:val="0"/>
        </w:rPr>
        <w:tab/>
        <w:t>Incinerators, construction and use of</w:t>
      </w:r>
      <w:bookmarkEnd w:id="29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98" w:name="_Toc83203907"/>
      <w:bookmarkStart w:id="299" w:name="_Toc83204345"/>
      <w:bookmarkStart w:id="300" w:name="_Toc83208831"/>
      <w:r>
        <w:rPr>
          <w:rStyle w:val="CharDivNo"/>
        </w:rPr>
        <w:t>Division 8</w:t>
      </w:r>
      <w:r>
        <w:rPr>
          <w:snapToGrid w:val="0"/>
        </w:rPr>
        <w:t> — </w:t>
      </w:r>
      <w:r>
        <w:rPr>
          <w:rStyle w:val="CharDivText"/>
        </w:rPr>
        <w:t>Miscellaneous</w:t>
      </w:r>
      <w:bookmarkEnd w:id="298"/>
      <w:bookmarkEnd w:id="299"/>
      <w:bookmarkEnd w:id="300"/>
    </w:p>
    <w:p>
      <w:pPr>
        <w:pStyle w:val="Heading5"/>
        <w:rPr>
          <w:snapToGrid w:val="0"/>
        </w:rPr>
      </w:pPr>
      <w:bookmarkStart w:id="301" w:name="_Toc83208832"/>
      <w:r>
        <w:rPr>
          <w:rStyle w:val="CharSectno"/>
        </w:rPr>
        <w:t>104</w:t>
      </w:r>
      <w:r>
        <w:rPr>
          <w:snapToGrid w:val="0"/>
        </w:rPr>
        <w:t>.</w:t>
      </w:r>
      <w:r>
        <w:rPr>
          <w:snapToGrid w:val="0"/>
        </w:rPr>
        <w:tab/>
        <w:t>Noise to be kept below certain levels</w:t>
      </w:r>
      <w:bookmarkEnd w:id="30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lastRenderedPageBreak/>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2" w:name="_Toc83208833"/>
      <w:r>
        <w:rPr>
          <w:rStyle w:val="CharSectno"/>
        </w:rPr>
        <w:t>105</w:t>
      </w:r>
      <w:r>
        <w:rPr>
          <w:snapToGrid w:val="0"/>
        </w:rPr>
        <w:t>.</w:t>
      </w:r>
      <w:r>
        <w:rPr>
          <w:snapToGrid w:val="0"/>
        </w:rPr>
        <w:tab/>
        <w:t>Vehicles not to be used without CEO’s approval</w:t>
      </w:r>
      <w:bookmarkEnd w:id="30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lastRenderedPageBreak/>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3" w:name="_Toc83208834"/>
      <w:r>
        <w:rPr>
          <w:rStyle w:val="CharSectno"/>
        </w:rPr>
        <w:t>106</w:t>
      </w:r>
      <w:r>
        <w:rPr>
          <w:snapToGrid w:val="0"/>
        </w:rPr>
        <w:t>.</w:t>
      </w:r>
      <w:r>
        <w:rPr>
          <w:snapToGrid w:val="0"/>
        </w:rPr>
        <w:tab/>
        <w:t>Domestic pets prohibited on reserve and boats at jetties</w:t>
      </w:r>
      <w:bookmarkEnd w:id="30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4" w:name="_Toc83208835"/>
      <w:r>
        <w:rPr>
          <w:rStyle w:val="CharSectno"/>
        </w:rPr>
        <w:t>107</w:t>
      </w:r>
      <w:r>
        <w:rPr>
          <w:snapToGrid w:val="0"/>
        </w:rPr>
        <w:t>.</w:t>
      </w:r>
      <w:r>
        <w:rPr>
          <w:snapToGrid w:val="0"/>
        </w:rPr>
        <w:tab/>
        <w:t>Flora and fauna not to be introduced without approval</w:t>
      </w:r>
      <w:bookmarkEnd w:id="30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5" w:name="_Toc83208836"/>
      <w:r>
        <w:rPr>
          <w:rStyle w:val="CharSectno"/>
        </w:rPr>
        <w:t>108</w:t>
      </w:r>
      <w:r>
        <w:rPr>
          <w:snapToGrid w:val="0"/>
        </w:rPr>
        <w:t>.</w:t>
      </w:r>
      <w:r>
        <w:rPr>
          <w:snapToGrid w:val="0"/>
        </w:rPr>
        <w:tab/>
        <w:t>Noxious etc. plants, pests etc., control of to be by approved methods</w:t>
      </w:r>
      <w:bookmarkEnd w:id="30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6" w:name="_Toc83208837"/>
      <w:r>
        <w:rPr>
          <w:rStyle w:val="CharSectno"/>
        </w:rPr>
        <w:t>109</w:t>
      </w:r>
      <w:r>
        <w:rPr>
          <w:snapToGrid w:val="0"/>
        </w:rPr>
        <w:t>.</w:t>
      </w:r>
      <w:r>
        <w:rPr>
          <w:snapToGrid w:val="0"/>
        </w:rPr>
        <w:tab/>
        <w:t>Behaviour standards for people; power to direct person to leave</w:t>
      </w:r>
      <w:bookmarkEnd w:id="30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7" w:name="_Toc83208838"/>
      <w:r>
        <w:rPr>
          <w:rStyle w:val="CharSectno"/>
        </w:rPr>
        <w:t>110</w:t>
      </w:r>
      <w:r>
        <w:rPr>
          <w:snapToGrid w:val="0"/>
        </w:rPr>
        <w:t>.</w:t>
      </w:r>
      <w:r>
        <w:rPr>
          <w:snapToGrid w:val="0"/>
        </w:rPr>
        <w:tab/>
        <w:t>Chlorine tarping of boats, restrictions on</w:t>
      </w:r>
      <w:bookmarkEnd w:id="30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lastRenderedPageBreak/>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08" w:name="_Toc83208839"/>
      <w:r>
        <w:rPr>
          <w:rStyle w:val="CharSectno"/>
        </w:rPr>
        <w:t>112</w:t>
      </w:r>
      <w:r>
        <w:rPr>
          <w:snapToGrid w:val="0"/>
        </w:rPr>
        <w:t>.</w:t>
      </w:r>
      <w:r>
        <w:rPr>
          <w:snapToGrid w:val="0"/>
        </w:rPr>
        <w:tab/>
        <w:t>Weapons prohibited</w:t>
      </w:r>
      <w:bookmarkEnd w:id="30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09" w:name="_Toc83208840"/>
      <w:r>
        <w:rPr>
          <w:rStyle w:val="CharSectno"/>
        </w:rPr>
        <w:t>113</w:t>
      </w:r>
      <w:r>
        <w:rPr>
          <w:snapToGrid w:val="0"/>
        </w:rPr>
        <w:t>.</w:t>
      </w:r>
      <w:r>
        <w:rPr>
          <w:snapToGrid w:val="0"/>
        </w:rPr>
        <w:tab/>
        <w:t>Open fires prohibited</w:t>
      </w:r>
      <w:bookmarkEnd w:id="30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0" w:name="_Toc83203917"/>
      <w:bookmarkStart w:id="311" w:name="_Toc83204355"/>
      <w:bookmarkStart w:id="312" w:name="_Toc83208841"/>
      <w:r>
        <w:rPr>
          <w:rStyle w:val="CharPartNo"/>
        </w:rPr>
        <w:lastRenderedPageBreak/>
        <w:t>Part 9A</w:t>
      </w:r>
      <w:r>
        <w:rPr>
          <w:b w:val="0"/>
        </w:rPr>
        <w:t> </w:t>
      </w:r>
      <w:r>
        <w:t>—</w:t>
      </w:r>
      <w:r>
        <w:rPr>
          <w:b w:val="0"/>
        </w:rPr>
        <w:t> </w:t>
      </w:r>
      <w:r>
        <w:rPr>
          <w:rStyle w:val="CharPartText"/>
        </w:rPr>
        <w:t>Fish Habitat Protection Areas</w:t>
      </w:r>
      <w:bookmarkEnd w:id="310"/>
      <w:bookmarkEnd w:id="311"/>
      <w:bookmarkEnd w:id="312"/>
    </w:p>
    <w:p>
      <w:pPr>
        <w:pStyle w:val="Footnoteheading"/>
        <w:tabs>
          <w:tab w:val="left" w:pos="851"/>
        </w:tabs>
      </w:pPr>
      <w:r>
        <w:tab/>
        <w:t>[Heading inserted: Gazette 23 Dec 2003 p. 5205.]</w:t>
      </w:r>
    </w:p>
    <w:p>
      <w:pPr>
        <w:pStyle w:val="Heading3"/>
      </w:pPr>
      <w:bookmarkStart w:id="313" w:name="_Toc83203918"/>
      <w:bookmarkStart w:id="314" w:name="_Toc83204356"/>
      <w:bookmarkStart w:id="315" w:name="_Toc83208842"/>
      <w:r>
        <w:rPr>
          <w:rStyle w:val="CharDivNo"/>
        </w:rPr>
        <w:t>Division 1A</w:t>
      </w:r>
      <w:r>
        <w:t> — </w:t>
      </w:r>
      <w:r>
        <w:rPr>
          <w:rStyle w:val="CharDivText"/>
        </w:rPr>
        <w:t>Abrolhos Islands Fish Habitat Protection Area</w:t>
      </w:r>
      <w:bookmarkEnd w:id="313"/>
      <w:bookmarkEnd w:id="314"/>
      <w:bookmarkEnd w:id="315"/>
    </w:p>
    <w:p>
      <w:pPr>
        <w:pStyle w:val="Footnoteheading"/>
        <w:tabs>
          <w:tab w:val="left" w:pos="851"/>
        </w:tabs>
      </w:pPr>
      <w:r>
        <w:tab/>
        <w:t>[Heading inserted: Gazette 30 May 2014 p. 1719.]</w:t>
      </w:r>
    </w:p>
    <w:p>
      <w:pPr>
        <w:pStyle w:val="Heading5"/>
        <w:spacing w:before="260"/>
      </w:pPr>
      <w:bookmarkStart w:id="316" w:name="_Toc83208843"/>
      <w:r>
        <w:rPr>
          <w:rStyle w:val="CharSectno"/>
        </w:rPr>
        <w:t>113AA</w:t>
      </w:r>
      <w:r>
        <w:t>.</w:t>
      </w:r>
      <w:r>
        <w:tab/>
        <w:t>Notice of travel to Abrolhos Islands Fish Habitat Protection Area</w:t>
      </w:r>
      <w:bookmarkEnd w:id="316"/>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7" w:name="_Toc83208844"/>
      <w:r>
        <w:rPr>
          <w:rStyle w:val="CharSectno"/>
        </w:rPr>
        <w:t>113AB</w:t>
      </w:r>
      <w:r>
        <w:t>.</w:t>
      </w:r>
      <w:r>
        <w:tab/>
        <w:t>Notice of stay in Abrolhos Islands Fish Habitat Protection Area</w:t>
      </w:r>
      <w:bookmarkEnd w:id="317"/>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18" w:name="_Toc83203921"/>
      <w:bookmarkStart w:id="319" w:name="_Toc83204359"/>
      <w:bookmarkStart w:id="320" w:name="_Toc83208845"/>
      <w:r>
        <w:rPr>
          <w:rStyle w:val="CharDivNo"/>
        </w:rPr>
        <w:t>Division 1</w:t>
      </w:r>
      <w:r>
        <w:t> — </w:t>
      </w:r>
      <w:r>
        <w:rPr>
          <w:rStyle w:val="CharDivText"/>
        </w:rPr>
        <w:t>Cottesloe Reef Fish Habitat Protection Area</w:t>
      </w:r>
      <w:bookmarkEnd w:id="318"/>
      <w:bookmarkEnd w:id="319"/>
      <w:bookmarkEnd w:id="320"/>
    </w:p>
    <w:p>
      <w:pPr>
        <w:pStyle w:val="Footnoteheading"/>
        <w:tabs>
          <w:tab w:val="left" w:pos="851"/>
        </w:tabs>
      </w:pPr>
      <w:r>
        <w:tab/>
        <w:t>[Heading inserted: Gazette 23 Dec 2003 p. 5205.]</w:t>
      </w:r>
    </w:p>
    <w:p>
      <w:pPr>
        <w:pStyle w:val="Heading5"/>
      </w:pPr>
      <w:bookmarkStart w:id="321" w:name="_Toc83208846"/>
      <w:r>
        <w:rPr>
          <w:rStyle w:val="CharSectno"/>
        </w:rPr>
        <w:t>113A</w:t>
      </w:r>
      <w:r>
        <w:t>.</w:t>
      </w:r>
      <w:r>
        <w:tab/>
        <w:t>Prohibited activities</w:t>
      </w:r>
      <w:bookmarkEnd w:id="32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lastRenderedPageBreak/>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2" w:name="_Toc83203923"/>
      <w:bookmarkStart w:id="323" w:name="_Toc83204361"/>
      <w:bookmarkStart w:id="324" w:name="_Toc83208847"/>
      <w:r>
        <w:rPr>
          <w:rStyle w:val="CharDivNo"/>
        </w:rPr>
        <w:t>Division 2</w:t>
      </w:r>
      <w:r>
        <w:t> — </w:t>
      </w:r>
      <w:r>
        <w:rPr>
          <w:rStyle w:val="CharDivText"/>
        </w:rPr>
        <w:t>Lancelin Island Lagoon Fish Habitat Protection Area</w:t>
      </w:r>
      <w:bookmarkEnd w:id="322"/>
      <w:bookmarkEnd w:id="323"/>
      <w:bookmarkEnd w:id="324"/>
    </w:p>
    <w:p>
      <w:pPr>
        <w:pStyle w:val="Footnoteheading"/>
        <w:tabs>
          <w:tab w:val="left" w:pos="851"/>
        </w:tabs>
      </w:pPr>
      <w:r>
        <w:tab/>
        <w:t>[Heading inserted: Gazette 23 Dec 2003 p. 5205.]</w:t>
      </w:r>
    </w:p>
    <w:p>
      <w:pPr>
        <w:pStyle w:val="Heading5"/>
        <w:spacing w:before="240"/>
      </w:pPr>
      <w:bookmarkStart w:id="325" w:name="_Toc83208848"/>
      <w:r>
        <w:rPr>
          <w:rStyle w:val="CharSectno"/>
        </w:rPr>
        <w:t>113B</w:t>
      </w:r>
      <w:r>
        <w:t>.</w:t>
      </w:r>
      <w:r>
        <w:tab/>
        <w:t>Prohibited activities</w:t>
      </w:r>
      <w:bookmarkEnd w:id="3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6" w:name="_Toc83203925"/>
      <w:bookmarkStart w:id="327" w:name="_Toc83204363"/>
      <w:bookmarkStart w:id="328" w:name="_Toc83208849"/>
      <w:r>
        <w:rPr>
          <w:rStyle w:val="CharDivNo"/>
        </w:rPr>
        <w:t>Division 3</w:t>
      </w:r>
      <w:r>
        <w:t> — </w:t>
      </w:r>
      <w:r>
        <w:rPr>
          <w:rStyle w:val="CharDivText"/>
        </w:rPr>
        <w:t>Kalbarri Blue Holes Fish Habitat Protection Area</w:t>
      </w:r>
      <w:bookmarkEnd w:id="326"/>
      <w:bookmarkEnd w:id="327"/>
      <w:bookmarkEnd w:id="328"/>
    </w:p>
    <w:p>
      <w:pPr>
        <w:pStyle w:val="Footnoteheading"/>
        <w:tabs>
          <w:tab w:val="left" w:pos="851"/>
        </w:tabs>
      </w:pPr>
      <w:r>
        <w:tab/>
        <w:t>[Heading inserted: Gazette 21 Dec 2007 p. 6326.]</w:t>
      </w:r>
    </w:p>
    <w:p>
      <w:pPr>
        <w:pStyle w:val="Heading5"/>
        <w:spacing w:before="240"/>
      </w:pPr>
      <w:bookmarkStart w:id="329" w:name="_Toc83208850"/>
      <w:r>
        <w:rPr>
          <w:rStyle w:val="CharSectno"/>
        </w:rPr>
        <w:t>113C</w:t>
      </w:r>
      <w:r>
        <w:t>.</w:t>
      </w:r>
      <w:r>
        <w:tab/>
        <w:t>Prohibited activities</w:t>
      </w:r>
      <w:bookmarkEnd w:id="32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lastRenderedPageBreak/>
        <w:tab/>
        <w:t>Penalty: $1 000.</w:t>
      </w:r>
    </w:p>
    <w:p>
      <w:pPr>
        <w:pStyle w:val="Footnotesection"/>
      </w:pPr>
      <w:r>
        <w:tab/>
        <w:t>[Regulation 113C inserted: Gazette 21 Dec 2007 p. 6326.]</w:t>
      </w:r>
    </w:p>
    <w:p>
      <w:pPr>
        <w:pStyle w:val="Heading3"/>
        <w:keepLines/>
      </w:pPr>
      <w:bookmarkStart w:id="330" w:name="_Toc83203927"/>
      <w:bookmarkStart w:id="331" w:name="_Toc83204365"/>
      <w:bookmarkStart w:id="332" w:name="_Toc83208851"/>
      <w:r>
        <w:rPr>
          <w:rStyle w:val="CharDivNo"/>
        </w:rPr>
        <w:t>Division 4</w:t>
      </w:r>
      <w:r>
        <w:t> — </w:t>
      </w:r>
      <w:r>
        <w:rPr>
          <w:rStyle w:val="CharDivText"/>
        </w:rPr>
        <w:t>Point Quobba Fish Habitat Protection Area</w:t>
      </w:r>
      <w:bookmarkEnd w:id="330"/>
      <w:bookmarkEnd w:id="331"/>
      <w:bookmarkEnd w:id="332"/>
    </w:p>
    <w:p>
      <w:pPr>
        <w:pStyle w:val="Footnoteheading"/>
        <w:keepNext/>
        <w:keepLines/>
        <w:tabs>
          <w:tab w:val="left" w:pos="851"/>
        </w:tabs>
      </w:pPr>
      <w:r>
        <w:tab/>
        <w:t>[Heading inserted: Gazette 3 Jul 2009 p. 2679.]</w:t>
      </w:r>
    </w:p>
    <w:p>
      <w:pPr>
        <w:pStyle w:val="Heading5"/>
      </w:pPr>
      <w:bookmarkStart w:id="333" w:name="_Toc83208852"/>
      <w:r>
        <w:rPr>
          <w:rStyle w:val="CharSectno"/>
        </w:rPr>
        <w:t>113D</w:t>
      </w:r>
      <w:r>
        <w:t>.</w:t>
      </w:r>
      <w:r>
        <w:tab/>
        <w:t>Terms used</w:t>
      </w:r>
      <w:bookmarkEnd w:id="33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4" w:name="_Toc83208853"/>
      <w:r>
        <w:rPr>
          <w:rStyle w:val="CharSectno"/>
        </w:rPr>
        <w:t>113E</w:t>
      </w:r>
      <w:r>
        <w:t>.</w:t>
      </w:r>
      <w:r>
        <w:tab/>
        <w:t>Prohibited activities</w:t>
      </w:r>
      <w:bookmarkEnd w:id="33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lastRenderedPageBreak/>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5" w:name="_Toc83203930"/>
      <w:bookmarkStart w:id="336" w:name="_Toc83204368"/>
      <w:bookmarkStart w:id="337" w:name="_Toc83208854"/>
      <w:r>
        <w:rPr>
          <w:rStyle w:val="CharPartNo"/>
        </w:rPr>
        <w:lastRenderedPageBreak/>
        <w:t>Part 10</w:t>
      </w:r>
      <w:r>
        <w:rPr>
          <w:rStyle w:val="CharDivNo"/>
        </w:rPr>
        <w:t> </w:t>
      </w:r>
      <w:r>
        <w:t>—</w:t>
      </w:r>
      <w:r>
        <w:rPr>
          <w:rStyle w:val="CharDivText"/>
        </w:rPr>
        <w:t> </w:t>
      </w:r>
      <w:r>
        <w:rPr>
          <w:rStyle w:val="CharPartText"/>
        </w:rPr>
        <w:t>Register</w:t>
      </w:r>
      <w:bookmarkEnd w:id="335"/>
      <w:bookmarkEnd w:id="336"/>
      <w:bookmarkEnd w:id="337"/>
    </w:p>
    <w:p>
      <w:pPr>
        <w:pStyle w:val="Heading5"/>
        <w:rPr>
          <w:snapToGrid w:val="0"/>
        </w:rPr>
      </w:pPr>
      <w:bookmarkStart w:id="338" w:name="_Toc83208855"/>
      <w:r>
        <w:rPr>
          <w:rStyle w:val="CharSectno"/>
        </w:rPr>
        <w:t>114</w:t>
      </w:r>
      <w:r>
        <w:rPr>
          <w:snapToGrid w:val="0"/>
        </w:rPr>
        <w:t>.</w:t>
      </w:r>
      <w:r>
        <w:rPr>
          <w:snapToGrid w:val="0"/>
        </w:rPr>
        <w:tab/>
        <w:t>Hours, place and fees prescribed (Act s. 124)</w:t>
      </w:r>
      <w:bookmarkEnd w:id="33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39" w:name="_Toc83208856"/>
      <w:r>
        <w:rPr>
          <w:rStyle w:val="CharSectno"/>
        </w:rPr>
        <w:t>115</w:t>
      </w:r>
      <w:r>
        <w:rPr>
          <w:snapToGrid w:val="0"/>
        </w:rPr>
        <w:t>.</w:t>
      </w:r>
      <w:r>
        <w:rPr>
          <w:snapToGrid w:val="0"/>
        </w:rPr>
        <w:tab/>
        <w:t>Details prescribed (Act s. 126(e))</w:t>
      </w:r>
      <w:bookmarkEnd w:id="33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0" w:name="_Toc83208857"/>
      <w:r>
        <w:rPr>
          <w:rStyle w:val="CharSectno"/>
        </w:rPr>
        <w:t>116</w:t>
      </w:r>
      <w:r>
        <w:rPr>
          <w:snapToGrid w:val="0"/>
        </w:rPr>
        <w:t>.</w:t>
      </w:r>
      <w:r>
        <w:rPr>
          <w:snapToGrid w:val="0"/>
        </w:rPr>
        <w:tab/>
        <w:t>Details of security interest prescribed (Act s. 128(2)(c))</w:t>
      </w:r>
      <w:bookmarkEnd w:id="34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1" w:name="_Toc83203934"/>
      <w:bookmarkStart w:id="342" w:name="_Toc83204372"/>
      <w:bookmarkStart w:id="343" w:name="_Toc83208858"/>
      <w:r>
        <w:rPr>
          <w:rStyle w:val="CharPartNo"/>
        </w:rPr>
        <w:lastRenderedPageBreak/>
        <w:t>Part 11</w:t>
      </w:r>
      <w:r>
        <w:t> — </w:t>
      </w:r>
      <w:r>
        <w:rPr>
          <w:rStyle w:val="CharPartText"/>
        </w:rPr>
        <w:t>Authorisations</w:t>
      </w:r>
      <w:bookmarkEnd w:id="341"/>
      <w:bookmarkEnd w:id="342"/>
      <w:bookmarkEnd w:id="343"/>
    </w:p>
    <w:p>
      <w:pPr>
        <w:pStyle w:val="Heading3"/>
        <w:spacing w:before="200"/>
      </w:pPr>
      <w:bookmarkStart w:id="344" w:name="_Toc83203935"/>
      <w:bookmarkStart w:id="345" w:name="_Toc83204373"/>
      <w:bookmarkStart w:id="346" w:name="_Toc83208859"/>
      <w:r>
        <w:rPr>
          <w:rStyle w:val="CharDivNo"/>
        </w:rPr>
        <w:t>Division 1</w:t>
      </w:r>
      <w:r>
        <w:t xml:space="preserve"> — </w:t>
      </w:r>
      <w:r>
        <w:rPr>
          <w:rStyle w:val="CharDivText"/>
        </w:rPr>
        <w:t>Commercial fishing</w:t>
      </w:r>
      <w:bookmarkEnd w:id="344"/>
      <w:bookmarkEnd w:id="345"/>
      <w:bookmarkEnd w:id="346"/>
    </w:p>
    <w:p>
      <w:pPr>
        <w:pStyle w:val="Footnoteheading"/>
        <w:spacing w:before="100"/>
      </w:pPr>
      <w:r>
        <w:tab/>
        <w:t>[Heading inserted: Gazette 29 Jun 2001 p. 3164.]</w:t>
      </w:r>
    </w:p>
    <w:p>
      <w:pPr>
        <w:pStyle w:val="Heading5"/>
        <w:spacing w:before="180"/>
        <w:rPr>
          <w:snapToGrid w:val="0"/>
        </w:rPr>
      </w:pPr>
      <w:bookmarkStart w:id="347" w:name="_Toc83208860"/>
      <w:r>
        <w:rPr>
          <w:rStyle w:val="CharSectno"/>
        </w:rPr>
        <w:t>117</w:t>
      </w:r>
      <w:r>
        <w:rPr>
          <w:snapToGrid w:val="0"/>
        </w:rPr>
        <w:t>.</w:t>
      </w:r>
      <w:r>
        <w:rPr>
          <w:snapToGrid w:val="0"/>
        </w:rPr>
        <w:tab/>
        <w:t>Fishing boats, duties of masters etc. as to licences, LFB numbers etc.</w:t>
      </w:r>
      <w:bookmarkEnd w:id="34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lastRenderedPageBreak/>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48" w:name="_Toc83208861"/>
      <w:r>
        <w:rPr>
          <w:rStyle w:val="CharSectno"/>
        </w:rPr>
        <w:t>118</w:t>
      </w:r>
      <w:r>
        <w:rPr>
          <w:snapToGrid w:val="0"/>
        </w:rPr>
        <w:t>.</w:t>
      </w:r>
      <w:r>
        <w:rPr>
          <w:snapToGrid w:val="0"/>
        </w:rPr>
        <w:tab/>
        <w:t>Fishing boat licences, grant of</w:t>
      </w:r>
      <w:bookmarkEnd w:id="34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lastRenderedPageBreak/>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49" w:name="_Toc83208862"/>
      <w:r>
        <w:rPr>
          <w:rStyle w:val="CharSectno"/>
        </w:rPr>
        <w:t>118A</w:t>
      </w:r>
      <w:r>
        <w:t>.</w:t>
      </w:r>
      <w:r>
        <w:tab/>
        <w:t>Fishing boat licence of no effect in some circumstances</w:t>
      </w:r>
      <w:bookmarkEnd w:id="34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lastRenderedPageBreak/>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0" w:name="_Toc83208863"/>
      <w:r>
        <w:rPr>
          <w:rStyle w:val="CharSectno"/>
        </w:rPr>
        <w:t>119</w:t>
      </w:r>
      <w:r>
        <w:rPr>
          <w:snapToGrid w:val="0"/>
        </w:rPr>
        <w:t>.</w:t>
      </w:r>
      <w:r>
        <w:rPr>
          <w:snapToGrid w:val="0"/>
        </w:rPr>
        <w:tab/>
        <w:t>Carrier boats, duties of masters etc. as to licences, LCB numbers etc.</w:t>
      </w:r>
      <w:bookmarkEnd w:id="35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lastRenderedPageBreak/>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1" w:name="_Toc83208864"/>
      <w:r>
        <w:rPr>
          <w:rStyle w:val="CharSectno"/>
        </w:rPr>
        <w:t>120</w:t>
      </w:r>
      <w:r>
        <w:rPr>
          <w:snapToGrid w:val="0"/>
        </w:rPr>
        <w:t>.</w:t>
      </w:r>
      <w:r>
        <w:rPr>
          <w:snapToGrid w:val="0"/>
        </w:rPr>
        <w:tab/>
        <w:t>Carrier boat licences, grant of</w:t>
      </w:r>
      <w:bookmarkEnd w:id="35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2" w:name="_Toc83208865"/>
      <w:r>
        <w:rPr>
          <w:rStyle w:val="CharSectno"/>
        </w:rPr>
        <w:t>121</w:t>
      </w:r>
      <w:r>
        <w:rPr>
          <w:snapToGrid w:val="0"/>
        </w:rPr>
        <w:t>.</w:t>
      </w:r>
      <w:r>
        <w:rPr>
          <w:snapToGrid w:val="0"/>
        </w:rPr>
        <w:tab/>
        <w:t>Commercial fishing licence, when required</w:t>
      </w:r>
      <w:bookmarkEnd w:id="352"/>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lastRenderedPageBreak/>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3" w:name="_Toc83208866"/>
      <w:r>
        <w:rPr>
          <w:rStyle w:val="CharSectno"/>
        </w:rPr>
        <w:t>122</w:t>
      </w:r>
      <w:r>
        <w:rPr>
          <w:snapToGrid w:val="0"/>
        </w:rPr>
        <w:t>.</w:t>
      </w:r>
      <w:r>
        <w:rPr>
          <w:snapToGrid w:val="0"/>
        </w:rPr>
        <w:tab/>
        <w:t>Commercial fishing licences, grant of</w:t>
      </w:r>
      <w:bookmarkEnd w:id="35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354" w:name="_Toc83208867"/>
      <w:r>
        <w:rPr>
          <w:rStyle w:val="CharSectno"/>
        </w:rPr>
        <w:t>123A</w:t>
      </w:r>
      <w:r>
        <w:t>.</w:t>
      </w:r>
      <w:r>
        <w:tab/>
        <w:t>Commercial fishing licence receipt may have effect as commercial fishing licence</w:t>
      </w:r>
      <w:bookmarkEnd w:id="35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lastRenderedPageBreak/>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5" w:name="_Toc83203944"/>
      <w:bookmarkStart w:id="356" w:name="_Toc83204382"/>
      <w:bookmarkStart w:id="357" w:name="_Toc83208868"/>
      <w:r>
        <w:rPr>
          <w:rStyle w:val="CharDivNo"/>
        </w:rPr>
        <w:t>Division 2</w:t>
      </w:r>
      <w:r>
        <w:t> — </w:t>
      </w:r>
      <w:r>
        <w:rPr>
          <w:rStyle w:val="CharDivText"/>
        </w:rPr>
        <w:t>Recreational fishing</w:t>
      </w:r>
      <w:bookmarkEnd w:id="355"/>
      <w:bookmarkEnd w:id="356"/>
      <w:bookmarkEnd w:id="357"/>
    </w:p>
    <w:p>
      <w:pPr>
        <w:pStyle w:val="Footnoteheading"/>
      </w:pPr>
      <w:r>
        <w:tab/>
        <w:t>[Heading inserted: Gazette 29 Jun 2001 p. 3164.]</w:t>
      </w:r>
    </w:p>
    <w:p>
      <w:pPr>
        <w:pStyle w:val="Heading4"/>
        <w:spacing w:before="180"/>
      </w:pPr>
      <w:bookmarkStart w:id="358" w:name="_Toc83203945"/>
      <w:bookmarkStart w:id="359" w:name="_Toc83204383"/>
      <w:bookmarkStart w:id="360" w:name="_Toc83208869"/>
      <w:r>
        <w:t>Subdivision 1 — Recreational fishing licence</w:t>
      </w:r>
      <w:bookmarkEnd w:id="358"/>
      <w:bookmarkEnd w:id="359"/>
      <w:bookmarkEnd w:id="360"/>
    </w:p>
    <w:p>
      <w:pPr>
        <w:pStyle w:val="Footnoteheading"/>
      </w:pPr>
      <w:r>
        <w:tab/>
        <w:t>[Heading inserted: Gazette 12 Feb 2010 p. 584.]</w:t>
      </w:r>
    </w:p>
    <w:p>
      <w:pPr>
        <w:pStyle w:val="Heading5"/>
        <w:spacing w:before="180"/>
        <w:rPr>
          <w:snapToGrid w:val="0"/>
        </w:rPr>
      </w:pPr>
      <w:bookmarkStart w:id="361" w:name="_Toc83208870"/>
      <w:r>
        <w:rPr>
          <w:rStyle w:val="CharSectno"/>
        </w:rPr>
        <w:t>123</w:t>
      </w:r>
      <w:r>
        <w:rPr>
          <w:snapToGrid w:val="0"/>
        </w:rPr>
        <w:t>.</w:t>
      </w:r>
      <w:r>
        <w:rPr>
          <w:snapToGrid w:val="0"/>
        </w:rPr>
        <w:tab/>
        <w:t>Recreational fishing licence, when required</w:t>
      </w:r>
      <w:bookmarkEnd w:id="361"/>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lastRenderedPageBreak/>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2" w:name="_Toc83208871"/>
      <w:r>
        <w:rPr>
          <w:rStyle w:val="CharSectno"/>
        </w:rPr>
        <w:t>124</w:t>
      </w:r>
      <w:r>
        <w:rPr>
          <w:snapToGrid w:val="0"/>
        </w:rPr>
        <w:t>.</w:t>
      </w:r>
      <w:r>
        <w:rPr>
          <w:snapToGrid w:val="0"/>
        </w:rPr>
        <w:tab/>
        <w:t>Recreational fishing licences, grant of</w:t>
      </w:r>
      <w:bookmarkEnd w:id="36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lastRenderedPageBreak/>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3" w:name="_Toc83208872"/>
      <w:r>
        <w:rPr>
          <w:rStyle w:val="CharSectno"/>
        </w:rPr>
        <w:t>124A</w:t>
      </w:r>
      <w:r>
        <w:t>.</w:t>
      </w:r>
      <w:r>
        <w:tab/>
        <w:t>Recreational fishing licence receipt may have effect as a recreational fishing licence</w:t>
      </w:r>
      <w:bookmarkEnd w:id="36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lastRenderedPageBreak/>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4" w:name="_Toc83203949"/>
      <w:bookmarkStart w:id="365" w:name="_Toc83204387"/>
      <w:bookmarkStart w:id="366" w:name="_Toc83208873"/>
      <w:r>
        <w:t>Subdivision 2 — Recreational (boat) fishing licence</w:t>
      </w:r>
      <w:bookmarkEnd w:id="364"/>
      <w:bookmarkEnd w:id="365"/>
      <w:bookmarkEnd w:id="366"/>
    </w:p>
    <w:p>
      <w:pPr>
        <w:pStyle w:val="Footnoteheading"/>
      </w:pPr>
      <w:r>
        <w:tab/>
        <w:t>[Heading inserted: Gazette 12 Feb 2010 p. 584.]</w:t>
      </w:r>
    </w:p>
    <w:p>
      <w:pPr>
        <w:pStyle w:val="Heading5"/>
      </w:pPr>
      <w:bookmarkStart w:id="367" w:name="_Toc83208874"/>
      <w:r>
        <w:rPr>
          <w:rStyle w:val="CharSectno"/>
        </w:rPr>
        <w:t>124B</w:t>
      </w:r>
      <w:r>
        <w:t>.</w:t>
      </w:r>
      <w:r>
        <w:tab/>
        <w:t>Recreational (boat) fishing licence, when required</w:t>
      </w:r>
      <w:bookmarkEnd w:id="367"/>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lastRenderedPageBreak/>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lastRenderedPageBreak/>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68" w:name="_Toc83208875"/>
      <w:r>
        <w:rPr>
          <w:rStyle w:val="CharSectno"/>
        </w:rPr>
        <w:t>124C</w:t>
      </w:r>
      <w:r>
        <w:t>.</w:t>
      </w:r>
      <w:r>
        <w:tab/>
        <w:t>Recreational (boat) fishing licences, grant of</w:t>
      </w:r>
      <w:bookmarkEnd w:id="36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69" w:name="_Toc83208876"/>
      <w:r>
        <w:rPr>
          <w:rStyle w:val="CharSectno"/>
        </w:rPr>
        <w:lastRenderedPageBreak/>
        <w:t>124D</w:t>
      </w:r>
      <w:r>
        <w:t>.</w:t>
      </w:r>
      <w:r>
        <w:tab/>
        <w:t>Recreational (boat) fishing licence receipt may have effect as a recreational (boat) fishing licence</w:t>
      </w:r>
      <w:bookmarkEnd w:id="36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0" w:name="_Toc83203953"/>
      <w:bookmarkStart w:id="371" w:name="_Toc83204391"/>
      <w:bookmarkStart w:id="372" w:name="_Toc83208877"/>
      <w:r>
        <w:rPr>
          <w:rStyle w:val="CharDivNo"/>
        </w:rPr>
        <w:lastRenderedPageBreak/>
        <w:t>Division 5</w:t>
      </w:r>
      <w:r>
        <w:t> — </w:t>
      </w:r>
      <w:r>
        <w:rPr>
          <w:rStyle w:val="CharDivText"/>
        </w:rPr>
        <w:t>Fishing tour operators</w:t>
      </w:r>
      <w:bookmarkEnd w:id="370"/>
      <w:bookmarkEnd w:id="371"/>
      <w:bookmarkEnd w:id="372"/>
    </w:p>
    <w:p>
      <w:pPr>
        <w:pStyle w:val="Footnoteheading"/>
        <w:spacing w:before="80"/>
      </w:pPr>
      <w:r>
        <w:tab/>
        <w:t>[Heading inserted: Gazette 29 Jun 2001 p. 3171.]</w:t>
      </w:r>
    </w:p>
    <w:p>
      <w:pPr>
        <w:pStyle w:val="Heading5"/>
        <w:spacing w:before="200"/>
      </w:pPr>
      <w:bookmarkStart w:id="373" w:name="_Toc83208878"/>
      <w:r>
        <w:rPr>
          <w:rStyle w:val="CharSectno"/>
        </w:rPr>
        <w:t>128IA</w:t>
      </w:r>
      <w:r>
        <w:t>.</w:t>
      </w:r>
      <w:r>
        <w:tab/>
        <w:t>Term used: boat</w:t>
      </w:r>
      <w:bookmarkEnd w:id="373"/>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4" w:name="_Toc83208879"/>
      <w:r>
        <w:rPr>
          <w:rStyle w:val="CharSectno"/>
        </w:rPr>
        <w:t>128I</w:t>
      </w:r>
      <w:r>
        <w:t>.</w:t>
      </w:r>
      <w:r>
        <w:tab/>
        <w:t>Requirements for person conducting fishing tour using boat</w:t>
      </w:r>
      <w:bookmarkEnd w:id="374"/>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375" w:name="_Toc83208880"/>
      <w:r>
        <w:rPr>
          <w:rStyle w:val="CharSectno"/>
        </w:rPr>
        <w:t>128J</w:t>
      </w:r>
      <w:r>
        <w:t>.</w:t>
      </w:r>
      <w:r>
        <w:tab/>
        <w:t>Fishing tour operator’s licence, grant of</w:t>
      </w:r>
      <w:bookmarkEnd w:id="3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 xml:space="preserve">If a person applies to the CEO for the grant of a restricted fishing tour operator’s licence to conduct a fishing tour for a </w:t>
      </w:r>
      <w:r>
        <w:lastRenderedPageBreak/>
        <w:t>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 xml:space="preserve">specify the number of passengers nominated by the holder of the licence as the maximum number of </w:t>
      </w:r>
      <w:r>
        <w:lastRenderedPageBreak/>
        <w:t>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6" w:name="_Toc83208881"/>
      <w:r>
        <w:rPr>
          <w:rStyle w:val="CharSectno"/>
        </w:rPr>
        <w:t>128K</w:t>
      </w:r>
      <w:r>
        <w:t>.</w:t>
      </w:r>
      <w:r>
        <w:tab/>
        <w:t>Master of licensed fishing boat to notify Department of fishing tour</w:t>
      </w:r>
      <w:bookmarkEnd w:id="376"/>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7" w:name="_Toc83208882"/>
      <w:r>
        <w:rPr>
          <w:rStyle w:val="CharSectno"/>
        </w:rPr>
        <w:t>128L</w:t>
      </w:r>
      <w:r>
        <w:t>.</w:t>
      </w:r>
      <w:r>
        <w:tab/>
        <w:t>Documents to be carried on boat etc. connected with fishing tour</w:t>
      </w:r>
      <w:bookmarkEnd w:id="377"/>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lastRenderedPageBreak/>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78" w:name="_Toc83208883"/>
      <w:r>
        <w:rPr>
          <w:rStyle w:val="CharSectno"/>
        </w:rPr>
        <w:t>128MA</w:t>
      </w:r>
      <w:r>
        <w:t>.</w:t>
      </w:r>
      <w:r>
        <w:tab/>
        <w:t>Boats used in connection with fishing tour</w:t>
      </w:r>
      <w:bookmarkEnd w:id="37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lastRenderedPageBreak/>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79" w:name="_Toc83208884"/>
      <w:r>
        <w:rPr>
          <w:rStyle w:val="CharSectno"/>
        </w:rPr>
        <w:t>128M</w:t>
      </w:r>
      <w:r>
        <w:t>.</w:t>
      </w:r>
      <w:r>
        <w:tab/>
        <w:t>Operators etc. to ensure participants in fishing tour comply with recreational fishing laws</w:t>
      </w:r>
      <w:bookmarkEnd w:id="379"/>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0" w:name="_Toc83208885"/>
      <w:r>
        <w:rPr>
          <w:rStyle w:val="CharSectno"/>
        </w:rPr>
        <w:lastRenderedPageBreak/>
        <w:t>128OA</w:t>
      </w:r>
      <w:r>
        <w:t>.</w:t>
      </w:r>
      <w:r>
        <w:tab/>
        <w:t>Shark tourism activities prohibited on fishing tour</w:t>
      </w:r>
      <w:bookmarkEnd w:id="380"/>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1" w:name="_Toc83208886"/>
      <w:r>
        <w:rPr>
          <w:rStyle w:val="CharSectno"/>
        </w:rPr>
        <w:t>128O</w:t>
      </w:r>
      <w:r>
        <w:t>.</w:t>
      </w:r>
      <w:r>
        <w:tab/>
        <w:t>Sale of fish taken on fishing tour prohibited</w:t>
      </w:r>
      <w:bookmarkEnd w:id="38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2" w:name="_Toc83208887"/>
      <w:r>
        <w:rPr>
          <w:rStyle w:val="CharSectno"/>
        </w:rPr>
        <w:lastRenderedPageBreak/>
        <w:t>128P</w:t>
      </w:r>
      <w:r>
        <w:t>.</w:t>
      </w:r>
      <w:r>
        <w:tab/>
        <w:t>Boat not to be used for both commercial fishing and fishing tour during single trip</w:t>
      </w:r>
      <w:bookmarkEnd w:id="38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383" w:name="_Toc83208888"/>
      <w:r>
        <w:rPr>
          <w:rStyle w:val="CharSectno"/>
        </w:rPr>
        <w:t>128R</w:t>
      </w:r>
      <w:r>
        <w:t>.</w:t>
      </w:r>
      <w:r>
        <w:tab/>
        <w:t>Person in charge of restricted fishing tour not to permit rod on boat</w:t>
      </w:r>
      <w:bookmarkEnd w:id="38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4" w:name="_Toc83208889"/>
      <w:r>
        <w:rPr>
          <w:rStyle w:val="CharSectno"/>
        </w:rPr>
        <w:t>128S</w:t>
      </w:r>
      <w:r>
        <w:t>.</w:t>
      </w:r>
      <w:r>
        <w:tab/>
        <w:t>Restricted fishing tours, limits on fishing etc. by participants etc.</w:t>
      </w:r>
      <w:bookmarkEnd w:id="38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lastRenderedPageBreak/>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385" w:name="_Toc83203966"/>
      <w:bookmarkStart w:id="386" w:name="_Toc83204404"/>
      <w:bookmarkStart w:id="387" w:name="_Toc83208890"/>
      <w:r>
        <w:rPr>
          <w:rStyle w:val="CharDivNo"/>
        </w:rPr>
        <w:t>Division 6A</w:t>
      </w:r>
      <w:r>
        <w:t> — </w:t>
      </w:r>
      <w:r>
        <w:rPr>
          <w:rStyle w:val="CharDivText"/>
        </w:rPr>
        <w:t>Replacement of cancelled authorisations</w:t>
      </w:r>
      <w:bookmarkEnd w:id="385"/>
      <w:bookmarkEnd w:id="386"/>
      <w:bookmarkEnd w:id="387"/>
    </w:p>
    <w:p>
      <w:pPr>
        <w:pStyle w:val="Footnoteheading"/>
      </w:pPr>
      <w:r>
        <w:tab/>
        <w:t>[Heading inserted: Gazette 1 Jul 2011 p. 2722.]</w:t>
      </w:r>
    </w:p>
    <w:p>
      <w:pPr>
        <w:pStyle w:val="Heading5"/>
      </w:pPr>
      <w:bookmarkStart w:id="388" w:name="_Toc83208891"/>
      <w:r>
        <w:rPr>
          <w:rStyle w:val="CharSectno"/>
        </w:rPr>
        <w:t>129A</w:t>
      </w:r>
      <w:r>
        <w:t>.</w:t>
      </w:r>
      <w:r>
        <w:tab/>
        <w:t>Terms used</w:t>
      </w:r>
      <w:bookmarkEnd w:id="38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89" w:name="_Toc83208892"/>
      <w:r>
        <w:rPr>
          <w:rStyle w:val="CharSectno"/>
        </w:rPr>
        <w:lastRenderedPageBreak/>
        <w:t>129B</w:t>
      </w:r>
      <w:r>
        <w:t>.</w:t>
      </w:r>
      <w:r>
        <w:tab/>
        <w:t>CEO may grant certain replacement authorisations</w:t>
      </w:r>
      <w:bookmarkEnd w:id="389"/>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0" w:name="_Toc83203969"/>
      <w:bookmarkStart w:id="391" w:name="_Toc83204407"/>
      <w:bookmarkStart w:id="392" w:name="_Toc83208893"/>
      <w:r>
        <w:rPr>
          <w:rStyle w:val="CharDivNo"/>
        </w:rPr>
        <w:t>Division 6</w:t>
      </w:r>
      <w:r>
        <w:t> — </w:t>
      </w:r>
      <w:r>
        <w:rPr>
          <w:rStyle w:val="CharDivText"/>
        </w:rPr>
        <w:t>General</w:t>
      </w:r>
      <w:bookmarkEnd w:id="390"/>
      <w:bookmarkEnd w:id="391"/>
      <w:bookmarkEnd w:id="392"/>
    </w:p>
    <w:p>
      <w:pPr>
        <w:pStyle w:val="Footnoteheading"/>
        <w:spacing w:before="60"/>
      </w:pPr>
      <w:r>
        <w:tab/>
        <w:t>[Heading inserted: Gazette 29 Jun 2001 p. 3174.]</w:t>
      </w:r>
    </w:p>
    <w:p>
      <w:pPr>
        <w:pStyle w:val="Heading5"/>
        <w:spacing w:before="180"/>
        <w:rPr>
          <w:snapToGrid w:val="0"/>
        </w:rPr>
      </w:pPr>
      <w:bookmarkStart w:id="393" w:name="_Toc83208894"/>
      <w:r>
        <w:rPr>
          <w:rStyle w:val="CharSectno"/>
        </w:rPr>
        <w:t>129</w:t>
      </w:r>
      <w:r>
        <w:rPr>
          <w:snapToGrid w:val="0"/>
        </w:rPr>
        <w:t>.</w:t>
      </w:r>
      <w:r>
        <w:rPr>
          <w:snapToGrid w:val="0"/>
        </w:rPr>
        <w:tab/>
        <w:t>Lost etc. authorisations, replacement of</w:t>
      </w:r>
      <w:bookmarkEnd w:id="39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lastRenderedPageBreak/>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94" w:name="_Toc83208895"/>
      <w:r>
        <w:rPr>
          <w:rStyle w:val="CharSectno"/>
        </w:rPr>
        <w:t>130</w:t>
      </w:r>
      <w:r>
        <w:rPr>
          <w:snapToGrid w:val="0"/>
        </w:rPr>
        <w:t>.</w:t>
      </w:r>
      <w:r>
        <w:rPr>
          <w:snapToGrid w:val="0"/>
        </w:rPr>
        <w:tab/>
        <w:t>Conditions of licences, imposition of etc.</w:t>
      </w:r>
      <w:bookmarkEnd w:id="39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95" w:name="_Toc83208896"/>
      <w:r>
        <w:rPr>
          <w:rStyle w:val="CharSectno"/>
        </w:rPr>
        <w:t>131</w:t>
      </w:r>
      <w:r>
        <w:rPr>
          <w:snapToGrid w:val="0"/>
        </w:rPr>
        <w:t>.</w:t>
      </w:r>
      <w:r>
        <w:rPr>
          <w:snapToGrid w:val="0"/>
        </w:rPr>
        <w:tab/>
        <w:t>Grounds for refusal of transfer of authorisations etc. prescribed (Act s. 140(2)(b))</w:t>
      </w:r>
      <w:bookmarkEnd w:id="395"/>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 xml:space="preserve">the proposed transferor or transferee has not provided information, or further information, required by the CEO </w:t>
      </w:r>
      <w:r>
        <w:rPr>
          <w:snapToGrid w:val="0"/>
        </w:rPr>
        <w:lastRenderedPageBreak/>
        <w:t>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396" w:name="_Toc83208897"/>
      <w:r>
        <w:rPr>
          <w:rStyle w:val="CharSectno"/>
        </w:rPr>
        <w:t>132</w:t>
      </w:r>
      <w:r>
        <w:rPr>
          <w:snapToGrid w:val="0"/>
        </w:rPr>
        <w:t>.</w:t>
      </w:r>
      <w:r>
        <w:rPr>
          <w:snapToGrid w:val="0"/>
        </w:rPr>
        <w:tab/>
        <w:t>Short term use of boat instead of lost etc. licensed fishing boat etc., authorisation of</w:t>
      </w:r>
      <w:bookmarkEnd w:id="39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397" w:name="_Toc83208898"/>
      <w:r>
        <w:rPr>
          <w:rStyle w:val="CharSectno"/>
        </w:rPr>
        <w:t>133</w:t>
      </w:r>
      <w:r>
        <w:rPr>
          <w:snapToGrid w:val="0"/>
        </w:rPr>
        <w:t>.</w:t>
      </w:r>
      <w:r>
        <w:rPr>
          <w:snapToGrid w:val="0"/>
        </w:rPr>
        <w:tab/>
        <w:t>Duration of licences</w:t>
      </w:r>
      <w:bookmarkEnd w:id="39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98" w:name="_Toc83208899"/>
      <w:r>
        <w:rPr>
          <w:rStyle w:val="CharSectno"/>
        </w:rPr>
        <w:t>134</w:t>
      </w:r>
      <w:r>
        <w:rPr>
          <w:snapToGrid w:val="0"/>
        </w:rPr>
        <w:t>.</w:t>
      </w:r>
      <w:r>
        <w:rPr>
          <w:snapToGrid w:val="0"/>
        </w:rPr>
        <w:tab/>
        <w:t>Renewal of licences</w:t>
      </w:r>
      <w:bookmarkEnd w:id="39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399" w:name="_Toc83208900"/>
      <w:r>
        <w:rPr>
          <w:rStyle w:val="CharSectno"/>
        </w:rPr>
        <w:t>135</w:t>
      </w:r>
      <w:r>
        <w:rPr>
          <w:snapToGrid w:val="0"/>
        </w:rPr>
        <w:t>.</w:t>
      </w:r>
      <w:r>
        <w:rPr>
          <w:snapToGrid w:val="0"/>
        </w:rPr>
        <w:tab/>
        <w:t>Application fees</w:t>
      </w:r>
      <w:bookmarkEnd w:id="39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0" w:name="_Toc83208901"/>
      <w:r>
        <w:rPr>
          <w:rStyle w:val="CharSectno"/>
        </w:rPr>
        <w:lastRenderedPageBreak/>
        <w:t>136</w:t>
      </w:r>
      <w:r>
        <w:rPr>
          <w:snapToGrid w:val="0"/>
        </w:rPr>
        <w:t>.</w:t>
      </w:r>
      <w:r>
        <w:rPr>
          <w:snapToGrid w:val="0"/>
        </w:rPr>
        <w:tab/>
        <w:t>Recreational fishing licence fee halved for pensioners etc.</w:t>
      </w:r>
      <w:bookmarkEnd w:id="400"/>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1" w:name="_Toc83208902"/>
      <w:r>
        <w:rPr>
          <w:rStyle w:val="CharSectno"/>
        </w:rPr>
        <w:lastRenderedPageBreak/>
        <w:t>137</w:t>
      </w:r>
      <w:r>
        <w:rPr>
          <w:snapToGrid w:val="0"/>
        </w:rPr>
        <w:t>.</w:t>
      </w:r>
      <w:r>
        <w:rPr>
          <w:snapToGrid w:val="0"/>
        </w:rPr>
        <w:tab/>
        <w:t>Fees for grant or renewal of authorisation</w:t>
      </w:r>
      <w:bookmarkEnd w:id="40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lastRenderedPageBreak/>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02" w:name="_Toc83208903"/>
      <w:r>
        <w:rPr>
          <w:rStyle w:val="CharSectno"/>
        </w:rPr>
        <w:t>138</w:t>
      </w:r>
      <w:r>
        <w:rPr>
          <w:snapToGrid w:val="0"/>
        </w:rPr>
        <w:t>.</w:t>
      </w:r>
      <w:r>
        <w:rPr>
          <w:snapToGrid w:val="0"/>
        </w:rPr>
        <w:tab/>
        <w:t>Transfer of part of entitlement not permitted in some cases</w:t>
      </w:r>
      <w:bookmarkEnd w:id="402"/>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3" w:name="_Toc83208904"/>
      <w:r>
        <w:rPr>
          <w:rStyle w:val="CharSectno"/>
        </w:rPr>
        <w:t>139</w:t>
      </w:r>
      <w:r>
        <w:rPr>
          <w:snapToGrid w:val="0"/>
        </w:rPr>
        <w:t>.</w:t>
      </w:r>
      <w:r>
        <w:rPr>
          <w:snapToGrid w:val="0"/>
        </w:rPr>
        <w:tab/>
        <w:t>Change of name or address, duty to notify CEO</w:t>
      </w:r>
      <w:bookmarkEnd w:id="403"/>
    </w:p>
    <w:p>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04" w:name="_Toc83203981"/>
      <w:bookmarkStart w:id="405" w:name="_Toc83204419"/>
      <w:bookmarkStart w:id="406" w:name="_Toc83208905"/>
      <w:r>
        <w:rPr>
          <w:rStyle w:val="CharPartNo"/>
        </w:rPr>
        <w:lastRenderedPageBreak/>
        <w:t>Part 12</w:t>
      </w:r>
      <w:r>
        <w:rPr>
          <w:rStyle w:val="CharDivNo"/>
        </w:rPr>
        <w:t> </w:t>
      </w:r>
      <w:r>
        <w:t>—</w:t>
      </w:r>
      <w:r>
        <w:rPr>
          <w:rStyle w:val="CharDivText"/>
        </w:rPr>
        <w:t> </w:t>
      </w:r>
      <w:r>
        <w:rPr>
          <w:rStyle w:val="CharPartText"/>
        </w:rPr>
        <w:t>Fish trafficking</w:t>
      </w:r>
      <w:bookmarkEnd w:id="404"/>
      <w:bookmarkEnd w:id="405"/>
      <w:bookmarkEnd w:id="406"/>
    </w:p>
    <w:p>
      <w:pPr>
        <w:pStyle w:val="Footnoteheading"/>
      </w:pPr>
      <w:r>
        <w:tab/>
        <w:t>[Heading inserted: Gazette 18 Jun 2013 p. 2296.]</w:t>
      </w:r>
    </w:p>
    <w:p>
      <w:pPr>
        <w:pStyle w:val="Heading5"/>
      </w:pPr>
      <w:bookmarkStart w:id="407" w:name="_Toc83208906"/>
      <w:r>
        <w:rPr>
          <w:rStyle w:val="CharSectno"/>
        </w:rPr>
        <w:t>140</w:t>
      </w:r>
      <w:r>
        <w:t>.</w:t>
      </w:r>
      <w:r>
        <w:tab/>
        <w:t>Priority fish</w:t>
      </w:r>
      <w:bookmarkEnd w:id="407"/>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08" w:name="_Toc83208907"/>
      <w:r>
        <w:rPr>
          <w:rStyle w:val="CharSectno"/>
        </w:rPr>
        <w:lastRenderedPageBreak/>
        <w:t>141</w:t>
      </w:r>
      <w:r>
        <w:t>.</w:t>
      </w:r>
      <w:r>
        <w:tab/>
        <w:t>Commercial quantity</w:t>
      </w:r>
      <w:bookmarkEnd w:id="408"/>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09" w:name="_Toc83203984"/>
      <w:bookmarkStart w:id="410" w:name="_Toc83204422"/>
      <w:bookmarkStart w:id="411" w:name="_Toc83208908"/>
      <w:r>
        <w:rPr>
          <w:rStyle w:val="CharPartNo"/>
        </w:rPr>
        <w:lastRenderedPageBreak/>
        <w:t>Part 13A</w:t>
      </w:r>
      <w:r>
        <w:rPr>
          <w:rStyle w:val="CharDivNo"/>
        </w:rPr>
        <w:t> </w:t>
      </w:r>
      <w:r>
        <w:t>—</w:t>
      </w:r>
      <w:r>
        <w:rPr>
          <w:rStyle w:val="CharDivText"/>
        </w:rPr>
        <w:t> </w:t>
      </w:r>
      <w:r>
        <w:rPr>
          <w:rStyle w:val="CharPartText"/>
        </w:rPr>
        <w:t>Control of disease in pearl oysters</w:t>
      </w:r>
      <w:bookmarkEnd w:id="409"/>
      <w:bookmarkEnd w:id="410"/>
      <w:bookmarkEnd w:id="411"/>
    </w:p>
    <w:p>
      <w:pPr>
        <w:pStyle w:val="Footnoteheading"/>
      </w:pPr>
      <w:r>
        <w:tab/>
        <w:t>[Heading inserted: Gazette 24 Sep 2013 p. 4438.]</w:t>
      </w:r>
    </w:p>
    <w:p>
      <w:pPr>
        <w:pStyle w:val="Heading5"/>
      </w:pPr>
      <w:bookmarkStart w:id="412" w:name="_Toc83208909"/>
      <w:r>
        <w:rPr>
          <w:rStyle w:val="CharSectno"/>
        </w:rPr>
        <w:t>144A</w:t>
      </w:r>
      <w:r>
        <w:t>.</w:t>
      </w:r>
      <w:r>
        <w:tab/>
        <w:t>Terms used</w:t>
      </w:r>
      <w:bookmarkEnd w:id="41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13" w:name="_Toc83208910"/>
      <w:r>
        <w:rPr>
          <w:rStyle w:val="CharSectno"/>
        </w:rPr>
        <w:t>144B</w:t>
      </w:r>
      <w:r>
        <w:t>.</w:t>
      </w:r>
      <w:r>
        <w:tab/>
        <w:t>Transport of pearl oysters into State</w:t>
      </w:r>
      <w:bookmarkEnd w:id="41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lastRenderedPageBreak/>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14" w:name="_Toc83208911"/>
      <w:r>
        <w:rPr>
          <w:rStyle w:val="CharSectno"/>
        </w:rPr>
        <w:t>144C</w:t>
      </w:r>
      <w:r>
        <w:t>.</w:t>
      </w:r>
      <w:r>
        <w:tab/>
        <w:t>Spat samples to be taken, preserved etc.</w:t>
      </w:r>
      <w:bookmarkEnd w:id="41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15" w:name="_Toc83208912"/>
      <w:r>
        <w:rPr>
          <w:rStyle w:val="CharSectno"/>
        </w:rPr>
        <w:t>144D</w:t>
      </w:r>
      <w:r>
        <w:t>.</w:t>
      </w:r>
      <w:r>
        <w:tab/>
        <w:t>Transport of pearl oysters restricted</w:t>
      </w:r>
      <w:bookmarkEnd w:id="41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16" w:name="_Toc83208913"/>
      <w:r>
        <w:rPr>
          <w:rStyle w:val="CharSectno"/>
        </w:rPr>
        <w:lastRenderedPageBreak/>
        <w:t>144E</w:t>
      </w:r>
      <w:r>
        <w:t>.</w:t>
      </w:r>
      <w:r>
        <w:tab/>
        <w:t>Sampling for disease testing</w:t>
      </w:r>
      <w:bookmarkEnd w:id="41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lastRenderedPageBreak/>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17" w:name="_Toc83208914"/>
      <w:r>
        <w:rPr>
          <w:rStyle w:val="CharSectno"/>
        </w:rPr>
        <w:t>144F</w:t>
      </w:r>
      <w:r>
        <w:t>.</w:t>
      </w:r>
      <w:r>
        <w:tab/>
        <w:t>Certificates of health for pearl oysters</w:t>
      </w:r>
      <w:bookmarkEnd w:id="41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lastRenderedPageBreak/>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418" w:name="_Toc83208915"/>
      <w:r>
        <w:rPr>
          <w:rStyle w:val="CharSectno"/>
        </w:rPr>
        <w:t>144G</w:t>
      </w:r>
      <w:r>
        <w:t>.</w:t>
      </w:r>
      <w:r>
        <w:tab/>
        <w:t>Approval for transport of pearl oysters</w:t>
      </w:r>
      <w:bookmarkEnd w:id="41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lastRenderedPageBreak/>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19" w:name="_Toc83208916"/>
      <w:r>
        <w:rPr>
          <w:rStyle w:val="CharSectno"/>
        </w:rPr>
        <w:t>144H</w:t>
      </w:r>
      <w:r>
        <w:t>.</w:t>
      </w:r>
      <w:r>
        <w:tab/>
        <w:t>Consequences if certificate of health not issued</w:t>
      </w:r>
      <w:bookmarkEnd w:id="41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lastRenderedPageBreak/>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0" w:name="_Toc83208917"/>
      <w:r>
        <w:rPr>
          <w:rStyle w:val="CharSectno"/>
        </w:rPr>
        <w:t>144I</w:t>
      </w:r>
      <w:r>
        <w:t>.</w:t>
      </w:r>
      <w:r>
        <w:tab/>
        <w:t>Pathologist to notify inspector as to certificate of health</w:t>
      </w:r>
      <w:bookmarkEnd w:id="42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1" w:name="_Toc83208918"/>
      <w:r>
        <w:rPr>
          <w:rStyle w:val="CharSectno"/>
        </w:rPr>
        <w:lastRenderedPageBreak/>
        <w:t>144J</w:t>
      </w:r>
      <w:r>
        <w:t>.</w:t>
      </w:r>
      <w:r>
        <w:tab/>
        <w:t>CEO to notify approval to transport</w:t>
      </w:r>
      <w:bookmarkEnd w:id="42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22" w:name="_Toc83208919"/>
      <w:r>
        <w:rPr>
          <w:rStyle w:val="CharSectno"/>
        </w:rPr>
        <w:t>144K</w:t>
      </w:r>
      <w:r>
        <w:t>.</w:t>
      </w:r>
      <w:r>
        <w:tab/>
        <w:t>Consequences of more than one batch of spat at quarantine site</w:t>
      </w:r>
      <w:bookmarkEnd w:id="42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23" w:name="_Toc83208920"/>
      <w:r>
        <w:rPr>
          <w:rStyle w:val="CharSectno"/>
        </w:rPr>
        <w:lastRenderedPageBreak/>
        <w:t>144L</w:t>
      </w:r>
      <w:r>
        <w:t>.</w:t>
      </w:r>
      <w:r>
        <w:tab/>
        <w:t>Removal of spat from quarantine site</w:t>
      </w:r>
      <w:bookmarkEnd w:id="42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24" w:name="_Toc83203997"/>
      <w:bookmarkStart w:id="425" w:name="_Toc83204435"/>
      <w:bookmarkStart w:id="426" w:name="_Toc83208921"/>
      <w:r>
        <w:rPr>
          <w:rStyle w:val="CharPartNo"/>
        </w:rPr>
        <w:lastRenderedPageBreak/>
        <w:t>Part 13B</w:t>
      </w:r>
      <w:r>
        <w:rPr>
          <w:rStyle w:val="CharDivNo"/>
        </w:rPr>
        <w:t> </w:t>
      </w:r>
      <w:r>
        <w:t>—</w:t>
      </w:r>
      <w:r>
        <w:rPr>
          <w:rStyle w:val="CharDivText"/>
        </w:rPr>
        <w:t> </w:t>
      </w:r>
      <w:r>
        <w:rPr>
          <w:rStyle w:val="CharPartText"/>
        </w:rPr>
        <w:t>Control of disease in abalone</w:t>
      </w:r>
      <w:bookmarkEnd w:id="424"/>
      <w:bookmarkEnd w:id="425"/>
      <w:bookmarkEnd w:id="426"/>
    </w:p>
    <w:p>
      <w:pPr>
        <w:pStyle w:val="Footnoteheading"/>
      </w:pPr>
      <w:r>
        <w:tab/>
        <w:t>[Heading inserted: Gazette 24 Sep 2013 p. 4449.]</w:t>
      </w:r>
    </w:p>
    <w:p>
      <w:pPr>
        <w:pStyle w:val="Heading5"/>
      </w:pPr>
      <w:bookmarkStart w:id="427" w:name="_Toc83208922"/>
      <w:r>
        <w:rPr>
          <w:rStyle w:val="CharSectno"/>
        </w:rPr>
        <w:t>144M</w:t>
      </w:r>
      <w:r>
        <w:t>.</w:t>
      </w:r>
      <w:r>
        <w:tab/>
        <w:t>Restriction on moving live abalone into State</w:t>
      </w:r>
      <w:bookmarkEnd w:id="427"/>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28" w:name="_Toc83203999"/>
      <w:bookmarkStart w:id="429" w:name="_Toc83204437"/>
      <w:bookmarkStart w:id="430" w:name="_Toc83208923"/>
      <w:r>
        <w:rPr>
          <w:rStyle w:val="CharPartNo"/>
        </w:rPr>
        <w:lastRenderedPageBreak/>
        <w:t>Part 13</w:t>
      </w:r>
      <w:r>
        <w:rPr>
          <w:rStyle w:val="CharDivNo"/>
        </w:rPr>
        <w:t> </w:t>
      </w:r>
      <w:r>
        <w:t>—</w:t>
      </w:r>
      <w:r>
        <w:rPr>
          <w:rStyle w:val="CharDivText"/>
        </w:rPr>
        <w:t> </w:t>
      </w:r>
      <w:r>
        <w:rPr>
          <w:rStyle w:val="CharPartText"/>
        </w:rPr>
        <w:t>Miscellaneous offences</w:t>
      </w:r>
      <w:bookmarkEnd w:id="428"/>
      <w:bookmarkEnd w:id="429"/>
      <w:bookmarkEnd w:id="430"/>
    </w:p>
    <w:p>
      <w:pPr>
        <w:pStyle w:val="Heading5"/>
        <w:rPr>
          <w:snapToGrid w:val="0"/>
        </w:rPr>
      </w:pPr>
      <w:bookmarkStart w:id="431" w:name="_Toc83208924"/>
      <w:r>
        <w:rPr>
          <w:rStyle w:val="CharSectno"/>
        </w:rPr>
        <w:t>144</w:t>
      </w:r>
      <w:r>
        <w:rPr>
          <w:snapToGrid w:val="0"/>
        </w:rPr>
        <w:t>.</w:t>
      </w:r>
      <w:r>
        <w:rPr>
          <w:snapToGrid w:val="0"/>
        </w:rPr>
        <w:tab/>
        <w:t>Certain activities in bays etc. and as to use of traps prohibited</w:t>
      </w:r>
      <w:bookmarkEnd w:id="43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2" w:name="_Toc83208925"/>
      <w:r>
        <w:rPr>
          <w:rStyle w:val="CharSectno"/>
        </w:rPr>
        <w:t>145</w:t>
      </w:r>
      <w:r>
        <w:rPr>
          <w:snapToGrid w:val="0"/>
        </w:rPr>
        <w:t>.</w:t>
      </w:r>
      <w:r>
        <w:rPr>
          <w:snapToGrid w:val="0"/>
        </w:rPr>
        <w:tab/>
        <w:t>Explosives or noxious substances, carriage of on boats</w:t>
      </w:r>
      <w:bookmarkEnd w:id="43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3" w:name="_Toc83208926"/>
      <w:r>
        <w:rPr>
          <w:rStyle w:val="CharSectno"/>
        </w:rPr>
        <w:t>146</w:t>
      </w:r>
      <w:r>
        <w:rPr>
          <w:snapToGrid w:val="0"/>
        </w:rPr>
        <w:t>.</w:t>
      </w:r>
      <w:r>
        <w:rPr>
          <w:snapToGrid w:val="0"/>
        </w:rPr>
        <w:tab/>
        <w:t>Explosive or noxious substance used to take fish, presumptions as to possession of</w:t>
      </w:r>
      <w:bookmarkEnd w:id="433"/>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substance that person, in the absence of evidence to the </w:t>
      </w:r>
      <w:r>
        <w:rPr>
          <w:snapToGrid w:val="0"/>
        </w:rPr>
        <w:lastRenderedPageBreak/>
        <w:t>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4" w:name="_Toc83208927"/>
      <w:r>
        <w:rPr>
          <w:rStyle w:val="CharSectno"/>
        </w:rPr>
        <w:t>147A</w:t>
      </w:r>
      <w:r>
        <w:t>.</w:t>
      </w:r>
      <w:r>
        <w:tab/>
        <w:t>Arranging for transport by courier business of fish taken recreationally</w:t>
      </w:r>
      <w:bookmarkEnd w:id="43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35" w:name="_Toc83208928"/>
      <w:r>
        <w:rPr>
          <w:rStyle w:val="CharSectno"/>
        </w:rPr>
        <w:t>147B</w:t>
      </w:r>
      <w:r>
        <w:t>.</w:t>
      </w:r>
      <w:r>
        <w:tab/>
        <w:t>Installation of fish aggregating device without approval of CEO</w:t>
      </w:r>
      <w:bookmarkEnd w:id="43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36" w:name="_Toc83204005"/>
      <w:bookmarkStart w:id="437" w:name="_Toc83204443"/>
      <w:bookmarkStart w:id="438" w:name="_Toc83208929"/>
      <w:r>
        <w:rPr>
          <w:rStyle w:val="CharPartNo"/>
        </w:rPr>
        <w:lastRenderedPageBreak/>
        <w:t>Part 14</w:t>
      </w:r>
      <w:r>
        <w:rPr>
          <w:rStyle w:val="CharDivNo"/>
        </w:rPr>
        <w:t> </w:t>
      </w:r>
      <w:r>
        <w:t>—</w:t>
      </w:r>
      <w:r>
        <w:rPr>
          <w:rStyle w:val="CharDivText"/>
        </w:rPr>
        <w:t> </w:t>
      </w:r>
      <w:r>
        <w:rPr>
          <w:rStyle w:val="CharPartText"/>
        </w:rPr>
        <w:t>Fisheries officers</w:t>
      </w:r>
      <w:bookmarkEnd w:id="436"/>
      <w:bookmarkEnd w:id="437"/>
      <w:bookmarkEnd w:id="438"/>
    </w:p>
    <w:p>
      <w:pPr>
        <w:pStyle w:val="Heading5"/>
        <w:rPr>
          <w:snapToGrid w:val="0"/>
        </w:rPr>
      </w:pPr>
      <w:bookmarkStart w:id="439" w:name="_Toc83208930"/>
      <w:r>
        <w:rPr>
          <w:rStyle w:val="CharSectno"/>
        </w:rPr>
        <w:t>147</w:t>
      </w:r>
      <w:r>
        <w:rPr>
          <w:snapToGrid w:val="0"/>
        </w:rPr>
        <w:t>.</w:t>
      </w:r>
      <w:r>
        <w:rPr>
          <w:snapToGrid w:val="0"/>
        </w:rPr>
        <w:tab/>
        <w:t>Warrant form prescribed (Act s. 187)</w:t>
      </w:r>
      <w:bookmarkEnd w:id="43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0" w:name="_Toc83208931"/>
      <w:r>
        <w:rPr>
          <w:rStyle w:val="CharSectno"/>
        </w:rPr>
        <w:t>148</w:t>
      </w:r>
      <w:r>
        <w:rPr>
          <w:snapToGrid w:val="0"/>
        </w:rPr>
        <w:t>.</w:t>
      </w:r>
      <w:r>
        <w:rPr>
          <w:snapToGrid w:val="0"/>
        </w:rPr>
        <w:tab/>
        <w:t>Ways of disposing of fish prescribed (Act s. 194)</w:t>
      </w:r>
      <w:bookmarkEnd w:id="44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1" w:name="_Toc83208932"/>
      <w:r>
        <w:rPr>
          <w:rStyle w:val="CharSectno"/>
        </w:rPr>
        <w:t>149</w:t>
      </w:r>
      <w:r>
        <w:rPr>
          <w:snapToGrid w:val="0"/>
        </w:rPr>
        <w:t>.</w:t>
      </w:r>
      <w:r>
        <w:rPr>
          <w:snapToGrid w:val="0"/>
        </w:rPr>
        <w:tab/>
        <w:t>Accounts prescribed (Act s. 194)</w:t>
      </w:r>
      <w:bookmarkEnd w:id="44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42" w:name="_Toc83208933"/>
      <w:r>
        <w:rPr>
          <w:rStyle w:val="CharSectno"/>
        </w:rPr>
        <w:lastRenderedPageBreak/>
        <w:t>150</w:t>
      </w:r>
      <w:r>
        <w:rPr>
          <w:snapToGrid w:val="0"/>
        </w:rPr>
        <w:t>.</w:t>
      </w:r>
      <w:r>
        <w:rPr>
          <w:snapToGrid w:val="0"/>
        </w:rPr>
        <w:tab/>
        <w:t>Applying for compensation (Act s. 197(3))</w:t>
      </w:r>
      <w:bookmarkEnd w:id="44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43" w:name="_Toc83204010"/>
      <w:bookmarkStart w:id="444" w:name="_Toc83204448"/>
      <w:bookmarkStart w:id="445" w:name="_Toc83208934"/>
      <w:r>
        <w:rPr>
          <w:rStyle w:val="CharPartNo"/>
        </w:rPr>
        <w:lastRenderedPageBreak/>
        <w:t>Part 15</w:t>
      </w:r>
      <w:r>
        <w:rPr>
          <w:rStyle w:val="CharDivNo"/>
        </w:rPr>
        <w:t> </w:t>
      </w:r>
      <w:r>
        <w:t>—</w:t>
      </w:r>
      <w:r>
        <w:rPr>
          <w:rStyle w:val="CharDivText"/>
        </w:rPr>
        <w:t> </w:t>
      </w:r>
      <w:r>
        <w:rPr>
          <w:rStyle w:val="CharPartText"/>
        </w:rPr>
        <w:t>Legal proceedings</w:t>
      </w:r>
      <w:bookmarkEnd w:id="443"/>
      <w:bookmarkEnd w:id="444"/>
      <w:bookmarkEnd w:id="445"/>
    </w:p>
    <w:p>
      <w:pPr>
        <w:pStyle w:val="Heading5"/>
        <w:spacing w:before="180"/>
        <w:rPr>
          <w:snapToGrid w:val="0"/>
        </w:rPr>
      </w:pPr>
      <w:bookmarkStart w:id="446" w:name="_Toc83208935"/>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46"/>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47" w:name="_Toc83208936"/>
      <w:r>
        <w:rPr>
          <w:rStyle w:val="CharSectno"/>
        </w:rPr>
        <w:t>152</w:t>
      </w:r>
      <w:r>
        <w:t>.</w:t>
      </w:r>
      <w:r>
        <w:tab/>
        <w:t>Australian datum prescribed (Act s. 216)</w:t>
      </w:r>
      <w:bookmarkEnd w:id="447"/>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48" w:name="_Toc83208937"/>
      <w:r>
        <w:rPr>
          <w:rStyle w:val="CharSectno"/>
        </w:rPr>
        <w:t>153</w:t>
      </w:r>
      <w:r>
        <w:rPr>
          <w:snapToGrid w:val="0"/>
        </w:rPr>
        <w:t>.</w:t>
      </w:r>
      <w:r>
        <w:rPr>
          <w:snapToGrid w:val="0"/>
        </w:rPr>
        <w:tab/>
        <w:t>Way of giving notice prescribed (Act s. 219(1))</w:t>
      </w:r>
      <w:bookmarkEnd w:id="44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49" w:name="_Toc83208938"/>
      <w:r>
        <w:rPr>
          <w:rStyle w:val="CharSectno"/>
        </w:rPr>
        <w:t>154</w:t>
      </w:r>
      <w:r>
        <w:rPr>
          <w:snapToGrid w:val="0"/>
        </w:rPr>
        <w:t>.</w:t>
      </w:r>
      <w:r>
        <w:rPr>
          <w:snapToGrid w:val="0"/>
        </w:rPr>
        <w:tab/>
        <w:t>Things forfeited to Crown, disposal of</w:t>
      </w:r>
      <w:bookmarkEnd w:id="44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0" w:name="_Toc83208939"/>
      <w:r>
        <w:rPr>
          <w:rStyle w:val="CharSectno"/>
        </w:rPr>
        <w:t>155</w:t>
      </w:r>
      <w:r>
        <w:rPr>
          <w:snapToGrid w:val="0"/>
        </w:rPr>
        <w:t>.</w:t>
      </w:r>
      <w:r>
        <w:rPr>
          <w:snapToGrid w:val="0"/>
        </w:rPr>
        <w:tab/>
        <w:t>Accounts prescribed (Act s. 221(2))</w:t>
      </w:r>
      <w:bookmarkEnd w:id="450"/>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1" w:name="_Toc83208940"/>
      <w:r>
        <w:rPr>
          <w:rStyle w:val="CharSectno"/>
        </w:rPr>
        <w:t>156</w:t>
      </w:r>
      <w:r>
        <w:rPr>
          <w:snapToGrid w:val="0"/>
        </w:rPr>
        <w:t>.</w:t>
      </w:r>
      <w:r>
        <w:rPr>
          <w:snapToGrid w:val="0"/>
        </w:rPr>
        <w:tab/>
        <w:t>Provisions of regulations prescribed (Act s. 222(1))</w:t>
      </w:r>
      <w:bookmarkEnd w:id="451"/>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28 Nov 2003 p. 4775; 23 Dec 2003 p. 5206; 4 Nov 2005 p. 5313; 11 Nov 2005 p. 5566; 22 Dec 2005 p. 6227; </w:t>
      </w:r>
      <w:r>
        <w:lastRenderedPageBreak/>
        <w:t>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452" w:name="_Toc83208941"/>
      <w:r>
        <w:rPr>
          <w:rStyle w:val="CharSectno"/>
        </w:rPr>
        <w:t>157</w:t>
      </w:r>
      <w:r>
        <w:t>.</w:t>
      </w:r>
      <w:r>
        <w:tab/>
        <w:t>Values prescribed (Act s. 222(4)(a), (b))</w:t>
      </w:r>
      <w:bookmarkEnd w:id="45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53" w:name="_Toc83208942"/>
      <w:r>
        <w:rPr>
          <w:rStyle w:val="CharSectno"/>
        </w:rPr>
        <w:t>158</w:t>
      </w:r>
      <w:r>
        <w:rPr>
          <w:snapToGrid w:val="0"/>
        </w:rPr>
        <w:t>.</w:t>
      </w:r>
      <w:r>
        <w:rPr>
          <w:snapToGrid w:val="0"/>
        </w:rPr>
        <w:tab/>
        <w:t>Offences prescribed (Act s. 224(1)(a))</w:t>
      </w:r>
      <w:bookmarkEnd w:id="45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lastRenderedPageBreak/>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454" w:name="_Toc83208943"/>
      <w:r>
        <w:rPr>
          <w:rStyle w:val="CharSectno"/>
        </w:rPr>
        <w:t>159</w:t>
      </w:r>
      <w:r>
        <w:rPr>
          <w:snapToGrid w:val="0"/>
        </w:rPr>
        <w:t>.</w:t>
      </w:r>
      <w:r>
        <w:rPr>
          <w:snapToGrid w:val="0"/>
        </w:rPr>
        <w:tab/>
        <w:t>Offences prescribed (Act s. 228(1))</w:t>
      </w:r>
      <w:bookmarkEnd w:id="45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5" w:name="_Toc83208944"/>
      <w:r>
        <w:rPr>
          <w:rStyle w:val="CharSectno"/>
        </w:rPr>
        <w:t>160</w:t>
      </w:r>
      <w:r>
        <w:rPr>
          <w:snapToGrid w:val="0"/>
        </w:rPr>
        <w:t>.</w:t>
      </w:r>
      <w:r>
        <w:rPr>
          <w:snapToGrid w:val="0"/>
        </w:rPr>
        <w:tab/>
        <w:t>Infringement notice form prescribed (Act s. 229(1))</w:t>
      </w:r>
      <w:bookmarkEnd w:id="455"/>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56" w:name="_Toc83208945"/>
      <w:r>
        <w:rPr>
          <w:rStyle w:val="CharSectno"/>
        </w:rPr>
        <w:t>161</w:t>
      </w:r>
      <w:r>
        <w:rPr>
          <w:snapToGrid w:val="0"/>
        </w:rPr>
        <w:t>.</w:t>
      </w:r>
      <w:r>
        <w:rPr>
          <w:snapToGrid w:val="0"/>
        </w:rPr>
        <w:tab/>
        <w:t>Withdrawal of infringement notice form prescribed (Act s. 231(1))</w:t>
      </w:r>
      <w:bookmarkEnd w:id="456"/>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57" w:name="_Toc83208946"/>
      <w:r>
        <w:rPr>
          <w:rStyle w:val="CharSectno"/>
        </w:rPr>
        <w:t>162</w:t>
      </w:r>
      <w:r>
        <w:rPr>
          <w:snapToGrid w:val="0"/>
        </w:rPr>
        <w:t>.</w:t>
      </w:r>
      <w:r>
        <w:rPr>
          <w:snapToGrid w:val="0"/>
        </w:rPr>
        <w:tab/>
        <w:t>Modified penalties prescribed (Act s. 229(2))</w:t>
      </w:r>
      <w:bookmarkEnd w:id="45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58" w:name="_Toc83204023"/>
      <w:bookmarkStart w:id="459" w:name="_Toc83204461"/>
      <w:bookmarkStart w:id="460" w:name="_Toc83208947"/>
      <w:r>
        <w:rPr>
          <w:rStyle w:val="CharPartNo"/>
        </w:rPr>
        <w:lastRenderedPageBreak/>
        <w:t>Part 16</w:t>
      </w:r>
      <w:r>
        <w:rPr>
          <w:rStyle w:val="CharDivNo"/>
        </w:rPr>
        <w:t> </w:t>
      </w:r>
      <w:r>
        <w:t>—</w:t>
      </w:r>
      <w:r>
        <w:rPr>
          <w:rStyle w:val="CharDivText"/>
        </w:rPr>
        <w:t> </w:t>
      </w:r>
      <w:r>
        <w:rPr>
          <w:rStyle w:val="CharPartText"/>
        </w:rPr>
        <w:t>Financial provisions</w:t>
      </w:r>
      <w:bookmarkEnd w:id="458"/>
      <w:bookmarkEnd w:id="459"/>
      <w:bookmarkEnd w:id="460"/>
    </w:p>
    <w:p>
      <w:pPr>
        <w:pStyle w:val="Heading5"/>
        <w:rPr>
          <w:snapToGrid w:val="0"/>
        </w:rPr>
      </w:pPr>
      <w:bookmarkStart w:id="461" w:name="_Toc83208948"/>
      <w:r>
        <w:rPr>
          <w:rStyle w:val="CharSectno"/>
        </w:rPr>
        <w:t>163</w:t>
      </w:r>
      <w:r>
        <w:rPr>
          <w:snapToGrid w:val="0"/>
        </w:rPr>
        <w:t>.</w:t>
      </w:r>
      <w:r>
        <w:rPr>
          <w:snapToGrid w:val="0"/>
        </w:rPr>
        <w:tab/>
        <w:t>Times prescribed for special purpose audits (Act s. 240)</w:t>
      </w:r>
      <w:bookmarkEnd w:id="46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2" w:name="_Toc83204025"/>
      <w:bookmarkStart w:id="463" w:name="_Toc83204463"/>
      <w:bookmarkStart w:id="464" w:name="_Toc83208949"/>
      <w:r>
        <w:rPr>
          <w:rStyle w:val="CharPartNo"/>
        </w:rPr>
        <w:lastRenderedPageBreak/>
        <w:t>Part 17</w:t>
      </w:r>
      <w:r>
        <w:t> — </w:t>
      </w:r>
      <w:r>
        <w:rPr>
          <w:rStyle w:val="CharPartText"/>
        </w:rPr>
        <w:t>Miscellaneous</w:t>
      </w:r>
      <w:bookmarkEnd w:id="462"/>
      <w:bookmarkEnd w:id="463"/>
      <w:bookmarkEnd w:id="464"/>
    </w:p>
    <w:p>
      <w:pPr>
        <w:pStyle w:val="Heading3"/>
      </w:pPr>
      <w:bookmarkStart w:id="465" w:name="_Toc83204026"/>
      <w:bookmarkStart w:id="466" w:name="_Toc83204464"/>
      <w:bookmarkStart w:id="467" w:name="_Toc83208950"/>
      <w:r>
        <w:rPr>
          <w:rStyle w:val="CharDivNo"/>
        </w:rPr>
        <w:t>Division 1</w:t>
      </w:r>
      <w:r>
        <w:rPr>
          <w:snapToGrid w:val="0"/>
        </w:rPr>
        <w:t> — </w:t>
      </w:r>
      <w:r>
        <w:rPr>
          <w:rStyle w:val="CharDivText"/>
        </w:rPr>
        <w:t>Guidelines</w:t>
      </w:r>
      <w:bookmarkEnd w:id="465"/>
      <w:bookmarkEnd w:id="466"/>
      <w:bookmarkEnd w:id="467"/>
    </w:p>
    <w:p>
      <w:pPr>
        <w:pStyle w:val="Heading5"/>
        <w:rPr>
          <w:snapToGrid w:val="0"/>
        </w:rPr>
      </w:pPr>
      <w:bookmarkStart w:id="468" w:name="_Toc83208951"/>
      <w:r>
        <w:rPr>
          <w:rStyle w:val="CharSectno"/>
        </w:rPr>
        <w:t>164</w:t>
      </w:r>
      <w:r>
        <w:rPr>
          <w:snapToGrid w:val="0"/>
        </w:rPr>
        <w:t>.</w:t>
      </w:r>
      <w:r>
        <w:rPr>
          <w:snapToGrid w:val="0"/>
        </w:rPr>
        <w:tab/>
        <w:t>Ways of publishing guidelines prescribed (Act s. 246 and 247)</w:t>
      </w:r>
      <w:bookmarkEnd w:id="46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69" w:name="_Toc83208952"/>
      <w:r>
        <w:rPr>
          <w:rStyle w:val="CharSectno"/>
        </w:rPr>
        <w:t>165</w:t>
      </w:r>
      <w:r>
        <w:rPr>
          <w:snapToGrid w:val="0"/>
        </w:rPr>
        <w:t>.</w:t>
      </w:r>
      <w:r>
        <w:rPr>
          <w:snapToGrid w:val="0"/>
        </w:rPr>
        <w:tab/>
        <w:t>Form of notice to attend inquiry etc. (Act s. 249(3))</w:t>
      </w:r>
      <w:bookmarkEnd w:id="469"/>
    </w:p>
    <w:p>
      <w:pPr>
        <w:pStyle w:val="Subsection"/>
        <w:rPr>
          <w:snapToGrid w:val="0"/>
        </w:rPr>
      </w:pPr>
      <w:r>
        <w:rPr>
          <w:snapToGrid w:val="0"/>
        </w:rPr>
        <w:tab/>
      </w:r>
      <w:r>
        <w:rPr>
          <w:snapToGrid w:val="0"/>
        </w:rPr>
        <w:tab/>
        <w:t>A notice under section 249(3)(a) of the Act is to be in the form of Form 5.</w:t>
      </w:r>
    </w:p>
    <w:p>
      <w:pPr>
        <w:pStyle w:val="Heading3"/>
      </w:pPr>
      <w:bookmarkStart w:id="470" w:name="_Toc83204029"/>
      <w:bookmarkStart w:id="471" w:name="_Toc83204467"/>
      <w:bookmarkStart w:id="472" w:name="_Toc83208953"/>
      <w:r>
        <w:rPr>
          <w:rStyle w:val="CharDivNo"/>
        </w:rPr>
        <w:t>Division 2</w:t>
      </w:r>
      <w:r>
        <w:rPr>
          <w:snapToGrid w:val="0"/>
        </w:rPr>
        <w:t> — </w:t>
      </w:r>
      <w:r>
        <w:rPr>
          <w:rStyle w:val="CharDivText"/>
        </w:rPr>
        <w:t>Exclusive licences</w:t>
      </w:r>
      <w:bookmarkEnd w:id="470"/>
      <w:bookmarkEnd w:id="471"/>
      <w:bookmarkEnd w:id="472"/>
    </w:p>
    <w:p>
      <w:pPr>
        <w:pStyle w:val="Heading5"/>
        <w:rPr>
          <w:snapToGrid w:val="0"/>
        </w:rPr>
      </w:pPr>
      <w:bookmarkStart w:id="473" w:name="_Toc83208954"/>
      <w:r>
        <w:rPr>
          <w:rStyle w:val="CharSectno"/>
        </w:rPr>
        <w:t>166</w:t>
      </w:r>
      <w:r>
        <w:rPr>
          <w:snapToGrid w:val="0"/>
        </w:rPr>
        <w:t>.</w:t>
      </w:r>
      <w:r>
        <w:rPr>
          <w:snapToGrid w:val="0"/>
        </w:rPr>
        <w:tab/>
        <w:t>Applications for exclusive licences</w:t>
      </w:r>
      <w:bookmarkEnd w:id="47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74" w:name="_Toc83208955"/>
      <w:r>
        <w:rPr>
          <w:rStyle w:val="CharSectno"/>
        </w:rPr>
        <w:t>167</w:t>
      </w:r>
      <w:r>
        <w:rPr>
          <w:snapToGrid w:val="0"/>
        </w:rPr>
        <w:t>.</w:t>
      </w:r>
      <w:r>
        <w:rPr>
          <w:snapToGrid w:val="0"/>
        </w:rPr>
        <w:tab/>
        <w:t>Effect of exclusive licences</w:t>
      </w:r>
      <w:bookmarkEnd w:id="47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5" w:name="_Toc83208956"/>
      <w:r>
        <w:rPr>
          <w:rStyle w:val="CharSectno"/>
        </w:rPr>
        <w:t>168</w:t>
      </w:r>
      <w:r>
        <w:rPr>
          <w:snapToGrid w:val="0"/>
        </w:rPr>
        <w:t>.</w:t>
      </w:r>
      <w:r>
        <w:rPr>
          <w:snapToGrid w:val="0"/>
        </w:rPr>
        <w:tab/>
        <w:t>Form of exclusive licences</w:t>
      </w:r>
      <w:bookmarkEnd w:id="47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76" w:name="_Toc83208957"/>
      <w:r>
        <w:rPr>
          <w:rStyle w:val="CharSectno"/>
        </w:rPr>
        <w:t>169</w:t>
      </w:r>
      <w:r>
        <w:rPr>
          <w:snapToGrid w:val="0"/>
        </w:rPr>
        <w:t>.</w:t>
      </w:r>
      <w:r>
        <w:rPr>
          <w:snapToGrid w:val="0"/>
        </w:rPr>
        <w:tab/>
        <w:t>Renewal after expiry of exclusive licences (Act s. 139)</w:t>
      </w:r>
      <w:bookmarkEnd w:id="47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77" w:name="_Toc83208958"/>
      <w:r>
        <w:rPr>
          <w:rStyle w:val="CharSectno"/>
        </w:rPr>
        <w:t>170</w:t>
      </w:r>
      <w:r>
        <w:rPr>
          <w:snapToGrid w:val="0"/>
        </w:rPr>
        <w:t>.</w:t>
      </w:r>
      <w:r>
        <w:rPr>
          <w:snapToGrid w:val="0"/>
        </w:rPr>
        <w:tab/>
        <w:t>Some draft exclusive licences to go before Parliament</w:t>
      </w:r>
      <w:bookmarkEnd w:id="477"/>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78" w:name="_Toc83208959"/>
      <w:r>
        <w:rPr>
          <w:rStyle w:val="CharSectno"/>
        </w:rPr>
        <w:t>171</w:t>
      </w:r>
      <w:r>
        <w:rPr>
          <w:snapToGrid w:val="0"/>
        </w:rPr>
        <w:t>.</w:t>
      </w:r>
      <w:r>
        <w:rPr>
          <w:snapToGrid w:val="0"/>
        </w:rPr>
        <w:tab/>
        <w:t>Conditions of exclusive licences</w:t>
      </w:r>
      <w:bookmarkEnd w:id="4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79" w:name="_Toc83208960"/>
      <w:r>
        <w:rPr>
          <w:rStyle w:val="CharSectno"/>
        </w:rPr>
        <w:t>172</w:t>
      </w:r>
      <w:r>
        <w:rPr>
          <w:snapToGrid w:val="0"/>
        </w:rPr>
        <w:t>.</w:t>
      </w:r>
      <w:r>
        <w:rPr>
          <w:snapToGrid w:val="0"/>
        </w:rPr>
        <w:tab/>
        <w:t>Who can fish in areas the subject of exclusive licences</w:t>
      </w:r>
      <w:bookmarkEnd w:id="47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0" w:name="_Toc83204037"/>
      <w:bookmarkStart w:id="481" w:name="_Toc83204475"/>
      <w:bookmarkStart w:id="482" w:name="_Toc83208961"/>
      <w:r>
        <w:rPr>
          <w:rStyle w:val="CharDivNo"/>
        </w:rPr>
        <w:lastRenderedPageBreak/>
        <w:t>Division 3</w:t>
      </w:r>
      <w:r>
        <w:rPr>
          <w:snapToGrid w:val="0"/>
        </w:rPr>
        <w:t> — </w:t>
      </w:r>
      <w:r>
        <w:rPr>
          <w:rStyle w:val="CharDivText"/>
        </w:rPr>
        <w:t>Prohibition of activities that pollute waters</w:t>
      </w:r>
      <w:bookmarkEnd w:id="480"/>
      <w:bookmarkEnd w:id="481"/>
      <w:bookmarkEnd w:id="482"/>
    </w:p>
    <w:p>
      <w:pPr>
        <w:pStyle w:val="Heading5"/>
        <w:rPr>
          <w:snapToGrid w:val="0"/>
        </w:rPr>
      </w:pPr>
      <w:bookmarkStart w:id="483" w:name="_Toc83208962"/>
      <w:r>
        <w:rPr>
          <w:rStyle w:val="CharSectno"/>
        </w:rPr>
        <w:t>173</w:t>
      </w:r>
      <w:r>
        <w:rPr>
          <w:snapToGrid w:val="0"/>
        </w:rPr>
        <w:t>.</w:t>
      </w:r>
      <w:r>
        <w:rPr>
          <w:snapToGrid w:val="0"/>
        </w:rPr>
        <w:tab/>
        <w:t>Notice prohibiting activities, form of (Act s. 255(1))</w:t>
      </w:r>
      <w:bookmarkEnd w:id="48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4" w:name="_Toc83208963"/>
      <w:r>
        <w:rPr>
          <w:rStyle w:val="CharSectno"/>
        </w:rPr>
        <w:t>174</w:t>
      </w:r>
      <w:r>
        <w:rPr>
          <w:snapToGrid w:val="0"/>
        </w:rPr>
        <w:t>.</w:t>
      </w:r>
      <w:r>
        <w:rPr>
          <w:snapToGrid w:val="0"/>
        </w:rPr>
        <w:tab/>
        <w:t>Notice of variation or revocation, form of (Act s. 255(2)(c))</w:t>
      </w:r>
      <w:bookmarkEnd w:id="48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85" w:name="_Toc83204040"/>
      <w:bookmarkStart w:id="486" w:name="_Toc83204478"/>
      <w:bookmarkStart w:id="487" w:name="_Toc83208964"/>
      <w:r>
        <w:rPr>
          <w:rStyle w:val="CharDivNo"/>
        </w:rPr>
        <w:t>Division 4</w:t>
      </w:r>
      <w:r>
        <w:rPr>
          <w:snapToGrid w:val="0"/>
        </w:rPr>
        <w:t> — </w:t>
      </w:r>
      <w:r>
        <w:rPr>
          <w:rStyle w:val="CharDivText"/>
        </w:rPr>
        <w:t>General</w:t>
      </w:r>
      <w:bookmarkEnd w:id="485"/>
      <w:bookmarkEnd w:id="486"/>
      <w:bookmarkEnd w:id="487"/>
    </w:p>
    <w:p>
      <w:pPr>
        <w:pStyle w:val="Heading5"/>
        <w:rPr>
          <w:snapToGrid w:val="0"/>
        </w:rPr>
      </w:pPr>
      <w:bookmarkStart w:id="488" w:name="_Toc83208965"/>
      <w:r>
        <w:rPr>
          <w:rStyle w:val="CharSectno"/>
        </w:rPr>
        <w:t>176</w:t>
      </w:r>
      <w:r>
        <w:rPr>
          <w:snapToGrid w:val="0"/>
        </w:rPr>
        <w:t>.</w:t>
      </w:r>
      <w:r>
        <w:rPr>
          <w:snapToGrid w:val="0"/>
        </w:rPr>
        <w:tab/>
        <w:t>Non</w:t>
      </w:r>
      <w:r>
        <w:rPr>
          <w:snapToGrid w:val="0"/>
        </w:rPr>
        <w:noBreakHyphen/>
        <w:t>endemic fish, approval to import into WA etc.</w:t>
      </w:r>
      <w:bookmarkEnd w:id="48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lastRenderedPageBreak/>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89" w:name="_Toc83208966"/>
      <w:r>
        <w:rPr>
          <w:rStyle w:val="CharSectno"/>
        </w:rPr>
        <w:t>177</w:t>
      </w:r>
      <w:r>
        <w:rPr>
          <w:snapToGrid w:val="0"/>
        </w:rPr>
        <w:t>.</w:t>
      </w:r>
      <w:r>
        <w:rPr>
          <w:snapToGrid w:val="0"/>
        </w:rPr>
        <w:tab/>
        <w:t>Disease control at fish processing or aquaculture places</w:t>
      </w:r>
      <w:bookmarkEnd w:id="48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lastRenderedPageBreak/>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0" w:name="_Toc83208967"/>
      <w:r>
        <w:rPr>
          <w:rStyle w:val="CharSectno"/>
        </w:rPr>
        <w:t>178</w:t>
      </w:r>
      <w:r>
        <w:rPr>
          <w:snapToGrid w:val="0"/>
        </w:rPr>
        <w:t>.</w:t>
      </w:r>
      <w:r>
        <w:rPr>
          <w:snapToGrid w:val="0"/>
        </w:rPr>
        <w:tab/>
        <w:t>Fish for scientific purposes, authority to fish for</w:t>
      </w:r>
      <w:bookmarkEnd w:id="49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1" w:name="_Toc83208968"/>
      <w:r>
        <w:rPr>
          <w:rStyle w:val="CharSectno"/>
        </w:rPr>
        <w:t>179</w:t>
      </w:r>
      <w:r>
        <w:rPr>
          <w:snapToGrid w:val="0"/>
        </w:rPr>
        <w:t>.</w:t>
      </w:r>
      <w:r>
        <w:rPr>
          <w:snapToGrid w:val="0"/>
        </w:rPr>
        <w:tab/>
        <w:t>Fish for genetic etc. analysis, approval to take etc.</w:t>
      </w:r>
      <w:bookmarkEnd w:id="49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92" w:name="_Toc83208969"/>
      <w:r>
        <w:rPr>
          <w:rStyle w:val="CharSectno"/>
        </w:rPr>
        <w:t>180</w:t>
      </w:r>
      <w:r>
        <w:rPr>
          <w:snapToGrid w:val="0"/>
        </w:rPr>
        <w:t>.</w:t>
      </w:r>
      <w:r>
        <w:rPr>
          <w:snapToGrid w:val="0"/>
        </w:rPr>
        <w:tab/>
        <w:t>Categories of fish (Sch. 4)</w:t>
      </w:r>
      <w:bookmarkEnd w:id="49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93" w:name="_Toc83208970"/>
      <w:r>
        <w:rPr>
          <w:rStyle w:val="CharSectno"/>
        </w:rPr>
        <w:t>181A</w:t>
      </w:r>
      <w:r>
        <w:t>.</w:t>
      </w:r>
      <w:r>
        <w:tab/>
        <w:t xml:space="preserve">Certain things are not personal property for purposes of </w:t>
      </w:r>
      <w:r>
        <w:rPr>
          <w:i/>
        </w:rPr>
        <w:t xml:space="preserve">Personal Property Securities Act 2009 </w:t>
      </w:r>
      <w:r>
        <w:t>(Cwlth)</w:t>
      </w:r>
      <w:bookmarkEnd w:id="49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lastRenderedPageBreak/>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94" w:name="_Toc83208971"/>
      <w:r>
        <w:rPr>
          <w:rStyle w:val="CharSectno"/>
        </w:rPr>
        <w:t>181</w:t>
      </w:r>
      <w:r>
        <w:rPr>
          <w:snapToGrid w:val="0"/>
        </w:rPr>
        <w:t>.</w:t>
      </w:r>
      <w:r>
        <w:rPr>
          <w:snapToGrid w:val="0"/>
        </w:rPr>
        <w:tab/>
        <w:t>Fees and charges, reduction and waiver of</w:t>
      </w:r>
      <w:bookmarkEnd w:id="49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95" w:name="_Toc83204048"/>
      <w:bookmarkStart w:id="496" w:name="_Toc83204486"/>
      <w:bookmarkStart w:id="497" w:name="_Toc83208972"/>
      <w:r>
        <w:rPr>
          <w:rStyle w:val="CharPartNo"/>
        </w:rPr>
        <w:lastRenderedPageBreak/>
        <w:t>Part 18</w:t>
      </w:r>
      <w:r>
        <w:rPr>
          <w:rStyle w:val="CharDivNo"/>
        </w:rPr>
        <w:t> </w:t>
      </w:r>
      <w:r>
        <w:t>—</w:t>
      </w:r>
      <w:r>
        <w:rPr>
          <w:rStyle w:val="CharDivText"/>
        </w:rPr>
        <w:t> </w:t>
      </w:r>
      <w:r>
        <w:rPr>
          <w:rStyle w:val="CharPartText"/>
        </w:rPr>
        <w:t>Savings and transitional provisions</w:t>
      </w:r>
      <w:bookmarkEnd w:id="495"/>
      <w:bookmarkEnd w:id="496"/>
      <w:bookmarkEnd w:id="497"/>
    </w:p>
    <w:p>
      <w:pPr>
        <w:pStyle w:val="Heading5"/>
        <w:rPr>
          <w:snapToGrid w:val="0"/>
        </w:rPr>
      </w:pPr>
      <w:bookmarkStart w:id="498" w:name="_Toc83208973"/>
      <w:r>
        <w:rPr>
          <w:rStyle w:val="CharSectno"/>
        </w:rPr>
        <w:t>182</w:t>
      </w:r>
      <w:r>
        <w:rPr>
          <w:snapToGrid w:val="0"/>
        </w:rPr>
        <w:t>.</w:t>
      </w:r>
      <w:r>
        <w:rPr>
          <w:snapToGrid w:val="0"/>
        </w:rPr>
        <w:tab/>
        <w:t>Limited entry fisheries under repealed Act (Act s. 74)</w:t>
      </w:r>
      <w:bookmarkEnd w:id="49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499" w:name="_Toc83208974"/>
      <w:r>
        <w:rPr>
          <w:rStyle w:val="CharSectno"/>
        </w:rPr>
        <w:t>183</w:t>
      </w:r>
      <w:r>
        <w:rPr>
          <w:snapToGrid w:val="0"/>
        </w:rPr>
        <w:t>.</w:t>
      </w:r>
      <w:r>
        <w:rPr>
          <w:snapToGrid w:val="0"/>
        </w:rPr>
        <w:tab/>
        <w:t>Citation of notices</w:t>
      </w:r>
      <w:bookmarkEnd w:id="49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0" w:name="_Toc83208975"/>
      <w:r>
        <w:rPr>
          <w:rStyle w:val="CharSectno"/>
        </w:rPr>
        <w:lastRenderedPageBreak/>
        <w:t>186</w:t>
      </w:r>
      <w:r>
        <w:rPr>
          <w:snapToGrid w:val="0"/>
        </w:rPr>
        <w:t>.</w:t>
      </w:r>
      <w:r>
        <w:rPr>
          <w:snapToGrid w:val="0"/>
        </w:rPr>
        <w:tab/>
        <w:t>Certain notices under repealed Act continued as orders (Act s. 43)</w:t>
      </w:r>
      <w:bookmarkEnd w:id="50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01" w:name="_Toc83204052"/>
      <w:bookmarkStart w:id="502" w:name="_Toc83204490"/>
      <w:bookmarkStart w:id="503" w:name="_Toc83208976"/>
      <w:r>
        <w:rPr>
          <w:rStyle w:val="CharSchNo"/>
        </w:rPr>
        <w:lastRenderedPageBreak/>
        <w:t>Schedule 1</w:t>
      </w:r>
      <w:r>
        <w:t> — </w:t>
      </w:r>
      <w:r>
        <w:rPr>
          <w:rStyle w:val="CharSchText"/>
        </w:rPr>
        <w:t>Fees</w:t>
      </w:r>
      <w:bookmarkEnd w:id="501"/>
      <w:bookmarkEnd w:id="502"/>
      <w:bookmarkEnd w:id="503"/>
    </w:p>
    <w:p>
      <w:pPr>
        <w:pStyle w:val="yFootnoteheading"/>
      </w:pPr>
      <w:r>
        <w:tab/>
        <w:t>[Heading inserted: Gazette 9 Jun 2009 p. 1912.]</w:t>
      </w:r>
    </w:p>
    <w:p>
      <w:pPr>
        <w:pStyle w:val="yHeading2"/>
      </w:pPr>
      <w:bookmarkStart w:id="504" w:name="_Toc83204053"/>
      <w:bookmarkStart w:id="505" w:name="_Toc83204491"/>
      <w:bookmarkStart w:id="506" w:name="_Toc83208977"/>
      <w:r>
        <w:rPr>
          <w:rStyle w:val="CharSDivNo"/>
          <w:sz w:val="28"/>
        </w:rPr>
        <w:t>Part 1</w:t>
      </w:r>
      <w:r>
        <w:t> — </w:t>
      </w:r>
      <w:r>
        <w:rPr>
          <w:rStyle w:val="CharSDivText"/>
          <w:sz w:val="28"/>
        </w:rPr>
        <w:t>General fees</w:t>
      </w:r>
      <w:bookmarkEnd w:id="504"/>
      <w:bookmarkEnd w:id="505"/>
      <w:bookmarkEnd w:id="50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07" w:name="_Toc83204054"/>
      <w:bookmarkStart w:id="508" w:name="_Toc83204492"/>
      <w:bookmarkStart w:id="509" w:name="_Toc83208978"/>
      <w:r>
        <w:rPr>
          <w:rStyle w:val="CharSDivNo"/>
          <w:sz w:val="28"/>
        </w:rPr>
        <w:t>Part 2</w:t>
      </w:r>
      <w:r>
        <w:t> — </w:t>
      </w:r>
      <w:r>
        <w:rPr>
          <w:rStyle w:val="CharSDivText"/>
          <w:sz w:val="28"/>
        </w:rPr>
        <w:t>Application fees</w:t>
      </w:r>
      <w:bookmarkEnd w:id="507"/>
      <w:bookmarkEnd w:id="508"/>
      <w:bookmarkEnd w:id="509"/>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lastRenderedPageBreak/>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0" w:name="_Toc83204055"/>
      <w:bookmarkStart w:id="511" w:name="_Toc83204493"/>
      <w:bookmarkStart w:id="512" w:name="_Toc83208979"/>
      <w:r>
        <w:rPr>
          <w:rStyle w:val="CharSDivNo"/>
          <w:sz w:val="28"/>
        </w:rPr>
        <w:t>Part 3</w:t>
      </w:r>
      <w:r>
        <w:t> — </w:t>
      </w:r>
      <w:r>
        <w:rPr>
          <w:rStyle w:val="CharSDivText"/>
          <w:sz w:val="28"/>
        </w:rPr>
        <w:t>Fees for the grant or renewal of authorisations</w:t>
      </w:r>
      <w:bookmarkEnd w:id="510"/>
      <w:bookmarkEnd w:id="511"/>
      <w:bookmarkEnd w:id="512"/>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lastRenderedPageBreak/>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pPr>
            <w:r>
              <w:lastRenderedPageBreak/>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7"/>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34 993.96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(4)</w:t>
            </w:r>
            <w:r>
              <w:tab/>
              <w:t>Cockburn Sound (Crab) Managed Fishery, per pot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(5)</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3 256.59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(6)</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112.55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(7)</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(8)</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38 728.44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(9)</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5.40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lastRenderedPageBreak/>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10.89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(10)</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7.31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(11)</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9 659.82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 w:val="left" w:pos="720"/>
              </w:tabs>
              <w:ind w:left="617" w:hanging="618"/>
            </w:pPr>
            <w:r>
              <w:t>(12)</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1 377.52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1 377.52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 xml:space="preserve">per Class 3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(13)</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23.82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5.85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(14)</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1 509.00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lastRenderedPageBreak/>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(15)</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8 922.90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 w:val="left" w:pos="720"/>
              </w:tabs>
              <w:ind w:left="617" w:hanging="618"/>
            </w:pPr>
            <w:r>
              <w:t>(16)</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51.83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305.56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(17)</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3.72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(18)</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512.10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lastRenderedPageBreak/>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(19)</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(20)</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21.11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(21)</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43.50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(22)</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4 006.05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(23)</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5.01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(24)</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731.96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(25)</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24 567.85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6 434.44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(26)</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431.49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73.10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77.75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lastRenderedPageBreak/>
              <w:t>(27)</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2 506.00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(28)</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124.99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146.40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(29)</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(30)</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5.63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5.63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(31)</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903.40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(32)</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1 527.53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(33)</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lastRenderedPageBreak/>
              <w:t>(34)</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1 090.24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260.40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55.47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3 920.71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4 405.52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2 482.95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lastRenderedPageBreak/>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1 112.72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br w:type="page"/>
              <w:t>(41)</w:t>
            </w:r>
            <w:r>
              <w:tab/>
              <w:t>West Coast Rock Lobster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33.15</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lastRenderedPageBreak/>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w:t>
      </w:r>
    </w:p>
    <w:p>
      <w:pPr>
        <w:pStyle w:val="yScheduleHeading"/>
      </w:pPr>
      <w:bookmarkStart w:id="513" w:name="_Toc83204056"/>
      <w:bookmarkStart w:id="514" w:name="_Toc83204494"/>
      <w:bookmarkStart w:id="515" w:name="_Toc83208980"/>
      <w:r>
        <w:rPr>
          <w:rStyle w:val="CharSchNo"/>
        </w:rPr>
        <w:lastRenderedPageBreak/>
        <w:t>Schedule 2</w:t>
      </w:r>
      <w:r>
        <w:t> — </w:t>
      </w:r>
      <w:r>
        <w:rPr>
          <w:rStyle w:val="CharSchText"/>
        </w:rPr>
        <w:t>Protected fish</w:t>
      </w:r>
      <w:bookmarkEnd w:id="513"/>
      <w:bookmarkEnd w:id="514"/>
      <w:bookmarkEnd w:id="515"/>
    </w:p>
    <w:p>
      <w:pPr>
        <w:pStyle w:val="yShoulderClause"/>
      </w:pPr>
      <w:r>
        <w:t>[s. 46, 47 and 48A and r. 10]</w:t>
      </w:r>
    </w:p>
    <w:p>
      <w:pPr>
        <w:pStyle w:val="yFootnoteheading"/>
      </w:pPr>
      <w:r>
        <w:tab/>
        <w:t>[Heading inserted: Gazette 14 Sep 2012 p. 4375.]</w:t>
      </w:r>
    </w:p>
    <w:p>
      <w:pPr>
        <w:pStyle w:val="yHeading2"/>
      </w:pPr>
      <w:bookmarkStart w:id="516" w:name="_Toc83204057"/>
      <w:bookmarkStart w:id="517" w:name="_Toc83204495"/>
      <w:bookmarkStart w:id="518" w:name="_Toc83208981"/>
      <w:r>
        <w:rPr>
          <w:rStyle w:val="CharSDivNo"/>
          <w:sz w:val="28"/>
        </w:rPr>
        <w:t>Part 1</w:t>
      </w:r>
      <w:r>
        <w:t> — </w:t>
      </w:r>
      <w:r>
        <w:rPr>
          <w:rStyle w:val="CharSDivText"/>
          <w:sz w:val="28"/>
        </w:rPr>
        <w:t>Commercially protected fish</w:t>
      </w:r>
      <w:bookmarkEnd w:id="516"/>
      <w:bookmarkEnd w:id="517"/>
      <w:bookmarkEnd w:id="51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19" w:name="_Toc83204058"/>
      <w:bookmarkStart w:id="520" w:name="_Toc83204496"/>
      <w:bookmarkStart w:id="521" w:name="_Toc83208982"/>
      <w:r>
        <w:rPr>
          <w:rStyle w:val="CharSDivNo"/>
          <w:sz w:val="28"/>
        </w:rPr>
        <w:lastRenderedPageBreak/>
        <w:t>Part 2</w:t>
      </w:r>
      <w:r>
        <w:t> — </w:t>
      </w:r>
      <w:r>
        <w:rPr>
          <w:rStyle w:val="CharSDivText"/>
          <w:sz w:val="28"/>
        </w:rPr>
        <w:t>Totally protected fish</w:t>
      </w:r>
      <w:bookmarkEnd w:id="519"/>
      <w:bookmarkEnd w:id="520"/>
      <w:bookmarkEnd w:id="521"/>
    </w:p>
    <w:p>
      <w:pPr>
        <w:pStyle w:val="yHeading3"/>
      </w:pPr>
      <w:bookmarkStart w:id="522" w:name="_Toc83204059"/>
      <w:bookmarkStart w:id="523" w:name="_Toc83204497"/>
      <w:bookmarkStart w:id="524" w:name="_Toc83208983"/>
      <w:r>
        <w:t>Division 1 — Certain reproducing crustaceans</w:t>
      </w:r>
      <w:bookmarkEnd w:id="522"/>
      <w:bookmarkEnd w:id="523"/>
      <w:bookmarkEnd w:id="52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25" w:name="_Toc83204060"/>
      <w:bookmarkStart w:id="526" w:name="_Toc83204498"/>
      <w:bookmarkStart w:id="527" w:name="_Toc83208984"/>
      <w:r>
        <w:t>Division 2 — Miscellaneous</w:t>
      </w:r>
      <w:bookmarkEnd w:id="525"/>
      <w:bookmarkEnd w:id="526"/>
      <w:bookmarkEnd w:id="52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lastRenderedPageBreak/>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528" w:name="_Toc83204061"/>
      <w:bookmarkStart w:id="529" w:name="_Toc83204499"/>
      <w:bookmarkStart w:id="530" w:name="_Toc83208985"/>
      <w:r>
        <w:lastRenderedPageBreak/>
        <w:t>Division 3 — Marine or fluvio</w:t>
      </w:r>
      <w:r>
        <w:noBreakHyphen/>
        <w:t>marine fish</w:t>
      </w:r>
      <w:bookmarkEnd w:id="528"/>
      <w:bookmarkEnd w:id="529"/>
      <w:bookmarkEnd w:id="530"/>
    </w:p>
    <w:p>
      <w:pPr>
        <w:pStyle w:val="yHeading4"/>
      </w:pPr>
      <w:bookmarkStart w:id="531" w:name="_Toc83204062"/>
      <w:bookmarkStart w:id="532" w:name="_Toc83204500"/>
      <w:bookmarkStart w:id="533" w:name="_Toc83208986"/>
      <w:r>
        <w:t>Subdivision 1 — Protected by reference to species, area and period</w:t>
      </w:r>
      <w:bookmarkEnd w:id="531"/>
      <w:bookmarkEnd w:id="532"/>
      <w:bookmarkEnd w:id="533"/>
    </w:p>
    <w:p>
      <w:pPr>
        <w:pStyle w:val="yFootnoteheading"/>
      </w:pPr>
      <w:r>
        <w:tab/>
        <w:t>[Heading inserted: Gazette 28 Feb 2003 p. 662.]</w:t>
      </w:r>
    </w:p>
    <w:p>
      <w:pPr>
        <w:pStyle w:val="yHeading5"/>
        <w:outlineLvl w:val="9"/>
      </w:pPr>
      <w:bookmarkStart w:id="534" w:name="_Toc83208987"/>
      <w:r>
        <w:t>1.</w:t>
      </w:r>
      <w:r>
        <w:tab/>
        <w:t>Snapper (Pink Snapper)</w:t>
      </w:r>
      <w:bookmarkEnd w:id="53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35" w:name="_Toc83208988"/>
      <w:r>
        <w:rPr>
          <w:rStyle w:val="CharSClsNo"/>
        </w:rPr>
        <w:t>2</w:t>
      </w:r>
      <w:r>
        <w:t>.</w:t>
      </w:r>
      <w:r>
        <w:tab/>
        <w:t>Baldchin Groper</w:t>
      </w:r>
      <w:bookmarkEnd w:id="53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outlineLvl w:val="9"/>
      </w:pPr>
      <w:bookmarkStart w:id="536" w:name="_Toc83208989"/>
      <w:r>
        <w:t>4.</w:t>
      </w:r>
      <w:r>
        <w:tab/>
        <w:t>Western Blue Groper</w:t>
      </w:r>
      <w:bookmarkEnd w:id="536"/>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37" w:name="_Toc83204066"/>
      <w:bookmarkStart w:id="538" w:name="_Toc83204504"/>
      <w:bookmarkStart w:id="539" w:name="_Toc83208990"/>
      <w:r>
        <w:t>Subdivision 2</w:t>
      </w:r>
      <w:r>
        <w:rPr>
          <w:b w:val="0"/>
        </w:rPr>
        <w:t> — </w:t>
      </w:r>
      <w:r>
        <w:t>Protected by reference to species length or other factors</w:t>
      </w:r>
      <w:bookmarkEnd w:id="537"/>
      <w:bookmarkEnd w:id="538"/>
      <w:bookmarkEnd w:id="539"/>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lastRenderedPageBreak/>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540" w:name="_Toc83204067"/>
      <w:bookmarkStart w:id="541" w:name="_Toc83204505"/>
      <w:bookmarkStart w:id="542" w:name="_Toc83208991"/>
      <w:r>
        <w:t>Division 4 — Freshwater fish</w:t>
      </w:r>
      <w:bookmarkEnd w:id="540"/>
      <w:bookmarkEnd w:id="541"/>
      <w:bookmarkEnd w:id="54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543" w:name="_Toc83204068"/>
      <w:bookmarkStart w:id="544" w:name="_Toc83204506"/>
      <w:bookmarkStart w:id="545" w:name="_Toc83208992"/>
      <w:r>
        <w:t>Division 5</w:t>
      </w:r>
      <w:r>
        <w:rPr>
          <w:b w:val="0"/>
        </w:rPr>
        <w:t> — </w:t>
      </w:r>
      <w:r>
        <w:t>Crustaceans, other than those listed in Division 1</w:t>
      </w:r>
      <w:bookmarkEnd w:id="543"/>
      <w:bookmarkEnd w:id="544"/>
      <w:bookmarkEnd w:id="545"/>
    </w:p>
    <w:p>
      <w:pPr>
        <w:pStyle w:val="yFootnoteheading"/>
      </w:pPr>
      <w:r>
        <w:tab/>
        <w:t>[Heading inserted: Gazette 4 Oct 2019 p. 3553.]</w:t>
      </w:r>
    </w:p>
    <w:p>
      <w:pPr>
        <w:pStyle w:val="yHeading4"/>
      </w:pPr>
      <w:bookmarkStart w:id="546" w:name="_Toc83204069"/>
      <w:bookmarkStart w:id="547" w:name="_Toc83204507"/>
      <w:bookmarkStart w:id="548" w:name="_Toc83208993"/>
      <w:r>
        <w:t>Subdivision 1 — Protected by reference to species, area and period</w:t>
      </w:r>
      <w:bookmarkEnd w:id="546"/>
      <w:bookmarkEnd w:id="547"/>
      <w:bookmarkEnd w:id="548"/>
    </w:p>
    <w:p>
      <w:pPr>
        <w:pStyle w:val="yFootnoteheading"/>
      </w:pPr>
      <w:r>
        <w:tab/>
        <w:t>[Heading inserted: Gazette 29 Nov 2019 p. 4105.]</w:t>
      </w:r>
    </w:p>
    <w:p>
      <w:pPr>
        <w:pStyle w:val="yHeading5"/>
      </w:pPr>
      <w:bookmarkStart w:id="549" w:name="_Toc83208994"/>
      <w:r>
        <w:t>1.</w:t>
      </w:r>
      <w:r>
        <w:tab/>
        <w:t>Blue swimmer (blue manna) crab</w:t>
      </w:r>
      <w:bookmarkEnd w:id="549"/>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lastRenderedPageBreak/>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50" w:name="_Toc83204071"/>
      <w:bookmarkStart w:id="551" w:name="_Toc83204509"/>
      <w:bookmarkStart w:id="552" w:name="_Toc83208995"/>
      <w:r>
        <w:t>Subdivision 2 — Protected by reference to species length or other factors</w:t>
      </w:r>
      <w:bookmarkEnd w:id="550"/>
      <w:bookmarkEnd w:id="551"/>
      <w:bookmarkEnd w:id="552"/>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lastRenderedPageBreak/>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53" w:name="_Toc83204072"/>
      <w:bookmarkStart w:id="554" w:name="_Toc83204510"/>
      <w:bookmarkStart w:id="555" w:name="_Toc83208996"/>
      <w:r>
        <w:t>Division 6 — Molluscs</w:t>
      </w:r>
      <w:bookmarkEnd w:id="553"/>
      <w:bookmarkEnd w:id="554"/>
      <w:bookmarkEnd w:id="5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6" w:name="_Toc83204073"/>
      <w:bookmarkStart w:id="557" w:name="_Toc83204511"/>
      <w:bookmarkStart w:id="558" w:name="_Toc83208997"/>
      <w:r>
        <w:rPr>
          <w:rStyle w:val="CharSDivNo"/>
          <w:sz w:val="28"/>
          <w:szCs w:val="28"/>
        </w:rPr>
        <w:t>Part 3</w:t>
      </w:r>
      <w:r>
        <w:t> — </w:t>
      </w:r>
      <w:r>
        <w:rPr>
          <w:rStyle w:val="CharSDivText"/>
          <w:sz w:val="28"/>
          <w:szCs w:val="28"/>
        </w:rPr>
        <w:t>Recreationally protected fish</w:t>
      </w:r>
      <w:bookmarkEnd w:id="556"/>
      <w:bookmarkEnd w:id="557"/>
      <w:bookmarkEnd w:id="558"/>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59" w:name="_Toc83204074"/>
      <w:bookmarkStart w:id="560" w:name="_Toc83204512"/>
      <w:bookmarkStart w:id="561" w:name="_Toc83208998"/>
      <w:r>
        <w:rPr>
          <w:rStyle w:val="CharSchNo"/>
        </w:rPr>
        <w:lastRenderedPageBreak/>
        <w:t>Schedule 3</w:t>
      </w:r>
      <w:r>
        <w:t> — </w:t>
      </w:r>
      <w:r>
        <w:rPr>
          <w:rStyle w:val="CharSchText"/>
        </w:rPr>
        <w:t>Bag limits</w:t>
      </w:r>
      <w:bookmarkEnd w:id="559"/>
      <w:bookmarkEnd w:id="560"/>
      <w:bookmarkEnd w:id="561"/>
    </w:p>
    <w:p>
      <w:pPr>
        <w:pStyle w:val="yShoulderClause"/>
      </w:pPr>
      <w:r>
        <w:t>[Pt. 4B]</w:t>
      </w:r>
    </w:p>
    <w:p>
      <w:pPr>
        <w:pStyle w:val="yFootnoteheading"/>
      </w:pPr>
      <w:r>
        <w:tab/>
        <w:t>[Heading inserted: Gazette 4 Oct 2019 p. 3555.]</w:t>
      </w:r>
    </w:p>
    <w:p>
      <w:pPr>
        <w:pStyle w:val="yHeading3"/>
      </w:pPr>
      <w:bookmarkStart w:id="562" w:name="_Toc83204075"/>
      <w:bookmarkStart w:id="563" w:name="_Toc83204513"/>
      <w:bookmarkStart w:id="564" w:name="_Toc83208999"/>
      <w:r>
        <w:rPr>
          <w:rStyle w:val="CharSDivNo"/>
        </w:rPr>
        <w:t>Division 1</w:t>
      </w:r>
      <w:r>
        <w:rPr>
          <w:b w:val="0"/>
        </w:rPr>
        <w:t> — </w:t>
      </w:r>
      <w:r>
        <w:rPr>
          <w:rStyle w:val="CharSDivText"/>
        </w:rPr>
        <w:t>Bag limits — demersal finfish</w:t>
      </w:r>
      <w:bookmarkEnd w:id="562"/>
      <w:bookmarkEnd w:id="563"/>
      <w:bookmarkEnd w:id="564"/>
    </w:p>
    <w:p>
      <w:pPr>
        <w:pStyle w:val="yFootnoteheading"/>
      </w:pPr>
      <w:r>
        <w:tab/>
        <w:t>[Heading inserted: Gazette 4 Oct 2019 p. 3555.]</w:t>
      </w:r>
    </w:p>
    <w:p>
      <w:pPr>
        <w:pStyle w:val="yHeading4"/>
      </w:pPr>
      <w:bookmarkStart w:id="565" w:name="_Toc83204076"/>
      <w:bookmarkStart w:id="566" w:name="_Toc83204514"/>
      <w:bookmarkStart w:id="567" w:name="_Toc83209000"/>
      <w:r>
        <w:t>Subdivision 1</w:t>
      </w:r>
      <w:r>
        <w:rPr>
          <w:b w:val="0"/>
        </w:rPr>
        <w:t> — </w:t>
      </w:r>
      <w:r>
        <w:t>Regions other than West Coast region</w:t>
      </w:r>
      <w:bookmarkEnd w:id="565"/>
      <w:bookmarkEnd w:id="566"/>
      <w:bookmarkEnd w:id="567"/>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Boarfish </w:t>
            </w:r>
            <w:r>
              <w:tab/>
            </w:r>
          </w:p>
        </w:tc>
        <w:tc>
          <w:tcPr>
            <w:tcW w:w="925" w:type="dxa"/>
            <w:tcMar>
              <w:left w:w="85" w:type="dxa"/>
            </w:tcMar>
          </w:tcPr>
          <w:p>
            <w:pPr>
              <w:pStyle w:val="yTableNAm"/>
              <w:rPr>
                <w:i/>
              </w:rPr>
            </w:pPr>
            <w:r>
              <w:t>3</w:t>
            </w:r>
          </w:p>
        </w:tc>
        <w:tc>
          <w:tcPr>
            <w:tcW w:w="1843" w:type="dxa"/>
            <w:vMerge w:val="restart"/>
            <w:tcMar>
              <w:left w:w="85" w:type="dxa"/>
            </w:tcMar>
            <w:vAlign w:val="center"/>
          </w:tcPr>
          <w:p>
            <w:pPr>
              <w:pStyle w:val="yTableNAm"/>
              <w:rPr>
                <w:i/>
              </w:rPr>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and Seabream, all species except Grass Emperor </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lastRenderedPageBreak/>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Rockcod, all species except Chinaman Rockcod, Coral Trout and Coronation Trout</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Snapper, Queen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lastRenderedPageBreak/>
              <w:t>Redfish, Bight (Red Snapper, Nannygai), Redfish, Yelloweye and Swallowtail in South Coast region</w:t>
            </w:r>
            <w:r>
              <w:tab/>
            </w:r>
          </w:p>
        </w:tc>
        <w:tc>
          <w:tcPr>
            <w:tcW w:w="925" w:type="dxa"/>
            <w:tcMar>
              <w:left w:w="85" w:type="dxa"/>
            </w:tcMar>
          </w:tcPr>
          <w:p>
            <w:pPr>
              <w:pStyle w:val="yTableNAm"/>
              <w:rPr>
                <w:i/>
              </w:rPr>
            </w:pPr>
            <w:r>
              <w:br/>
            </w:r>
            <w:r>
              <w:b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568" w:name="_Toc83204077"/>
      <w:bookmarkStart w:id="569" w:name="_Toc83204515"/>
      <w:bookmarkStart w:id="570" w:name="_Toc83209001"/>
      <w:r>
        <w:t>Subdivision 2</w:t>
      </w:r>
      <w:r>
        <w:rPr>
          <w:b w:val="0"/>
        </w:rPr>
        <w:t> — </w:t>
      </w:r>
      <w:r>
        <w:t>West Coast region</w:t>
      </w:r>
      <w:bookmarkEnd w:id="568"/>
      <w:bookmarkEnd w:id="569"/>
      <w:bookmarkEnd w:id="570"/>
    </w:p>
    <w:p>
      <w:pPr>
        <w:pStyle w:val="yShoulderClause"/>
      </w:pPr>
      <w:r>
        <w:t>[r. 65B]</w:t>
      </w:r>
    </w:p>
    <w:p>
      <w:pPr>
        <w:pStyle w:val="yFootnoteheading"/>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lastRenderedPageBreak/>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571" w:name="_Toc83204078"/>
      <w:bookmarkStart w:id="572" w:name="_Toc83204516"/>
      <w:bookmarkStart w:id="573" w:name="_Toc83209002"/>
      <w:r>
        <w:rPr>
          <w:rStyle w:val="CharSDivNo"/>
        </w:rPr>
        <w:lastRenderedPageBreak/>
        <w:t>Division 2</w:t>
      </w:r>
      <w:r>
        <w:rPr>
          <w:b w:val="0"/>
        </w:rPr>
        <w:t> — </w:t>
      </w:r>
      <w:r>
        <w:rPr>
          <w:rStyle w:val="CharSDivText"/>
        </w:rPr>
        <w:t>Bag limits — large pelagic finfish</w:t>
      </w:r>
      <w:bookmarkEnd w:id="571"/>
      <w:bookmarkEnd w:id="572"/>
      <w:bookmarkEnd w:id="573"/>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574" w:name="_Toc83204079"/>
      <w:bookmarkStart w:id="575" w:name="_Toc83204517"/>
      <w:bookmarkStart w:id="576" w:name="_Toc83209003"/>
      <w:r>
        <w:rPr>
          <w:rStyle w:val="CharSDivNo"/>
        </w:rPr>
        <w:lastRenderedPageBreak/>
        <w:t>Division 3</w:t>
      </w:r>
      <w:r>
        <w:rPr>
          <w:b w:val="0"/>
        </w:rPr>
        <w:t> — </w:t>
      </w:r>
      <w:r>
        <w:rPr>
          <w:rStyle w:val="CharSDivText"/>
        </w:rPr>
        <w:t>Bag limits — nearshore or estuarine finfish</w:t>
      </w:r>
      <w:bookmarkEnd w:id="574"/>
      <w:bookmarkEnd w:id="575"/>
      <w:bookmarkEnd w:id="576"/>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clear" w:pos="567"/>
                <w:tab w:val="left" w:leader="dot" w:pos="3946"/>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lastRenderedPageBreak/>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lastRenderedPageBreak/>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Wrasse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bl>
    <w:p>
      <w:pPr>
        <w:pStyle w:val="yFootnotesection"/>
      </w:pPr>
      <w:r>
        <w:tab/>
        <w:t>[Division 3 inserted: Gazette 4 Oct 2019 p. 3558-60.]</w:t>
      </w:r>
    </w:p>
    <w:p>
      <w:pPr>
        <w:pStyle w:val="yHeading3"/>
      </w:pPr>
      <w:bookmarkStart w:id="577" w:name="_Toc83204080"/>
      <w:bookmarkStart w:id="578" w:name="_Toc83204518"/>
      <w:bookmarkStart w:id="579" w:name="_Toc83209004"/>
      <w:r>
        <w:rPr>
          <w:rStyle w:val="CharSDivNo"/>
        </w:rPr>
        <w:lastRenderedPageBreak/>
        <w:t>Division 4</w:t>
      </w:r>
      <w:r>
        <w:rPr>
          <w:b w:val="0"/>
        </w:rPr>
        <w:t> — </w:t>
      </w:r>
      <w:r>
        <w:rPr>
          <w:rStyle w:val="CharSDivText"/>
        </w:rPr>
        <w:t>Bag limits — freshwater finfish</w:t>
      </w:r>
      <w:bookmarkEnd w:id="577"/>
      <w:bookmarkEnd w:id="578"/>
      <w:bookmarkEnd w:id="579"/>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left" w:leader="dot" w:pos="463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63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80" w:name="_Toc83204081"/>
      <w:bookmarkStart w:id="581" w:name="_Toc83204519"/>
      <w:bookmarkStart w:id="582" w:name="_Toc83209005"/>
      <w:r>
        <w:rPr>
          <w:rStyle w:val="CharSDivNo"/>
        </w:rPr>
        <w:t>Division 5</w:t>
      </w:r>
      <w:r>
        <w:rPr>
          <w:b w:val="0"/>
        </w:rPr>
        <w:t> — </w:t>
      </w:r>
      <w:r>
        <w:rPr>
          <w:rStyle w:val="CharSDivText"/>
        </w:rPr>
        <w:t>Bag limits — other finfish</w:t>
      </w:r>
      <w:bookmarkEnd w:id="580"/>
      <w:bookmarkEnd w:id="581"/>
      <w:bookmarkEnd w:id="582"/>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left" w:leader="dot" w:pos="463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583" w:name="_Toc83204082"/>
      <w:bookmarkStart w:id="584" w:name="_Toc83204520"/>
      <w:bookmarkStart w:id="585" w:name="_Toc83209006"/>
      <w:r>
        <w:rPr>
          <w:rStyle w:val="CharSDivNo"/>
        </w:rPr>
        <w:lastRenderedPageBreak/>
        <w:t>Division 6</w:t>
      </w:r>
      <w:r>
        <w:rPr>
          <w:b w:val="0"/>
        </w:rPr>
        <w:t> — </w:t>
      </w:r>
      <w:r>
        <w:rPr>
          <w:rStyle w:val="CharSDivText"/>
        </w:rPr>
        <w:t>Bag limits — crustaceans</w:t>
      </w:r>
      <w:bookmarkEnd w:id="583"/>
      <w:bookmarkEnd w:id="584"/>
      <w:bookmarkEnd w:id="585"/>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586" w:name="_Toc83204083"/>
      <w:bookmarkStart w:id="587" w:name="_Toc83204521"/>
      <w:bookmarkStart w:id="588" w:name="_Toc83209007"/>
      <w:r>
        <w:rPr>
          <w:rStyle w:val="CharSDivNo"/>
        </w:rPr>
        <w:lastRenderedPageBreak/>
        <w:t>Division 7</w:t>
      </w:r>
      <w:r>
        <w:rPr>
          <w:b w:val="0"/>
        </w:rPr>
        <w:t> — </w:t>
      </w:r>
      <w:r>
        <w:rPr>
          <w:rStyle w:val="CharSDivText"/>
        </w:rPr>
        <w:t>Bag limits — molluscs and other invertebrates</w:t>
      </w:r>
      <w:bookmarkEnd w:id="586"/>
      <w:bookmarkEnd w:id="587"/>
      <w:bookmarkEnd w:id="588"/>
    </w:p>
    <w:p>
      <w:pPr>
        <w:pStyle w:val="yShoulderClause"/>
      </w:pPr>
      <w:r>
        <w:t>[r. 65H]</w:t>
      </w:r>
    </w:p>
    <w:p>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Clam, Giant (other than </w:t>
            </w:r>
            <w:r>
              <w:rPr>
                <w:i/>
              </w:rPr>
              <w:t>Tridacna gigas</w:t>
            </w:r>
            <w:r>
              <w:t>)</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366"/>
              </w:tabs>
            </w:pPr>
            <w:r>
              <w:lastRenderedPageBreak/>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589" w:name="_Toc83204084"/>
      <w:bookmarkStart w:id="590" w:name="_Toc83204522"/>
      <w:bookmarkStart w:id="591" w:name="_Toc83209008"/>
      <w:r>
        <w:rPr>
          <w:rStyle w:val="CharSchNo"/>
        </w:rPr>
        <w:lastRenderedPageBreak/>
        <w:t>Schedule 4</w:t>
      </w:r>
      <w:r>
        <w:rPr>
          <w:rStyle w:val="CharSDivNo"/>
        </w:rPr>
        <w:t> </w:t>
      </w:r>
      <w:r>
        <w:t>—</w:t>
      </w:r>
      <w:r>
        <w:rPr>
          <w:rStyle w:val="CharSDivText"/>
        </w:rPr>
        <w:t> </w:t>
      </w:r>
      <w:r>
        <w:rPr>
          <w:rStyle w:val="CharSchText"/>
        </w:rPr>
        <w:t>Categories of fish</w:t>
      </w:r>
      <w:bookmarkEnd w:id="589"/>
      <w:bookmarkEnd w:id="590"/>
      <w:bookmarkEnd w:id="591"/>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lastRenderedPageBreak/>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lastRenderedPageBreak/>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lastRenderedPageBreak/>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592" w:name="_Toc83204085"/>
      <w:bookmarkStart w:id="593" w:name="_Toc83204523"/>
      <w:bookmarkStart w:id="594" w:name="_Toc83209009"/>
      <w:r>
        <w:rPr>
          <w:rStyle w:val="CharSchNo"/>
        </w:rPr>
        <w:lastRenderedPageBreak/>
        <w:t>Schedule 5</w:t>
      </w:r>
      <w:r>
        <w:rPr>
          <w:rStyle w:val="CharSDivNo"/>
        </w:rPr>
        <w:t> </w:t>
      </w:r>
      <w:r>
        <w:t>—</w:t>
      </w:r>
      <w:r>
        <w:rPr>
          <w:rStyle w:val="CharSDivText"/>
        </w:rPr>
        <w:t> </w:t>
      </w:r>
      <w:r>
        <w:rPr>
          <w:rStyle w:val="CharSchText"/>
        </w:rPr>
        <w:t>Noxious fish</w:t>
      </w:r>
      <w:bookmarkEnd w:id="592"/>
      <w:bookmarkEnd w:id="593"/>
      <w:bookmarkEnd w:id="594"/>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595" w:name="_Toc83204086"/>
      <w:bookmarkStart w:id="596" w:name="_Toc83204524"/>
      <w:bookmarkStart w:id="597" w:name="_Toc83209010"/>
      <w:r>
        <w:rPr>
          <w:rStyle w:val="CharSchNo"/>
        </w:rPr>
        <w:lastRenderedPageBreak/>
        <w:t>Schedule 6</w:t>
      </w:r>
      <w:bookmarkEnd w:id="595"/>
      <w:bookmarkEnd w:id="596"/>
      <w:bookmarkEnd w:id="597"/>
    </w:p>
    <w:p>
      <w:pPr>
        <w:pStyle w:val="yHeading2"/>
      </w:pPr>
      <w:bookmarkStart w:id="598" w:name="_Toc83204087"/>
      <w:bookmarkStart w:id="599" w:name="_Toc83204525"/>
      <w:bookmarkStart w:id="600" w:name="_Toc83209011"/>
      <w:r>
        <w:rPr>
          <w:rStyle w:val="CharSchText"/>
        </w:rPr>
        <w:t>Area of land prescribed under section 91(d) of the Act</w:t>
      </w:r>
      <w:bookmarkEnd w:id="598"/>
      <w:bookmarkEnd w:id="599"/>
      <w:bookmarkEnd w:id="60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01" w:name="_Toc83204088"/>
      <w:bookmarkStart w:id="602" w:name="_Toc83204526"/>
      <w:bookmarkStart w:id="603" w:name="_Toc83209012"/>
      <w:r>
        <w:rPr>
          <w:rStyle w:val="CharSchNo"/>
        </w:rPr>
        <w:lastRenderedPageBreak/>
        <w:t>Schedule 7</w:t>
      </w:r>
      <w:r>
        <w:t> — </w:t>
      </w:r>
      <w:r>
        <w:rPr>
          <w:rStyle w:val="CharSchText"/>
        </w:rPr>
        <w:t>List of common and scientific names</w:t>
      </w:r>
      <w:bookmarkEnd w:id="601"/>
      <w:bookmarkEnd w:id="602"/>
      <w:bookmarkEnd w:id="603"/>
    </w:p>
    <w:p>
      <w:pPr>
        <w:pStyle w:val="yShoulderClause"/>
      </w:pPr>
      <w:r>
        <w:t>[r. 3(2)]</w:t>
      </w:r>
    </w:p>
    <w:p>
      <w:pPr>
        <w:pStyle w:val="yFootnoteheading"/>
      </w:pPr>
      <w:r>
        <w:tab/>
        <w:t>[Heading inserted: Gazette 4 Oct 2019 p. 3588.]</w:t>
      </w:r>
    </w:p>
    <w:p>
      <w:pPr>
        <w:pStyle w:val="yHeading3"/>
      </w:pPr>
      <w:bookmarkStart w:id="604" w:name="_Toc83204089"/>
      <w:bookmarkStart w:id="605" w:name="_Toc83204527"/>
      <w:bookmarkStart w:id="606" w:name="_Toc83209013"/>
      <w:r>
        <w:rPr>
          <w:rStyle w:val="CharSDivNo"/>
        </w:rPr>
        <w:t>Division 1</w:t>
      </w:r>
      <w:r>
        <w:rPr>
          <w:b w:val="0"/>
        </w:rPr>
        <w:t> — </w:t>
      </w:r>
      <w:r>
        <w:rPr>
          <w:rStyle w:val="CharSDivText"/>
        </w:rPr>
        <w:t>Marine or fluvio</w:t>
      </w:r>
      <w:r>
        <w:rPr>
          <w:rStyle w:val="CharSDivText"/>
        </w:rPr>
        <w:noBreakHyphen/>
        <w:t>marine fish</w:t>
      </w:r>
      <w:bookmarkEnd w:id="604"/>
      <w:bookmarkEnd w:id="605"/>
      <w:bookmarkEnd w:id="606"/>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lastRenderedPageBreak/>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lastRenderedPageBreak/>
        <w:tab/>
        <w:t>[Division 1 inserted: Gazette 4 Oct 2019 p. 3588-95; amended: SL 2021/118 r. 26.]</w:t>
      </w:r>
    </w:p>
    <w:p>
      <w:pPr>
        <w:pStyle w:val="yHeading3"/>
      </w:pPr>
      <w:bookmarkStart w:id="607" w:name="_Toc83204090"/>
      <w:bookmarkStart w:id="608" w:name="_Toc83204528"/>
      <w:bookmarkStart w:id="609" w:name="_Toc83209014"/>
      <w:r>
        <w:rPr>
          <w:rStyle w:val="CharSDivNo"/>
        </w:rPr>
        <w:t>Division 2</w:t>
      </w:r>
      <w:r>
        <w:rPr>
          <w:b w:val="0"/>
        </w:rPr>
        <w:t> — </w:t>
      </w:r>
      <w:r>
        <w:rPr>
          <w:rStyle w:val="CharSDivText"/>
        </w:rPr>
        <w:t>Freshwater fish</w:t>
      </w:r>
      <w:bookmarkEnd w:id="607"/>
      <w:bookmarkEnd w:id="608"/>
      <w:bookmarkEnd w:id="609"/>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10" w:name="_Toc83204091"/>
      <w:bookmarkStart w:id="611" w:name="_Toc83204529"/>
      <w:bookmarkStart w:id="612" w:name="_Toc83209015"/>
      <w:r>
        <w:rPr>
          <w:rStyle w:val="CharSDivNo"/>
        </w:rPr>
        <w:lastRenderedPageBreak/>
        <w:t>Division 3</w:t>
      </w:r>
      <w:r>
        <w:rPr>
          <w:b w:val="0"/>
        </w:rPr>
        <w:t> — </w:t>
      </w:r>
      <w:r>
        <w:rPr>
          <w:rStyle w:val="CharSDivText"/>
        </w:rPr>
        <w:t>Crustaceans</w:t>
      </w:r>
      <w:bookmarkEnd w:id="610"/>
      <w:bookmarkEnd w:id="611"/>
      <w:bookmarkEnd w:id="612"/>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13" w:name="_Toc83204092"/>
      <w:bookmarkStart w:id="614" w:name="_Toc83204530"/>
      <w:bookmarkStart w:id="615" w:name="_Toc83209016"/>
      <w:r>
        <w:rPr>
          <w:rStyle w:val="CharSDivNo"/>
        </w:rPr>
        <w:t>Division 4</w:t>
      </w:r>
      <w:r>
        <w:rPr>
          <w:b w:val="0"/>
        </w:rPr>
        <w:t> — </w:t>
      </w:r>
      <w:r>
        <w:rPr>
          <w:rStyle w:val="CharSDivText"/>
        </w:rPr>
        <w:t>Molluscs</w:t>
      </w:r>
      <w:bookmarkEnd w:id="613"/>
      <w:bookmarkEnd w:id="614"/>
      <w:bookmarkEnd w:id="615"/>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keepNext/>
              <w:tabs>
                <w:tab w:val="left" w:leader="dot" w:pos="567"/>
                <w:tab w:val="left" w:leader="dot" w:pos="3249"/>
                <w:tab w:val="right" w:leader="dot" w:pos="3431"/>
              </w:tabs>
            </w:pPr>
            <w:r>
              <w:lastRenderedPageBreak/>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left" w:leader="dot" w:pos="3249"/>
                <w:tab w:val="right" w:leader="dot" w:pos="3431"/>
              </w:tabs>
            </w:pPr>
            <w:r>
              <w:lastRenderedPageBreak/>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16" w:name="_Toc83204093"/>
      <w:bookmarkStart w:id="617" w:name="_Toc83204531"/>
      <w:bookmarkStart w:id="618" w:name="_Toc83209017"/>
      <w:r>
        <w:rPr>
          <w:rStyle w:val="CharSDivNo"/>
        </w:rPr>
        <w:t>Division 5</w:t>
      </w:r>
      <w:r>
        <w:rPr>
          <w:b w:val="0"/>
        </w:rPr>
        <w:t> — </w:t>
      </w:r>
      <w:r>
        <w:rPr>
          <w:rStyle w:val="CharSDivText"/>
        </w:rPr>
        <w:t>Other</w:t>
      </w:r>
      <w:bookmarkEnd w:id="616"/>
      <w:bookmarkEnd w:id="617"/>
      <w:bookmarkEnd w:id="618"/>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619" w:name="_Toc83204094"/>
      <w:bookmarkStart w:id="620" w:name="_Toc83204532"/>
      <w:bookmarkStart w:id="621" w:name="_Toc83209018"/>
      <w:r>
        <w:rPr>
          <w:rStyle w:val="CharSchNo"/>
        </w:rPr>
        <w:lastRenderedPageBreak/>
        <w:t>Schedule 8</w:t>
      </w:r>
      <w:bookmarkEnd w:id="619"/>
      <w:bookmarkEnd w:id="620"/>
      <w:bookmarkEnd w:id="621"/>
    </w:p>
    <w:p>
      <w:pPr>
        <w:pStyle w:val="yShoulderClause"/>
        <w:rPr>
          <w:snapToGrid w:val="0"/>
        </w:rPr>
      </w:pPr>
      <w:r>
        <w:rPr>
          <w:snapToGrid w:val="0"/>
        </w:rPr>
        <w:t>[reg. 151]</w:t>
      </w:r>
    </w:p>
    <w:p>
      <w:pPr>
        <w:pStyle w:val="yHeading2"/>
      </w:pPr>
      <w:bookmarkStart w:id="622" w:name="_Toc83204095"/>
      <w:bookmarkStart w:id="623" w:name="_Toc83204533"/>
      <w:bookmarkStart w:id="624" w:name="_Toc83209019"/>
      <w:r>
        <w:rPr>
          <w:rStyle w:val="CharSchText"/>
        </w:rPr>
        <w:t>Determination of characteristics of fish</w:t>
      </w:r>
      <w:bookmarkEnd w:id="622"/>
      <w:bookmarkEnd w:id="623"/>
      <w:bookmarkEnd w:id="624"/>
    </w:p>
    <w:p>
      <w:pPr>
        <w:pStyle w:val="yHeading2"/>
        <w:spacing w:after="120"/>
      </w:pPr>
      <w:bookmarkStart w:id="625" w:name="_Toc83204096"/>
      <w:bookmarkStart w:id="626" w:name="_Toc83204534"/>
      <w:bookmarkStart w:id="627" w:name="_Toc83209020"/>
      <w:r>
        <w:rPr>
          <w:rStyle w:val="CharSDivNo"/>
          <w:sz w:val="28"/>
        </w:rPr>
        <w:t>Part 1</w:t>
      </w:r>
      <w:r>
        <w:t> — </w:t>
      </w:r>
      <w:r>
        <w:rPr>
          <w:rStyle w:val="CharSDivText"/>
          <w:sz w:val="28"/>
        </w:rPr>
        <w:t>Length</w:t>
      </w:r>
      <w:bookmarkEnd w:id="625"/>
      <w:bookmarkEnd w:id="626"/>
      <w:bookmarkEnd w:id="62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28" w:name="_Toc83204097"/>
      <w:bookmarkStart w:id="629" w:name="_Toc83204535"/>
      <w:bookmarkStart w:id="630" w:name="_Toc83209021"/>
      <w:r>
        <w:rPr>
          <w:rStyle w:val="CharSDivNo"/>
          <w:sz w:val="28"/>
        </w:rPr>
        <w:t>Part 2</w:t>
      </w:r>
      <w:r>
        <w:t> — </w:t>
      </w:r>
      <w:r>
        <w:rPr>
          <w:rStyle w:val="CharSDivText"/>
          <w:sz w:val="28"/>
        </w:rPr>
        <w:t>Method of determining the volume of fish</w:t>
      </w:r>
      <w:bookmarkEnd w:id="628"/>
      <w:bookmarkEnd w:id="629"/>
      <w:bookmarkEnd w:id="630"/>
    </w:p>
    <w:p>
      <w:pPr>
        <w:pStyle w:val="ySubsection"/>
      </w:pPr>
      <w:r>
        <w:tab/>
      </w:r>
      <w:r>
        <w:tab/>
        <w:t>The volume of space which is filled by whole, undamaged fish without compressing those fish.</w:t>
      </w:r>
    </w:p>
    <w:p>
      <w:pPr>
        <w:pStyle w:val="yHeading2"/>
      </w:pPr>
      <w:bookmarkStart w:id="631" w:name="_Toc83204098"/>
      <w:bookmarkStart w:id="632" w:name="_Toc83204536"/>
      <w:bookmarkStart w:id="633" w:name="_Toc83209022"/>
      <w:r>
        <w:rPr>
          <w:rStyle w:val="CharSDivNo"/>
          <w:sz w:val="28"/>
        </w:rPr>
        <w:t>Part 3</w:t>
      </w:r>
      <w:r>
        <w:t> — </w:t>
      </w:r>
      <w:r>
        <w:rPr>
          <w:rStyle w:val="CharSDivText"/>
          <w:sz w:val="28"/>
        </w:rPr>
        <w:t>Method of determining the length of fish trunks and fillets</w:t>
      </w:r>
      <w:bookmarkEnd w:id="631"/>
      <w:bookmarkEnd w:id="632"/>
      <w:bookmarkEnd w:id="633"/>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34" w:name="_Toc83204099"/>
      <w:bookmarkStart w:id="635" w:name="_Toc83204537"/>
      <w:bookmarkStart w:id="636" w:name="_Toc83209023"/>
      <w:r>
        <w:rPr>
          <w:rStyle w:val="CharSchNo"/>
        </w:rPr>
        <w:lastRenderedPageBreak/>
        <w:t>Schedule 9</w:t>
      </w:r>
      <w:r>
        <w:rPr>
          <w:rStyle w:val="CharSDivNo"/>
        </w:rPr>
        <w:t> </w:t>
      </w:r>
      <w:r>
        <w:t>—</w:t>
      </w:r>
      <w:r>
        <w:rPr>
          <w:rStyle w:val="CharSDivText"/>
        </w:rPr>
        <w:t> </w:t>
      </w:r>
      <w:r>
        <w:rPr>
          <w:rStyle w:val="CharSchText"/>
        </w:rPr>
        <w:t>Determining the value of fish</w:t>
      </w:r>
      <w:bookmarkEnd w:id="634"/>
      <w:bookmarkEnd w:id="635"/>
      <w:bookmarkEnd w:id="636"/>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lastRenderedPageBreak/>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lastRenderedPageBreak/>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lastRenderedPageBreak/>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37" w:name="_Toc83204100"/>
      <w:bookmarkStart w:id="638" w:name="_Toc83204538"/>
      <w:bookmarkStart w:id="639" w:name="_Toc83209024"/>
      <w:r>
        <w:rPr>
          <w:rStyle w:val="CharSchNo"/>
        </w:rPr>
        <w:lastRenderedPageBreak/>
        <w:t>Schedule 10</w:t>
      </w:r>
      <w:r>
        <w:t> — </w:t>
      </w:r>
      <w:r>
        <w:rPr>
          <w:rStyle w:val="CharSchText"/>
        </w:rPr>
        <w:t>Non</w:t>
      </w:r>
      <w:r>
        <w:rPr>
          <w:rStyle w:val="CharSchText"/>
        </w:rPr>
        <w:noBreakHyphen/>
        <w:t>endemic species of fish permitted to be brought into the State</w:t>
      </w:r>
      <w:bookmarkEnd w:id="637"/>
      <w:bookmarkEnd w:id="638"/>
      <w:bookmarkEnd w:id="639"/>
    </w:p>
    <w:p>
      <w:pPr>
        <w:pStyle w:val="yShoulderClause"/>
      </w:pPr>
      <w:r>
        <w:t>[r. 176]</w:t>
      </w:r>
    </w:p>
    <w:p>
      <w:pPr>
        <w:pStyle w:val="yFootnoteheading"/>
      </w:pPr>
      <w:r>
        <w:tab/>
        <w:t>[Heading inserted: Gazette 4 Oct 2019 p. 3606.]</w:t>
      </w:r>
    </w:p>
    <w:p>
      <w:pPr>
        <w:pStyle w:val="yHeading3"/>
      </w:pPr>
      <w:bookmarkStart w:id="640" w:name="_Toc83204101"/>
      <w:bookmarkStart w:id="641" w:name="_Toc83204539"/>
      <w:bookmarkStart w:id="642" w:name="_Toc83209025"/>
      <w:r>
        <w:rPr>
          <w:rStyle w:val="CharSDivNo"/>
        </w:rPr>
        <w:t>Division 1</w:t>
      </w:r>
      <w:r>
        <w:rPr>
          <w:b w:val="0"/>
        </w:rPr>
        <w:t> — </w:t>
      </w:r>
      <w:r>
        <w:rPr>
          <w:rStyle w:val="CharSDivText"/>
        </w:rPr>
        <w:t>Species of fish endemic to areas of Australia outside the State</w:t>
      </w:r>
      <w:bookmarkEnd w:id="640"/>
      <w:bookmarkEnd w:id="641"/>
      <w:bookmarkEnd w:id="64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43" w:name="_Toc83204102"/>
      <w:bookmarkStart w:id="644" w:name="_Toc83204540"/>
      <w:bookmarkStart w:id="645" w:name="_Toc83209026"/>
      <w:r>
        <w:rPr>
          <w:rStyle w:val="CharSDivNo"/>
        </w:rPr>
        <w:t>Division 2</w:t>
      </w:r>
      <w:r>
        <w:rPr>
          <w:b w:val="0"/>
        </w:rPr>
        <w:t> — </w:t>
      </w:r>
      <w:r>
        <w:rPr>
          <w:rStyle w:val="CharSDivText"/>
        </w:rPr>
        <w:t>Species of fish not endemic to Australia</w:t>
      </w:r>
      <w:bookmarkEnd w:id="643"/>
      <w:bookmarkEnd w:id="644"/>
      <w:bookmarkEnd w:id="645"/>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646" w:name="_Toc83204103"/>
      <w:bookmarkStart w:id="647" w:name="_Toc83204541"/>
      <w:bookmarkStart w:id="648" w:name="_Toc83209027"/>
      <w:r>
        <w:rPr>
          <w:rStyle w:val="CharSchNo"/>
        </w:rPr>
        <w:lastRenderedPageBreak/>
        <w:t>Schedule 11</w:t>
      </w:r>
      <w:bookmarkEnd w:id="646"/>
      <w:bookmarkEnd w:id="647"/>
      <w:bookmarkEnd w:id="648"/>
    </w:p>
    <w:p>
      <w:pPr>
        <w:pStyle w:val="yShoulderClause"/>
        <w:rPr>
          <w:snapToGrid w:val="0"/>
        </w:rPr>
      </w:pPr>
      <w:r>
        <w:rPr>
          <w:snapToGrid w:val="0"/>
        </w:rPr>
        <w:t>[reg. 59]</w:t>
      </w:r>
    </w:p>
    <w:p>
      <w:pPr>
        <w:pStyle w:val="yHeading2"/>
        <w:spacing w:after="120"/>
      </w:pPr>
      <w:bookmarkStart w:id="649" w:name="_Toc83204104"/>
      <w:bookmarkStart w:id="650" w:name="_Toc83204542"/>
      <w:bookmarkStart w:id="651" w:name="_Toc83209028"/>
      <w:r>
        <w:rPr>
          <w:rStyle w:val="CharSchText"/>
        </w:rPr>
        <w:t>Authorised trade names of fish</w:t>
      </w:r>
      <w:bookmarkEnd w:id="649"/>
      <w:bookmarkEnd w:id="650"/>
      <w:bookmarkEnd w:id="65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52" w:name="_Toc83204105"/>
      <w:bookmarkStart w:id="653" w:name="_Toc83204543"/>
      <w:bookmarkStart w:id="654" w:name="_Toc83209029"/>
      <w:r>
        <w:rPr>
          <w:rStyle w:val="CharSchNo"/>
        </w:rPr>
        <w:lastRenderedPageBreak/>
        <w:t>Schedule 12</w:t>
      </w:r>
      <w:bookmarkEnd w:id="652"/>
      <w:bookmarkEnd w:id="653"/>
      <w:bookmarkEnd w:id="654"/>
    </w:p>
    <w:p>
      <w:pPr>
        <w:pStyle w:val="yHeading2"/>
        <w:spacing w:before="120"/>
      </w:pPr>
      <w:bookmarkStart w:id="655" w:name="_Toc83204106"/>
      <w:bookmarkStart w:id="656" w:name="_Toc83204544"/>
      <w:bookmarkStart w:id="657" w:name="_Toc83209030"/>
      <w:r>
        <w:rPr>
          <w:rStyle w:val="CharSchText"/>
        </w:rPr>
        <w:t>Modified penalties</w:t>
      </w:r>
      <w:bookmarkEnd w:id="655"/>
      <w:bookmarkEnd w:id="656"/>
      <w:bookmarkEnd w:id="65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lastRenderedPageBreak/>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658" w:name="_Toc83204107"/>
      <w:bookmarkStart w:id="659" w:name="_Toc83204545"/>
      <w:bookmarkStart w:id="660" w:name="_Toc83209031"/>
      <w:r>
        <w:rPr>
          <w:rStyle w:val="CharSchNo"/>
        </w:rPr>
        <w:lastRenderedPageBreak/>
        <w:t>Schedule 13</w:t>
      </w:r>
      <w:r>
        <w:rPr>
          <w:rStyle w:val="CharSDivNo"/>
        </w:rPr>
        <w:t> </w:t>
      </w:r>
      <w:r>
        <w:t>—</w:t>
      </w:r>
      <w:r>
        <w:rPr>
          <w:rStyle w:val="CharSDivText"/>
        </w:rPr>
        <w:t> </w:t>
      </w:r>
      <w:r>
        <w:rPr>
          <w:rStyle w:val="CharSchText"/>
        </w:rPr>
        <w:t>Specifications for rock lobster pots</w:t>
      </w:r>
      <w:bookmarkEnd w:id="658"/>
      <w:bookmarkEnd w:id="659"/>
      <w:bookmarkEnd w:id="660"/>
    </w:p>
    <w:p>
      <w:pPr>
        <w:pStyle w:val="yShoulderClause"/>
      </w:pPr>
      <w:r>
        <w:t>[r. 38(2)]</w:t>
      </w:r>
    </w:p>
    <w:p>
      <w:pPr>
        <w:pStyle w:val="yFootnoteheading"/>
      </w:pPr>
      <w:r>
        <w:tab/>
        <w:t>[Heading inserted: Gazette 4 Oct 2016 p. 4237.]</w:t>
      </w:r>
    </w:p>
    <w:p>
      <w:pPr>
        <w:pStyle w:val="yHeading5"/>
      </w:pPr>
      <w:bookmarkStart w:id="661" w:name="_Toc83209032"/>
      <w:r>
        <w:rPr>
          <w:rStyle w:val="CharSClsNo"/>
        </w:rPr>
        <w:t>1</w:t>
      </w:r>
      <w:r>
        <w:t>.</w:t>
      </w:r>
      <w:r>
        <w:tab/>
        <w:t>Construction and dimensions of pot</w:t>
      </w:r>
      <w:bookmarkEnd w:id="661"/>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62" w:name="_Toc83209033"/>
      <w:r>
        <w:rPr>
          <w:rStyle w:val="CharSClsNo"/>
        </w:rPr>
        <w:t>2</w:t>
      </w:r>
      <w:r>
        <w:t>.</w:t>
      </w:r>
      <w:r>
        <w:tab/>
        <w:t>Entrance or neck of pot</w:t>
      </w:r>
      <w:bookmarkEnd w:id="662"/>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63" w:name="_Toc83209034"/>
      <w:r>
        <w:rPr>
          <w:rStyle w:val="CharSClsNo"/>
        </w:rPr>
        <w:lastRenderedPageBreak/>
        <w:t>3</w:t>
      </w:r>
      <w:r>
        <w:t>.</w:t>
      </w:r>
      <w:r>
        <w:tab/>
        <w:t>Escape gaps</w:t>
      </w:r>
      <w:bookmarkEnd w:id="663"/>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 xml:space="preserve">so that the longer sides of the escape gap are generally parallel to the base of the pot and the lower internal edge of </w:t>
      </w:r>
      <w:r>
        <w:rPr>
          <w:snapToGrid w:val="0"/>
        </w:rPr>
        <w:lastRenderedPageBreak/>
        <w:t>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664" w:name="_Toc83204111"/>
      <w:bookmarkStart w:id="665" w:name="_Toc83204549"/>
      <w:bookmarkStart w:id="666" w:name="_Toc83209035"/>
      <w:r>
        <w:rPr>
          <w:rStyle w:val="CharSchNo"/>
        </w:rPr>
        <w:lastRenderedPageBreak/>
        <w:t>Schedule 14</w:t>
      </w:r>
      <w:bookmarkEnd w:id="664"/>
      <w:bookmarkEnd w:id="665"/>
      <w:bookmarkEnd w:id="666"/>
    </w:p>
    <w:p>
      <w:pPr>
        <w:pStyle w:val="yHeading2"/>
      </w:pPr>
      <w:bookmarkStart w:id="667" w:name="_Toc83204112"/>
      <w:bookmarkStart w:id="668" w:name="_Toc83204550"/>
      <w:bookmarkStart w:id="669" w:name="_Toc83209036"/>
      <w:r>
        <w:rPr>
          <w:rStyle w:val="CharSchText"/>
        </w:rPr>
        <w:t>Forms</w:t>
      </w:r>
      <w:bookmarkEnd w:id="667"/>
      <w:bookmarkEnd w:id="668"/>
      <w:bookmarkEnd w:id="669"/>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670" w:name="_Toc83204113"/>
      <w:bookmarkStart w:id="671" w:name="_Toc83204551"/>
      <w:bookmarkStart w:id="672" w:name="_Toc83209037"/>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70"/>
      <w:bookmarkEnd w:id="671"/>
      <w:bookmarkEnd w:id="672"/>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73" w:name="_Toc83209038"/>
      <w:r>
        <w:rPr>
          <w:rStyle w:val="CharSClsNo"/>
        </w:rPr>
        <w:t>1</w:t>
      </w:r>
      <w:r>
        <w:t>.</w:t>
      </w:r>
      <w:r>
        <w:tab/>
        <w:t>Zone 1: Pilbara/Kimberley</w:t>
      </w:r>
      <w:bookmarkEnd w:id="673"/>
    </w:p>
    <w:p>
      <w:pPr>
        <w:pStyle w:val="ySubsection"/>
      </w:pPr>
      <w:r>
        <w:tab/>
      </w:r>
      <w:r>
        <w:tab/>
        <w:t>Pilbara and Kimberley Region</w:t>
      </w:r>
    </w:p>
    <w:p>
      <w:pPr>
        <w:pStyle w:val="yFootnotesection"/>
      </w:pPr>
      <w:r>
        <w:tab/>
        <w:t>[Clause 1 inserted: Gazette 1 Oct 2003 p. 4346.]</w:t>
      </w:r>
    </w:p>
    <w:p>
      <w:pPr>
        <w:pStyle w:val="yHeading5"/>
      </w:pPr>
      <w:bookmarkStart w:id="674" w:name="_Toc83209039"/>
      <w:r>
        <w:rPr>
          <w:rStyle w:val="CharSClsNo"/>
        </w:rPr>
        <w:t>2</w:t>
      </w:r>
      <w:r>
        <w:t>.</w:t>
      </w:r>
      <w:r>
        <w:tab/>
        <w:t>Zone 2: Gascoyne</w:t>
      </w:r>
      <w:bookmarkEnd w:id="674"/>
    </w:p>
    <w:p>
      <w:pPr>
        <w:pStyle w:val="ySubsection"/>
      </w:pPr>
      <w:r>
        <w:tab/>
      </w:r>
      <w:r>
        <w:tab/>
        <w:t>Gascoyne Region</w:t>
      </w:r>
    </w:p>
    <w:p>
      <w:pPr>
        <w:pStyle w:val="yFootnotesection"/>
      </w:pPr>
      <w:r>
        <w:tab/>
        <w:t>[Clause 2 inserted: Gazette 1 Oct 2003 p. 4346; amended: Gazette 23 May 2006 p. 1861.]</w:t>
      </w:r>
    </w:p>
    <w:p>
      <w:pPr>
        <w:pStyle w:val="yHeading5"/>
      </w:pPr>
      <w:bookmarkStart w:id="675" w:name="_Toc83209040"/>
      <w:r>
        <w:rPr>
          <w:rStyle w:val="CharSClsNo"/>
        </w:rPr>
        <w:t>3</w:t>
      </w:r>
      <w:r>
        <w:t>.</w:t>
      </w:r>
      <w:r>
        <w:tab/>
        <w:t>Zone 3: West Coast</w:t>
      </w:r>
      <w:bookmarkEnd w:id="675"/>
    </w:p>
    <w:p>
      <w:pPr>
        <w:pStyle w:val="ySubsection"/>
      </w:pPr>
      <w:r>
        <w:tab/>
      </w:r>
      <w:r>
        <w:tab/>
        <w:t>West Coast Region</w:t>
      </w:r>
    </w:p>
    <w:p>
      <w:pPr>
        <w:pStyle w:val="yFootnotesection"/>
      </w:pPr>
      <w:r>
        <w:tab/>
        <w:t>[Clause 3 inserted: Gazette 23 Jan 2015 p. 407.]</w:t>
      </w:r>
    </w:p>
    <w:p>
      <w:pPr>
        <w:pStyle w:val="yHeading5"/>
      </w:pPr>
      <w:bookmarkStart w:id="676" w:name="_Toc83209041"/>
      <w:r>
        <w:rPr>
          <w:rStyle w:val="CharSClsNo"/>
        </w:rPr>
        <w:t>4</w:t>
      </w:r>
      <w:r>
        <w:t>.</w:t>
      </w:r>
      <w:r>
        <w:tab/>
        <w:t>Zone 4: South Coast</w:t>
      </w:r>
      <w:bookmarkEnd w:id="676"/>
    </w:p>
    <w:p>
      <w:pPr>
        <w:pStyle w:val="ySubsection"/>
      </w:pPr>
      <w:r>
        <w:tab/>
      </w:r>
      <w:r>
        <w:tab/>
        <w:t>South Coast Region</w:t>
      </w:r>
    </w:p>
    <w:p>
      <w:pPr>
        <w:pStyle w:val="yFootnotesection"/>
      </w:pPr>
      <w:r>
        <w:tab/>
        <w:t>[Clause 4 inserted: Gazette 23 Jan 2015 p. 407.]</w:t>
      </w:r>
    </w:p>
    <w:p>
      <w:pPr>
        <w:pStyle w:val="yScheduleHeading"/>
      </w:pPr>
      <w:bookmarkStart w:id="677" w:name="_Toc83204118"/>
      <w:bookmarkStart w:id="678" w:name="_Toc83204556"/>
      <w:bookmarkStart w:id="679" w:name="_Toc83209042"/>
      <w:r>
        <w:rPr>
          <w:rStyle w:val="CharSchNo"/>
        </w:rPr>
        <w:lastRenderedPageBreak/>
        <w:t>Schedule 16</w:t>
      </w:r>
      <w:r>
        <w:t> — </w:t>
      </w:r>
      <w:r>
        <w:rPr>
          <w:rStyle w:val="CharSchText"/>
        </w:rPr>
        <w:t>Abalone zones</w:t>
      </w:r>
      <w:bookmarkEnd w:id="677"/>
      <w:bookmarkEnd w:id="678"/>
      <w:bookmarkEnd w:id="679"/>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80" w:name="_Toc83209043"/>
      <w:r>
        <w:rPr>
          <w:rStyle w:val="CharSClsNo"/>
        </w:rPr>
        <w:t>1</w:t>
      </w:r>
      <w:r>
        <w:t>.</w:t>
      </w:r>
      <w:r>
        <w:tab/>
        <w:t>Abalone Zone 1: Busselton Jetty to Greenough River mouth</w:t>
      </w:r>
      <w:bookmarkEnd w:id="68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81" w:name="_Toc83209044"/>
      <w:r>
        <w:rPr>
          <w:rStyle w:val="CharSClsNo"/>
        </w:rPr>
        <w:t>2</w:t>
      </w:r>
      <w:r>
        <w:t>.</w:t>
      </w:r>
      <w:r>
        <w:tab/>
        <w:t>Abalone Zone 2: Greenough River mouth to Northern Territory border</w:t>
      </w:r>
      <w:bookmarkEnd w:id="681"/>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82" w:name="_Toc83209045"/>
      <w:r>
        <w:rPr>
          <w:rStyle w:val="CharSClsNo"/>
        </w:rPr>
        <w:t>3</w:t>
      </w:r>
      <w:r>
        <w:t>.</w:t>
      </w:r>
      <w:r>
        <w:tab/>
        <w:t>Abalone Zone 3: Busselton Jetty to South Australian border</w:t>
      </w:r>
      <w:bookmarkEnd w:id="68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683" w:name="_Toc83204122"/>
      <w:bookmarkStart w:id="684" w:name="_Toc83204560"/>
      <w:bookmarkStart w:id="685" w:name="_Toc83209046"/>
      <w:r>
        <w:rPr>
          <w:rStyle w:val="CharSchNo"/>
        </w:rPr>
        <w:lastRenderedPageBreak/>
        <w:t>Schedule 17</w:t>
      </w:r>
      <w:r>
        <w:t> — </w:t>
      </w:r>
      <w:r>
        <w:rPr>
          <w:rStyle w:val="CharSchText"/>
        </w:rPr>
        <w:t>Fish diseases</w:t>
      </w:r>
      <w:bookmarkEnd w:id="683"/>
      <w:bookmarkEnd w:id="684"/>
      <w:bookmarkEnd w:id="685"/>
    </w:p>
    <w:p>
      <w:pPr>
        <w:pStyle w:val="yShoulderClause"/>
      </w:pPr>
      <w:r>
        <w:t>[r. 3]</w:t>
      </w:r>
    </w:p>
    <w:p>
      <w:pPr>
        <w:pStyle w:val="yFootnoteheading"/>
      </w:pPr>
      <w:r>
        <w:tab/>
        <w:t>[Heading inserted: Gazette 24 Sep 2013 p. 4453.]</w:t>
      </w:r>
    </w:p>
    <w:p>
      <w:pPr>
        <w:pStyle w:val="yHeading3"/>
      </w:pPr>
      <w:bookmarkStart w:id="686" w:name="_Toc83204123"/>
      <w:bookmarkStart w:id="687" w:name="_Toc83204561"/>
      <w:bookmarkStart w:id="688" w:name="_Toc83209047"/>
      <w:r>
        <w:rPr>
          <w:rStyle w:val="CharSDivNo"/>
        </w:rPr>
        <w:t>Division 1</w:t>
      </w:r>
      <w:r>
        <w:t> — </w:t>
      </w:r>
      <w:r>
        <w:rPr>
          <w:rStyle w:val="CharSDivText"/>
        </w:rPr>
        <w:t>Diseases of crustaceans</w:t>
      </w:r>
      <w:bookmarkEnd w:id="686"/>
      <w:bookmarkEnd w:id="687"/>
      <w:bookmarkEnd w:id="688"/>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689" w:name="_Toc83204124"/>
      <w:bookmarkStart w:id="690" w:name="_Toc83204562"/>
      <w:bookmarkStart w:id="691" w:name="_Toc83209048"/>
      <w:r>
        <w:rPr>
          <w:rStyle w:val="CharSDivNo"/>
        </w:rPr>
        <w:t>Division 2</w:t>
      </w:r>
      <w:r>
        <w:t> — </w:t>
      </w:r>
      <w:r>
        <w:rPr>
          <w:rStyle w:val="CharSDivText"/>
        </w:rPr>
        <w:t>Diseases of molluscs</w:t>
      </w:r>
      <w:bookmarkEnd w:id="689"/>
      <w:bookmarkEnd w:id="690"/>
      <w:bookmarkEnd w:id="691"/>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692" w:name="_Toc83204125"/>
      <w:bookmarkStart w:id="693" w:name="_Toc83204563"/>
      <w:bookmarkStart w:id="694" w:name="_Toc83209049"/>
      <w:r>
        <w:rPr>
          <w:rStyle w:val="CharSDivNo"/>
        </w:rPr>
        <w:t>Division 3</w:t>
      </w:r>
      <w:r>
        <w:t> — </w:t>
      </w:r>
      <w:r>
        <w:rPr>
          <w:rStyle w:val="CharSDivText"/>
        </w:rPr>
        <w:t>Diseases of other fish</w:t>
      </w:r>
      <w:bookmarkEnd w:id="692"/>
      <w:bookmarkEnd w:id="693"/>
      <w:bookmarkEnd w:id="694"/>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695" w:name="_Toc83204126"/>
      <w:bookmarkStart w:id="696" w:name="_Toc83204564"/>
      <w:bookmarkStart w:id="697" w:name="_Toc83209050"/>
      <w:r>
        <w:rPr>
          <w:rStyle w:val="CharSchNo"/>
        </w:rPr>
        <w:lastRenderedPageBreak/>
        <w:t>Schedule 18</w:t>
      </w:r>
      <w:r>
        <w:rPr>
          <w:rStyle w:val="CharSDivNo"/>
        </w:rPr>
        <w:t> </w:t>
      </w:r>
      <w:r>
        <w:t>—</w:t>
      </w:r>
      <w:r>
        <w:rPr>
          <w:rStyle w:val="CharSDivText"/>
        </w:rPr>
        <w:t> </w:t>
      </w:r>
      <w:r>
        <w:rPr>
          <w:rStyle w:val="CharSchText"/>
        </w:rPr>
        <w:t>Diseases of pearl oysters</w:t>
      </w:r>
      <w:bookmarkEnd w:id="695"/>
      <w:bookmarkEnd w:id="696"/>
      <w:bookmarkEnd w:id="697"/>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698" w:name="_Toc83204127"/>
      <w:bookmarkStart w:id="699" w:name="_Toc83204565"/>
      <w:bookmarkStart w:id="700" w:name="_Toc83209051"/>
      <w:r>
        <w:lastRenderedPageBreak/>
        <w:t>Notes</w:t>
      </w:r>
      <w:bookmarkEnd w:id="698"/>
      <w:bookmarkEnd w:id="699"/>
      <w:bookmarkEnd w:id="700"/>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701" w:name="_Toc83209052"/>
      <w:r>
        <w:t>Compilation table</w:t>
      </w:r>
      <w:bookmarkEnd w:id="70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2) 2021</w:t>
            </w:r>
          </w:p>
        </w:tc>
        <w:tc>
          <w:tcPr>
            <w:tcW w:w="1276" w:type="dxa"/>
            <w:tcBorders>
              <w:bottom w:val="single" w:sz="4" w:space="0" w:color="auto"/>
            </w:tcBorders>
            <w:shd w:val="clear" w:color="auto" w:fill="auto"/>
          </w:tcPr>
          <w:p>
            <w:pPr>
              <w:pStyle w:val="nTable"/>
              <w:spacing w:after="40"/>
            </w:pPr>
            <w:r>
              <w:t>SL 2021/166 24 Sep 2021</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bl>
    <w:p>
      <w:pPr>
        <w:pStyle w:val="nHeading3"/>
      </w:pPr>
      <w:bookmarkStart w:id="702" w:name="_Toc83209053"/>
      <w:r>
        <w:t>Other notes</w:t>
      </w:r>
      <w:bookmarkEnd w:id="702"/>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704" w:name="_Toc83204130"/>
      <w:bookmarkStart w:id="705" w:name="_Toc83204568"/>
      <w:bookmarkStart w:id="706" w:name="_Toc83209054"/>
      <w:r>
        <w:rPr>
          <w:sz w:val="28"/>
        </w:rPr>
        <w:lastRenderedPageBreak/>
        <w:t>Defined terms</w:t>
      </w:r>
      <w:bookmarkEnd w:id="704"/>
      <w:bookmarkEnd w:id="705"/>
      <w:bookmarkEnd w:id="7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lastRenderedPageBreak/>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lastRenderedPageBreak/>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lastRenderedPageBreak/>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7" w:name="DefinedTerms"/>
    <w:bookmarkEnd w:id="707"/>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8" w:name="Coversheet"/>
    <w:bookmarkEnd w:id="7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211451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EFA20-17AA-4ADF-9CEF-429E9BDCF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75411</Words>
  <Characters>357451</Characters>
  <Application>Microsoft Office Word</Application>
  <DocSecurity>0</DocSecurity>
  <Lines>13748</Lines>
  <Paragraphs>9837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1995 - 14-i0-00</dc:title>
  <dc:subject/>
  <dc:creator/>
  <cp:keywords/>
  <dc:description/>
  <cp:lastModifiedBy>Master Repository Process</cp:lastModifiedBy>
  <cp:revision>4</cp:revision>
  <cp:lastPrinted>2019-11-28T04:56:00Z</cp:lastPrinted>
  <dcterms:created xsi:type="dcterms:W3CDTF">2021-09-24T03:44:00Z</dcterms:created>
  <dcterms:modified xsi:type="dcterms:W3CDTF">2021-09-24T03:44:00Z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25 Sep 2021</vt:lpwstr>
  </property>
  <property fmtid="{D5CDD505-2E9C-101B-9397-08002B2CF9AE}" pid="8" name="Suffix">
    <vt:lpwstr>14-i0-00</vt:lpwstr>
  </property>
  <property fmtid="{D5CDD505-2E9C-101B-9397-08002B2CF9AE}" pid="9" name="CommencementDate">
    <vt:lpwstr>20210925</vt:lpwstr>
  </property>
</Properties>
</file>