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Procurement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Procurement (Debarment of Suppliers)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_Toc86842432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_Toc86842433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_Toc86842434 \h </w:instrText>
      </w:r>
      <w:r>
        <w:fldChar w:fldCharType="separate"/>
      </w:r>
      <w:r>
        <w:t>1</w:t>
      </w:r>
      <w:r>
        <w:fldChar w:fldCharType="end"/>
      </w:r>
    </w:p>
    <w:p>
      <w:pPr>
        <w:pStyle w:val="TOC8"/>
        <w:rPr>
          <w:rFonts w:asciiTheme="minorHAnsi" w:eastAsiaTheme="minorEastAsia" w:hAnsiTheme="minorHAnsi" w:cstheme="minorBidi"/>
          <w:szCs w:val="22"/>
        </w:rPr>
      </w:pPr>
      <w:r>
        <w:t>4.</w:t>
      </w:r>
      <w:r>
        <w:tab/>
        <w:t>Affiliates of debarred suppliers</w:t>
      </w:r>
      <w:r>
        <w:tab/>
      </w:r>
      <w:r>
        <w:fldChar w:fldCharType="begin"/>
      </w:r>
      <w:r>
        <w:instrText xml:space="preserve"> PAGEREF _Toc86842435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_Toc86842437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_Toc86842438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3" w:name="_Toc86837215"/>
      <w:bookmarkStart w:id="4" w:name="_Toc86837942"/>
      <w:bookmarkStart w:id="5" w:name="_Toc86838104"/>
      <w:bookmarkStart w:id="6" w:name="_Toc868424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86842432"/>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Procurement (Debarment of Suppliers) Regulations 2021</w:t>
      </w:r>
      <w:r>
        <w:t>.</w:t>
      </w:r>
    </w:p>
    <w:p>
      <w:pPr>
        <w:pStyle w:val="Heading5"/>
      </w:pPr>
      <w:bookmarkStart w:id="9" w:name="_Toc86842433"/>
      <w:r>
        <w:rPr>
          <w:rStyle w:val="CharSectno"/>
        </w:rPr>
        <w:t>2</w:t>
      </w:r>
      <w:r>
        <w:t>.</w:t>
      </w:r>
      <w: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10" w:name="_Toc86842434"/>
      <w:r>
        <w:rPr>
          <w:rStyle w:val="CharSectno"/>
        </w:rPr>
        <w:t>3</w:t>
      </w:r>
      <w:r>
        <w:t>.</w:t>
      </w:r>
      <w:r>
        <w:tab/>
        <w:t>Terms used</w:t>
      </w:r>
      <w:bookmarkEnd w:id="10"/>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11" w:name="_Toc86842435"/>
      <w:r>
        <w:rPr>
          <w:rStyle w:val="CharSectno"/>
        </w:rPr>
        <w:lastRenderedPageBreak/>
        <w:t>4</w:t>
      </w:r>
      <w:r>
        <w:t>.</w:t>
      </w:r>
      <w:r>
        <w:tab/>
        <w:t>Affiliates of debarred suppliers</w:t>
      </w:r>
      <w:bookmarkEnd w:id="11"/>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Ednotepart"/>
      </w:pPr>
      <w:r>
        <w:t>[Parts 2</w:t>
      </w:r>
      <w:r>
        <w:noBreakHyphen/>
        <w:t>8 have not come into operation.]</w:t>
      </w:r>
    </w:p>
    <w:p>
      <w:pPr>
        <w:pStyle w:val="yEdnoteschedule"/>
      </w:pPr>
      <w:r>
        <w:t>[Schedules 1 and 2 have not come into operation.]</w:t>
      </w:r>
    </w:p>
    <w:p>
      <w:pPr>
        <w:pStyle w:val="CentredBaseLine"/>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86837947"/>
      <w:bookmarkStart w:id="13" w:name="_Toc86838109"/>
      <w:bookmarkStart w:id="14" w:name="_Toc86842436"/>
      <w:r>
        <w:lastRenderedPageBreak/>
        <w:t>Notes</w:t>
      </w:r>
      <w:bookmarkEnd w:id="12"/>
      <w:bookmarkEnd w:id="13"/>
      <w:bookmarkEnd w:id="14"/>
    </w:p>
    <w:p>
      <w:pPr>
        <w:pStyle w:val="nStatement"/>
      </w:pPr>
      <w:r>
        <w:t xml:space="preserve">This is a compilation of the </w:t>
      </w:r>
      <w:r>
        <w:rPr>
          <w:i/>
          <w:noProof/>
        </w:rPr>
        <w:t>Procurement (Debarment of Suppliers) Regulations 2021</w:t>
      </w:r>
      <w:r>
        <w:t>. For provisions that have come into operation see the compilation table. For provisions that have not yet come into operation see the uncommenced provisions table.</w:t>
      </w:r>
    </w:p>
    <w:p>
      <w:pPr>
        <w:pStyle w:val="nHeading3"/>
      </w:pPr>
      <w:bookmarkStart w:id="15" w:name="_Toc86842437"/>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Procurement (Debarment of Suppliers) Regulations 2021</w:t>
            </w:r>
            <w:r>
              <w:rPr>
                <w:noProof/>
              </w:rPr>
              <w:t xml:space="preserve"> Pt. 1</w:t>
            </w:r>
          </w:p>
        </w:tc>
        <w:tc>
          <w:tcPr>
            <w:tcW w:w="1276" w:type="dxa"/>
          </w:tcPr>
          <w:p>
            <w:pPr>
              <w:pStyle w:val="nTable"/>
              <w:spacing w:after="40"/>
            </w:pPr>
            <w:r>
              <w:t>SL 2021/187 5 Nov 2021</w:t>
            </w:r>
          </w:p>
        </w:tc>
        <w:tc>
          <w:tcPr>
            <w:tcW w:w="2693" w:type="dxa"/>
          </w:tcPr>
          <w:p>
            <w:pPr>
              <w:pStyle w:val="nTable"/>
              <w:spacing w:after="40"/>
            </w:pPr>
            <w:r>
              <w:t>5 Nov 2021 (see r. 2(a))</w:t>
            </w:r>
          </w:p>
        </w:tc>
      </w:tr>
    </w:tbl>
    <w:p>
      <w:pPr>
        <w:pStyle w:val="nHeading3"/>
      </w:pPr>
      <w:bookmarkStart w:id="16" w:name="_Toc86842438"/>
      <w:r>
        <w:t>Uncommenced provisions table</w:t>
      </w:r>
      <w:bookmarkEnd w:id="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Procurement (Debarment of Suppliers) Regulations 2021</w:t>
            </w:r>
            <w:r>
              <w:rPr>
                <w:noProof/>
              </w:rPr>
              <w:t xml:space="preserve"> Pt. 2</w:t>
            </w:r>
            <w:r>
              <w:rPr>
                <w:noProof/>
              </w:rPr>
              <w:noBreakHyphen/>
              <w:t>8 and Sch. 1 and 2</w:t>
            </w:r>
          </w:p>
        </w:tc>
        <w:tc>
          <w:tcPr>
            <w:tcW w:w="1276" w:type="dxa"/>
          </w:tcPr>
          <w:p>
            <w:pPr>
              <w:pStyle w:val="nTable"/>
              <w:spacing w:after="40"/>
            </w:pPr>
            <w:r>
              <w:t>SL 2021/187 5 Nov 2021</w:t>
            </w:r>
          </w:p>
        </w:tc>
        <w:tc>
          <w:tcPr>
            <w:tcW w:w="2693" w:type="dxa"/>
          </w:tcPr>
          <w:p>
            <w:pPr>
              <w:pStyle w:val="nTable"/>
              <w:spacing w:after="40"/>
            </w:pPr>
            <w:r>
              <w:t>1 Jan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8" w:name="_Toc86837950"/>
      <w:bookmarkStart w:id="19" w:name="_Toc86838112"/>
      <w:bookmarkStart w:id="20" w:name="_Toc86842439"/>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3(1)</w:t>
      </w:r>
    </w:p>
    <w:p>
      <w:pPr>
        <w:pStyle w:val="DefinedTerms"/>
      </w:pPr>
      <w:r>
        <w:t>Category A debarment conduct</w:t>
      </w:r>
      <w:r>
        <w:tab/>
        <w:t>3(1)</w:t>
      </w:r>
    </w:p>
    <w:p>
      <w:pPr>
        <w:pStyle w:val="DefinedTerms"/>
      </w:pPr>
      <w:r>
        <w:t>Category B debarment conduct</w:t>
      </w:r>
      <w:r>
        <w:tab/>
        <w:t>3(1)</w:t>
      </w:r>
    </w:p>
    <w:p>
      <w:pPr>
        <w:pStyle w:val="DefinedTerms"/>
      </w:pPr>
      <w:r>
        <w:t>Commonwealth Criminal Code</w:t>
      </w:r>
      <w:r>
        <w:tab/>
        <w:t>3(1)</w:t>
      </w:r>
    </w:p>
    <w:p>
      <w:pPr>
        <w:pStyle w:val="DefinedTerms"/>
      </w:pPr>
      <w:r>
        <w:t>Corporations Act</w:t>
      </w:r>
      <w:r>
        <w:tab/>
        <w:t>3(1)</w:t>
      </w:r>
    </w:p>
    <w:p>
      <w:pPr>
        <w:pStyle w:val="DefinedTerms"/>
      </w:pPr>
      <w:r>
        <w:t>corresponding debarment regime</w:t>
      </w:r>
      <w:r>
        <w:tab/>
        <w:t>3(1)</w:t>
      </w:r>
    </w:p>
    <w:p>
      <w:pPr>
        <w:pStyle w:val="DefinedTerms"/>
      </w:pPr>
      <w:r>
        <w:t>official investigation</w:t>
      </w:r>
      <w:r>
        <w:tab/>
        <w:t>3(1)</w:t>
      </w:r>
    </w:p>
    <w:p>
      <w:pPr>
        <w:pStyle w:val="DefinedTerms"/>
      </w:pPr>
      <w:r>
        <w:t>other debarment conduct</w:t>
      </w:r>
      <w:r>
        <w:tab/>
        <w:t>3(1)</w:t>
      </w:r>
    </w:p>
    <w:p>
      <w:pPr>
        <w:pStyle w:val="DefinedTerms"/>
      </w:pPr>
      <w:r>
        <w:t>penalty</w:t>
      </w:r>
      <w:r>
        <w:tab/>
        <w:t>3(1)</w:t>
      </w:r>
    </w:p>
    <w:p>
      <w:pPr>
        <w:pStyle w:val="DefinedTerms"/>
      </w:pPr>
      <w:r>
        <w:t>related body corporate</w:t>
      </w:r>
      <w:r>
        <w:tab/>
        <w:t>3(1)</w:t>
      </w:r>
    </w:p>
    <w:p>
      <w:pPr>
        <w:pStyle w:val="DefinedTerms"/>
      </w:pPr>
      <w:r>
        <w:t>senior officer</w:t>
      </w:r>
      <w:r>
        <w:tab/>
        <w:t>3(1)</w:t>
      </w:r>
    </w:p>
    <w:p>
      <w:pPr>
        <w:pStyle w:val="DefinedTerms"/>
      </w:pPr>
      <w:r>
        <w:t>supplier undertaking</w:t>
      </w:r>
      <w:r>
        <w:tab/>
        <w:t>3(1)</w:t>
      </w:r>
    </w:p>
    <w:p>
      <w:pPr>
        <w:pStyle w:val="DefinedTerms"/>
      </w:pPr>
      <w:r>
        <w:t>WA Criminal Code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111031225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3C07C-4374-43A7-897E-3271049AE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877</Words>
  <Characters>4601</Characters>
  <Application>Microsoft Office Word</Application>
  <DocSecurity>0</DocSecurity>
  <Lines>170</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2021 - 00-a0-00</dc:title>
  <dc:subject/>
  <dc:creator/>
  <cp:keywords/>
  <dc:description/>
  <cp:lastModifiedBy>Master Repository Process</cp:lastModifiedBy>
  <cp:revision>4</cp:revision>
  <cp:lastPrinted>2021-11-02T04:26:00Z</cp:lastPrinted>
  <dcterms:created xsi:type="dcterms:W3CDTF">2021-11-04T07:42:00Z</dcterms:created>
  <dcterms:modified xsi:type="dcterms:W3CDTF">2021-11-04T07:42:00Z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AsAtDate">
    <vt:lpwstr>05 Nov 2021</vt:lpwstr>
  </property>
  <property fmtid="{D5CDD505-2E9C-101B-9397-08002B2CF9AE}" pid="5" name="Suffix">
    <vt:lpwstr>00-a0-00</vt:lpwstr>
  </property>
  <property fmtid="{D5CDD505-2E9C-101B-9397-08002B2CF9AE}" pid="6" name="CommencementDate">
    <vt:lpwstr>20211105</vt:lpwstr>
  </property>
</Properties>
</file>