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_Toc98840358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_Toc98840359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_Toc98840360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_Toc98840361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_Toc98840362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_Toc98840363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_Toc98840364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_Toc98840365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_Toc98840366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_Toc98840369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_Toc98840370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_Toc98840371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_Toc98840372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_Toc98840374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_Toc98840375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_Toc98840376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_Toc98840377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_Toc98840378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_Toc98840379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_Toc98840381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_Toc98840382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_Toc98840383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_Toc98840384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_Toc98840385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_Toc98840386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_Toc98840387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_Toc98840389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_Toc98840390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_Toc98840392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_Toc98840393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_Toc98840394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_Toc98840395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_Toc98840396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_Toc98840397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_Toc98840398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_Toc98840399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_Toc98840400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_Toc98840402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_Toc98840403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_Toc98840404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_Toc98840405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_Toc98840406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_Toc98840407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_Toc98840408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_Toc98840409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_Toc98840410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_Toc98840411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_Toc98840412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_Toc98840414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_Toc98840415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_Toc98840416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_Toc98840417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_Toc98840418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_Toc98840419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_Toc98840421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_Toc98840422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_Toc98840425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_Toc98840426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_Toc98840427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_Toc98840428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_Toc98840431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_Toc98840432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_Toc98840433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_Toc98840434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_Toc98840435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_Toc98840436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_Toc98840438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_Toc98840439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_Toc98840440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_Toc98840441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_Toc98840442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_Toc98840443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_Toc98840444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_Toc98840447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_Toc98840448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_Toc98840449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_Toc98840450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_Toc98840451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_Toc98840452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_Toc98840454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_Toc98840455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_Toc98840456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_Toc98840457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_Toc98840459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_Toc98840460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_Toc98840461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_Toc98840462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_Toc98840463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_Toc98840464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_Toc98840465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_Toc98840466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_Toc98840467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_Toc98840469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_Toc98840470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_Toc98840471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_Toc98840472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_Toc98840473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_Toc98840474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_Toc98840475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_Toc98840476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_Toc98840477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_Toc98840478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_Toc98840479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_Toc98840480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_Toc98840481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_Toc98840482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_Toc98840484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_Toc98840485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_Toc98840486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_Toc98840487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_Toc98840489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_Toc98840490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_Toc98840491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_Toc98840492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_Toc98840493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_Toc98840494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_Toc98840495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_Toc98840496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_Toc98840498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_Toc98840499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_Toc98840500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_Toc98840501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_Toc98840502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_Toc98840503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_Toc98840504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_Toc98840505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_Toc98840506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_Toc98840507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_Toc98840508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_Toc98840509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_Toc98840510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_Toc98840513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_Toc98840514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_Toc98840515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_Toc98840517 \h </w:instrText>
      </w:r>
      <w:r>
        <w:fldChar w:fldCharType="separate"/>
      </w:r>
      <w:r>
        <w:t>89</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_Toc98840518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_Toc98840520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_Toc98840521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_Toc98840522 \h </w:instrText>
      </w:r>
      <w:r>
        <w:fldChar w:fldCharType="separate"/>
      </w:r>
      <w:r>
        <w:t>90</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_Toc98840523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_Toc98840525 \h </w:instrText>
      </w:r>
      <w:r>
        <w:fldChar w:fldCharType="separate"/>
      </w:r>
      <w:r>
        <w:t>91</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_Toc98840526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_Toc98840527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_Toc98840529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_Toc98840530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_Toc98840531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_Toc98840532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_Toc98840533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_Toc98840535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_Toc98840536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_Toc98840537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_Toc98840539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_Toc98840540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_Toc98840541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_Toc98840542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_Toc98840543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_Toc98840544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_Toc98840545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_Toc98840546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_Toc98840547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_Toc98840548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_Toc98840550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_Toc98840551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_Toc98840552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_Toc98840553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_Toc98840554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_Toc98840555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_Toc98840556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_Toc98840559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_Toc98840561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_Toc98840562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_Toc98840563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_Toc98840564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_Toc98840565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_Toc98840566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_Toc98840567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_Toc98840568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_Toc98840569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_Toc98840570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_Toc98840571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_Toc98840573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_Toc98840574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_Toc98840575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_Toc98840576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_Toc98840577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_Toc98840578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_Toc98840579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_Toc98840581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_Toc98840582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_Toc98840583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_Toc98840584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_Toc98840585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_Toc98840586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_Toc98840588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_Toc98840589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_Toc98840590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_Toc98840591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_Toc98840592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_Toc98840594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_Toc98840595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_Toc98840596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_Toc98840597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_Toc98840598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_Toc98840599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_Toc98840600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_Toc98840602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_Toc98840603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_Toc98840604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_Toc98840605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_Toc98840606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_Toc98840608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_Toc98840609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_Toc98840610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_Toc98840612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_Toc98840613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_Toc98840614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_Toc98840615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_Toc98840616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_Toc98840618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_Toc98840619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_Toc98840620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_Toc98840621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_Toc98840622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_Toc98840623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_Toc98840624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_Toc98840625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_Toc98840626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_Toc98840627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_Toc98840628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_Toc98840629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_Toc98840630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_Toc98840631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_Toc98840633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_Toc98840636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_Toc98840637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_Toc98840640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_Toc98840641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_Toc98840642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_Toc98840643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_Toc98840644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_Toc98840646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_Toc98840647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_Toc98840648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_Toc98840649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_Toc98840650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_Toc98840651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_Toc98840652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_Toc98840653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_Toc98840654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_Toc98840655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_Toc98840656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_Toc98840657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_Toc98840659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_Toc98840660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_Toc98840661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_Toc98840662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_Toc98840663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_Toc98840664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_Toc98840665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_Toc98840667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_Toc98840668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_Toc98840669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_Toc98840670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_Toc98840671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_Toc98840672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_Toc98840673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_Toc98840674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_Toc98840676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_Toc98840677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_Toc98840679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_Toc98840680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_Toc98840681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_Toc98840682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_Toc98840683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_Toc98840684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_Toc98840685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_Toc98840686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_Toc98840687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_Toc98840688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_Toc98840689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_Toc98840690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_Toc98840691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_Toc98840692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_Toc98840693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_Toc98840694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_Toc98840695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_Toc98840696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_Toc98840697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_Toc98840698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_Toc98840700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_Toc98840701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_Toc98840702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_Toc98840703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_Toc98840704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_Toc98840707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_Toc98840708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_Toc98840710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_Toc98840711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_Toc98840712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_Toc98840713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_Toc98840714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_Toc98840715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_Toc98840716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_Toc98840717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_Toc98840718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_Toc98840719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_Toc98840720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_Toc98840721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_Toc98840722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_Toc98840723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_Toc98840724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_Toc98840725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_Toc98840726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_Toc98840727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_Toc98840728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_Toc98840730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_Toc98840731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_Toc98840732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_Toc98840733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_Toc98840734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_Toc98840735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_Toc98840736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_Toc98840737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_Toc98840738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_Toc98840739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_Toc98840740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_Toc98840741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_Toc98840743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_Toc98840744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_Toc98840745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_Toc98840747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_Toc98840748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_Toc98840749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_Toc98840750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_Toc98840752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_Toc98840754 \h </w:instrText>
      </w:r>
      <w:r>
        <w:fldChar w:fldCharType="separate"/>
      </w:r>
      <w:r>
        <w:t>202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_Toc98840755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_Toc98840756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_Toc98840757 \h </w:instrText>
      </w:r>
      <w:r>
        <w:fldChar w:fldCharType="separate"/>
      </w:r>
      <w:r>
        <w:t>203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_Toc98840758 \h </w:instrText>
      </w:r>
      <w:r>
        <w:fldChar w:fldCharType="separate"/>
      </w:r>
      <w:r>
        <w:t>205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_Toc98840759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_Toc98840760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_Toc98840761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_Toc98840763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_Toc98840764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_Toc98840765 \h </w:instrText>
      </w:r>
      <w:r>
        <w:fldChar w:fldCharType="separate"/>
      </w:r>
      <w:r>
        <w:t>211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_Toc98840766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_Toc98840767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_Toc98840768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_Toc98840769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_Toc98840770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_Toc98840771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_Toc98840772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_Toc98840773 \h </w:instrText>
      </w:r>
      <w:r>
        <w:fldChar w:fldCharType="separate"/>
      </w:r>
      <w:r>
        <w:t>214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_Toc98840774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_Toc98840776 \h </w:instrText>
      </w:r>
      <w:r>
        <w:fldChar w:fldCharType="separate"/>
      </w:r>
      <w:r>
        <w:t>215</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_Toc98840777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_Toc98840778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_Toc98840779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_Toc98840780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_Toc98840781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_Toc98840782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_Toc98840783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_Toc98840784 \h </w:instrText>
      </w:r>
      <w:r>
        <w:fldChar w:fldCharType="separate"/>
      </w:r>
      <w:r>
        <w:t>221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_Toc98840785 \h </w:instrText>
      </w:r>
      <w:r>
        <w:fldChar w:fldCharType="separate"/>
      </w:r>
      <w:r>
        <w:t>223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_Toc98840786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_Toc98840787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_Toc98840788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_Toc98840789 \h </w:instrText>
      </w:r>
      <w:r>
        <w:fldChar w:fldCharType="separate"/>
      </w:r>
      <w:r>
        <w:t>227</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_Toc98840790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_Toc98840791 \h </w:instrText>
      </w:r>
      <w:r>
        <w:fldChar w:fldCharType="separate"/>
      </w:r>
      <w:r>
        <w:t>228</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_Toc98840792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_Toc98840793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_Toc98840794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_Toc98840795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_Toc98840796 \h </w:instrText>
      </w:r>
      <w:r>
        <w:fldChar w:fldCharType="separate"/>
      </w:r>
      <w:r>
        <w:t>232</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_Toc98840797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_Toc98840798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_Toc98840799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_Toc98840800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_Toc98840802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_Toc98840803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_Toc98840804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_Toc98840807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_Toc98840809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_Toc98840810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_Toc98840812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_Toc98840814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_Toc98840815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_Toc98840816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_Toc98840817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_Toc98840818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_Toc98840819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_Toc98840820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_Toc98840821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_Toc98840822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_Toc98840823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_Toc98840826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_Toc98840828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_Toc98840829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_Toc98840830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_Toc98840831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_Toc98840833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_Toc98840834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_Toc98840835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_Toc98840836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_Toc98840837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_Toc98840840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_Toc98840841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_Toc98840842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_Toc98840843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_Toc98840844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_Toc98840845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_Toc98840846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_Toc98840848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_Toc98840849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_Toc98840850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_Toc98840851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_Toc98840852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_Toc98840853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_Toc98840854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_Toc98840856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_Toc98840857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_Toc98840858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_Toc98840860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_Toc98840861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_Toc98840862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_Toc98840863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_Toc98840864 \h </w:instrText>
      </w:r>
      <w:r>
        <w:fldChar w:fldCharType="separate"/>
      </w:r>
      <w:r>
        <w:t>276</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_Toc98840865 \h </w:instrText>
      </w:r>
      <w:r>
        <w:fldChar w:fldCharType="separate"/>
      </w:r>
      <w:r>
        <w:t>276</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_Toc98840866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_Toc98840867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_Toc98840868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_Toc98840869 \h </w:instrText>
      </w:r>
      <w:r>
        <w:fldChar w:fldCharType="separate"/>
      </w:r>
      <w:r>
        <w:t>277</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_Toc98840870 \h </w:instrText>
      </w:r>
      <w:r>
        <w:fldChar w:fldCharType="separate"/>
      </w:r>
      <w:r>
        <w:t>278</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_Toc98840871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_Toc98840873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_Toc98840874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_Toc98840875 \h </w:instrText>
      </w:r>
      <w:r>
        <w:fldChar w:fldCharType="separate"/>
      </w:r>
      <w:r>
        <w:t>280</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_Toc98840876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_Toc98840877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_Toc98840878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_Toc98840879 \h </w:instrText>
      </w:r>
      <w:r>
        <w:fldChar w:fldCharType="separate"/>
      </w:r>
      <w:r>
        <w:t>281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_Toc98840880 \h </w:instrText>
      </w:r>
      <w:r>
        <w:fldChar w:fldCharType="separate"/>
      </w:r>
      <w:r>
        <w:t>282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_Toc98840881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_Toc98840883 \h </w:instrText>
      </w:r>
      <w:r>
        <w:fldChar w:fldCharType="separate"/>
      </w:r>
      <w:r>
        <w:t>283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_Toc98840884 \h </w:instrText>
      </w:r>
      <w:r>
        <w:fldChar w:fldCharType="separate"/>
      </w:r>
      <w:r>
        <w:t>283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_Toc98840885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_Toc98840886 \h </w:instrText>
      </w:r>
      <w:r>
        <w:fldChar w:fldCharType="separate"/>
      </w:r>
      <w:r>
        <w:t>284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_Toc98840887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_Toc98840888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_Toc98840889 \h </w:instrText>
      </w:r>
      <w:r>
        <w:fldChar w:fldCharType="separate"/>
      </w:r>
      <w:r>
        <w:t>286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_Toc98840890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_Toc98840891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_Toc98840892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_Toc98840893 \h </w:instrText>
      </w:r>
      <w:r>
        <w:fldChar w:fldCharType="separate"/>
      </w:r>
      <w:r>
        <w:t>288</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_Toc98840894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_Toc98840895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_Toc98840897 \h </w:instrText>
      </w:r>
      <w:r>
        <w:fldChar w:fldCharType="separate"/>
      </w:r>
      <w:r>
        <w:t>290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_Toc98840898 \h </w:instrText>
      </w:r>
      <w:r>
        <w:fldChar w:fldCharType="separate"/>
      </w:r>
      <w:r>
        <w:t>291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_Toc98840899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_Toc98840900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_Toc98840901 \h </w:instrText>
      </w:r>
      <w:r>
        <w:fldChar w:fldCharType="separate"/>
      </w:r>
      <w:r>
        <w:t>292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_Toc98840902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_Toc98840903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_Toc98840904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_Toc98840907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_Toc98840909 \h </w:instrText>
      </w:r>
      <w:r>
        <w:fldChar w:fldCharType="separate"/>
      </w:r>
      <w:r>
        <w:t>295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_Toc98840910 \h </w:instrText>
      </w:r>
      <w:r>
        <w:fldChar w:fldCharType="separate"/>
      </w:r>
      <w:r>
        <w:t>296</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_Toc98840911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_Toc98840913 \h </w:instrText>
      </w:r>
      <w:r>
        <w:fldChar w:fldCharType="separate"/>
      </w:r>
      <w:r>
        <w:t>296</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_Toc98840914 \h </w:instrText>
      </w:r>
      <w:r>
        <w:fldChar w:fldCharType="separate"/>
      </w:r>
      <w:r>
        <w:t>296</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_Toc98840915 \h </w:instrText>
      </w:r>
      <w:r>
        <w:fldChar w:fldCharType="separate"/>
      </w:r>
      <w:r>
        <w:t>297</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_Toc98840916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_Toc98840917 \h </w:instrText>
      </w:r>
      <w:r>
        <w:fldChar w:fldCharType="separate"/>
      </w:r>
      <w:r>
        <w:t>298</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_Toc98840918 \h </w:instrText>
      </w:r>
      <w:r>
        <w:fldChar w:fldCharType="separate"/>
      </w:r>
      <w:r>
        <w:t>298</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_Toc98840919 \h </w:instrText>
      </w:r>
      <w:r>
        <w:fldChar w:fldCharType="separate"/>
      </w:r>
      <w:r>
        <w:t>299</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_Toc98840920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_Toc98840922 \h </w:instrText>
      </w:r>
      <w:r>
        <w:fldChar w:fldCharType="separate"/>
      </w:r>
      <w:r>
        <w:t>300</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_Toc98840923 \h </w:instrText>
      </w:r>
      <w:r>
        <w:fldChar w:fldCharType="separate"/>
      </w:r>
      <w:r>
        <w:t>300</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_Toc98840924 \h </w:instrText>
      </w:r>
      <w:r>
        <w:fldChar w:fldCharType="separate"/>
      </w:r>
      <w:r>
        <w:t>301</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_Toc98840925 \h </w:instrText>
      </w:r>
      <w:r>
        <w:fldChar w:fldCharType="separate"/>
      </w:r>
      <w:r>
        <w:t>302</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_Toc98840926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_Toc98840928 \h </w:instrText>
      </w:r>
      <w:r>
        <w:fldChar w:fldCharType="separate"/>
      </w:r>
      <w:r>
        <w:t>303</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_Toc98840929 \h </w:instrText>
      </w:r>
      <w:r>
        <w:fldChar w:fldCharType="separate"/>
      </w:r>
      <w:r>
        <w:t>303</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_Toc98840930 \h </w:instrText>
      </w:r>
      <w:r>
        <w:fldChar w:fldCharType="separate"/>
      </w:r>
      <w:r>
        <w:t>303</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_Toc98840931 \h </w:instrText>
      </w:r>
      <w:r>
        <w:fldChar w:fldCharType="separate"/>
      </w:r>
      <w:r>
        <w:t>303</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_Toc98840932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_Toc98840934 \h </w:instrText>
      </w:r>
      <w:r>
        <w:fldChar w:fldCharType="separate"/>
      </w:r>
      <w:r>
        <w:t>304</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_Toc98840935 \h </w:instrText>
      </w:r>
      <w:r>
        <w:fldChar w:fldCharType="separate"/>
      </w:r>
      <w:r>
        <w:t>304</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_Toc98840936 \h </w:instrText>
      </w:r>
      <w:r>
        <w:fldChar w:fldCharType="separate"/>
      </w:r>
      <w:r>
        <w:t>304</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_Toc98840937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_Toc98840939 \h </w:instrText>
      </w:r>
      <w:r>
        <w:fldChar w:fldCharType="separate"/>
      </w:r>
      <w:r>
        <w:t>305</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_Toc98840940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_Toc98840942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_Toc98840944 \h </w:instrText>
      </w:r>
      <w:r>
        <w:fldChar w:fldCharType="separate"/>
      </w:r>
      <w:r>
        <w:t>307</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_Toc98840945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_Toc98840948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_Toc98840949 \h </w:instrText>
      </w:r>
      <w:r>
        <w:fldChar w:fldCharType="separate"/>
      </w:r>
      <w:r>
        <w:t>311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_Toc98840950 \h </w:instrText>
      </w:r>
      <w:r>
        <w:fldChar w:fldCharType="separate"/>
      </w:r>
      <w:r>
        <w:t>312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_Toc98840951 \h </w:instrText>
      </w:r>
      <w:r>
        <w:fldChar w:fldCharType="separate"/>
      </w:r>
      <w:r>
        <w:t>312</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_Toc98840952 \h </w:instrText>
      </w:r>
      <w:r>
        <w:fldChar w:fldCharType="separate"/>
      </w:r>
      <w:r>
        <w:t>313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_Toc98840953 \h </w:instrText>
      </w:r>
      <w:r>
        <w:fldChar w:fldCharType="separate"/>
      </w:r>
      <w:r>
        <w:t>314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_Toc98840954 \h </w:instrText>
      </w:r>
      <w:r>
        <w:fldChar w:fldCharType="separate"/>
      </w:r>
      <w:r>
        <w:t>314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_Toc98840955 \h </w:instrText>
      </w:r>
      <w:r>
        <w:fldChar w:fldCharType="separate"/>
      </w:r>
      <w:r>
        <w:t>315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_Toc98840956 \h </w:instrText>
      </w:r>
      <w:r>
        <w:fldChar w:fldCharType="separate"/>
      </w:r>
      <w:r>
        <w:t>315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_Toc98840957 \h </w:instrText>
      </w:r>
      <w:r>
        <w:fldChar w:fldCharType="separate"/>
      </w:r>
      <w:r>
        <w:t>316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_Toc98840958 \h </w:instrText>
      </w:r>
      <w:r>
        <w:fldChar w:fldCharType="separate"/>
      </w:r>
      <w:r>
        <w:t>316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_Toc98840959 \h </w:instrText>
      </w:r>
      <w:r>
        <w:fldChar w:fldCharType="separate"/>
      </w:r>
      <w:r>
        <w:t>316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_Toc98840960 \h </w:instrText>
      </w:r>
      <w:r>
        <w:fldChar w:fldCharType="separate"/>
      </w:r>
      <w:r>
        <w:t>316</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_Toc98840961 \h </w:instrText>
      </w:r>
      <w:r>
        <w:fldChar w:fldCharType="separate"/>
      </w:r>
      <w:r>
        <w:t>317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_Toc98840962 \h </w:instrText>
      </w:r>
      <w:r>
        <w:fldChar w:fldCharType="separate"/>
      </w:r>
      <w:r>
        <w:t>318</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_Toc98840963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_Toc98840966 \h </w:instrText>
      </w:r>
      <w:r>
        <w:fldChar w:fldCharType="separate"/>
      </w:r>
      <w:r>
        <w:t>319</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_Toc98840967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_Toc98840969 \h </w:instrText>
      </w:r>
      <w:r>
        <w:fldChar w:fldCharType="separate"/>
      </w:r>
      <w:r>
        <w:t>320</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_Toc98840970 \h </w:instrText>
      </w:r>
      <w:r>
        <w:fldChar w:fldCharType="separate"/>
      </w:r>
      <w:r>
        <w:t>321</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_Toc98840971 \h </w:instrText>
      </w:r>
      <w:r>
        <w:fldChar w:fldCharType="separate"/>
      </w:r>
      <w:r>
        <w:t>323</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_Toc98840972 \h </w:instrText>
      </w:r>
      <w:r>
        <w:fldChar w:fldCharType="separate"/>
      </w:r>
      <w:r>
        <w:t>325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_Toc98840973 \h </w:instrText>
      </w:r>
      <w:r>
        <w:fldChar w:fldCharType="separate"/>
      </w:r>
      <w:r>
        <w:t>325</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_Toc98840974 \h </w:instrText>
      </w:r>
      <w:r>
        <w:fldChar w:fldCharType="separate"/>
      </w:r>
      <w:r>
        <w:t>326</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_Toc98840975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_Toc98840977 \h </w:instrText>
      </w:r>
      <w:r>
        <w:fldChar w:fldCharType="separate"/>
      </w:r>
      <w:r>
        <w:t>327</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_Toc98840978 \h </w:instrText>
      </w:r>
      <w:r>
        <w:fldChar w:fldCharType="separate"/>
      </w:r>
      <w:r>
        <w:t>328</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_Toc98840979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_Toc98840981 \h </w:instrText>
      </w:r>
      <w:r>
        <w:fldChar w:fldCharType="separate"/>
      </w:r>
      <w:r>
        <w:t>329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_Toc98840982 \h </w:instrText>
      </w:r>
      <w:r>
        <w:fldChar w:fldCharType="separate"/>
      </w:r>
      <w:r>
        <w:t>329</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_Toc98840983 \h </w:instrText>
      </w:r>
      <w:r>
        <w:fldChar w:fldCharType="separate"/>
      </w:r>
      <w:r>
        <w:t>329</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_Toc98840984 \h </w:instrText>
      </w:r>
      <w:r>
        <w:fldChar w:fldCharType="separate"/>
      </w:r>
      <w:r>
        <w:t>329</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_Toc98840985 \h </w:instrText>
      </w:r>
      <w:r>
        <w:fldChar w:fldCharType="separate"/>
      </w:r>
      <w:r>
        <w:t>330</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_Toc98840986 \h </w:instrText>
      </w:r>
      <w:r>
        <w:fldChar w:fldCharType="separate"/>
      </w:r>
      <w:r>
        <w:t>331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_Toc98840987 \h </w:instrText>
      </w:r>
      <w:r>
        <w:fldChar w:fldCharType="separate"/>
      </w:r>
      <w:r>
        <w:t>331</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_Toc98840988 \h </w:instrText>
      </w:r>
      <w:r>
        <w:fldChar w:fldCharType="separate"/>
      </w:r>
      <w:r>
        <w:t>332</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_Toc98840989 \h </w:instrText>
      </w:r>
      <w:r>
        <w:fldChar w:fldCharType="separate"/>
      </w:r>
      <w:r>
        <w:t>333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_Toc98840990 \h </w:instrText>
      </w:r>
      <w:r>
        <w:fldChar w:fldCharType="separate"/>
      </w:r>
      <w:r>
        <w:t>334</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_Toc98840991 \h </w:instrText>
      </w:r>
      <w:r>
        <w:fldChar w:fldCharType="separate"/>
      </w:r>
      <w:r>
        <w:t>335</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_Toc98840992 \h </w:instrText>
      </w:r>
      <w:r>
        <w:fldChar w:fldCharType="separate"/>
      </w:r>
      <w:r>
        <w:t>335</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_Toc98840993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_Toc98840996 \h </w:instrText>
      </w:r>
      <w:r>
        <w:fldChar w:fldCharType="separate"/>
      </w:r>
      <w:r>
        <w:t>336</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_Toc98840997 \h </w:instrText>
      </w:r>
      <w:r>
        <w:fldChar w:fldCharType="separate"/>
      </w:r>
      <w:r>
        <w:t>337</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_Toc98840998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_Toc98841000 \h </w:instrText>
      </w:r>
      <w:r>
        <w:fldChar w:fldCharType="separate"/>
      </w:r>
      <w:r>
        <w:t>338</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_Toc98841001 \h </w:instrText>
      </w:r>
      <w:r>
        <w:fldChar w:fldCharType="separate"/>
      </w:r>
      <w:r>
        <w:t>338</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_Toc98841002 \h </w:instrText>
      </w:r>
      <w:r>
        <w:fldChar w:fldCharType="separate"/>
      </w:r>
      <w:r>
        <w:t>339</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_Toc98841003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_Toc98841005 \h </w:instrText>
      </w:r>
      <w:r>
        <w:fldChar w:fldCharType="separate"/>
      </w:r>
      <w:r>
        <w:t>340</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_Toc98841006 \h </w:instrText>
      </w:r>
      <w:r>
        <w:fldChar w:fldCharType="separate"/>
      </w:r>
      <w:r>
        <w:t>340</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_Toc98841007 \h </w:instrText>
      </w:r>
      <w:r>
        <w:fldChar w:fldCharType="separate"/>
      </w:r>
      <w:r>
        <w:t>340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_Toc98841008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_Toc98841010 \h </w:instrText>
      </w:r>
      <w:r>
        <w:fldChar w:fldCharType="separate"/>
      </w:r>
      <w:r>
        <w:t>341</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_Toc98841011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_Toc98841013 \h </w:instrText>
      </w:r>
      <w:r>
        <w:fldChar w:fldCharType="separate"/>
      </w:r>
      <w:r>
        <w:t>341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_Toc98841014 \h </w:instrText>
      </w:r>
      <w:r>
        <w:fldChar w:fldCharType="separate"/>
      </w:r>
      <w:r>
        <w:t>342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_Toc98841015 \h </w:instrText>
      </w:r>
      <w:r>
        <w:fldChar w:fldCharType="separate"/>
      </w:r>
      <w:r>
        <w:t>342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_Toc98841016 \h </w:instrText>
      </w:r>
      <w:r>
        <w:fldChar w:fldCharType="separate"/>
      </w:r>
      <w:r>
        <w:t>343</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_Toc98841017 \h </w:instrText>
      </w:r>
      <w:r>
        <w:fldChar w:fldCharType="separate"/>
      </w:r>
      <w:r>
        <w:t>343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_Toc98841018 \h </w:instrText>
      </w:r>
      <w:r>
        <w:fldChar w:fldCharType="separate"/>
      </w:r>
      <w:r>
        <w:t>343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_Toc98841019 \h </w:instrText>
      </w:r>
      <w:r>
        <w:fldChar w:fldCharType="separate"/>
      </w:r>
      <w:r>
        <w:t>344</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_Toc98841020 \h </w:instrText>
      </w:r>
      <w:r>
        <w:fldChar w:fldCharType="separate"/>
      </w:r>
      <w:r>
        <w:t>344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_Toc98841021 \h </w:instrText>
      </w:r>
      <w:r>
        <w:fldChar w:fldCharType="separate"/>
      </w:r>
      <w:r>
        <w:t>345</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_Toc98841022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_Toc98841025 \h </w:instrText>
      </w:r>
      <w:r>
        <w:fldChar w:fldCharType="separate"/>
      </w:r>
      <w:r>
        <w:t>346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_Toc98841026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_Toc98841027 \h </w:instrText>
      </w:r>
      <w:r>
        <w:fldChar w:fldCharType="separate"/>
      </w:r>
      <w:r>
        <w:t>347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_Toc98841028 \h </w:instrText>
      </w:r>
      <w:r>
        <w:fldChar w:fldCharType="separate"/>
      </w:r>
      <w:r>
        <w:t>347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_Toc98841029 \h </w:instrText>
      </w:r>
      <w:r>
        <w:fldChar w:fldCharType="separate"/>
      </w:r>
      <w:r>
        <w:t>348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_Toc98841030 \h </w:instrText>
      </w:r>
      <w:r>
        <w:fldChar w:fldCharType="separate"/>
      </w:r>
      <w:r>
        <w:t>348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_Toc98841031 \h </w:instrText>
      </w:r>
      <w:r>
        <w:fldChar w:fldCharType="separate"/>
      </w:r>
      <w:r>
        <w:t>349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_Toc98841032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_Toc98841035 \h </w:instrText>
      </w:r>
      <w:r>
        <w:fldChar w:fldCharType="separate"/>
      </w:r>
      <w:r>
        <w:t>350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_Toc98841036 \h </w:instrText>
      </w:r>
      <w:r>
        <w:fldChar w:fldCharType="separate"/>
      </w:r>
      <w:r>
        <w:t>352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_Toc98841037 \h </w:instrText>
      </w:r>
      <w:r>
        <w:fldChar w:fldCharType="separate"/>
      </w:r>
      <w:r>
        <w:t>353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_Toc98841038 \h </w:instrText>
      </w:r>
      <w:r>
        <w:fldChar w:fldCharType="separate"/>
      </w:r>
      <w:r>
        <w:t>353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_Toc98841039 \h </w:instrText>
      </w:r>
      <w:r>
        <w:fldChar w:fldCharType="separate"/>
      </w:r>
      <w:r>
        <w:t>354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_Toc98841040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_Toc98841042 \h </w:instrText>
      </w:r>
      <w:r>
        <w:fldChar w:fldCharType="separate"/>
      </w:r>
      <w:r>
        <w:t>355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_Toc98841043 \h </w:instrText>
      </w:r>
      <w:r>
        <w:fldChar w:fldCharType="separate"/>
      </w:r>
      <w:r>
        <w:t>356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_Toc98841044 \h </w:instrText>
      </w:r>
      <w:r>
        <w:fldChar w:fldCharType="separate"/>
      </w:r>
      <w:r>
        <w:t>357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_Toc98841045 \h </w:instrText>
      </w:r>
      <w:r>
        <w:fldChar w:fldCharType="separate"/>
      </w:r>
      <w:r>
        <w:t>357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_Toc98841046 \h </w:instrText>
      </w:r>
      <w:r>
        <w:fldChar w:fldCharType="separate"/>
      </w:r>
      <w:r>
        <w:t>358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_Toc98841047 \h </w:instrText>
      </w:r>
      <w:r>
        <w:fldChar w:fldCharType="separate"/>
      </w:r>
      <w:r>
        <w:t>358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_Toc98841048 \h </w:instrText>
      </w:r>
      <w:r>
        <w:fldChar w:fldCharType="separate"/>
      </w:r>
      <w:r>
        <w:t>359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_Toc98841049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_Toc98841051 \h </w:instrText>
      </w:r>
      <w:r>
        <w:fldChar w:fldCharType="separate"/>
      </w:r>
      <w:r>
        <w:t>359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_Toc98841052 \h </w:instrText>
      </w:r>
      <w:r>
        <w:fldChar w:fldCharType="separate"/>
      </w:r>
      <w:r>
        <w:t>360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_Toc98841053 \h </w:instrText>
      </w:r>
      <w:r>
        <w:fldChar w:fldCharType="separate"/>
      </w:r>
      <w:r>
        <w:t>361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_Toc98841054 \h </w:instrText>
      </w:r>
      <w:r>
        <w:fldChar w:fldCharType="separate"/>
      </w:r>
      <w:r>
        <w:t>361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_Toc98841055 \h </w:instrText>
      </w:r>
      <w:r>
        <w:fldChar w:fldCharType="separate"/>
      </w:r>
      <w:r>
        <w:t>361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_Toc98841056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_Toc98841058 \h </w:instrText>
      </w:r>
      <w:r>
        <w:fldChar w:fldCharType="separate"/>
      </w:r>
      <w:r>
        <w:t>362</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_Toc98841059 \h </w:instrText>
      </w:r>
      <w:r>
        <w:fldChar w:fldCharType="separate"/>
      </w:r>
      <w:r>
        <w:t>363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_Toc98841060 \h </w:instrText>
      </w:r>
      <w:r>
        <w:fldChar w:fldCharType="separate"/>
      </w:r>
      <w:r>
        <w:t>363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_Toc98841061 \h </w:instrText>
      </w:r>
      <w:r>
        <w:fldChar w:fldCharType="separate"/>
      </w:r>
      <w:r>
        <w:t>363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_Toc98841062 \h </w:instrText>
      </w:r>
      <w:r>
        <w:fldChar w:fldCharType="separate"/>
      </w:r>
      <w:r>
        <w:t>363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_Toc98841063 \h </w:instrText>
      </w:r>
      <w:r>
        <w:fldChar w:fldCharType="separate"/>
      </w:r>
      <w:r>
        <w:t>364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_Toc98841064 \h </w:instrText>
      </w:r>
      <w:r>
        <w:fldChar w:fldCharType="separate"/>
      </w:r>
      <w:r>
        <w:t>364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_Toc98841065 \h </w:instrText>
      </w:r>
      <w:r>
        <w:fldChar w:fldCharType="separate"/>
      </w:r>
      <w:r>
        <w:t>364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_Toc98841066 \h </w:instrText>
      </w:r>
      <w:r>
        <w:fldChar w:fldCharType="separate"/>
      </w:r>
      <w:r>
        <w:t>364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_Toc98841067 \h </w:instrText>
      </w:r>
      <w:r>
        <w:fldChar w:fldCharType="separate"/>
      </w:r>
      <w:r>
        <w:t>365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_Toc98841068 \h </w:instrText>
      </w:r>
      <w:r>
        <w:fldChar w:fldCharType="separate"/>
      </w:r>
      <w:r>
        <w:t>365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_Toc98841069 \h </w:instrText>
      </w:r>
      <w:r>
        <w:fldChar w:fldCharType="separate"/>
      </w:r>
      <w:r>
        <w:t>366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_Toc98841070 \h </w:instrText>
      </w:r>
      <w:r>
        <w:fldChar w:fldCharType="separate"/>
      </w:r>
      <w:r>
        <w:t>367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_Toc98841071 \h </w:instrText>
      </w:r>
      <w:r>
        <w:fldChar w:fldCharType="separate"/>
      </w:r>
      <w:r>
        <w:t>367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_Toc98841072 \h </w:instrText>
      </w:r>
      <w:r>
        <w:fldChar w:fldCharType="separate"/>
      </w:r>
      <w:r>
        <w:t>367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_Toc98841073 \h </w:instrText>
      </w:r>
      <w:r>
        <w:fldChar w:fldCharType="separate"/>
      </w:r>
      <w:r>
        <w:t>367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_Toc98841074 \h </w:instrText>
      </w:r>
      <w:r>
        <w:fldChar w:fldCharType="separate"/>
      </w:r>
      <w:r>
        <w:t>368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_Toc98841075 \h </w:instrText>
      </w:r>
      <w:r>
        <w:fldChar w:fldCharType="separate"/>
      </w:r>
      <w:r>
        <w:t>368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_Toc98841076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_Toc98841078 \h </w:instrText>
      </w:r>
      <w:r>
        <w:fldChar w:fldCharType="separate"/>
      </w:r>
      <w:r>
        <w:t>370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_Toc98841079 \h </w:instrText>
      </w:r>
      <w:r>
        <w:fldChar w:fldCharType="separate"/>
      </w:r>
      <w:r>
        <w:t>371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_Toc98841080 \h </w:instrText>
      </w:r>
      <w:r>
        <w:fldChar w:fldCharType="separate"/>
      </w:r>
      <w:r>
        <w:t>371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_Toc98841081 \h </w:instrText>
      </w:r>
      <w:r>
        <w:fldChar w:fldCharType="separate"/>
      </w:r>
      <w:r>
        <w:t>371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_Toc98841082 \h </w:instrText>
      </w:r>
      <w:r>
        <w:fldChar w:fldCharType="separate"/>
      </w:r>
      <w:r>
        <w:t>372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_Toc98841083 \h </w:instrText>
      </w:r>
      <w:r>
        <w:fldChar w:fldCharType="separate"/>
      </w:r>
      <w:r>
        <w:t>372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_Toc98841084 \h </w:instrText>
      </w:r>
      <w:r>
        <w:fldChar w:fldCharType="separate"/>
      </w:r>
      <w:r>
        <w:t>372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_Toc98841085 \h </w:instrText>
      </w:r>
      <w:r>
        <w:fldChar w:fldCharType="separate"/>
      </w:r>
      <w:r>
        <w:t>373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_Toc98841086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_Toc98841088 \h </w:instrText>
      </w:r>
      <w:r>
        <w:fldChar w:fldCharType="separate"/>
      </w:r>
      <w:r>
        <w:t>373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_Toc98841089 \h </w:instrText>
      </w:r>
      <w:r>
        <w:fldChar w:fldCharType="separate"/>
      </w:r>
      <w:r>
        <w:t>374</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_Toc98841090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_Toc98841092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_Toc98841094 \h </w:instrText>
      </w:r>
      <w:r>
        <w:fldChar w:fldCharType="separate"/>
      </w:r>
      <w:r>
        <w:t>376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_Toc98841095 \h </w:instrText>
      </w:r>
      <w:r>
        <w:fldChar w:fldCharType="separate"/>
      </w:r>
      <w:r>
        <w:t>377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_Toc98841096 \h </w:instrText>
      </w:r>
      <w:r>
        <w:fldChar w:fldCharType="separate"/>
      </w:r>
      <w:r>
        <w:t>378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_Toc98841097 \h </w:instrText>
      </w:r>
      <w:r>
        <w:fldChar w:fldCharType="separate"/>
      </w:r>
      <w:r>
        <w:t>378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_Toc98841098 \h </w:instrText>
      </w:r>
      <w:r>
        <w:fldChar w:fldCharType="separate"/>
      </w:r>
      <w:r>
        <w:t>379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_Toc98841099 \h </w:instrText>
      </w:r>
      <w:r>
        <w:fldChar w:fldCharType="separate"/>
      </w:r>
      <w:r>
        <w:t>379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_Toc98841100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_Toc98841102 \h </w:instrText>
      </w:r>
      <w:r>
        <w:fldChar w:fldCharType="separate"/>
      </w:r>
      <w:r>
        <w:t>380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_Toc98841103 \h </w:instrText>
      </w:r>
      <w:r>
        <w:fldChar w:fldCharType="separate"/>
      </w:r>
      <w:r>
        <w:t>380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_Toc98841104 \h </w:instrText>
      </w:r>
      <w:r>
        <w:fldChar w:fldCharType="separate"/>
      </w:r>
      <w:r>
        <w:t>381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_Toc98841105 \h </w:instrText>
      </w:r>
      <w:r>
        <w:fldChar w:fldCharType="separate"/>
      </w:r>
      <w:r>
        <w:t>381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_Toc98841106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_Toc98841108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_Toc98841110 \h </w:instrText>
      </w:r>
      <w:r>
        <w:fldChar w:fldCharType="separate"/>
      </w:r>
      <w:r>
        <w:t>385</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_Toc98841111 \h </w:instrText>
      </w:r>
      <w:r>
        <w:fldChar w:fldCharType="separate"/>
      </w:r>
      <w:r>
        <w:t>385</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_Toc98841112 \h </w:instrText>
      </w:r>
      <w:r>
        <w:fldChar w:fldCharType="separate"/>
      </w:r>
      <w:r>
        <w:t>385</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_Toc98841113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_Toc98841115 \h </w:instrText>
      </w:r>
      <w:r>
        <w:fldChar w:fldCharType="separate"/>
      </w:r>
      <w:r>
        <w:t>388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_Toc98841116 \h </w:instrText>
      </w:r>
      <w:r>
        <w:fldChar w:fldCharType="separate"/>
      </w:r>
      <w:r>
        <w:t>388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_Toc98841117 \h </w:instrText>
      </w:r>
      <w:r>
        <w:fldChar w:fldCharType="separate"/>
      </w:r>
      <w:r>
        <w:t>389</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_Toc98841118 \h </w:instrText>
      </w:r>
      <w:r>
        <w:fldChar w:fldCharType="separate"/>
      </w:r>
      <w:r>
        <w:t>390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_Toc98841119 \h </w:instrText>
      </w:r>
      <w:r>
        <w:fldChar w:fldCharType="separate"/>
      </w:r>
      <w:r>
        <w:t>391</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_Toc98841120 \h </w:instrText>
      </w:r>
      <w:r>
        <w:fldChar w:fldCharType="separate"/>
      </w:r>
      <w:r>
        <w:t>391</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_Toc98841121 \h </w:instrText>
      </w:r>
      <w:r>
        <w:fldChar w:fldCharType="separate"/>
      </w:r>
      <w:r>
        <w:t>392</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_Toc98841122 \h </w:instrText>
      </w:r>
      <w:r>
        <w:fldChar w:fldCharType="separate"/>
      </w:r>
      <w:r>
        <w:t>392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_Toc98841123 \h </w:instrText>
      </w:r>
      <w:r>
        <w:fldChar w:fldCharType="separate"/>
      </w:r>
      <w:r>
        <w:t>392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_Toc98841124 \h </w:instrText>
      </w:r>
      <w:r>
        <w:fldChar w:fldCharType="separate"/>
      </w:r>
      <w:r>
        <w:t>393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_Toc98841125 \h </w:instrText>
      </w:r>
      <w:r>
        <w:fldChar w:fldCharType="separate"/>
      </w:r>
      <w:r>
        <w:t>393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_Toc98841126 \h </w:instrText>
      </w:r>
      <w:r>
        <w:fldChar w:fldCharType="separate"/>
      </w:r>
      <w:r>
        <w:t>394</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_Toc98841127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_Toc98841129 \h </w:instrText>
      </w:r>
      <w:r>
        <w:fldChar w:fldCharType="separate"/>
      </w:r>
      <w:r>
        <w:t>398</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_Toc98841130 \h </w:instrText>
      </w:r>
      <w:r>
        <w:fldChar w:fldCharType="separate"/>
      </w:r>
      <w:r>
        <w:t>398</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_Toc98841131 \h </w:instrText>
      </w:r>
      <w:r>
        <w:fldChar w:fldCharType="separate"/>
      </w:r>
      <w:r>
        <w:t>398</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_Toc98841132 \h </w:instrText>
      </w:r>
      <w:r>
        <w:fldChar w:fldCharType="separate"/>
      </w:r>
      <w:r>
        <w:t>399</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_Toc98841133 \h </w:instrText>
      </w:r>
      <w:r>
        <w:fldChar w:fldCharType="separate"/>
      </w:r>
      <w:r>
        <w:t>399</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_Toc98841134 \h </w:instrText>
      </w:r>
      <w:r>
        <w:fldChar w:fldCharType="separate"/>
      </w:r>
      <w:r>
        <w:t>400</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_Toc98841135 \h </w:instrText>
      </w:r>
      <w:r>
        <w:fldChar w:fldCharType="separate"/>
      </w:r>
      <w:r>
        <w:t>401</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_Toc98841136 \h </w:instrText>
      </w:r>
      <w:r>
        <w:fldChar w:fldCharType="separate"/>
      </w:r>
      <w:r>
        <w:t>401</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_Toc98841137 \h </w:instrText>
      </w:r>
      <w:r>
        <w:fldChar w:fldCharType="separate"/>
      </w:r>
      <w:r>
        <w:t>401</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_Toc98841138 \h </w:instrText>
      </w:r>
      <w:r>
        <w:fldChar w:fldCharType="separate"/>
      </w:r>
      <w:r>
        <w:t>402</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_Toc98841139 \h </w:instrText>
      </w:r>
      <w:r>
        <w:fldChar w:fldCharType="separate"/>
      </w:r>
      <w:r>
        <w:t>403</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_Toc98841140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_Toc98841143 \h </w:instrText>
      </w:r>
      <w:r>
        <w:fldChar w:fldCharType="separate"/>
      </w:r>
      <w:r>
        <w:t>404</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_Toc98841144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_Toc98841145 \h </w:instrText>
      </w:r>
      <w:r>
        <w:fldChar w:fldCharType="separate"/>
      </w:r>
      <w:r>
        <w:t>404</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_Toc98841146 \h </w:instrText>
      </w:r>
      <w:r>
        <w:fldChar w:fldCharType="separate"/>
      </w:r>
      <w:r>
        <w:t>404</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_Toc98841147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_Toc98841149 \h </w:instrText>
      </w:r>
      <w:r>
        <w:fldChar w:fldCharType="separate"/>
      </w:r>
      <w:r>
        <w:t>406</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_Toc98841150 \h </w:instrText>
      </w:r>
      <w:r>
        <w:fldChar w:fldCharType="separate"/>
      </w:r>
      <w:r>
        <w:t>406</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_Toc98841151 \h </w:instrText>
      </w:r>
      <w:r>
        <w:fldChar w:fldCharType="separate"/>
      </w:r>
      <w:r>
        <w:t>406</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_Toc98841152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_Toc98841154 \h </w:instrText>
      </w:r>
      <w:r>
        <w:fldChar w:fldCharType="separate"/>
      </w:r>
      <w:r>
        <w:t>408</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_Toc98841155 \h </w:instrText>
      </w:r>
      <w:r>
        <w:fldChar w:fldCharType="separate"/>
      </w:r>
      <w:r>
        <w:t>408</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_Toc98841156 \h </w:instrText>
      </w:r>
      <w:r>
        <w:fldChar w:fldCharType="separate"/>
      </w:r>
      <w:r>
        <w:t>408</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_Toc98841157 \h </w:instrText>
      </w:r>
      <w:r>
        <w:fldChar w:fldCharType="separate"/>
      </w:r>
      <w:r>
        <w:t>409</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_Toc98841158 \h </w:instrText>
      </w:r>
      <w:r>
        <w:fldChar w:fldCharType="separate"/>
      </w:r>
      <w:r>
        <w:t>409</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_Toc98841159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_Toc98841161 \h </w:instrText>
      </w:r>
      <w:r>
        <w:fldChar w:fldCharType="separate"/>
      </w:r>
      <w:r>
        <w:t>410</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_Toc98841162 \h </w:instrText>
      </w:r>
      <w:r>
        <w:fldChar w:fldCharType="separate"/>
      </w:r>
      <w:r>
        <w:t>410</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_Toc98841163 \h </w:instrText>
      </w:r>
      <w:r>
        <w:fldChar w:fldCharType="separate"/>
      </w:r>
      <w:r>
        <w:t>410</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_Toc98841164 \h </w:instrText>
      </w:r>
      <w:r>
        <w:fldChar w:fldCharType="separate"/>
      </w:r>
      <w:r>
        <w:t>410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_Toc98841165 \h </w:instrText>
      </w:r>
      <w:r>
        <w:fldChar w:fldCharType="separate"/>
      </w:r>
      <w:r>
        <w:t>411</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_Toc98841166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_Toc98841168 \h </w:instrText>
      </w:r>
      <w:r>
        <w:fldChar w:fldCharType="separate"/>
      </w:r>
      <w:r>
        <w:t>412</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_Toc98841169 \h </w:instrText>
      </w:r>
      <w:r>
        <w:fldChar w:fldCharType="separate"/>
      </w:r>
      <w:r>
        <w:t>412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_Toc98841170 \h </w:instrText>
      </w:r>
      <w:r>
        <w:fldChar w:fldCharType="separate"/>
      </w:r>
      <w:r>
        <w:t>412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_Toc98841171 \h </w:instrText>
      </w:r>
      <w:r>
        <w:fldChar w:fldCharType="separate"/>
      </w:r>
      <w:r>
        <w:t>413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_Toc98841172 \h </w:instrText>
      </w:r>
      <w:r>
        <w:fldChar w:fldCharType="separate"/>
      </w:r>
      <w:r>
        <w:t>414</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_Toc98841173 \h </w:instrText>
      </w:r>
      <w:r>
        <w:fldChar w:fldCharType="separate"/>
      </w:r>
      <w:r>
        <w:t>414</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_Toc98841174 \h </w:instrText>
      </w:r>
      <w:r>
        <w:fldChar w:fldCharType="separate"/>
      </w:r>
      <w:r>
        <w:t>414</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_Toc98841175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_Toc98841176 \h </w:instrText>
      </w:r>
      <w:r>
        <w:fldChar w:fldCharType="separate"/>
      </w:r>
      <w:r>
        <w:t>415</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_Toc98841177 \h </w:instrText>
      </w:r>
      <w:r>
        <w:fldChar w:fldCharType="separate"/>
      </w:r>
      <w:r>
        <w:t>416</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_Toc98841178 \h </w:instrText>
      </w:r>
      <w:r>
        <w:fldChar w:fldCharType="separate"/>
      </w:r>
      <w:r>
        <w:t>416</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_Toc98841179 \h </w:instrText>
      </w:r>
      <w:r>
        <w:fldChar w:fldCharType="separate"/>
      </w:r>
      <w:r>
        <w:t>417</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_Toc98841180 \h </w:instrText>
      </w:r>
      <w:r>
        <w:fldChar w:fldCharType="separate"/>
      </w:r>
      <w:r>
        <w:t>418</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_Toc98841181 \h </w:instrText>
      </w:r>
      <w:r>
        <w:fldChar w:fldCharType="separate"/>
      </w:r>
      <w:r>
        <w:t>418</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_Toc98841182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_Toc98841190 \h </w:instrText>
      </w:r>
      <w:r>
        <w:fldChar w:fldCharType="separate"/>
      </w:r>
      <w:r>
        <w:t>426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_Toc98841191 \h </w:instrText>
      </w:r>
      <w:r>
        <w:fldChar w:fldCharType="separate"/>
      </w:r>
      <w:r>
        <w:t>426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_Toc98841192 \h </w:instrText>
      </w:r>
      <w:r>
        <w:fldChar w:fldCharType="separate"/>
      </w:r>
      <w:r>
        <w:t>426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_Toc98841193 \h </w:instrText>
      </w:r>
      <w:r>
        <w:fldChar w:fldCharType="separate"/>
      </w:r>
      <w:r>
        <w:t>427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_Toc98841194 \h </w:instrText>
      </w:r>
      <w:r>
        <w:fldChar w:fldCharType="separate"/>
      </w:r>
      <w:r>
        <w:t>427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_Toc98841195 \h </w:instrText>
      </w:r>
      <w:r>
        <w:fldChar w:fldCharType="separate"/>
      </w:r>
      <w:r>
        <w:t>427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_Toc98841196 \h </w:instrText>
      </w:r>
      <w:r>
        <w:fldChar w:fldCharType="separate"/>
      </w:r>
      <w:r>
        <w:t>428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_Toc98841197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_Toc98841198 \h </w:instrText>
      </w:r>
      <w:r>
        <w:fldChar w:fldCharType="separate"/>
      </w:r>
      <w:r>
        <w:t>429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_Toc98841199 \h </w:instrText>
      </w:r>
      <w:r>
        <w:fldChar w:fldCharType="separate"/>
      </w:r>
      <w:r>
        <w:t>429</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_Toc98841200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_Toc98841202 \h </w:instrText>
      </w:r>
      <w:r>
        <w:fldChar w:fldCharType="separate"/>
      </w:r>
      <w:r>
        <w:t>431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_Toc98841203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_Toc98841205 \h </w:instrText>
      </w:r>
      <w:r>
        <w:fldChar w:fldCharType="separate"/>
      </w:r>
      <w:r>
        <w:t>435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_Toc98841206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_Toc98841208 \h </w:instrText>
      </w:r>
      <w:r>
        <w:fldChar w:fldCharType="separate"/>
      </w:r>
      <w:r>
        <w:t>437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_Toc98841209 \h </w:instrText>
      </w:r>
      <w:r>
        <w:fldChar w:fldCharType="separate"/>
      </w:r>
      <w:r>
        <w:t>438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_Toc98841210 \h </w:instrText>
      </w:r>
      <w:r>
        <w:fldChar w:fldCharType="separate"/>
      </w:r>
      <w:r>
        <w:t>439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_Toc98841211 \h </w:instrText>
      </w:r>
      <w:r>
        <w:fldChar w:fldCharType="separate"/>
      </w:r>
      <w:r>
        <w:t>439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_Toc98841212 \h </w:instrText>
      </w:r>
      <w:r>
        <w:fldChar w:fldCharType="separate"/>
      </w:r>
      <w:r>
        <w:t>440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_Toc98841213 \h </w:instrText>
      </w:r>
      <w:r>
        <w:fldChar w:fldCharType="separate"/>
      </w:r>
      <w:r>
        <w:t>441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_Toc98841214 \h </w:instrText>
      </w:r>
      <w:r>
        <w:fldChar w:fldCharType="separate"/>
      </w:r>
      <w:r>
        <w:t>442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_Toc98841215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_Toc98841217 \h </w:instrText>
      </w:r>
      <w:r>
        <w:fldChar w:fldCharType="separate"/>
      </w:r>
      <w:r>
        <w:t>444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_Toc98841218 \h </w:instrText>
      </w:r>
      <w:r>
        <w:fldChar w:fldCharType="separate"/>
      </w:r>
      <w:r>
        <w:t>445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_Toc98841219 \h </w:instrText>
      </w:r>
      <w:r>
        <w:fldChar w:fldCharType="separate"/>
      </w:r>
      <w:r>
        <w:t>445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_Toc98841221 \h </w:instrText>
      </w:r>
      <w:r>
        <w:fldChar w:fldCharType="separate"/>
      </w:r>
      <w:r>
        <w:t>446</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_Toc98841222 \h </w:instrText>
      </w:r>
      <w:r>
        <w:fldChar w:fldCharType="separate"/>
      </w:r>
      <w:r>
        <w:t>447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_Toc98841223 \h </w:instrText>
      </w:r>
      <w:r>
        <w:fldChar w:fldCharType="separate"/>
      </w:r>
      <w:r>
        <w:t>447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_Toc98841224 \h </w:instrText>
      </w:r>
      <w:r>
        <w:fldChar w:fldCharType="separate"/>
      </w:r>
      <w:r>
        <w:t>447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_Toc98841225 \h </w:instrText>
      </w:r>
      <w:r>
        <w:fldChar w:fldCharType="separate"/>
      </w:r>
      <w:r>
        <w:t>447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_Toc98841226 \h </w:instrText>
      </w:r>
      <w:r>
        <w:fldChar w:fldCharType="separate"/>
      </w:r>
      <w:r>
        <w:t>447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_Toc98841227 \h </w:instrText>
      </w:r>
      <w:r>
        <w:fldChar w:fldCharType="separate"/>
      </w:r>
      <w:r>
        <w:t>448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_Toc98841228 \h </w:instrText>
      </w:r>
      <w:r>
        <w:fldChar w:fldCharType="separate"/>
      </w:r>
      <w:r>
        <w:t>448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_Toc98841229 \h </w:instrText>
      </w:r>
      <w:r>
        <w:fldChar w:fldCharType="separate"/>
      </w:r>
      <w:r>
        <w:t>449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_Toc98841230 \h </w:instrText>
      </w:r>
      <w:r>
        <w:fldChar w:fldCharType="separate"/>
      </w:r>
      <w:r>
        <w:t>449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_Toc98841231 \h </w:instrText>
      </w:r>
      <w:r>
        <w:fldChar w:fldCharType="separate"/>
      </w:r>
      <w:r>
        <w:t>449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_Toc98841232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_Toc98841236 \h </w:instrText>
      </w:r>
      <w:r>
        <w:fldChar w:fldCharType="separate"/>
      </w:r>
      <w:r>
        <w:t>451</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_Toc98841237 \h </w:instrText>
      </w:r>
      <w:r>
        <w:fldChar w:fldCharType="separate"/>
      </w:r>
      <w:r>
        <w:t>451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_Toc98841238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_Toc98841240 \h </w:instrText>
      </w:r>
      <w:r>
        <w:fldChar w:fldCharType="separate"/>
      </w:r>
      <w:r>
        <w:t>452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_Toc98841241 \h </w:instrText>
      </w:r>
      <w:r>
        <w:fldChar w:fldCharType="separate"/>
      </w:r>
      <w:r>
        <w:t>453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_Toc98841242 \h </w:instrText>
      </w:r>
      <w:r>
        <w:fldChar w:fldCharType="separate"/>
      </w:r>
      <w:r>
        <w:t>453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_Toc98841243 \h </w:instrText>
      </w:r>
      <w:r>
        <w:fldChar w:fldCharType="separate"/>
      </w:r>
      <w:r>
        <w:t>453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_Toc98841244 \h </w:instrText>
      </w:r>
      <w:r>
        <w:fldChar w:fldCharType="separate"/>
      </w:r>
      <w:r>
        <w:t>454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_Toc98841245 \h </w:instrText>
      </w:r>
      <w:r>
        <w:fldChar w:fldCharType="separate"/>
      </w:r>
      <w:r>
        <w:t>454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_Toc98841246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_Toc98841247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_Toc98841249 \h </w:instrText>
      </w:r>
      <w:r>
        <w:fldChar w:fldCharType="separate"/>
      </w:r>
      <w:r>
        <w:t>455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_Toc98841250 \h </w:instrText>
      </w:r>
      <w:r>
        <w:fldChar w:fldCharType="separate"/>
      </w:r>
      <w:r>
        <w:t>455</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_Toc98841251 \h </w:instrText>
      </w:r>
      <w:r>
        <w:fldChar w:fldCharType="separate"/>
      </w:r>
      <w:r>
        <w:t>456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_Toc98841252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_Toc98841254 \h </w:instrText>
      </w:r>
      <w:r>
        <w:fldChar w:fldCharType="separate"/>
      </w:r>
      <w:r>
        <w:t>458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_Toc98841255 \h </w:instrText>
      </w:r>
      <w:r>
        <w:fldChar w:fldCharType="separate"/>
      </w:r>
      <w:r>
        <w:t>458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_Toc98841256 \h </w:instrText>
      </w:r>
      <w:r>
        <w:fldChar w:fldCharType="separate"/>
      </w:r>
      <w:r>
        <w:t>458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_Toc98841257 \h </w:instrText>
      </w:r>
      <w:r>
        <w:fldChar w:fldCharType="separate"/>
      </w:r>
      <w:r>
        <w:t>459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_Toc98841258 \h </w:instrText>
      </w:r>
      <w:r>
        <w:fldChar w:fldCharType="separate"/>
      </w:r>
      <w:r>
        <w:t>459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_Toc98841259 \h </w:instrText>
      </w:r>
      <w:r>
        <w:fldChar w:fldCharType="separate"/>
      </w:r>
      <w:r>
        <w:t>459</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_Toc98841260 \h </w:instrText>
      </w:r>
      <w:r>
        <w:fldChar w:fldCharType="separate"/>
      </w:r>
      <w:r>
        <w:t>459</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_Toc98841261 \h </w:instrText>
      </w:r>
      <w:r>
        <w:fldChar w:fldCharType="separate"/>
      </w:r>
      <w:r>
        <w:t>460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_Toc98841262 \h </w:instrText>
      </w:r>
      <w:r>
        <w:fldChar w:fldCharType="separate"/>
      </w:r>
      <w:r>
        <w:t>460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_Toc98841263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_Toc98841265 \h </w:instrText>
      </w:r>
      <w:r>
        <w:fldChar w:fldCharType="separate"/>
      </w:r>
      <w:r>
        <w:t>460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_Toc98841266 \h </w:instrText>
      </w:r>
      <w:r>
        <w:fldChar w:fldCharType="separate"/>
      </w:r>
      <w:r>
        <w:t>460</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_Toc98841267 \h </w:instrText>
      </w:r>
      <w:r>
        <w:fldChar w:fldCharType="separate"/>
      </w:r>
      <w:r>
        <w:t>461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_Toc98841268 \h </w:instrText>
      </w:r>
      <w:r>
        <w:fldChar w:fldCharType="separate"/>
      </w:r>
      <w:r>
        <w:t>461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_Toc98841269 \h </w:instrText>
      </w:r>
      <w:r>
        <w:fldChar w:fldCharType="separate"/>
      </w:r>
      <w:r>
        <w:t>461</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_Toc98841270 \h </w:instrText>
      </w:r>
      <w:r>
        <w:fldChar w:fldCharType="separate"/>
      </w:r>
      <w:r>
        <w:t>462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_Toc98841271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_Toc98841273 \h </w:instrText>
      </w:r>
      <w:r>
        <w:fldChar w:fldCharType="separate"/>
      </w:r>
      <w:r>
        <w:t>463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_Toc98841274 \h </w:instrText>
      </w:r>
      <w:r>
        <w:fldChar w:fldCharType="separate"/>
      </w:r>
      <w:r>
        <w:t>464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_Toc98841275 \h </w:instrText>
      </w:r>
      <w:r>
        <w:fldChar w:fldCharType="separate"/>
      </w:r>
      <w:r>
        <w:t>464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_Toc98841276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_Toc98841278 \h </w:instrText>
      </w:r>
      <w:r>
        <w:fldChar w:fldCharType="separate"/>
      </w:r>
      <w:r>
        <w:t>465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_Toc98841279 \h </w:instrText>
      </w:r>
      <w:r>
        <w:fldChar w:fldCharType="separate"/>
      </w:r>
      <w:r>
        <w:t>465</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_Toc98841280 \h </w:instrText>
      </w:r>
      <w:r>
        <w:fldChar w:fldCharType="separate"/>
      </w:r>
      <w:r>
        <w:t>465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_Toc98841281 \h </w:instrText>
      </w:r>
      <w:r>
        <w:fldChar w:fldCharType="separate"/>
      </w:r>
      <w:r>
        <w:t>465</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_Toc98841282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_Toc98841284 \h </w:instrText>
      </w:r>
      <w:r>
        <w:fldChar w:fldCharType="separate"/>
      </w:r>
      <w:r>
        <w:t>466</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_Toc98841285 \h </w:instrText>
      </w:r>
      <w:r>
        <w:fldChar w:fldCharType="separate"/>
      </w:r>
      <w:r>
        <w:t>467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_Toc98841286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_Toc98841288 \h </w:instrText>
      </w:r>
      <w:r>
        <w:fldChar w:fldCharType="separate"/>
      </w:r>
      <w:r>
        <w:t>468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_Toc98841289 \h </w:instrText>
      </w:r>
      <w:r>
        <w:fldChar w:fldCharType="separate"/>
      </w:r>
      <w:r>
        <w:t>468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_Toc98841290 \h </w:instrText>
      </w:r>
      <w:r>
        <w:fldChar w:fldCharType="separate"/>
      </w:r>
      <w:r>
        <w:t>468</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_Toc98841291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_Toc98841293 \h </w:instrText>
      </w:r>
      <w:r>
        <w:fldChar w:fldCharType="separate"/>
      </w:r>
      <w:r>
        <w:t>469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_Toc98841294 \h </w:instrText>
      </w:r>
      <w:r>
        <w:fldChar w:fldCharType="separate"/>
      </w:r>
      <w:r>
        <w:t>469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_Toc98841295 \h </w:instrText>
      </w:r>
      <w:r>
        <w:fldChar w:fldCharType="separate"/>
      </w:r>
      <w:r>
        <w:t>470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_Toc98841296 \h </w:instrText>
      </w:r>
      <w:r>
        <w:fldChar w:fldCharType="separate"/>
      </w:r>
      <w:r>
        <w:t>470</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_Toc98841297 \h </w:instrText>
      </w:r>
      <w:r>
        <w:fldChar w:fldCharType="separate"/>
      </w:r>
      <w:r>
        <w:t>471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_Toc98841298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_Toc98841300 \h </w:instrText>
      </w:r>
      <w:r>
        <w:fldChar w:fldCharType="separate"/>
      </w:r>
      <w:r>
        <w:t>472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_Toc98841301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_Toc98841303 \h </w:instrText>
      </w:r>
      <w:r>
        <w:fldChar w:fldCharType="separate"/>
      </w:r>
      <w:r>
        <w:t>474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_Toc98841304 \h </w:instrText>
      </w:r>
      <w:r>
        <w:fldChar w:fldCharType="separate"/>
      </w:r>
      <w:r>
        <w:t>481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_Toc98841305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98504410"/>
      <w:bookmarkStart w:id="4" w:name="_Toc98505360"/>
      <w:bookmarkStart w:id="5" w:name="_Toc98840357"/>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98840358"/>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98840359"/>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98840360"/>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98840361"/>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98840362"/>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98840363"/>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98840364"/>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98840365"/>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98840366"/>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98504420"/>
      <w:bookmarkStart w:id="16" w:name="_Toc98505370"/>
      <w:bookmarkStart w:id="17" w:name="_Toc98840367"/>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98504421"/>
      <w:bookmarkStart w:id="19" w:name="_Toc98505371"/>
      <w:bookmarkStart w:id="20" w:name="_Toc98840368"/>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98840369"/>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98840370"/>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98840371"/>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98840372"/>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98504426"/>
      <w:bookmarkStart w:id="26" w:name="_Toc98505376"/>
      <w:bookmarkStart w:id="27" w:name="_Toc98840373"/>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98840374"/>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98840375"/>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98840376"/>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98840377"/>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98840378"/>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98840379"/>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98504433"/>
      <w:bookmarkStart w:id="35" w:name="_Toc98505383"/>
      <w:bookmarkStart w:id="36" w:name="_Toc98840380"/>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98840381"/>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98840382"/>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98840383"/>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98840384"/>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41" w:name="_Toc98840385"/>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98840386"/>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98840387"/>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98504441"/>
      <w:bookmarkStart w:id="45" w:name="_Toc98505391"/>
      <w:bookmarkStart w:id="46" w:name="_Toc98840388"/>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98840389"/>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98840390"/>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98504444"/>
      <w:bookmarkStart w:id="50" w:name="_Toc98505394"/>
      <w:bookmarkStart w:id="51" w:name="_Toc98840391"/>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98840392"/>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98840393"/>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98840394"/>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98840395"/>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98840396"/>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98840397"/>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98840398"/>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98840399"/>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98840400"/>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98504454"/>
      <w:bookmarkStart w:id="62" w:name="_Toc98505404"/>
      <w:bookmarkStart w:id="63" w:name="_Toc98840401"/>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98840402"/>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98840403"/>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98840404"/>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98840405"/>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98840406"/>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98840407"/>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98840408"/>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98840409"/>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98840410"/>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98840411"/>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98840412"/>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98504466"/>
      <w:bookmarkStart w:id="76" w:name="_Toc98505416"/>
      <w:bookmarkStart w:id="77" w:name="_Toc98840413"/>
      <w:r>
        <w:rPr>
          <w:rStyle w:val="CharDivNo"/>
        </w:rPr>
        <w:t>Division 7</w:t>
      </w:r>
      <w:r>
        <w:t> — </w:t>
      </w:r>
      <w:r>
        <w:rPr>
          <w:rStyle w:val="CharDivText"/>
        </w:rPr>
        <w:t>Commissioners</w:t>
      </w:r>
      <w:bookmarkEnd w:id="75"/>
      <w:bookmarkEnd w:id="76"/>
      <w:bookmarkEnd w:id="77"/>
    </w:p>
    <w:p>
      <w:pPr>
        <w:pStyle w:val="Heading5"/>
      </w:pPr>
      <w:bookmarkStart w:id="78" w:name="_Toc98840414"/>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98840415"/>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98840416"/>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98840417"/>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98840418"/>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98840419"/>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98504473"/>
      <w:bookmarkStart w:id="85" w:name="_Toc98505423"/>
      <w:bookmarkStart w:id="86" w:name="_Toc98840420"/>
      <w:r>
        <w:rPr>
          <w:rStyle w:val="CharDivNo"/>
        </w:rPr>
        <w:t>Division 8</w:t>
      </w:r>
      <w:r>
        <w:t> — </w:t>
      </w:r>
      <w:r>
        <w:rPr>
          <w:rStyle w:val="CharDivText"/>
        </w:rPr>
        <w:t>Local Government Advisory Board</w:t>
      </w:r>
      <w:bookmarkEnd w:id="84"/>
      <w:bookmarkEnd w:id="85"/>
      <w:bookmarkEnd w:id="86"/>
    </w:p>
    <w:p>
      <w:pPr>
        <w:pStyle w:val="Heading5"/>
      </w:pPr>
      <w:bookmarkStart w:id="87" w:name="_Toc98840421"/>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98840422"/>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98504476"/>
      <w:bookmarkStart w:id="90" w:name="_Toc98505426"/>
      <w:bookmarkStart w:id="91" w:name="_Toc98840423"/>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98504477"/>
      <w:bookmarkStart w:id="93" w:name="_Toc98505427"/>
      <w:bookmarkStart w:id="94" w:name="_Toc98840424"/>
      <w:r>
        <w:rPr>
          <w:rStyle w:val="CharDivNo"/>
        </w:rPr>
        <w:t>Division 1</w:t>
      </w:r>
      <w:r>
        <w:t> — </w:t>
      </w:r>
      <w:r>
        <w:rPr>
          <w:rStyle w:val="CharDivText"/>
        </w:rPr>
        <w:t>General</w:t>
      </w:r>
      <w:bookmarkEnd w:id="92"/>
      <w:bookmarkEnd w:id="93"/>
      <w:bookmarkEnd w:id="94"/>
    </w:p>
    <w:p>
      <w:pPr>
        <w:pStyle w:val="Heading5"/>
      </w:pPr>
      <w:bookmarkStart w:id="95" w:name="_Toc98840425"/>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98840426"/>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98840427"/>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98840428"/>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98504482"/>
      <w:bookmarkStart w:id="100" w:name="_Toc98505432"/>
      <w:bookmarkStart w:id="101" w:name="_Toc98840429"/>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98504483"/>
      <w:bookmarkStart w:id="103" w:name="_Toc98505433"/>
      <w:bookmarkStart w:id="104" w:name="_Toc98840430"/>
      <w:r>
        <w:t>Subdivision 1 — Local laws made under this Act</w:t>
      </w:r>
      <w:bookmarkEnd w:id="102"/>
      <w:bookmarkEnd w:id="103"/>
      <w:bookmarkEnd w:id="104"/>
    </w:p>
    <w:p>
      <w:pPr>
        <w:pStyle w:val="Heading5"/>
      </w:pPr>
      <w:bookmarkStart w:id="105" w:name="_Toc98840431"/>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98840432"/>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98840433"/>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98840434"/>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98840435"/>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98840436"/>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98504490"/>
      <w:bookmarkStart w:id="112" w:name="_Toc98505440"/>
      <w:bookmarkStart w:id="113" w:name="_Toc98840437"/>
      <w:r>
        <w:lastRenderedPageBreak/>
        <w:t>Subdivision 2 — Local laws made under any Act</w:t>
      </w:r>
      <w:bookmarkEnd w:id="111"/>
      <w:bookmarkEnd w:id="112"/>
      <w:bookmarkEnd w:id="113"/>
    </w:p>
    <w:p>
      <w:pPr>
        <w:pStyle w:val="Heading5"/>
        <w:keepNext w:val="0"/>
        <w:keepLines w:val="0"/>
        <w:spacing w:before="180"/>
      </w:pPr>
      <w:bookmarkStart w:id="114" w:name="_Toc98840438"/>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98840439"/>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98840440"/>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98840441"/>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98840442"/>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98840443"/>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98840444"/>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98504498"/>
      <w:bookmarkStart w:id="122" w:name="_Toc98505448"/>
      <w:bookmarkStart w:id="123" w:name="_Toc98840445"/>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98504499"/>
      <w:bookmarkStart w:id="125" w:name="_Toc98505449"/>
      <w:bookmarkStart w:id="126" w:name="_Toc98840446"/>
      <w:r>
        <w:t>Subdivision 1 — Performing executive functions</w:t>
      </w:r>
      <w:bookmarkEnd w:id="124"/>
      <w:bookmarkEnd w:id="125"/>
      <w:bookmarkEnd w:id="126"/>
    </w:p>
    <w:p>
      <w:pPr>
        <w:pStyle w:val="Heading5"/>
      </w:pPr>
      <w:bookmarkStart w:id="127" w:name="_Toc98840447"/>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98840448"/>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98840449"/>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98840450"/>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98840451"/>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98840452"/>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98504506"/>
      <w:bookmarkStart w:id="134" w:name="_Toc98505456"/>
      <w:bookmarkStart w:id="135" w:name="_Toc98840453"/>
      <w:r>
        <w:t>Subdivision 2 — Certain provisions about land</w:t>
      </w:r>
      <w:bookmarkEnd w:id="133"/>
      <w:bookmarkEnd w:id="134"/>
      <w:bookmarkEnd w:id="135"/>
    </w:p>
    <w:p>
      <w:pPr>
        <w:pStyle w:val="Heading5"/>
      </w:pPr>
      <w:bookmarkStart w:id="136" w:name="_Toc98840454"/>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98840455"/>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98840456"/>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98840457"/>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98504511"/>
      <w:bookmarkStart w:id="141" w:name="_Toc98505461"/>
      <w:bookmarkStart w:id="142" w:name="_Toc98840458"/>
      <w:r>
        <w:t>Subdivision 3 — Powers of entry</w:t>
      </w:r>
      <w:bookmarkEnd w:id="140"/>
      <w:bookmarkEnd w:id="141"/>
      <w:bookmarkEnd w:id="142"/>
    </w:p>
    <w:p>
      <w:pPr>
        <w:pStyle w:val="Heading5"/>
      </w:pPr>
      <w:bookmarkStart w:id="143" w:name="_Toc98840459"/>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98840460"/>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98840461"/>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98840462"/>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98840463"/>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98840464"/>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98840465"/>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98840466"/>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98840467"/>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98504521"/>
      <w:bookmarkStart w:id="153" w:name="_Toc98505471"/>
      <w:bookmarkStart w:id="154" w:name="_Toc98840468"/>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98840469"/>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98840470"/>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98840471"/>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98840472"/>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98840473"/>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98840474"/>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98840475"/>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98840476"/>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98840477"/>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98840478"/>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98840479"/>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98840480"/>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98840481"/>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98840482"/>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98504536"/>
      <w:bookmarkStart w:id="170" w:name="_Toc98505486"/>
      <w:bookmarkStart w:id="171" w:name="_Toc98840483"/>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98840484"/>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98840485"/>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98840486"/>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98840487"/>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98504541"/>
      <w:bookmarkStart w:id="177" w:name="_Toc98505491"/>
      <w:bookmarkStart w:id="178" w:name="_Toc98840488"/>
      <w:r>
        <w:t>Subdivision 6 — Various executive functions</w:t>
      </w:r>
      <w:bookmarkEnd w:id="176"/>
      <w:bookmarkEnd w:id="177"/>
      <w:bookmarkEnd w:id="178"/>
    </w:p>
    <w:p>
      <w:pPr>
        <w:pStyle w:val="Heading5"/>
      </w:pPr>
      <w:bookmarkStart w:id="179" w:name="_Toc98840489"/>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98840490"/>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98840491"/>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98840492"/>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98840493"/>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98840494"/>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98840495"/>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98840496"/>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98504550"/>
      <w:bookmarkStart w:id="188" w:name="_Toc98505500"/>
      <w:bookmarkStart w:id="189" w:name="_Toc98840497"/>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98840498"/>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98840499"/>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98840500"/>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98840501"/>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98840502"/>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98840503"/>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98840504"/>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98840505"/>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98840506"/>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98840507"/>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98840508"/>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98840509"/>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98840510"/>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98504564"/>
      <w:bookmarkStart w:id="204" w:name="_Toc98505514"/>
      <w:bookmarkStart w:id="205" w:name="_Toc98840511"/>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98504565"/>
      <w:bookmarkStart w:id="207" w:name="_Toc98505515"/>
      <w:bookmarkStart w:id="208" w:name="_Toc98840512"/>
      <w:r>
        <w:rPr>
          <w:rStyle w:val="CharDivNo"/>
        </w:rPr>
        <w:t>Division 1</w:t>
      </w:r>
      <w:r>
        <w:t> — </w:t>
      </w:r>
      <w:r>
        <w:rPr>
          <w:rStyle w:val="CharDivText"/>
        </w:rPr>
        <w:t>Preliminary</w:t>
      </w:r>
      <w:bookmarkEnd w:id="206"/>
      <w:bookmarkEnd w:id="207"/>
      <w:bookmarkEnd w:id="208"/>
    </w:p>
    <w:p>
      <w:pPr>
        <w:pStyle w:val="Heading5"/>
      </w:pPr>
      <w:bookmarkStart w:id="209" w:name="_Toc98840513"/>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98840514"/>
      <w:r>
        <w:rPr>
          <w:rStyle w:val="CharSectno"/>
        </w:rPr>
        <w:t>4.1A</w:t>
      </w:r>
      <w:r>
        <w:t>.</w:t>
      </w:r>
      <w:r>
        <w:tab/>
        <w:t>Conflict with Commonwealth or State election or referendum</w:t>
      </w:r>
      <w:bookmarkEnd w:id="21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11" w:name="_Toc98840515"/>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98504569"/>
      <w:bookmarkStart w:id="213" w:name="_Toc98505519"/>
      <w:bookmarkStart w:id="214" w:name="_Toc98840516"/>
      <w:r>
        <w:rPr>
          <w:rStyle w:val="CharDivNo"/>
        </w:rPr>
        <w:lastRenderedPageBreak/>
        <w:t>Division 2</w:t>
      </w:r>
      <w:r>
        <w:t> — </w:t>
      </w:r>
      <w:r>
        <w:rPr>
          <w:rStyle w:val="CharDivText"/>
        </w:rPr>
        <w:t>Inaugural elections</w:t>
      </w:r>
      <w:bookmarkEnd w:id="212"/>
      <w:bookmarkEnd w:id="213"/>
      <w:bookmarkEnd w:id="214"/>
    </w:p>
    <w:p>
      <w:pPr>
        <w:pStyle w:val="Heading5"/>
      </w:pPr>
      <w:bookmarkStart w:id="215" w:name="_Toc98840517"/>
      <w:r>
        <w:rPr>
          <w:rStyle w:val="CharSectno"/>
        </w:rPr>
        <w:t>4.2</w:t>
      </w:r>
      <w:r>
        <w:t>.</w:t>
      </w:r>
      <w:r>
        <w:tab/>
        <w:t>Inaugural elections</w:t>
      </w:r>
      <w:bookmarkEnd w:id="215"/>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98840518"/>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98504572"/>
      <w:bookmarkStart w:id="218" w:name="_Toc98505522"/>
      <w:bookmarkStart w:id="219" w:name="_Toc98840519"/>
      <w:r>
        <w:rPr>
          <w:rStyle w:val="CharDivNo"/>
        </w:rPr>
        <w:t>Division 3</w:t>
      </w:r>
      <w:r>
        <w:t> — </w:t>
      </w:r>
      <w:r>
        <w:rPr>
          <w:rStyle w:val="CharDivText"/>
        </w:rPr>
        <w:t>Ordinary elections</w:t>
      </w:r>
      <w:bookmarkEnd w:id="217"/>
      <w:bookmarkEnd w:id="218"/>
      <w:bookmarkEnd w:id="219"/>
    </w:p>
    <w:p>
      <w:pPr>
        <w:pStyle w:val="Heading5"/>
      </w:pPr>
      <w:bookmarkStart w:id="220" w:name="_Toc98840520"/>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98840521"/>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98840522"/>
      <w:r>
        <w:rPr>
          <w:rStyle w:val="CharSectno"/>
        </w:rPr>
        <w:lastRenderedPageBreak/>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98840523"/>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24" w:name="_Toc98504577"/>
      <w:bookmarkStart w:id="225" w:name="_Toc98505527"/>
      <w:bookmarkStart w:id="226" w:name="_Toc98840524"/>
      <w:r>
        <w:rPr>
          <w:rStyle w:val="CharDivNo"/>
        </w:rPr>
        <w:lastRenderedPageBreak/>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98840525"/>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98840526"/>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98840527"/>
      <w:r>
        <w:rPr>
          <w:rStyle w:val="CharSectno"/>
        </w:rPr>
        <w:lastRenderedPageBreak/>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98504581"/>
      <w:bookmarkStart w:id="231" w:name="_Toc98505531"/>
      <w:bookmarkStart w:id="232" w:name="_Toc98840528"/>
      <w:r>
        <w:rPr>
          <w:rStyle w:val="CharDivNo"/>
        </w:rPr>
        <w:t>Division 5</w:t>
      </w:r>
      <w:r>
        <w:t> — </w:t>
      </w:r>
      <w:r>
        <w:rPr>
          <w:rStyle w:val="CharDivText"/>
        </w:rPr>
        <w:t>Other elections</w:t>
      </w:r>
      <w:bookmarkEnd w:id="230"/>
      <w:bookmarkEnd w:id="231"/>
      <w:bookmarkEnd w:id="232"/>
    </w:p>
    <w:p>
      <w:pPr>
        <w:pStyle w:val="Heading5"/>
      </w:pPr>
      <w:bookmarkStart w:id="233" w:name="_Toc98840529"/>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98840530"/>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98840531"/>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98840532"/>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lastRenderedPageBreak/>
        <w:tab/>
        <w:t>[Section 4.14 amended: No. 31 of 2018 s. 9.]</w:t>
      </w:r>
    </w:p>
    <w:p>
      <w:pPr>
        <w:pStyle w:val="Heading5"/>
      </w:pPr>
      <w:bookmarkStart w:id="237" w:name="_Toc98840533"/>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98504587"/>
      <w:bookmarkStart w:id="239" w:name="_Toc98505537"/>
      <w:bookmarkStart w:id="240" w:name="_Toc98840534"/>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98840535"/>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lastRenderedPageBreak/>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98840536"/>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98840537"/>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98504591"/>
      <w:bookmarkStart w:id="245" w:name="_Toc98505541"/>
      <w:bookmarkStart w:id="246" w:name="_Toc98840538"/>
      <w:r>
        <w:rPr>
          <w:rStyle w:val="CharDivNo"/>
        </w:rPr>
        <w:lastRenderedPageBreak/>
        <w:t>Division 7</w:t>
      </w:r>
      <w:r>
        <w:t> — </w:t>
      </w:r>
      <w:r>
        <w:rPr>
          <w:rStyle w:val="CharDivText"/>
        </w:rPr>
        <w:t>Provisions about electoral officers and the conduct of elections</w:t>
      </w:r>
      <w:bookmarkEnd w:id="244"/>
      <w:bookmarkEnd w:id="245"/>
      <w:bookmarkEnd w:id="246"/>
    </w:p>
    <w:p>
      <w:pPr>
        <w:pStyle w:val="Heading5"/>
      </w:pPr>
      <w:bookmarkStart w:id="247" w:name="_Toc98840539"/>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98840540"/>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98840541"/>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98840542"/>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98840543"/>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98840544"/>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98840545"/>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98840546"/>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98840547"/>
      <w:r>
        <w:rPr>
          <w:rStyle w:val="CharSectno"/>
        </w:rPr>
        <w:lastRenderedPageBreak/>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98840548"/>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98504602"/>
      <w:bookmarkStart w:id="258" w:name="_Toc98505552"/>
      <w:bookmarkStart w:id="259" w:name="_Toc98840549"/>
      <w:r>
        <w:rPr>
          <w:rStyle w:val="CharDivNo"/>
        </w:rPr>
        <w:t>Division 8</w:t>
      </w:r>
      <w:r>
        <w:t> — </w:t>
      </w:r>
      <w:r>
        <w:rPr>
          <w:rStyle w:val="CharDivText"/>
        </w:rPr>
        <w:t>Eligibility for enrolment</w:t>
      </w:r>
      <w:bookmarkEnd w:id="257"/>
      <w:bookmarkEnd w:id="258"/>
      <w:bookmarkEnd w:id="259"/>
    </w:p>
    <w:p>
      <w:pPr>
        <w:pStyle w:val="Heading5"/>
      </w:pPr>
      <w:bookmarkStart w:id="260" w:name="_Toc98840550"/>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98840551"/>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98840552"/>
      <w:r>
        <w:rPr>
          <w:rStyle w:val="CharSectno"/>
        </w:rPr>
        <w:lastRenderedPageBreak/>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98840553"/>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98840554"/>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98840555"/>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98840556"/>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98504610"/>
      <w:bookmarkStart w:id="268" w:name="_Toc98505560"/>
      <w:bookmarkStart w:id="269" w:name="_Toc98840557"/>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98504611"/>
      <w:bookmarkStart w:id="271" w:name="_Toc98505561"/>
      <w:bookmarkStart w:id="272" w:name="_Toc98840558"/>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98840559"/>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98504613"/>
      <w:bookmarkStart w:id="275" w:name="_Toc98505563"/>
      <w:bookmarkStart w:id="276" w:name="_Toc98840560"/>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98840561"/>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98840562"/>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79" w:name="_Toc98840563"/>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98840564"/>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98840565"/>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98840566"/>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98840567"/>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98840568"/>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98840569"/>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98840570"/>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98840571"/>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98504625"/>
      <w:bookmarkStart w:id="289" w:name="_Toc98505575"/>
      <w:bookmarkStart w:id="290" w:name="_Toc98840572"/>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98840573"/>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98840574"/>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98840575"/>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98840576"/>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98840577"/>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98840578"/>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98840579"/>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98504633"/>
      <w:bookmarkStart w:id="299" w:name="_Toc98505583"/>
      <w:bookmarkStart w:id="300" w:name="_Toc98840580"/>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98840581"/>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98840582"/>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98840583"/>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98840584"/>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98840585"/>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98840586"/>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98504640"/>
      <w:bookmarkStart w:id="308" w:name="_Toc98505590"/>
      <w:bookmarkStart w:id="309" w:name="_Toc98840587"/>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98840588"/>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98840589"/>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98840590"/>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98840591"/>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98840592"/>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98504646"/>
      <w:bookmarkStart w:id="316" w:name="_Toc98505596"/>
      <w:bookmarkStart w:id="317" w:name="_Toc98840593"/>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98840594"/>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98840595"/>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98840596"/>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98840597"/>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98840598"/>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98840599"/>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98840600"/>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98504654"/>
      <w:bookmarkStart w:id="326" w:name="_Toc98505604"/>
      <w:bookmarkStart w:id="327" w:name="_Toc98840601"/>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98840602"/>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98840603"/>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98840604"/>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98840605"/>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98840606"/>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98504660"/>
      <w:bookmarkStart w:id="334" w:name="_Toc98505610"/>
      <w:bookmarkStart w:id="335" w:name="_Toc98840607"/>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98840608"/>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98840609"/>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98840610"/>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98504664"/>
      <w:bookmarkStart w:id="340" w:name="_Toc98505614"/>
      <w:bookmarkStart w:id="341" w:name="_Toc98840611"/>
      <w:r>
        <w:rPr>
          <w:rStyle w:val="CharDivNo"/>
        </w:rPr>
        <w:t>Division 10</w:t>
      </w:r>
      <w:r>
        <w:t> — </w:t>
      </w:r>
      <w:r>
        <w:rPr>
          <w:rStyle w:val="CharDivText"/>
        </w:rPr>
        <w:t>Validity of elections</w:t>
      </w:r>
      <w:bookmarkEnd w:id="339"/>
      <w:bookmarkEnd w:id="340"/>
      <w:bookmarkEnd w:id="341"/>
    </w:p>
    <w:p>
      <w:pPr>
        <w:pStyle w:val="Heading5"/>
      </w:pPr>
      <w:bookmarkStart w:id="342" w:name="_Toc98840612"/>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98840613"/>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98840614"/>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98840615"/>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98840616"/>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98504670"/>
      <w:bookmarkStart w:id="348" w:name="_Toc98505620"/>
      <w:bookmarkStart w:id="349" w:name="_Toc98840617"/>
      <w:r>
        <w:rPr>
          <w:rStyle w:val="CharDivNo"/>
        </w:rPr>
        <w:t>Division 11</w:t>
      </w:r>
      <w:r>
        <w:t> — </w:t>
      </w:r>
      <w:r>
        <w:rPr>
          <w:rStyle w:val="CharDivText"/>
        </w:rPr>
        <w:t>Electoral offences</w:t>
      </w:r>
      <w:bookmarkEnd w:id="347"/>
      <w:bookmarkEnd w:id="348"/>
      <w:bookmarkEnd w:id="349"/>
    </w:p>
    <w:p>
      <w:pPr>
        <w:pStyle w:val="Heading5"/>
        <w:spacing w:before="180"/>
      </w:pPr>
      <w:bookmarkStart w:id="350" w:name="_Toc98840618"/>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98840619"/>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98840620"/>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98840621"/>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98840622"/>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98840623"/>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98840624"/>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98840625"/>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98840626"/>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98840627"/>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98840628"/>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98840629"/>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98840630"/>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98840631"/>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98504685"/>
      <w:bookmarkStart w:id="365" w:name="_Toc98505635"/>
      <w:bookmarkStart w:id="366" w:name="_Toc98840632"/>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98840633"/>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98504687"/>
      <w:bookmarkStart w:id="369" w:name="_Toc98505637"/>
      <w:bookmarkStart w:id="370" w:name="_Toc98840634"/>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98504688"/>
      <w:bookmarkStart w:id="372" w:name="_Toc98505638"/>
      <w:bookmarkStart w:id="373" w:name="_Toc98840635"/>
      <w:r>
        <w:rPr>
          <w:rStyle w:val="CharDivNo"/>
        </w:rPr>
        <w:t>Division 1</w:t>
      </w:r>
      <w:r>
        <w:t> — </w:t>
      </w:r>
      <w:r>
        <w:rPr>
          <w:rStyle w:val="CharDivText"/>
        </w:rPr>
        <w:t>Introduction</w:t>
      </w:r>
      <w:bookmarkEnd w:id="371"/>
      <w:bookmarkEnd w:id="372"/>
      <w:bookmarkEnd w:id="373"/>
    </w:p>
    <w:p>
      <w:pPr>
        <w:pStyle w:val="Heading5"/>
      </w:pPr>
      <w:bookmarkStart w:id="374" w:name="_Toc98840636"/>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98840637"/>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98504691"/>
      <w:bookmarkStart w:id="377" w:name="_Toc98505641"/>
      <w:bookmarkStart w:id="378" w:name="_Toc98840638"/>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98504692"/>
      <w:bookmarkStart w:id="380" w:name="_Toc98505642"/>
      <w:bookmarkStart w:id="381" w:name="_Toc98840639"/>
      <w:r>
        <w:t>Subdivision 1 — Council meetings</w:t>
      </w:r>
      <w:bookmarkEnd w:id="379"/>
      <w:bookmarkEnd w:id="380"/>
      <w:bookmarkEnd w:id="381"/>
    </w:p>
    <w:p>
      <w:pPr>
        <w:pStyle w:val="Heading5"/>
      </w:pPr>
      <w:bookmarkStart w:id="382" w:name="_Toc98840640"/>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98840641"/>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98840642"/>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98840643"/>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98840644"/>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98504698"/>
      <w:bookmarkStart w:id="388" w:name="_Toc98505648"/>
      <w:bookmarkStart w:id="389" w:name="_Toc98840645"/>
      <w:r>
        <w:t>Subdivision 2 — Committees and their meetings</w:t>
      </w:r>
      <w:bookmarkEnd w:id="387"/>
      <w:bookmarkEnd w:id="388"/>
      <w:bookmarkEnd w:id="389"/>
    </w:p>
    <w:p>
      <w:pPr>
        <w:pStyle w:val="Heading5"/>
      </w:pPr>
      <w:bookmarkStart w:id="390" w:name="_Toc98840646"/>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98840647"/>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98840648"/>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98840649"/>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98840650"/>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98840651"/>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98840652"/>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98840653"/>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98840654"/>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98840655"/>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98840656"/>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98840657"/>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98504711"/>
      <w:bookmarkStart w:id="403" w:name="_Toc98505661"/>
      <w:bookmarkStart w:id="404" w:name="_Toc98840658"/>
      <w:r>
        <w:lastRenderedPageBreak/>
        <w:t>Subdivision 3 — Matters affecting council and committee meetings</w:t>
      </w:r>
      <w:bookmarkEnd w:id="402"/>
      <w:bookmarkEnd w:id="403"/>
      <w:bookmarkEnd w:id="404"/>
    </w:p>
    <w:p>
      <w:pPr>
        <w:pStyle w:val="Heading5"/>
      </w:pPr>
      <w:bookmarkStart w:id="405" w:name="_Toc98840659"/>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98840660"/>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98840661"/>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98840662"/>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98840663"/>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98840664"/>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98840665"/>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98504719"/>
      <w:bookmarkStart w:id="413" w:name="_Toc98505669"/>
      <w:bookmarkStart w:id="414" w:name="_Toc98840666"/>
      <w:r>
        <w:t>Subdivision 4 — Electors’ meetings</w:t>
      </w:r>
      <w:bookmarkEnd w:id="412"/>
      <w:bookmarkEnd w:id="413"/>
      <w:bookmarkEnd w:id="414"/>
    </w:p>
    <w:p>
      <w:pPr>
        <w:pStyle w:val="Heading5"/>
        <w:keepLines w:val="0"/>
        <w:spacing w:before="180"/>
      </w:pPr>
      <w:bookmarkStart w:id="415" w:name="_Toc98840667"/>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98840668"/>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98840669"/>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98840670"/>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98840671"/>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98840672"/>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98840673"/>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98840674"/>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98504728"/>
      <w:bookmarkStart w:id="424" w:name="_Toc98505678"/>
      <w:bookmarkStart w:id="425" w:name="_Toc98840675"/>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98840676"/>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98840677"/>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98504731"/>
      <w:bookmarkStart w:id="429" w:name="_Toc98505681"/>
      <w:bookmarkStart w:id="430" w:name="_Toc98840678"/>
      <w:r>
        <w:rPr>
          <w:rStyle w:val="CharDivNo"/>
        </w:rPr>
        <w:t>Division 4</w:t>
      </w:r>
      <w:r>
        <w:t> — </w:t>
      </w:r>
      <w:r>
        <w:rPr>
          <w:rStyle w:val="CharDivText"/>
        </w:rPr>
        <w:t>Local government employees</w:t>
      </w:r>
      <w:bookmarkEnd w:id="428"/>
      <w:bookmarkEnd w:id="429"/>
      <w:bookmarkEnd w:id="430"/>
    </w:p>
    <w:p>
      <w:pPr>
        <w:pStyle w:val="Heading5"/>
      </w:pPr>
      <w:bookmarkStart w:id="431" w:name="_Toc98840679"/>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98840680"/>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98840681"/>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98840682"/>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98840683"/>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98840684"/>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98840685"/>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98840686"/>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39" w:name="_Toc98840687"/>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98840688"/>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98840689"/>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98840690"/>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98840691"/>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98840692"/>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98840693"/>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98840694"/>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98840695"/>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98840696"/>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98840697"/>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98840698"/>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98504752"/>
      <w:bookmarkStart w:id="452" w:name="_Toc98505702"/>
      <w:bookmarkStart w:id="453" w:name="_Toc98840699"/>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98840700"/>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98840701"/>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98840702"/>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98840703"/>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98840704"/>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98504758"/>
      <w:bookmarkStart w:id="460" w:name="_Toc98505708"/>
      <w:bookmarkStart w:id="461" w:name="_Toc98840705"/>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98504759"/>
      <w:bookmarkStart w:id="463" w:name="_Toc98505709"/>
      <w:bookmarkStart w:id="464" w:name="_Toc98840706"/>
      <w:r>
        <w:t>Subdivision 1A — Preliminary</w:t>
      </w:r>
      <w:bookmarkEnd w:id="462"/>
      <w:bookmarkEnd w:id="463"/>
      <w:bookmarkEnd w:id="464"/>
    </w:p>
    <w:p>
      <w:pPr>
        <w:pStyle w:val="Footnoteheading"/>
      </w:pPr>
      <w:r>
        <w:tab/>
        <w:t>[Heading inserted: No. 16 of 2019 s. 26.]</w:t>
      </w:r>
    </w:p>
    <w:p>
      <w:pPr>
        <w:pStyle w:val="Heading5"/>
      </w:pPr>
      <w:bookmarkStart w:id="465" w:name="_Toc98840707"/>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98840708"/>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98504762"/>
      <w:bookmarkStart w:id="468" w:name="_Toc98505712"/>
      <w:bookmarkStart w:id="469" w:name="_Toc98840709"/>
      <w:r>
        <w:t>Subdivision 1 — Disclosure of financial interests in matters affecting local government decisions</w:t>
      </w:r>
      <w:bookmarkEnd w:id="467"/>
      <w:bookmarkEnd w:id="468"/>
      <w:bookmarkEnd w:id="469"/>
    </w:p>
    <w:p>
      <w:pPr>
        <w:pStyle w:val="Heading5"/>
        <w:spacing w:before="180"/>
      </w:pPr>
      <w:bookmarkStart w:id="470" w:name="_Toc98840710"/>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98840711"/>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98840712"/>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98840713"/>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98840714"/>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98840715"/>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98840716"/>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98840717"/>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98840718"/>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98840719"/>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98840720"/>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98840721"/>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98840722"/>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98840723"/>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98840724"/>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98840725"/>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98840726"/>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98840727"/>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98840728"/>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98504782"/>
      <w:bookmarkStart w:id="490" w:name="_Toc98505732"/>
      <w:bookmarkStart w:id="491" w:name="_Toc98840729"/>
      <w:r>
        <w:t>Subdivision 2 — Disclosure of financial interests in returns</w:t>
      </w:r>
      <w:bookmarkEnd w:id="489"/>
      <w:bookmarkEnd w:id="490"/>
      <w:bookmarkEnd w:id="491"/>
    </w:p>
    <w:p>
      <w:pPr>
        <w:pStyle w:val="Heading5"/>
      </w:pPr>
      <w:bookmarkStart w:id="492" w:name="_Toc98840730"/>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98840731"/>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98840732"/>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98840733"/>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98840734"/>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98840735"/>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98840736"/>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98840737"/>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98840738"/>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98840739"/>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98840740"/>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98840741"/>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98504795"/>
      <w:bookmarkStart w:id="505" w:name="_Toc98505745"/>
      <w:bookmarkStart w:id="506" w:name="_Toc98840742"/>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98840743"/>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98840744"/>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98840745"/>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98504799"/>
      <w:bookmarkStart w:id="511" w:name="_Toc98505749"/>
      <w:bookmarkStart w:id="512" w:name="_Toc98840746"/>
      <w:r>
        <w:t>Subdivision 3 — General</w:t>
      </w:r>
      <w:bookmarkEnd w:id="510"/>
      <w:bookmarkEnd w:id="511"/>
      <w:bookmarkEnd w:id="512"/>
    </w:p>
    <w:p>
      <w:pPr>
        <w:pStyle w:val="Heading5"/>
        <w:spacing w:before="180"/>
      </w:pPr>
      <w:bookmarkStart w:id="513" w:name="_Toc98840747"/>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98840748"/>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5" w:name="_Toc98840749"/>
      <w:r>
        <w:rPr>
          <w:rStyle w:val="CharSectno"/>
        </w:rPr>
        <w:lastRenderedPageBreak/>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98840750"/>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98504804"/>
      <w:bookmarkStart w:id="518" w:name="_Toc98505754"/>
      <w:bookmarkStart w:id="519" w:name="_Toc98840751"/>
      <w:r>
        <w:rPr>
          <w:rStyle w:val="CharDivNo"/>
        </w:rPr>
        <w:lastRenderedPageBreak/>
        <w:t>Division 6A</w:t>
      </w:r>
      <w:r>
        <w:t> — </w:t>
      </w:r>
      <w:r>
        <w:rPr>
          <w:rStyle w:val="CharDivText"/>
        </w:rPr>
        <w:t>Attendance at events</w:t>
      </w:r>
      <w:bookmarkEnd w:id="517"/>
      <w:bookmarkEnd w:id="518"/>
      <w:bookmarkEnd w:id="519"/>
    </w:p>
    <w:p>
      <w:pPr>
        <w:pStyle w:val="Footnoteheading"/>
        <w:keepNext/>
      </w:pPr>
      <w:r>
        <w:tab/>
        <w:t>[Heading inserted: No. 16 of 2019 s. 44.]</w:t>
      </w:r>
    </w:p>
    <w:p>
      <w:pPr>
        <w:pStyle w:val="Heading5"/>
      </w:pPr>
      <w:bookmarkStart w:id="520" w:name="_Toc98840752"/>
      <w:r>
        <w:rPr>
          <w:rStyle w:val="CharSectno"/>
        </w:rPr>
        <w:t>5.90A</w:t>
      </w:r>
      <w:r>
        <w:t>.</w:t>
      </w:r>
      <w:r>
        <w:tab/>
        <w:t>Policy for attendance at events</w:t>
      </w:r>
      <w:bookmarkEnd w:id="5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21" w:name="_Toc98504806"/>
      <w:bookmarkStart w:id="522" w:name="_Toc98505756"/>
      <w:bookmarkStart w:id="523" w:name="_Toc98840753"/>
      <w:r>
        <w:rPr>
          <w:rStyle w:val="CharDivNo"/>
        </w:rPr>
        <w:lastRenderedPageBreak/>
        <w:t>Division 7</w:t>
      </w:r>
      <w:r>
        <w:t> — </w:t>
      </w:r>
      <w:r>
        <w:rPr>
          <w:rStyle w:val="CharDivText"/>
        </w:rPr>
        <w:t>Access to information</w:t>
      </w:r>
      <w:bookmarkEnd w:id="521"/>
      <w:bookmarkEnd w:id="522"/>
      <w:bookmarkEnd w:id="523"/>
    </w:p>
    <w:p>
      <w:pPr>
        <w:pStyle w:val="Heading5"/>
      </w:pPr>
      <w:bookmarkStart w:id="524" w:name="_Toc98840754"/>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5" w:name="_Toc98840755"/>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98840756"/>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7" w:name="_Toc98840757"/>
      <w:r>
        <w:rPr>
          <w:rStyle w:val="CharSectno"/>
        </w:rPr>
        <w:lastRenderedPageBreak/>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lastRenderedPageBreak/>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lastRenderedPageBreak/>
        <w:tab/>
        <w:t>[Section 5.94 modified: SL 2020/57</w:t>
      </w:r>
      <w:r>
        <w:rPr>
          <w:vertAlign w:val="superscript"/>
        </w:rPr>
        <w:t> 1M</w:t>
      </w:r>
      <w:r>
        <w:t>.]</w:t>
      </w:r>
    </w:p>
    <w:p>
      <w:pPr>
        <w:pStyle w:val="Heading5"/>
        <w:spacing w:before="180"/>
      </w:pPr>
      <w:bookmarkStart w:id="528" w:name="_Toc98840758"/>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lastRenderedPageBreak/>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98840759"/>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98840760"/>
      <w:r>
        <w:rPr>
          <w:rStyle w:val="CharSectno"/>
        </w:rPr>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lastRenderedPageBreak/>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lastRenderedPageBreak/>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98840761"/>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98504815"/>
      <w:bookmarkStart w:id="533" w:name="_Toc98505765"/>
      <w:bookmarkStart w:id="534" w:name="_Toc98840762"/>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98840763"/>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lastRenderedPageBreak/>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lastRenderedPageBreak/>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98840764"/>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98840765"/>
      <w:r>
        <w:rPr>
          <w:rStyle w:val="CharSectno"/>
        </w:rPr>
        <w:lastRenderedPageBreak/>
        <w:t>5.99</w:t>
      </w:r>
      <w:r>
        <w:t>.</w:t>
      </w:r>
      <w:r>
        <w:tab/>
        <w:t>Annual fee for council members in lieu of fees for attending meetings</w:t>
      </w:r>
      <w:bookmarkEnd w:id="53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98840766"/>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98840767"/>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98840768"/>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98840769"/>
      <w:r>
        <w:rPr>
          <w:rStyle w:val="CharSectno"/>
        </w:rPr>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98840770"/>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98840771"/>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98840772"/>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98840773"/>
      <w:r>
        <w:rPr>
          <w:rStyle w:val="CharSectno"/>
        </w:rPr>
        <w:lastRenderedPageBreak/>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98840774"/>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98504828"/>
      <w:bookmarkStart w:id="548" w:name="_Toc98505778"/>
      <w:bookmarkStart w:id="549" w:name="_Toc98840775"/>
      <w:r>
        <w:rPr>
          <w:rStyle w:val="CharDivNo"/>
        </w:rPr>
        <w:lastRenderedPageBreak/>
        <w:t>Division 9</w:t>
      </w:r>
      <w:r>
        <w:t> — </w:t>
      </w:r>
      <w:r>
        <w:rPr>
          <w:rStyle w:val="CharDivText"/>
        </w:rPr>
        <w:t>Conduct</w:t>
      </w:r>
      <w:bookmarkEnd w:id="547"/>
      <w:bookmarkEnd w:id="548"/>
      <w:bookmarkEnd w:id="549"/>
    </w:p>
    <w:p>
      <w:pPr>
        <w:pStyle w:val="Footnoteheading"/>
        <w:keepNext/>
      </w:pPr>
      <w:r>
        <w:tab/>
        <w:t>[Heading inserted: No. 1 of 2007 s. 8; amended: No. 16 of 2019 s. 48.]</w:t>
      </w:r>
    </w:p>
    <w:p>
      <w:pPr>
        <w:pStyle w:val="Heading5"/>
        <w:spacing w:before="180"/>
      </w:pPr>
      <w:bookmarkStart w:id="550" w:name="_Toc98840776"/>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98840777"/>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lastRenderedPageBreak/>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98840778"/>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98840779"/>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 xml:space="preserve">Regulations cannot specify that contravention of a local law under this Act is a minor breach if contravention of the local law </w:t>
      </w:r>
      <w:r>
        <w:lastRenderedPageBreak/>
        <w:t>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54" w:name="_Toc98840780"/>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98840781"/>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lastRenderedPageBreak/>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98840782"/>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lastRenderedPageBreak/>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98840783"/>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98840784"/>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lastRenderedPageBreak/>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98840785"/>
      <w:r>
        <w:rPr>
          <w:rStyle w:val="CharSectno"/>
        </w:rPr>
        <w:lastRenderedPageBreak/>
        <w:t>5.110</w:t>
      </w:r>
      <w:r>
        <w:t>.</w:t>
      </w:r>
      <w:r>
        <w:tab/>
        <w:t>Dealing with complaint of minor breach</w:t>
      </w:r>
      <w:bookmarkEnd w:id="559"/>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lastRenderedPageBreak/>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lastRenderedPageBreak/>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98840786"/>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98840787"/>
      <w:r>
        <w:rPr>
          <w:rStyle w:val="CharSectno"/>
        </w:rPr>
        <w:t>5.112</w:t>
      </w:r>
      <w:r>
        <w:t>.</w:t>
      </w:r>
      <w:r>
        <w:tab/>
        <w:t>Allegation of recurrent breach</w:t>
      </w:r>
      <w:bookmarkEnd w:id="561"/>
    </w:p>
    <w:p>
      <w:pPr>
        <w:pStyle w:val="Subsection"/>
      </w:pPr>
      <w:r>
        <w:tab/>
        <w:t>(1)</w:t>
      </w:r>
      <w:r>
        <w:tab/>
        <w:t xml:space="preserve">If a standards panel sends to the Departmental CEO, under section 5.111, a complaint of a minor breach that, if it were found to have been committed, would be a recurrent breach, the </w:t>
      </w:r>
      <w:r>
        <w:lastRenderedPageBreak/>
        <w:t>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98840788"/>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98840789"/>
      <w:r>
        <w:rPr>
          <w:rStyle w:val="CharSectno"/>
        </w:rPr>
        <w:lastRenderedPageBreak/>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98840790"/>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98840791"/>
      <w:r>
        <w:rPr>
          <w:rStyle w:val="CharSectno"/>
        </w:rPr>
        <w:lastRenderedPageBreak/>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98840792"/>
      <w:r>
        <w:rPr>
          <w:rStyle w:val="CharSectno"/>
        </w:rPr>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98840793"/>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lastRenderedPageBreak/>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98840794"/>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98840795"/>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70" w:name="_Toc98840796"/>
      <w:r>
        <w:rPr>
          <w:rStyle w:val="CharSectno"/>
        </w:rPr>
        <w:lastRenderedPageBreak/>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98840797"/>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98840798"/>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lastRenderedPageBreak/>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98840799"/>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98840800"/>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98504854"/>
      <w:bookmarkStart w:id="576" w:name="_Toc98505804"/>
      <w:bookmarkStart w:id="577" w:name="_Toc98840801"/>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98840802"/>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98840803"/>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98840804"/>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98504858"/>
      <w:bookmarkStart w:id="582" w:name="_Toc98505808"/>
      <w:bookmarkStart w:id="583" w:name="_Toc98840805"/>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98504859"/>
      <w:bookmarkStart w:id="585" w:name="_Toc98505809"/>
      <w:bookmarkStart w:id="586" w:name="_Toc98840806"/>
      <w:r>
        <w:rPr>
          <w:rStyle w:val="CharDivNo"/>
        </w:rPr>
        <w:t>Division 1</w:t>
      </w:r>
      <w:r>
        <w:t> — </w:t>
      </w:r>
      <w:r>
        <w:rPr>
          <w:rStyle w:val="CharDivText"/>
        </w:rPr>
        <w:t>Introduction</w:t>
      </w:r>
      <w:bookmarkEnd w:id="584"/>
      <w:bookmarkEnd w:id="585"/>
      <w:bookmarkEnd w:id="586"/>
    </w:p>
    <w:p>
      <w:pPr>
        <w:pStyle w:val="Heading5"/>
      </w:pPr>
      <w:bookmarkStart w:id="587" w:name="_Toc98840807"/>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98504861"/>
      <w:bookmarkStart w:id="589" w:name="_Toc98505811"/>
      <w:bookmarkStart w:id="590" w:name="_Toc98840808"/>
      <w:r>
        <w:rPr>
          <w:rStyle w:val="CharDivNo"/>
        </w:rPr>
        <w:lastRenderedPageBreak/>
        <w:t>Division 2</w:t>
      </w:r>
      <w:r>
        <w:t> — </w:t>
      </w:r>
      <w:r>
        <w:rPr>
          <w:rStyle w:val="CharDivText"/>
        </w:rPr>
        <w:t>Annual budget</w:t>
      </w:r>
      <w:bookmarkEnd w:id="588"/>
      <w:bookmarkEnd w:id="589"/>
      <w:bookmarkEnd w:id="590"/>
    </w:p>
    <w:p>
      <w:pPr>
        <w:pStyle w:val="Heading5"/>
      </w:pPr>
      <w:bookmarkStart w:id="591" w:name="_Toc98840809"/>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98840810"/>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98504864"/>
      <w:bookmarkStart w:id="594" w:name="_Toc98505814"/>
      <w:bookmarkStart w:id="595" w:name="_Toc98840811"/>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98840812"/>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98504866"/>
      <w:bookmarkStart w:id="598" w:name="_Toc98505816"/>
      <w:bookmarkStart w:id="599" w:name="_Toc98840813"/>
      <w:r>
        <w:rPr>
          <w:rStyle w:val="CharDivNo"/>
        </w:rPr>
        <w:t>Division 4</w:t>
      </w:r>
      <w:r>
        <w:t> — </w:t>
      </w:r>
      <w:r>
        <w:rPr>
          <w:rStyle w:val="CharDivText"/>
        </w:rPr>
        <w:t>General financial provisions</w:t>
      </w:r>
      <w:bookmarkEnd w:id="597"/>
      <w:bookmarkEnd w:id="598"/>
      <w:bookmarkEnd w:id="599"/>
    </w:p>
    <w:p>
      <w:pPr>
        <w:pStyle w:val="Heading5"/>
      </w:pPr>
      <w:bookmarkStart w:id="600" w:name="_Toc98840814"/>
      <w:r>
        <w:rPr>
          <w:rStyle w:val="CharSectno"/>
        </w:rPr>
        <w:t>6.5</w:t>
      </w:r>
      <w:r>
        <w:t>.</w:t>
      </w:r>
      <w:r>
        <w:tab/>
        <w:t>Accounts and records</w:t>
      </w:r>
      <w:bookmarkEnd w:id="6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601" w:name="_Toc98840815"/>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98840816"/>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98840817"/>
      <w:r>
        <w:rPr>
          <w:rStyle w:val="CharSectno"/>
        </w:rPr>
        <w:t>6.8</w:t>
      </w:r>
      <w:r>
        <w:t>.</w:t>
      </w:r>
      <w:r>
        <w:tab/>
        <w:t>Expenditure from municipal fund not included in annual budget</w:t>
      </w:r>
      <w:bookmarkEnd w:id="6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98840818"/>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98840819"/>
      <w:r>
        <w:rPr>
          <w:rStyle w:val="CharSectno"/>
        </w:rPr>
        <w:lastRenderedPageBreak/>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98840820"/>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98840821"/>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98840822"/>
      <w:r>
        <w:rPr>
          <w:rStyle w:val="CharSectno"/>
        </w:rPr>
        <w:t>6.13</w:t>
      </w:r>
      <w:r>
        <w:t>.</w:t>
      </w:r>
      <w:r>
        <w:tab/>
        <w:t>Interest on money owing to local governments</w:t>
      </w:r>
      <w:bookmarkEnd w:id="60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98840823"/>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98504877"/>
      <w:bookmarkStart w:id="611" w:name="_Toc98505827"/>
      <w:bookmarkStart w:id="612" w:name="_Toc98840824"/>
      <w:r>
        <w:rPr>
          <w:rStyle w:val="CharDivNo"/>
        </w:rPr>
        <w:t>Division 5</w:t>
      </w:r>
      <w:r>
        <w:t> — </w:t>
      </w:r>
      <w:r>
        <w:rPr>
          <w:rStyle w:val="CharDivText"/>
        </w:rPr>
        <w:t>Financing local government activities</w:t>
      </w:r>
      <w:bookmarkEnd w:id="610"/>
      <w:bookmarkEnd w:id="611"/>
      <w:bookmarkEnd w:id="612"/>
    </w:p>
    <w:p>
      <w:pPr>
        <w:pStyle w:val="Heading4"/>
      </w:pPr>
      <w:bookmarkStart w:id="613" w:name="_Toc98504878"/>
      <w:bookmarkStart w:id="614" w:name="_Toc98505828"/>
      <w:bookmarkStart w:id="615" w:name="_Toc98840825"/>
      <w:r>
        <w:t>Subdivision 1 — Introduction</w:t>
      </w:r>
      <w:bookmarkEnd w:id="613"/>
      <w:bookmarkEnd w:id="614"/>
      <w:bookmarkEnd w:id="615"/>
    </w:p>
    <w:p>
      <w:pPr>
        <w:pStyle w:val="Heading5"/>
      </w:pPr>
      <w:bookmarkStart w:id="616" w:name="_Toc98840826"/>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98504880"/>
      <w:bookmarkStart w:id="618" w:name="_Toc98505830"/>
      <w:bookmarkStart w:id="619" w:name="_Toc98840827"/>
      <w:r>
        <w:t>Subdivision 2 — Fees and charges</w:t>
      </w:r>
      <w:bookmarkEnd w:id="617"/>
      <w:bookmarkEnd w:id="618"/>
      <w:bookmarkEnd w:id="619"/>
    </w:p>
    <w:p>
      <w:pPr>
        <w:pStyle w:val="Heading5"/>
      </w:pPr>
      <w:bookmarkStart w:id="620" w:name="_Toc98840828"/>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98840829"/>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98840830"/>
      <w:r>
        <w:rPr>
          <w:rStyle w:val="CharSectno"/>
        </w:rPr>
        <w:lastRenderedPageBreak/>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98840831"/>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98504885"/>
      <w:bookmarkStart w:id="625" w:name="_Toc98505835"/>
      <w:bookmarkStart w:id="626" w:name="_Toc98840832"/>
      <w:r>
        <w:t>Subdivision 3 — Borrowings</w:t>
      </w:r>
      <w:bookmarkEnd w:id="624"/>
      <w:bookmarkEnd w:id="625"/>
      <w:bookmarkEnd w:id="626"/>
    </w:p>
    <w:p>
      <w:pPr>
        <w:pStyle w:val="Heading5"/>
        <w:spacing w:before="160"/>
      </w:pPr>
      <w:bookmarkStart w:id="627" w:name="_Toc98840833"/>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28" w:name="_Toc98840834"/>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98840835"/>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98840836"/>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98840837"/>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98504891"/>
      <w:bookmarkStart w:id="633" w:name="_Toc98505841"/>
      <w:bookmarkStart w:id="634" w:name="_Toc98840838"/>
      <w:r>
        <w:rPr>
          <w:rStyle w:val="CharDivNo"/>
        </w:rPr>
        <w:lastRenderedPageBreak/>
        <w:t>Division 6</w:t>
      </w:r>
      <w:r>
        <w:t> — </w:t>
      </w:r>
      <w:r>
        <w:rPr>
          <w:rStyle w:val="CharDivText"/>
        </w:rPr>
        <w:t>Rates and service charges</w:t>
      </w:r>
      <w:bookmarkEnd w:id="632"/>
      <w:bookmarkEnd w:id="633"/>
      <w:bookmarkEnd w:id="634"/>
    </w:p>
    <w:p>
      <w:pPr>
        <w:pStyle w:val="Heading4"/>
      </w:pPr>
      <w:bookmarkStart w:id="635" w:name="_Toc98504892"/>
      <w:bookmarkStart w:id="636" w:name="_Toc98505842"/>
      <w:bookmarkStart w:id="637" w:name="_Toc98840839"/>
      <w:r>
        <w:t>Subdivision 1 — Introduction and basis of rating</w:t>
      </w:r>
      <w:bookmarkEnd w:id="635"/>
      <w:bookmarkEnd w:id="636"/>
      <w:bookmarkEnd w:id="637"/>
    </w:p>
    <w:p>
      <w:pPr>
        <w:pStyle w:val="Heading5"/>
      </w:pPr>
      <w:bookmarkStart w:id="638" w:name="_Toc98840840"/>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98840841"/>
      <w:r>
        <w:rPr>
          <w:rStyle w:val="CharSectno"/>
        </w:rPr>
        <w:lastRenderedPageBreak/>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98840842"/>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98840843"/>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98840844"/>
      <w:r>
        <w:rPr>
          <w:rStyle w:val="CharSectno"/>
        </w:rPr>
        <w:lastRenderedPageBreak/>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98840845"/>
      <w:r>
        <w:rPr>
          <w:rStyle w:val="CharSectno"/>
        </w:rPr>
        <w:lastRenderedPageBreak/>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98840846"/>
      <w:r>
        <w:rPr>
          <w:rStyle w:val="CharSectno"/>
        </w:rPr>
        <w:lastRenderedPageBreak/>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98504900"/>
      <w:bookmarkStart w:id="646" w:name="_Toc98505850"/>
      <w:bookmarkStart w:id="647" w:name="_Toc98840847"/>
      <w:r>
        <w:t>Subdivision 2 — Categories of rates and service charges</w:t>
      </w:r>
      <w:bookmarkEnd w:id="645"/>
      <w:bookmarkEnd w:id="646"/>
      <w:bookmarkEnd w:id="647"/>
    </w:p>
    <w:p>
      <w:pPr>
        <w:pStyle w:val="Heading5"/>
      </w:pPr>
      <w:bookmarkStart w:id="648" w:name="_Toc98840848"/>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98840849"/>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650" w:name="_Toc98840850"/>
      <w:r>
        <w:rPr>
          <w:rStyle w:val="CharSectno"/>
        </w:rPr>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bookmarkStart w:id="651" w:name="_Toc98840851"/>
      <w:r>
        <w:tab/>
        <w:t>[Section 6.34 modified: SL 2020/57</w:t>
      </w:r>
      <w:r>
        <w:rPr>
          <w:vertAlign w:val="superscript"/>
        </w:rPr>
        <w:t> 1M</w:t>
      </w:r>
      <w:r>
        <w:t>.]</w:t>
      </w:r>
    </w:p>
    <w:p>
      <w:pPr>
        <w:pStyle w:val="Heading5"/>
      </w:pPr>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98840852"/>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bookmarkStart w:id="653" w:name="_Toc98840853"/>
      <w:r>
        <w:tab/>
        <w:t>[Section 6.36 modified: SL 2020/57</w:t>
      </w:r>
      <w:r>
        <w:rPr>
          <w:vertAlign w:val="superscript"/>
        </w:rPr>
        <w:t> 1M</w:t>
      </w:r>
      <w:r>
        <w:t>.]</w:t>
      </w:r>
    </w:p>
    <w:p>
      <w:pPr>
        <w:pStyle w:val="Heading5"/>
        <w:spacing w:before="180"/>
      </w:pPr>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lastRenderedPageBreak/>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 xml:space="preserve">may, and if so requested by the owner of the land is required to, make a refund to that owner which is </w:t>
      </w:r>
      <w:r>
        <w:lastRenderedPageBreak/>
        <w:t>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98840854"/>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lastRenderedPageBreak/>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w:t>
      </w:r>
      <w:r>
        <w:lastRenderedPageBreak/>
        <w:t>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98504908"/>
      <w:bookmarkStart w:id="656" w:name="_Toc98505858"/>
      <w:bookmarkStart w:id="657" w:name="_Toc98840855"/>
      <w:r>
        <w:t>Subdivision 3 — Imposition of rates and service charges</w:t>
      </w:r>
      <w:bookmarkEnd w:id="655"/>
      <w:bookmarkEnd w:id="656"/>
      <w:bookmarkEnd w:id="657"/>
    </w:p>
    <w:p>
      <w:pPr>
        <w:pStyle w:val="Heading5"/>
        <w:keepNext w:val="0"/>
      </w:pPr>
      <w:bookmarkStart w:id="658" w:name="_Toc98840856"/>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lastRenderedPageBreak/>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98840857"/>
      <w:r>
        <w:rPr>
          <w:rStyle w:val="CharSectno"/>
        </w:rPr>
        <w:t>6.40</w:t>
      </w:r>
      <w:r>
        <w:t>.</w:t>
      </w:r>
      <w:r>
        <w:tab/>
        <w:t>Effect of amendment of rate record</w:t>
      </w:r>
      <w:bookmarkEnd w:id="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lastRenderedPageBreak/>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98840858"/>
      <w:r>
        <w:rPr>
          <w:rStyle w:val="CharSectno"/>
        </w:rPr>
        <w:lastRenderedPageBreak/>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98504912"/>
      <w:bookmarkStart w:id="662" w:name="_Toc98505862"/>
      <w:bookmarkStart w:id="663" w:name="_Toc98840859"/>
      <w:r>
        <w:t>Subdivision 4 — Payment of rates and service charges</w:t>
      </w:r>
      <w:bookmarkEnd w:id="661"/>
      <w:bookmarkEnd w:id="662"/>
      <w:bookmarkEnd w:id="663"/>
    </w:p>
    <w:p>
      <w:pPr>
        <w:pStyle w:val="Heading5"/>
      </w:pPr>
      <w:bookmarkStart w:id="664" w:name="_Toc98840860"/>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lastRenderedPageBreak/>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98840861"/>
      <w:r>
        <w:rPr>
          <w:rStyle w:val="CharSectno"/>
        </w:rPr>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98840862"/>
      <w:r>
        <w:rPr>
          <w:rStyle w:val="CharSectno"/>
        </w:rPr>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98840863"/>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lastRenderedPageBreak/>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98840864"/>
      <w:r>
        <w:rPr>
          <w:rStyle w:val="CharSectno"/>
        </w:rPr>
        <w:lastRenderedPageBreak/>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98840865"/>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98840866"/>
      <w:r>
        <w:rPr>
          <w:rStyle w:val="CharSectno"/>
        </w:rPr>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98840867"/>
      <w:r>
        <w:rPr>
          <w:rStyle w:val="CharSectno"/>
        </w:rPr>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98840868"/>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lastRenderedPageBreak/>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98840869"/>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lastRenderedPageBreak/>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98840870"/>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98840871"/>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lastRenderedPageBreak/>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98504925"/>
      <w:bookmarkStart w:id="677" w:name="_Toc98505875"/>
      <w:bookmarkStart w:id="678" w:name="_Toc98840872"/>
      <w:r>
        <w:t>Subdivision 5 — Recovery of unpaid rates and service charges</w:t>
      </w:r>
      <w:bookmarkEnd w:id="676"/>
      <w:bookmarkEnd w:id="677"/>
      <w:bookmarkEnd w:id="678"/>
    </w:p>
    <w:p>
      <w:pPr>
        <w:pStyle w:val="Heading5"/>
      </w:pPr>
      <w:bookmarkStart w:id="679" w:name="_Toc98840873"/>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98840874"/>
      <w:r>
        <w:rPr>
          <w:rStyle w:val="CharSectno"/>
        </w:rPr>
        <w:t>6.55</w:t>
      </w:r>
      <w:r>
        <w:t>.</w:t>
      </w:r>
      <w:r>
        <w:tab/>
        <w:t>Recovery of rates and service charges</w:t>
      </w:r>
      <w:bookmarkEnd w:id="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98840875"/>
      <w:r>
        <w:rPr>
          <w:rStyle w:val="CharSectno"/>
        </w:rPr>
        <w:lastRenderedPageBreak/>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98840876"/>
      <w:r>
        <w:rPr>
          <w:rStyle w:val="CharSectno"/>
        </w:rPr>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98840877"/>
      <w:r>
        <w:rPr>
          <w:rStyle w:val="CharSectno"/>
        </w:rPr>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98840878"/>
      <w:r>
        <w:rPr>
          <w:rStyle w:val="CharSectno"/>
        </w:rPr>
        <w:t>6.59</w:t>
      </w:r>
      <w:r>
        <w:t>.</w:t>
      </w:r>
      <w:r>
        <w:tab/>
        <w:t>Question of title to land not to affect jurisdiction</w:t>
      </w:r>
      <w:bookmarkEnd w:id="684"/>
    </w:p>
    <w:p>
      <w:pPr>
        <w:pStyle w:val="Subsection"/>
        <w:spacing w:before="120"/>
      </w:pPr>
      <w:r>
        <w:tab/>
      </w:r>
      <w:r>
        <w:tab/>
        <w:t xml:space="preserve">A jurisdiction otherwise competent to entertain proceedings to recover rates or service charges, or consequent on the recovery of rates or service charges, or to hear an application for review </w:t>
      </w:r>
      <w:r>
        <w:lastRenderedPageBreak/>
        <w:t>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98840879"/>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 xml:space="preserve">if the amount exceeds the rent due, or if there is no rent due, the amount may be set off by the lessee against </w:t>
      </w:r>
      <w:r>
        <w:lastRenderedPageBreak/>
        <w:t>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98840880"/>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98840881"/>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98504935"/>
      <w:bookmarkStart w:id="689" w:name="_Toc98505885"/>
      <w:bookmarkStart w:id="690" w:name="_Toc98840882"/>
      <w:r>
        <w:lastRenderedPageBreak/>
        <w:t>Subdivision 6 — Actions against land where rates or service charges unpaid</w:t>
      </w:r>
      <w:bookmarkEnd w:id="688"/>
      <w:bookmarkEnd w:id="689"/>
      <w:bookmarkEnd w:id="690"/>
      <w:r>
        <w:t xml:space="preserve"> </w:t>
      </w:r>
    </w:p>
    <w:p>
      <w:pPr>
        <w:pStyle w:val="Heading5"/>
        <w:spacing w:before="180"/>
      </w:pPr>
      <w:bookmarkStart w:id="691" w:name="_Toc98840883"/>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98840884"/>
      <w:r>
        <w:rPr>
          <w:rStyle w:val="CharSectno"/>
        </w:rPr>
        <w:t>6.64</w:t>
      </w:r>
      <w:r>
        <w:t>.</w:t>
      </w:r>
      <w:r>
        <w:tab/>
        <w:t>Actions to be taken</w:t>
      </w:r>
      <w:bookmarkEnd w:id="6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98840885"/>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98840886"/>
      <w:r>
        <w:rPr>
          <w:rStyle w:val="CharSectno"/>
        </w:rPr>
        <w:lastRenderedPageBreak/>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98840887"/>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lastRenderedPageBreak/>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98840888"/>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98840889"/>
      <w:r>
        <w:rPr>
          <w:rStyle w:val="CharSectno"/>
        </w:rPr>
        <w:lastRenderedPageBreak/>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8" w:name="_Toc98840890"/>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98840891"/>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lastRenderedPageBreak/>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98840892"/>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w:t>
      </w:r>
      <w:r>
        <w:lastRenderedPageBreak/>
        <w:t xml:space="preserve">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98840893"/>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02" w:name="_Toc98840894"/>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lastRenderedPageBreak/>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98840895"/>
      <w:r>
        <w:rPr>
          <w:rStyle w:val="CharSectno"/>
        </w:rPr>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lastRenderedPageBreak/>
        <w:tab/>
        <w:t>(2)</w:t>
      </w:r>
      <w:r>
        <w:tab/>
        <w:t>Schedule 6.3 has effect in relation to a transfer under this section.</w:t>
      </w:r>
    </w:p>
    <w:p>
      <w:pPr>
        <w:pStyle w:val="Heading4"/>
      </w:pPr>
      <w:bookmarkStart w:id="704" w:name="_Toc98504949"/>
      <w:bookmarkStart w:id="705" w:name="_Toc98505899"/>
      <w:bookmarkStart w:id="706" w:name="_Toc98840896"/>
      <w:r>
        <w:t>Subdivision 7 — Objections and review</w:t>
      </w:r>
      <w:bookmarkEnd w:id="704"/>
      <w:bookmarkEnd w:id="705"/>
      <w:bookmarkEnd w:id="706"/>
    </w:p>
    <w:p>
      <w:pPr>
        <w:pStyle w:val="Footnotesection"/>
      </w:pPr>
      <w:r>
        <w:tab/>
        <w:t>[Heading amended: No. 55 of 2004 s. 693.]</w:t>
      </w:r>
    </w:p>
    <w:p>
      <w:pPr>
        <w:pStyle w:val="Heading5"/>
      </w:pPr>
      <w:bookmarkStart w:id="707" w:name="_Toc98840897"/>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lastRenderedPageBreak/>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98840898"/>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98840899"/>
      <w:r>
        <w:rPr>
          <w:rStyle w:val="CharSectno"/>
        </w:rPr>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98840900"/>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 xml:space="preserve">The State Administrative Tribunal is to ensure, by adjournment or otherwise, that each party and any other person entitled to be heard has a reasonable opportunity of properly considering and </w:t>
      </w:r>
      <w:r>
        <w:rPr>
          <w:snapToGrid w:val="0"/>
        </w:rPr>
        <w:lastRenderedPageBreak/>
        <w:t>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98840901"/>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12" w:name="_Toc98840902"/>
      <w:r>
        <w:rPr>
          <w:rStyle w:val="CharSectno"/>
        </w:rPr>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98840903"/>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98840904"/>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lastRenderedPageBreak/>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98504958"/>
      <w:bookmarkStart w:id="716" w:name="_Toc98505908"/>
      <w:bookmarkStart w:id="717" w:name="_Toc98840905"/>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98504959"/>
      <w:bookmarkStart w:id="719" w:name="_Toc98505909"/>
      <w:bookmarkStart w:id="720" w:name="_Toc98840906"/>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98840907"/>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98504961"/>
      <w:bookmarkStart w:id="723" w:name="_Toc98505911"/>
      <w:bookmarkStart w:id="724" w:name="_Toc98840908"/>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98840909"/>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98840910"/>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98840911"/>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98504965"/>
      <w:bookmarkStart w:id="729" w:name="_Toc98505915"/>
      <w:bookmarkStart w:id="730" w:name="_Toc98840912"/>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98840913"/>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98840914"/>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98840915"/>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98840916"/>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98840917"/>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98840918"/>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98840919"/>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98840920"/>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98504974"/>
      <w:bookmarkStart w:id="740" w:name="_Toc98505924"/>
      <w:bookmarkStart w:id="741" w:name="_Toc98840921"/>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98840922"/>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98840923"/>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98840924"/>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98840925"/>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98840926"/>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98504980"/>
      <w:bookmarkStart w:id="748" w:name="_Toc98505930"/>
      <w:bookmarkStart w:id="749" w:name="_Toc98840927"/>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98840928"/>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98840929"/>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98840930"/>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98840931"/>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98840932"/>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98504986"/>
      <w:bookmarkStart w:id="756" w:name="_Toc98505936"/>
      <w:bookmarkStart w:id="757" w:name="_Toc98840933"/>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98840934"/>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98840935"/>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98840936"/>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98840937"/>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98504991"/>
      <w:bookmarkStart w:id="763" w:name="_Toc98505941"/>
      <w:bookmarkStart w:id="764" w:name="_Toc98840938"/>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98840939"/>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98840940"/>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98504994"/>
      <w:bookmarkStart w:id="768" w:name="_Toc98505944"/>
      <w:bookmarkStart w:id="769" w:name="_Toc98840941"/>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98840942"/>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98504996"/>
      <w:bookmarkStart w:id="772" w:name="_Toc98505946"/>
      <w:bookmarkStart w:id="773" w:name="_Toc98840943"/>
      <w:r>
        <w:rPr>
          <w:rStyle w:val="CharDivNo"/>
        </w:rPr>
        <w:t>Division 4</w:t>
      </w:r>
      <w:r>
        <w:t> — </w:t>
      </w:r>
      <w:r>
        <w:rPr>
          <w:rStyle w:val="CharDivText"/>
        </w:rPr>
        <w:t>General</w:t>
      </w:r>
      <w:bookmarkEnd w:id="771"/>
      <w:bookmarkEnd w:id="772"/>
      <w:bookmarkEnd w:id="773"/>
    </w:p>
    <w:p>
      <w:pPr>
        <w:pStyle w:val="Heading5"/>
      </w:pPr>
      <w:bookmarkStart w:id="774" w:name="_Toc98840944"/>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98840945"/>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98504999"/>
      <w:bookmarkStart w:id="777" w:name="_Toc98505949"/>
      <w:bookmarkStart w:id="778" w:name="_Toc98840946"/>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98505000"/>
      <w:bookmarkStart w:id="780" w:name="_Toc98505950"/>
      <w:bookmarkStart w:id="781" w:name="_Toc98840947"/>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98840948"/>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98840949"/>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98840950"/>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98840951"/>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98840952"/>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98840953"/>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98840954"/>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98840955"/>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98840956"/>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98840957"/>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98840958"/>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98840959"/>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98840960"/>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98840961"/>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98840962"/>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98840963"/>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98505017"/>
      <w:bookmarkStart w:id="799" w:name="_Toc98505967"/>
      <w:bookmarkStart w:id="800" w:name="_Toc98840964"/>
      <w:r>
        <w:rPr>
          <w:rStyle w:val="CharDivNo"/>
        </w:rPr>
        <w:lastRenderedPageBreak/>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98505018"/>
      <w:bookmarkStart w:id="802" w:name="_Toc98505968"/>
      <w:bookmarkStart w:id="803" w:name="_Toc98840965"/>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98840966"/>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98840967"/>
      <w:r>
        <w:rPr>
          <w:rStyle w:val="CharSectno"/>
        </w:rPr>
        <w:t>8.15C</w:t>
      </w:r>
      <w:r>
        <w:t>.</w:t>
      </w:r>
      <w:r>
        <w:tab/>
        <w:t>Minister may order that council be peremptorily suspended or required to undertake remedial action</w:t>
      </w:r>
      <w:bookmarkEnd w:id="8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806" w:name="_Toc98505021"/>
      <w:bookmarkStart w:id="807" w:name="_Toc98505971"/>
      <w:bookmarkStart w:id="808" w:name="_Toc98840968"/>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pPr>
      <w:r>
        <w:tab/>
        <w:t>[Heading inserted: No. 31 of 2018 s. 15.]</w:t>
      </w:r>
    </w:p>
    <w:p>
      <w:pPr>
        <w:pStyle w:val="Heading5"/>
        <w:keepNext w:val="0"/>
      </w:pPr>
      <w:bookmarkStart w:id="809" w:name="_Toc98840969"/>
      <w:r>
        <w:rPr>
          <w:rStyle w:val="CharSectno"/>
        </w:rPr>
        <w:t>8.15D</w:t>
      </w:r>
      <w:r>
        <w:t>.</w:t>
      </w:r>
      <w:r>
        <w:tab/>
        <w:t>Terms used</w:t>
      </w:r>
      <w:bookmarkEnd w:id="809"/>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98840970"/>
      <w:r>
        <w:rPr>
          <w:rStyle w:val="CharSectno"/>
        </w:rPr>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98840971"/>
      <w:r>
        <w:rPr>
          <w:rStyle w:val="CharSectno"/>
        </w:rPr>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98840972"/>
      <w:r>
        <w:rPr>
          <w:rStyle w:val="CharSectno"/>
        </w:rPr>
        <w:lastRenderedPageBreak/>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98840973"/>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814" w:name="_Toc98840974"/>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98840975"/>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98505029"/>
      <w:bookmarkStart w:id="817" w:name="_Toc98505979"/>
      <w:bookmarkStart w:id="818" w:name="_Toc98840976"/>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98840977"/>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98840978"/>
      <w:r>
        <w:rPr>
          <w:rStyle w:val="CharSectno"/>
        </w:rPr>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98840979"/>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822" w:name="_Toc98505033"/>
      <w:bookmarkStart w:id="823" w:name="_Toc98505983"/>
      <w:bookmarkStart w:id="824" w:name="_Toc98840980"/>
      <w:r>
        <w:rPr>
          <w:rStyle w:val="CharDivNo"/>
        </w:rPr>
        <w:t>Division 2</w:t>
      </w:r>
      <w:r>
        <w:t> — </w:t>
      </w:r>
      <w:r>
        <w:rPr>
          <w:rStyle w:val="CharDivText"/>
        </w:rPr>
        <w:t>Inquiries by Inquiry Panels</w:t>
      </w:r>
      <w:bookmarkEnd w:id="822"/>
      <w:bookmarkEnd w:id="823"/>
      <w:bookmarkEnd w:id="824"/>
    </w:p>
    <w:p>
      <w:pPr>
        <w:pStyle w:val="Heading5"/>
      </w:pPr>
      <w:bookmarkStart w:id="825" w:name="_Toc98840981"/>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98840982"/>
      <w:r>
        <w:rPr>
          <w:rStyle w:val="CharSectno"/>
        </w:rPr>
        <w:t>8.17</w:t>
      </w:r>
      <w:r>
        <w:t>.</w:t>
      </w:r>
      <w:r>
        <w:tab/>
        <w:t>Scope and duration of inquiry</w:t>
      </w:r>
      <w:bookmarkEnd w:id="82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98840983"/>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98840984"/>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98840985"/>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98840986"/>
      <w:r>
        <w:rPr>
          <w:rStyle w:val="CharSectno"/>
        </w:rPr>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98840987"/>
      <w:r>
        <w:rPr>
          <w:rStyle w:val="CharSectno"/>
        </w:rPr>
        <w:t>8.21</w:t>
      </w:r>
      <w:r>
        <w:t>.</w:t>
      </w:r>
      <w:r>
        <w:tab/>
        <w:t>Referral to other authorities</w:t>
      </w:r>
      <w:bookmarkEnd w:id="831"/>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832" w:name="_Toc98840988"/>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98840989"/>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98840990"/>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98840991"/>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98840992"/>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98840993"/>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8" w:name="_Toc98505047"/>
      <w:bookmarkStart w:id="839" w:name="_Toc98505997"/>
      <w:bookmarkStart w:id="840" w:name="_Toc98840994"/>
      <w:r>
        <w:rPr>
          <w:rStyle w:val="CharDivNo"/>
        </w:rPr>
        <w:t>Division 3</w:t>
      </w:r>
      <w:r>
        <w:t> — </w:t>
      </w:r>
      <w:r>
        <w:rPr>
          <w:rStyle w:val="CharDivText"/>
        </w:rPr>
        <w:t>General provisions about suspension and dismissal of councils and council members</w:t>
      </w:r>
      <w:bookmarkEnd w:id="838"/>
      <w:bookmarkEnd w:id="839"/>
      <w:bookmarkEnd w:id="840"/>
    </w:p>
    <w:p>
      <w:pPr>
        <w:pStyle w:val="Footnoteheading"/>
      </w:pPr>
      <w:r>
        <w:tab/>
        <w:t>[Heading amended: No. 31 of 2018 s. 21.]</w:t>
      </w:r>
    </w:p>
    <w:p>
      <w:pPr>
        <w:pStyle w:val="Heading4"/>
      </w:pPr>
      <w:bookmarkStart w:id="841" w:name="_Toc98505048"/>
      <w:bookmarkStart w:id="842" w:name="_Toc98505998"/>
      <w:bookmarkStart w:id="843" w:name="_Toc98840995"/>
      <w:r>
        <w:t>Subdivision 1 — Provisions about suspension of councils</w:t>
      </w:r>
      <w:bookmarkEnd w:id="841"/>
      <w:bookmarkEnd w:id="842"/>
      <w:bookmarkEnd w:id="843"/>
    </w:p>
    <w:p>
      <w:pPr>
        <w:pStyle w:val="Footnoteheading"/>
      </w:pPr>
      <w:r>
        <w:tab/>
        <w:t>[Heading amended: No. 31 of 2018 s. 22.]</w:t>
      </w:r>
    </w:p>
    <w:p>
      <w:pPr>
        <w:pStyle w:val="Heading5"/>
        <w:spacing w:before="180"/>
      </w:pPr>
      <w:bookmarkStart w:id="844" w:name="_Toc98840996"/>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98840997"/>
      <w:r>
        <w:rPr>
          <w:rStyle w:val="CharSectno"/>
        </w:rPr>
        <w:lastRenderedPageBreak/>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98840998"/>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98505052"/>
      <w:bookmarkStart w:id="848" w:name="_Toc98506002"/>
      <w:bookmarkStart w:id="849" w:name="_Toc98840999"/>
      <w:r>
        <w:lastRenderedPageBreak/>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98841000"/>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98841001"/>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52" w:name="_Toc98841002"/>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98841003"/>
      <w:r>
        <w:rPr>
          <w:rStyle w:val="CharSectno"/>
        </w:rPr>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98505057"/>
      <w:bookmarkStart w:id="855" w:name="_Toc98506007"/>
      <w:bookmarkStart w:id="856" w:name="_Toc98841004"/>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98841005"/>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98841006"/>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98841007"/>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98841008"/>
      <w:r>
        <w:rPr>
          <w:rStyle w:val="CharSectno"/>
        </w:rPr>
        <w:lastRenderedPageBreak/>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98505062"/>
      <w:bookmarkStart w:id="862" w:name="_Toc98506012"/>
      <w:bookmarkStart w:id="863" w:name="_Toc98841009"/>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98841010"/>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98841011"/>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98505065"/>
      <w:bookmarkStart w:id="867" w:name="_Toc98506015"/>
      <w:bookmarkStart w:id="868" w:name="_Toc98841012"/>
      <w:r>
        <w:rPr>
          <w:rStyle w:val="CharDivNo"/>
        </w:rPr>
        <w:t>Division 4</w:t>
      </w:r>
      <w:r>
        <w:t> — </w:t>
      </w:r>
      <w:r>
        <w:rPr>
          <w:rStyle w:val="CharDivText"/>
        </w:rPr>
        <w:t>Misapplication of funds and property</w:t>
      </w:r>
      <w:bookmarkEnd w:id="866"/>
      <w:bookmarkEnd w:id="867"/>
      <w:bookmarkEnd w:id="868"/>
    </w:p>
    <w:p>
      <w:pPr>
        <w:pStyle w:val="Heading5"/>
      </w:pPr>
      <w:bookmarkStart w:id="869" w:name="_Toc98841013"/>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98841014"/>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98841015"/>
      <w:r>
        <w:rPr>
          <w:rStyle w:val="CharSectno"/>
        </w:rPr>
        <w:t>8.37</w:t>
      </w:r>
      <w:r>
        <w:t>.</w:t>
      </w:r>
      <w:r>
        <w:tab/>
        <w:t>Powers related to inquiries</w:t>
      </w:r>
      <w:bookmarkEnd w:id="87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72" w:name="_Toc98841016"/>
      <w:r>
        <w:rPr>
          <w:rStyle w:val="CharSectno"/>
        </w:rPr>
        <w:t>8.38</w:t>
      </w:r>
      <w:r>
        <w:t>.</w:t>
      </w:r>
      <w:r>
        <w:tab/>
        <w:t>Liability for misapplication of funds or property</w:t>
      </w:r>
      <w:bookmarkEnd w:id="8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98841017"/>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98841018"/>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98841019"/>
      <w:r>
        <w:rPr>
          <w:rStyle w:val="CharSectno"/>
        </w:rPr>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98841020"/>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98841021"/>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98841022"/>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98505076"/>
      <w:bookmarkStart w:id="880" w:name="_Toc98506026"/>
      <w:bookmarkStart w:id="881" w:name="_Toc98841023"/>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98505077"/>
      <w:bookmarkStart w:id="883" w:name="_Toc98506027"/>
      <w:bookmarkStart w:id="884" w:name="_Toc98841024"/>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98841025"/>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98841026"/>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98841027"/>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98841028"/>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98841029"/>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98841030"/>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98841031"/>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98841032"/>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98505086"/>
      <w:bookmarkStart w:id="894" w:name="_Toc98506036"/>
      <w:bookmarkStart w:id="895" w:name="_Toc98841033"/>
      <w:r>
        <w:rPr>
          <w:rStyle w:val="CharDivNo"/>
        </w:rPr>
        <w:t>Division 2</w:t>
      </w:r>
      <w:r>
        <w:t> — </w:t>
      </w:r>
      <w:r>
        <w:rPr>
          <w:rStyle w:val="CharDivText"/>
        </w:rPr>
        <w:t>Enforcement and legal proceedings</w:t>
      </w:r>
      <w:bookmarkEnd w:id="893"/>
      <w:bookmarkEnd w:id="894"/>
      <w:bookmarkEnd w:id="895"/>
    </w:p>
    <w:p>
      <w:pPr>
        <w:pStyle w:val="Heading4"/>
      </w:pPr>
      <w:bookmarkStart w:id="896" w:name="_Toc98505087"/>
      <w:bookmarkStart w:id="897" w:name="_Toc98506037"/>
      <w:bookmarkStart w:id="898" w:name="_Toc98841034"/>
      <w:r>
        <w:t>Subdivision 1 — Miscellaneous provisions about enforcement</w:t>
      </w:r>
      <w:bookmarkEnd w:id="896"/>
      <w:bookmarkEnd w:id="897"/>
      <w:bookmarkEnd w:id="898"/>
    </w:p>
    <w:p>
      <w:pPr>
        <w:pStyle w:val="Heading5"/>
      </w:pPr>
      <w:bookmarkStart w:id="899" w:name="_Toc98841035"/>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98841036"/>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98841037"/>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98841038"/>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98841039"/>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98841040"/>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98505094"/>
      <w:bookmarkStart w:id="906" w:name="_Toc98506044"/>
      <w:bookmarkStart w:id="907" w:name="_Toc98841041"/>
      <w:r>
        <w:t>Subdivision 2 — Infringement notices</w:t>
      </w:r>
      <w:bookmarkEnd w:id="905"/>
      <w:bookmarkEnd w:id="906"/>
      <w:bookmarkEnd w:id="907"/>
    </w:p>
    <w:p>
      <w:pPr>
        <w:pStyle w:val="Heading5"/>
        <w:spacing w:before="180"/>
      </w:pPr>
      <w:bookmarkStart w:id="908" w:name="_Toc98841042"/>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98841043"/>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910" w:name="_Toc98841044"/>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98841045"/>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98841046"/>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98841047"/>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98841048"/>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98841049"/>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98505103"/>
      <w:bookmarkStart w:id="917" w:name="_Toc98506053"/>
      <w:bookmarkStart w:id="918" w:name="_Toc98841050"/>
      <w:r>
        <w:t>Subdivision 3 — General provisions about legal proceedings</w:t>
      </w:r>
      <w:bookmarkEnd w:id="916"/>
      <w:bookmarkEnd w:id="917"/>
      <w:bookmarkEnd w:id="918"/>
    </w:p>
    <w:p>
      <w:pPr>
        <w:pStyle w:val="Heading5"/>
      </w:pPr>
      <w:bookmarkStart w:id="919" w:name="_Toc98841051"/>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98841052"/>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98841053"/>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98841054"/>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98841055"/>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98841056"/>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98505110"/>
      <w:bookmarkStart w:id="926" w:name="_Toc98506060"/>
      <w:bookmarkStart w:id="927" w:name="_Toc98841057"/>
      <w:r>
        <w:t>Subdivision 4 — Evidence in legal proceedings</w:t>
      </w:r>
      <w:bookmarkEnd w:id="925"/>
      <w:bookmarkEnd w:id="926"/>
      <w:bookmarkEnd w:id="927"/>
    </w:p>
    <w:p>
      <w:pPr>
        <w:pStyle w:val="Heading5"/>
      </w:pPr>
      <w:bookmarkStart w:id="928" w:name="_Toc98841058"/>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98841059"/>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98841060"/>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98841061"/>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98841062"/>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98841063"/>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98841064"/>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98841065"/>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98841066"/>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98841067"/>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98841068"/>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98841069"/>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98841070"/>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98841071"/>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98841072"/>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98841073"/>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98841074"/>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98841075"/>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98841076"/>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98505130"/>
      <w:bookmarkStart w:id="948" w:name="_Toc98506080"/>
      <w:bookmarkStart w:id="949" w:name="_Toc98841077"/>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98841078"/>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98841079"/>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98841080"/>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98841081"/>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98841082"/>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98841083"/>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98841084"/>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98841085"/>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98841086"/>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98505140"/>
      <w:bookmarkStart w:id="960" w:name="_Toc98506090"/>
      <w:bookmarkStart w:id="961" w:name="_Toc98841087"/>
      <w:r>
        <w:rPr>
          <w:rStyle w:val="CharDivNo"/>
        </w:rPr>
        <w:t>Division 4</w:t>
      </w:r>
      <w:r>
        <w:t> — </w:t>
      </w:r>
      <w:r>
        <w:rPr>
          <w:rStyle w:val="CharDivText"/>
        </w:rPr>
        <w:t>Protection from liability</w:t>
      </w:r>
      <w:bookmarkEnd w:id="959"/>
      <w:bookmarkEnd w:id="960"/>
      <w:bookmarkEnd w:id="961"/>
    </w:p>
    <w:p>
      <w:pPr>
        <w:pStyle w:val="Heading5"/>
      </w:pPr>
      <w:bookmarkStart w:id="962" w:name="_Toc98841088"/>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98841089"/>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98841090"/>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98505144"/>
      <w:bookmarkStart w:id="966" w:name="_Toc98506094"/>
      <w:bookmarkStart w:id="967" w:name="_Toc98841091"/>
      <w:r>
        <w:rPr>
          <w:rStyle w:val="CharDivNo"/>
        </w:rPr>
        <w:t>Division 5</w:t>
      </w:r>
      <w:r>
        <w:t> — </w:t>
      </w:r>
      <w:r>
        <w:rPr>
          <w:rStyle w:val="CharDivText"/>
        </w:rPr>
        <w:t>Associations of local government</w:t>
      </w:r>
      <w:bookmarkEnd w:id="965"/>
      <w:bookmarkEnd w:id="966"/>
      <w:bookmarkEnd w:id="967"/>
    </w:p>
    <w:p>
      <w:pPr>
        <w:pStyle w:val="Heading5"/>
      </w:pPr>
      <w:bookmarkStart w:id="968" w:name="_Toc98841092"/>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98505146"/>
      <w:bookmarkStart w:id="970" w:name="_Toc98506096"/>
      <w:bookmarkStart w:id="971" w:name="_Toc98841093"/>
      <w:r>
        <w:rPr>
          <w:rStyle w:val="CharDivNo"/>
        </w:rPr>
        <w:t>Division 6</w:t>
      </w:r>
      <w:r>
        <w:t> — </w:t>
      </w:r>
      <w:r>
        <w:rPr>
          <w:rStyle w:val="CharDivText"/>
        </w:rPr>
        <w:t>Regulations, directions and orders</w:t>
      </w:r>
      <w:bookmarkEnd w:id="969"/>
      <w:bookmarkEnd w:id="970"/>
      <w:bookmarkEnd w:id="971"/>
    </w:p>
    <w:p>
      <w:pPr>
        <w:pStyle w:val="Heading5"/>
      </w:pPr>
      <w:bookmarkStart w:id="972" w:name="_Toc98841094"/>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98841095"/>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98841096"/>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98841097"/>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98841098"/>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98841099"/>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98841100"/>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98505154"/>
      <w:bookmarkStart w:id="980" w:name="_Toc98506104"/>
      <w:bookmarkStart w:id="981" w:name="_Toc98841101"/>
      <w:r>
        <w:rPr>
          <w:rStyle w:val="CharDivNo"/>
        </w:rPr>
        <w:t>Division 7</w:t>
      </w:r>
      <w:r>
        <w:t> — </w:t>
      </w:r>
      <w:r>
        <w:rPr>
          <w:rStyle w:val="CharDivText"/>
        </w:rPr>
        <w:t>Other miscellaneous provisions</w:t>
      </w:r>
      <w:bookmarkEnd w:id="979"/>
      <w:bookmarkEnd w:id="980"/>
      <w:bookmarkEnd w:id="981"/>
    </w:p>
    <w:p>
      <w:pPr>
        <w:pStyle w:val="Heading5"/>
      </w:pPr>
      <w:bookmarkStart w:id="982" w:name="_Toc98841102"/>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98841103"/>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98841104"/>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98841105"/>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98841106"/>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98505160"/>
      <w:bookmarkStart w:id="988" w:name="_Toc98506110"/>
      <w:bookmarkStart w:id="989" w:name="_Toc98841107"/>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98841108"/>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98505162"/>
      <w:bookmarkStart w:id="992" w:name="_Toc98506112"/>
      <w:bookmarkStart w:id="993" w:name="_Toc98841109"/>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98841110"/>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5" w:name="_Toc98841111"/>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98841112"/>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98841113"/>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98505167"/>
      <w:bookmarkStart w:id="999" w:name="_Toc98506117"/>
      <w:bookmarkStart w:id="1000" w:name="_Toc98841114"/>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spacing w:before="180"/>
        <w:outlineLvl w:val="0"/>
      </w:pPr>
      <w:bookmarkStart w:id="1001" w:name="_Toc98841115"/>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2" w:name="_Toc98841116"/>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003" w:name="_Toc98841117"/>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004" w:name="_Toc98841118"/>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5" w:name="_Toc98841119"/>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6" w:name="_Toc98841120"/>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7" w:name="_Toc98841121"/>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8" w:name="_Toc98841122"/>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9" w:name="_Toc98841123"/>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10" w:name="_Toc98841124"/>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1" w:name="_Toc98841125"/>
      <w:r>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12" w:name="_Toc98841126"/>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98841127"/>
      <w:r>
        <w:rPr>
          <w:rStyle w:val="CharSClsNo"/>
        </w:rPr>
        <w:t>12</w:t>
      </w:r>
      <w:r>
        <w:t>.</w:t>
      </w:r>
      <w:r>
        <w:tab/>
        <w:t>Registration of documents</w:t>
      </w:r>
      <w:bookmarkEnd w:id="101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98505181"/>
      <w:bookmarkStart w:id="1015" w:name="_Toc98506131"/>
      <w:bookmarkStart w:id="1016" w:name="_Toc98841128"/>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spacing w:before="180"/>
        <w:outlineLvl w:val="0"/>
      </w:pPr>
      <w:bookmarkStart w:id="1017" w:name="_Toc98841129"/>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8" w:name="_Toc98841130"/>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9" w:name="_Toc98841131"/>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1020" w:name="_Toc98841132"/>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21" w:name="_Toc98841133"/>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2" w:name="_Toc98841134"/>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23" w:name="_Toc98841135"/>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4" w:name="_Toc98841136"/>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5" w:name="_Toc98841137"/>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6" w:name="_Toc98841138"/>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7" w:name="_Toc98841139"/>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8" w:name="_Toc98841140"/>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98505194"/>
      <w:bookmarkStart w:id="1030" w:name="_Toc98506144"/>
      <w:bookmarkStart w:id="1031" w:name="_Toc98841141"/>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outlineLvl w:val="0"/>
      </w:pPr>
      <w:bookmarkStart w:id="1032" w:name="_Toc98505195"/>
      <w:bookmarkStart w:id="1033" w:name="_Toc98506145"/>
      <w:bookmarkStart w:id="1034" w:name="_Toc98841142"/>
      <w:r>
        <w:rPr>
          <w:rStyle w:val="CharSDivNo"/>
        </w:rPr>
        <w:t>Division 1 </w:t>
      </w:r>
      <w:r>
        <w:t>— </w:t>
      </w:r>
      <w:r>
        <w:rPr>
          <w:rStyle w:val="CharSDivText"/>
        </w:rPr>
        <w:t>Mayors and presidents</w:t>
      </w:r>
      <w:bookmarkEnd w:id="1032"/>
      <w:bookmarkEnd w:id="1033"/>
      <w:bookmarkEnd w:id="1034"/>
    </w:p>
    <w:p>
      <w:pPr>
        <w:pStyle w:val="yHeading5"/>
        <w:outlineLvl w:val="0"/>
      </w:pPr>
      <w:bookmarkStart w:id="1035" w:name="_Toc98841143"/>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6" w:name="_Toc98841144"/>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7" w:name="_Toc98841145"/>
      <w:r>
        <w:rPr>
          <w:rStyle w:val="CharSClsNo"/>
        </w:rPr>
        <w:t>3</w:t>
      </w:r>
      <w:r>
        <w:t>.</w:t>
      </w:r>
      <w:r>
        <w:tab/>
        <w:t>CEO to preside</w:t>
      </w:r>
      <w:bookmarkEnd w:id="1037"/>
    </w:p>
    <w:p>
      <w:pPr>
        <w:pStyle w:val="ySubsection"/>
      </w:pPr>
      <w:r>
        <w:tab/>
      </w:r>
      <w:r>
        <w:tab/>
        <w:t>The CEO is to preside at the meeting until the office is filled.</w:t>
      </w:r>
    </w:p>
    <w:p>
      <w:pPr>
        <w:pStyle w:val="yHeading5"/>
        <w:outlineLvl w:val="0"/>
      </w:pPr>
      <w:bookmarkStart w:id="1038" w:name="_Toc98841146"/>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9" w:name="_Toc98841147"/>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0" w:name="_Toc98505201"/>
      <w:bookmarkStart w:id="1041" w:name="_Toc98506151"/>
      <w:bookmarkStart w:id="1042" w:name="_Toc98841148"/>
      <w:r>
        <w:rPr>
          <w:rStyle w:val="CharSDivNo"/>
        </w:rPr>
        <w:lastRenderedPageBreak/>
        <w:t>Division 2 </w:t>
      </w:r>
      <w:r>
        <w:t>— </w:t>
      </w:r>
      <w:r>
        <w:rPr>
          <w:rStyle w:val="CharSDivText"/>
        </w:rPr>
        <w:t>Deputy mayors and deputy presidents</w:t>
      </w:r>
      <w:bookmarkEnd w:id="1040"/>
      <w:bookmarkEnd w:id="1041"/>
      <w:bookmarkEnd w:id="1042"/>
    </w:p>
    <w:p>
      <w:pPr>
        <w:pStyle w:val="yHeading5"/>
        <w:outlineLvl w:val="0"/>
      </w:pPr>
      <w:bookmarkStart w:id="1043" w:name="_Toc98841149"/>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4" w:name="_Toc98841150"/>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5" w:name="_Toc98841151"/>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6" w:name="_Toc98841152"/>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7" w:name="_Toc98505206"/>
      <w:bookmarkStart w:id="1048" w:name="_Toc98506156"/>
      <w:bookmarkStart w:id="1049" w:name="_Toc98841153"/>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outlineLvl w:val="0"/>
      </w:pPr>
      <w:bookmarkStart w:id="1050" w:name="_Toc98841154"/>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51" w:name="_Toc98841155"/>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52" w:name="_Toc98841156"/>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53" w:name="_Toc98841157"/>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54" w:name="_Toc98841158"/>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5" w:name="_Toc98841159"/>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98505213"/>
      <w:bookmarkStart w:id="1057" w:name="_Toc98506163"/>
      <w:bookmarkStart w:id="1058" w:name="_Toc98841160"/>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outlineLvl w:val="0"/>
      </w:pPr>
      <w:bookmarkStart w:id="1059" w:name="_Toc98841161"/>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60" w:name="_Toc98841162"/>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61" w:name="_Toc98841163"/>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 w:name="_Toc98841164"/>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outlineLvl w:val="0"/>
      </w:pPr>
      <w:bookmarkStart w:id="1063" w:name="_Toc98841165"/>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4" w:name="_Toc98841166"/>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98505220"/>
      <w:bookmarkStart w:id="1066" w:name="_Toc98506170"/>
      <w:bookmarkStart w:id="1067" w:name="_Toc98841167"/>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outlineLvl w:val="0"/>
      </w:pPr>
      <w:bookmarkStart w:id="1068" w:name="_Toc98841168"/>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 w:name="_Toc98841169"/>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70" w:name="_Toc98841170"/>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71" w:name="_Toc98841171"/>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72" w:name="_Toc98841172"/>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3" w:name="_Toc98841173"/>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4" w:name="_Toc98841174"/>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5" w:name="_Toc98841175"/>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6" w:name="_Toc98841176"/>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7" w:name="_Toc98841177"/>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8" w:name="_Toc98841178"/>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9" w:name="_Toc98841179"/>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0" w:name="_Toc98841180"/>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outlineLvl w:val="0"/>
      </w:pPr>
      <w:bookmarkStart w:id="1081" w:name="_Toc98841181"/>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 w:name="_Toc98841182"/>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98505236"/>
      <w:bookmarkStart w:id="1085" w:name="_Toc98506186"/>
      <w:bookmarkStart w:id="1086" w:name="_Toc98841183"/>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outlineLvl w:val="0"/>
      </w:pPr>
      <w:bookmarkStart w:id="1087" w:name="_Toc98505237"/>
      <w:bookmarkStart w:id="1088" w:name="_Toc98506187"/>
      <w:bookmarkStart w:id="1089" w:name="_Toc98841184"/>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90" w:name="_Toc98505238"/>
      <w:bookmarkStart w:id="1091" w:name="_Toc98506188"/>
      <w:bookmarkStart w:id="1092" w:name="_Toc98841185"/>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98505239"/>
      <w:bookmarkStart w:id="1094" w:name="_Toc98506189"/>
      <w:bookmarkStart w:id="1095" w:name="_Toc98841186"/>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98505240"/>
      <w:bookmarkStart w:id="1097" w:name="_Toc98506190"/>
      <w:bookmarkStart w:id="1098" w:name="_Toc98841187"/>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98505241"/>
      <w:bookmarkStart w:id="1100" w:name="_Toc98506191"/>
      <w:bookmarkStart w:id="1101" w:name="_Toc98841188"/>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102" w:name="_Toc98505242"/>
      <w:bookmarkStart w:id="1103" w:name="_Toc98506192"/>
      <w:bookmarkStart w:id="1104" w:name="_Toc98841189"/>
      <w:r>
        <w:rPr>
          <w:rStyle w:val="CharSchNo"/>
        </w:rPr>
        <w:lastRenderedPageBreak/>
        <w:t>Schedule 5.1</w:t>
      </w:r>
      <w:r>
        <w:rPr>
          <w:rStyle w:val="CharSDivNo"/>
        </w:rPr>
        <w:t> </w:t>
      </w:r>
      <w:r>
        <w:t>—</w:t>
      </w:r>
      <w:r>
        <w:rPr>
          <w:rStyle w:val="CharSDivText"/>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outlineLvl w:val="0"/>
      </w:pPr>
      <w:bookmarkStart w:id="1105" w:name="_Toc98841190"/>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6" w:name="_Toc98841191"/>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7" w:name="_Toc98841192"/>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8" w:name="_Toc98841193"/>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9" w:name="_Toc98841194"/>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10" w:name="_Toc98841195"/>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11" w:name="_Toc98841196"/>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12" w:name="_Toc98841197"/>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13" w:name="_Toc98841198"/>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14" w:name="_Toc98841199"/>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5" w:name="_Toc98841200"/>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98505254"/>
      <w:bookmarkStart w:id="1117" w:name="_Toc98506204"/>
      <w:bookmarkStart w:id="1118" w:name="_Toc98841201"/>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outlineLvl w:val="0"/>
      </w:pPr>
      <w:bookmarkStart w:id="1119" w:name="_Toc98841202"/>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0" w:name="_Toc98841203"/>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98505257"/>
      <w:bookmarkStart w:id="1122" w:name="_Toc98506207"/>
      <w:bookmarkStart w:id="1123" w:name="_Toc98841204"/>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outlineLvl w:val="0"/>
      </w:pPr>
      <w:bookmarkStart w:id="1124" w:name="_Toc98841205"/>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5" w:name="_Toc98841206"/>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98505260"/>
      <w:bookmarkStart w:id="1127" w:name="_Toc98506210"/>
      <w:bookmarkStart w:id="1128" w:name="_Toc98841207"/>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spacing w:before="180"/>
        <w:outlineLvl w:val="0"/>
      </w:pPr>
      <w:bookmarkStart w:id="1129" w:name="_Toc98841208"/>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30" w:name="_Toc98841209"/>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31" w:name="_Toc98841210"/>
      <w:r>
        <w:rPr>
          <w:rStyle w:val="CharSClsNo"/>
        </w:rPr>
        <w:lastRenderedPageBreak/>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2" w:name="_Toc98841211"/>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33" w:name="_Toc98841212"/>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34" w:name="_Toc98841213"/>
      <w:r>
        <w:rPr>
          <w:rStyle w:val="CharSClsNo"/>
        </w:rPr>
        <w:t>6</w:t>
      </w:r>
      <w:r>
        <w:t>.</w:t>
      </w:r>
      <w:r>
        <w:tab/>
        <w:t>Receipt by local government sufficient discharge</w:t>
      </w:r>
      <w:bookmarkEnd w:id="1134"/>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1135" w:name="_Toc98841214"/>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6" w:name="_Toc98841215"/>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7" w:name="_Toc98505269"/>
      <w:bookmarkStart w:id="1138" w:name="_Toc98506219"/>
      <w:bookmarkStart w:id="1139" w:name="_Toc98841216"/>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outlineLvl w:val="0"/>
      </w:pPr>
      <w:bookmarkStart w:id="1140" w:name="_Toc98841217"/>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41" w:name="_Toc98841218"/>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42" w:name="_Toc98841219"/>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98505273"/>
      <w:bookmarkStart w:id="1144" w:name="_Toc98506223"/>
      <w:bookmarkStart w:id="1145" w:name="_Toc98841220"/>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outlineLvl w:val="0"/>
      </w:pPr>
      <w:bookmarkStart w:id="1146" w:name="_Toc98841221"/>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7" w:name="_Toc98841222"/>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8" w:name="_Toc98841223"/>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9" w:name="_Toc98841224"/>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0" w:name="_Toc98841225"/>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1" w:name="_Toc98841226"/>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outlineLvl w:val="0"/>
      </w:pPr>
      <w:bookmarkStart w:id="1152" w:name="_Toc98841227"/>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 w:name="_Toc98841228"/>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 w:name="_Toc98841229"/>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5" w:name="_Toc98841230"/>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6" w:name="_Toc98841231"/>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7" w:name="_Toc98841232"/>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8" w:name="_Toc98505286"/>
      <w:bookmarkStart w:id="1159" w:name="_Toc98506236"/>
      <w:bookmarkStart w:id="1160" w:name="_Toc98841233"/>
      <w:r>
        <w:rPr>
          <w:rStyle w:val="CharSchNo"/>
        </w:rPr>
        <w:lastRenderedPageBreak/>
        <w:t>Schedule 9.3</w:t>
      </w:r>
      <w:r>
        <w:t> </w:t>
      </w:r>
      <w:r>
        <w:rPr>
          <w:snapToGrid/>
          <w:sz w:val="24"/>
        </w:rPr>
        <w:t>—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outlineLvl w:val="0"/>
      </w:pPr>
      <w:bookmarkStart w:id="1161" w:name="_Toc98505287"/>
      <w:bookmarkStart w:id="1162" w:name="_Toc98506237"/>
      <w:bookmarkStart w:id="1163" w:name="_Toc98841234"/>
      <w:r>
        <w:rPr>
          <w:rStyle w:val="CharSDivNo"/>
        </w:rPr>
        <w:t>Division 1</w:t>
      </w:r>
      <w:r>
        <w:t> — </w:t>
      </w:r>
      <w:r>
        <w:rPr>
          <w:rStyle w:val="CharSDivText"/>
        </w:rPr>
        <w:t>Provisions for</w:t>
      </w:r>
      <w:r>
        <w:rPr>
          <w:rStyle w:val="CharSDivText"/>
          <w:i/>
        </w:rPr>
        <w:t xml:space="preserve"> Local Government Act 1995</w:t>
      </w:r>
      <w:bookmarkEnd w:id="1161"/>
      <w:bookmarkEnd w:id="1162"/>
      <w:bookmarkEnd w:id="1163"/>
    </w:p>
    <w:p>
      <w:pPr>
        <w:pStyle w:val="yFootnoteheading"/>
        <w:spacing w:after="60"/>
      </w:pPr>
      <w:r>
        <w:tab/>
        <w:t>[Heading inserted: No. 2 of 2012 s. 26.]</w:t>
      </w:r>
    </w:p>
    <w:p>
      <w:pPr>
        <w:pStyle w:val="yHeading4"/>
      </w:pPr>
      <w:bookmarkStart w:id="1164" w:name="_Toc98505288"/>
      <w:bookmarkStart w:id="1165" w:name="_Toc98506238"/>
      <w:bookmarkStart w:id="1166" w:name="_Toc98841235"/>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outlineLvl w:val="0"/>
      </w:pPr>
      <w:bookmarkStart w:id="1167" w:name="_Toc98841236"/>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168" w:name="_Toc98841237"/>
      <w:r>
        <w:rPr>
          <w:rStyle w:val="CharSClsNo"/>
        </w:rPr>
        <w:t>2</w:t>
      </w:r>
      <w:r>
        <w:t>.</w:t>
      </w:r>
      <w:r>
        <w:tab/>
      </w:r>
      <w:r>
        <w:rPr>
          <w:i/>
          <w:iCs/>
        </w:rPr>
        <w:t>Interpretation Act 1984</w:t>
      </w:r>
      <w:r>
        <w:t xml:space="preserve"> applies</w:t>
      </w:r>
      <w:bookmarkEnd w:id="1168"/>
    </w:p>
    <w:p>
      <w:pPr>
        <w:pStyle w:val="ySubsection"/>
      </w:pPr>
      <w:r>
        <w:tab/>
      </w:r>
      <w:r>
        <w:tab/>
        <w:t xml:space="preserve">This Schedule does not limit the operation of the </w:t>
      </w:r>
      <w:r>
        <w:rPr>
          <w:i/>
        </w:rPr>
        <w:t>Interpretation Act 1984</w:t>
      </w:r>
      <w:r>
        <w:t>.</w:t>
      </w:r>
    </w:p>
    <w:p>
      <w:pPr>
        <w:pStyle w:val="yHeading5"/>
        <w:outlineLvl w:val="0"/>
      </w:pPr>
      <w:bookmarkStart w:id="1169" w:name="_Toc98841238"/>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98505292"/>
      <w:bookmarkStart w:id="1171" w:name="_Toc98506242"/>
      <w:bookmarkStart w:id="1172" w:name="_Toc98841239"/>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outlineLvl w:val="0"/>
      </w:pPr>
      <w:bookmarkStart w:id="1173" w:name="_Toc98841240"/>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 w:name="_Toc98841241"/>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 w:name="_Toc98841242"/>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6" w:name="_Toc98841243"/>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7" w:name="_Toc98841244"/>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8" w:name="_Toc98841245"/>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9" w:name="_Toc98841246"/>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80" w:name="_Toc98841247"/>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98505301"/>
      <w:bookmarkStart w:id="1182" w:name="_Toc98506251"/>
      <w:bookmarkStart w:id="1183" w:name="_Toc98841248"/>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outlineLvl w:val="0"/>
      </w:pPr>
      <w:bookmarkStart w:id="1184" w:name="_Toc98841249"/>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5" w:name="_Toc98841250"/>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6" w:name="_Toc98841251"/>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7" w:name="_Toc98841252"/>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98505306"/>
      <w:bookmarkStart w:id="1189" w:name="_Toc98506256"/>
      <w:bookmarkStart w:id="1190" w:name="_Toc98841253"/>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spacing w:before="180"/>
        <w:outlineLvl w:val="0"/>
      </w:pPr>
      <w:bookmarkStart w:id="1191" w:name="_Toc98841254"/>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92" w:name="_Toc98841255"/>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93" w:name="_Toc98841256"/>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4" w:name="_Toc98841257"/>
      <w:r>
        <w:rPr>
          <w:rStyle w:val="CharSClsNo"/>
        </w:rPr>
        <w:lastRenderedPageBreak/>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5" w:name="_Toc98841258"/>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6" w:name="_Toc98841259"/>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7" w:name="_Toc98841260"/>
      <w:r>
        <w:rPr>
          <w:rStyle w:val="CharSClsNo"/>
        </w:rPr>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8" w:name="_Toc98841261"/>
      <w:r>
        <w:rPr>
          <w:rStyle w:val="CharSClsNo"/>
        </w:rPr>
        <w:lastRenderedPageBreak/>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spacing w:before="180"/>
        <w:outlineLvl w:val="0"/>
      </w:pPr>
      <w:bookmarkStart w:id="1199" w:name="_Toc98841262"/>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00" w:name="_Toc98841263"/>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98505317"/>
      <w:bookmarkStart w:id="1202" w:name="_Toc98506267"/>
      <w:bookmarkStart w:id="1203" w:name="_Toc98841264"/>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spacing w:before="180"/>
        <w:outlineLvl w:val="0"/>
      </w:pPr>
      <w:bookmarkStart w:id="1204" w:name="_Toc98841265"/>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5" w:name="_Toc98841266"/>
      <w:r>
        <w:rPr>
          <w:rStyle w:val="CharSClsNo"/>
        </w:rPr>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6" w:name="_Toc98841267"/>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7" w:name="_Toc98841268"/>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8" w:name="_Toc98841269"/>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9" w:name="_Toc98841270"/>
      <w:r>
        <w:rPr>
          <w:rStyle w:val="CharSClsNo"/>
        </w:rPr>
        <w:lastRenderedPageBreak/>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0" w:name="_Toc98841271"/>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98505325"/>
      <w:bookmarkStart w:id="1212" w:name="_Toc98506275"/>
      <w:bookmarkStart w:id="1213" w:name="_Toc98841272"/>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spacing w:before="180"/>
        <w:outlineLvl w:val="0"/>
      </w:pPr>
      <w:bookmarkStart w:id="1214" w:name="_Toc98841273"/>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5" w:name="_Toc98841274"/>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6" w:name="_Toc98841275"/>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7" w:name="_Toc98841276"/>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98505330"/>
      <w:bookmarkStart w:id="1219" w:name="_Toc98506280"/>
      <w:bookmarkStart w:id="1220" w:name="_Toc98841277"/>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outlineLvl w:val="0"/>
      </w:pPr>
      <w:bookmarkStart w:id="1221" w:name="_Toc98841278"/>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22" w:name="_Toc98841279"/>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23" w:name="_Toc98841280"/>
      <w:r>
        <w:rPr>
          <w:rStyle w:val="CharSClsNo"/>
        </w:rPr>
        <w:t>39</w:t>
      </w:r>
      <w:r>
        <w:t>.</w:t>
      </w:r>
      <w:r>
        <w:tab/>
        <w:t xml:space="preserve">Deferments under </w:t>
      </w:r>
      <w:r>
        <w:rPr>
          <w:i/>
          <w:iCs/>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24" w:name="_Toc98841281"/>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5" w:name="_Toc98841282"/>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98505336"/>
      <w:bookmarkStart w:id="1227" w:name="_Toc98506286"/>
      <w:bookmarkStart w:id="1228" w:name="_Toc98841283"/>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98841284"/>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98841285"/>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98841286"/>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98505340"/>
      <w:bookmarkStart w:id="1233" w:name="_Toc98506290"/>
      <w:bookmarkStart w:id="1234" w:name="_Toc98841287"/>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98841288"/>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98841289"/>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98841290"/>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98841291"/>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98505345"/>
      <w:bookmarkStart w:id="1240" w:name="_Toc98506295"/>
      <w:bookmarkStart w:id="1241" w:name="_Toc98841292"/>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98841293"/>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98841294"/>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98841295"/>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98841296"/>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98841297"/>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98841298"/>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98505352"/>
      <w:bookmarkStart w:id="1250" w:name="_Toc98506302"/>
      <w:bookmarkStart w:id="1251" w:name="_Toc98841299"/>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98841300"/>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98841301"/>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98505355"/>
      <w:bookmarkStart w:id="1255" w:name="_Toc98506305"/>
      <w:bookmarkStart w:id="1256" w:name="_Toc98841302"/>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98841303"/>
      <w:r>
        <w:t>Compilation table</w:t>
      </w:r>
      <w:bookmarkEnd w:id="1257"/>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258" w:name="_Toc98841304"/>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spacing w:after="40"/>
              <w:rPr>
                <w:i/>
              </w:rPr>
            </w:pPr>
            <w:r>
              <w:rPr>
                <w:i/>
              </w:rPr>
              <w:t>Local Government Amendment (COVID</w:t>
            </w:r>
            <w:r>
              <w:rPr>
                <w:i/>
              </w:rPr>
              <w:noBreakHyphen/>
              <w:t>19 Response) Act 2020</w:t>
            </w:r>
            <w:r>
              <w:t xml:space="preserve"> s. 5</w:t>
            </w:r>
          </w:p>
        </w:tc>
        <w:tc>
          <w:tcPr>
            <w:tcW w:w="1134" w:type="dxa"/>
            <w:tcBorders>
              <w:top w:val="nil"/>
              <w:bottom w:val="single" w:sz="4" w:space="0" w:color="auto"/>
            </w:tcBorders>
          </w:tcPr>
          <w:p>
            <w:pPr>
              <w:pStyle w:val="nTable"/>
              <w:spacing w:after="40"/>
            </w:pPr>
            <w:r>
              <w:t>17 of 2020</w:t>
            </w:r>
          </w:p>
        </w:tc>
        <w:tc>
          <w:tcPr>
            <w:tcW w:w="1134" w:type="dxa"/>
            <w:tcBorders>
              <w:top w:val="nil"/>
              <w:bottom w:val="single" w:sz="4" w:space="0" w:color="auto"/>
            </w:tcBorders>
          </w:tcPr>
          <w:p>
            <w:pPr>
              <w:pStyle w:val="nTable"/>
              <w:spacing w:after="40"/>
            </w:pPr>
            <w:r>
              <w:t>20 Apr 2020</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1259" w:name="_Toc98841305"/>
      <w:r>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lastRenderedPageBreak/>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lastRenderedPageBreak/>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lastRenderedPageBreak/>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lastRenderedPageBreak/>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lastRenderedPageBreak/>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 xml:space="preserve">law and instead has effect as if it were a resolution under that </w:t>
      </w:r>
      <w:r>
        <w:lastRenderedPageBreak/>
        <w:t>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lastRenderedPageBreak/>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lastRenderedPageBreak/>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98505359"/>
      <w:bookmarkStart w:id="1262" w:name="_Toc98506309"/>
      <w:bookmarkStart w:id="1263" w:name="_Toc98841306"/>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358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2474A-B927-4372-9D13-A9203E50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137731</Words>
  <Characters>651471</Characters>
  <Application>Microsoft Office Word</Application>
  <DocSecurity>0</DocSecurity>
  <Lines>17607</Lines>
  <Paragraphs>10249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1995 - 07-y0-00</dc:title>
  <dc:subject/>
  <dc:creator/>
  <cp:keywords/>
  <dc:description/>
  <cp:lastModifiedBy>Master Repository Process</cp:lastModifiedBy>
  <cp:revision>4</cp:revision>
  <cp:lastPrinted>2019-10-18T04:04:00Z</cp:lastPrinted>
  <dcterms:created xsi:type="dcterms:W3CDTF">2022-03-30T03:47:00Z</dcterms:created>
  <dcterms:modified xsi:type="dcterms:W3CDTF">2022-03-30T03:48:00Z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31 Mar 2022</vt:lpwstr>
  </property>
  <property fmtid="{D5CDD505-2E9C-101B-9397-08002B2CF9AE}" pid="8" name="Suffix">
    <vt:lpwstr>07-y0-00</vt:lpwstr>
  </property>
  <property fmtid="{D5CDD505-2E9C-101B-9397-08002B2CF9AE}" pid="9" name="CommencementDate">
    <vt:lpwstr>20220331</vt:lpwstr>
  </property>
</Properties>
</file>