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_Toc98946834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_Toc98946835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_Toc98946836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_Toc98946837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_Toc98946838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_Toc98946840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_Toc98946841 \h </w:instrText>
      </w:r>
      <w:r>
        <w:fldChar w:fldCharType="separate"/>
      </w:r>
      <w:r>
        <w:t>17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Geothermal resources area in, or extending into, other areas</w:t>
      </w:r>
      <w:r>
        <w:tab/>
      </w:r>
      <w:r>
        <w:fldChar w:fldCharType="begin"/>
      </w:r>
      <w:r>
        <w:instrText xml:space="preserve"> PAGEREF _Toc98946842 \h </w:instrText>
      </w:r>
      <w:r>
        <w:fldChar w:fldCharType="separate"/>
      </w:r>
      <w:r>
        <w:t>18</w:t>
      </w:r>
      <w:r>
        <w:fldChar w:fldCharType="end"/>
      </w:r>
    </w:p>
    <w:p>
      <w:pPr>
        <w:pStyle w:val="TOC8"/>
        <w:rPr>
          <w:rFonts w:asciiTheme="minorHAnsi" w:eastAsiaTheme="minorEastAsia" w:hAnsiTheme="minorHAnsi" w:cstheme="minorBidi"/>
          <w:szCs w:val="22"/>
        </w:rPr>
      </w:pPr>
      <w:r>
        <w:t>7B.</w:t>
      </w:r>
      <w:r>
        <w:tab/>
        <w:t>Petroleum pool in, or extending into, other areas</w:t>
      </w:r>
      <w:r>
        <w:tab/>
      </w:r>
      <w:r>
        <w:fldChar w:fldCharType="begin"/>
      </w:r>
      <w:r>
        <w:instrText xml:space="preserve"> PAGEREF _Toc98946843 \h </w:instrText>
      </w:r>
      <w:r>
        <w:fldChar w:fldCharType="separate"/>
      </w:r>
      <w:r>
        <w:t>21</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_Toc98946844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_Toc98946845 \h </w:instrText>
      </w:r>
      <w:r>
        <w:fldChar w:fldCharType="separate"/>
      </w:r>
      <w:r>
        <w:t>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_Toc98946846 \h </w:instrText>
      </w:r>
      <w:r>
        <w:fldChar w:fldCharType="separate"/>
      </w:r>
      <w:r>
        <w:t>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_Toc98946847 \h </w:instrText>
      </w:r>
      <w:r>
        <w:fldChar w:fldCharType="separate"/>
      </w:r>
      <w:r>
        <w:t>30</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_Toc98946848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_Toc98946849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_Toc98946850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Land comprised in permit, drilling reservation, lease or licence may be entered for certain purposes</w:t>
      </w:r>
      <w:r>
        <w:tab/>
      </w:r>
      <w:r>
        <w:fldChar w:fldCharType="begin"/>
      </w:r>
      <w:r>
        <w:instrText xml:space="preserve"> PAGEREF _Toc98946851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_Toc98946852 \h </w:instrText>
      </w:r>
      <w:r>
        <w:fldChar w:fldCharType="separate"/>
      </w:r>
      <w:r>
        <w:t>34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_Toc98946853 \h </w:instrText>
      </w:r>
      <w:r>
        <w:fldChar w:fldCharType="separate"/>
      </w:r>
      <w:r>
        <w:t>34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_Toc98946854 \h </w:instrText>
      </w:r>
      <w:r>
        <w:fldChar w:fldCharType="separate"/>
      </w:r>
      <w:r>
        <w:t>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_Toc98946855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_Toc98946856 \h </w:instrText>
      </w:r>
      <w:r>
        <w:fldChar w:fldCharType="separate"/>
      </w:r>
      <w:r>
        <w:t>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_Toc98946857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_Toc98946858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_Toc98946859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_Toc98946860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_Toc98946861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_Toc98946862 \h </w:instrText>
      </w:r>
      <w:r>
        <w:fldChar w:fldCharType="separate"/>
      </w:r>
      <w:r>
        <w:t>41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_Toc98946863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_Toc98946864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_Toc98946867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_Toc98946868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_Toc98946869 \h </w:instrText>
      </w:r>
      <w:r>
        <w:fldChar w:fldCharType="separate"/>
      </w:r>
      <w:r>
        <w:t>44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_Toc98946870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_Toc98946872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_Toc98946873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_Toc98946874 \h </w:instrText>
      </w:r>
      <w:r>
        <w:fldChar w:fldCharType="separate"/>
      </w:r>
      <w:r>
        <w:t>47</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_Toc98946875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_Toc98946876 \h </w:instrText>
      </w:r>
      <w:r>
        <w:fldChar w:fldCharType="separate"/>
      </w:r>
      <w:r>
        <w:t>49</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_Toc98946877 \h </w:instrText>
      </w:r>
      <w:r>
        <w:fldChar w:fldCharType="separate"/>
      </w:r>
      <w:r>
        <w:t>50</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_Toc98946878 \h </w:instrText>
      </w:r>
      <w:r>
        <w:fldChar w:fldCharType="separate"/>
      </w:r>
      <w:r>
        <w:t>50</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_Toc98946879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_Toc98946880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_Toc98946881 \h </w:instrText>
      </w:r>
      <w:r>
        <w:fldChar w:fldCharType="separate"/>
      </w:r>
      <w:r>
        <w:t>54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_Toc98946882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_Toc98946883 \h </w:instrText>
      </w:r>
      <w:r>
        <w:fldChar w:fldCharType="separate"/>
      </w:r>
      <w:r>
        <w:t>55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_Toc98946884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_Toc98946885 \h </w:instrText>
      </w:r>
      <w:r>
        <w:fldChar w:fldCharType="separate"/>
      </w:r>
      <w:r>
        <w:t>57</w:t>
      </w:r>
      <w:r>
        <w:fldChar w:fldCharType="end"/>
      </w:r>
    </w:p>
    <w:p>
      <w:pPr>
        <w:pStyle w:val="TOC8"/>
        <w:rPr>
          <w:rFonts w:asciiTheme="minorHAnsi" w:eastAsiaTheme="minorEastAsia" w:hAnsiTheme="minorHAnsi" w:cstheme="minorBidi"/>
          <w:szCs w:val="22"/>
        </w:rPr>
      </w:pPr>
      <w:r>
        <w:t>37B.</w:t>
      </w:r>
      <w:r>
        <w:tab/>
        <w:t>Grant of boundary-change permit</w:t>
      </w:r>
      <w:r>
        <w:tab/>
      </w:r>
      <w:r>
        <w:fldChar w:fldCharType="begin"/>
      </w:r>
      <w:r>
        <w:instrText xml:space="preserve"> PAGEREF _Toc98946886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_Toc98946887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_Toc98946888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_Toc98946889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_Toc98946890 \h </w:instrText>
      </w:r>
      <w:r>
        <w:fldChar w:fldCharType="separate"/>
      </w:r>
      <w:r>
        <w:t>65</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_Toc98946891 \h </w:instrText>
      </w:r>
      <w:r>
        <w:fldChar w:fldCharType="separate"/>
      </w:r>
      <w:r>
        <w:t>67</w:t>
      </w:r>
      <w:r>
        <w:fldChar w:fldCharType="end"/>
      </w:r>
    </w:p>
    <w:p>
      <w:pPr>
        <w:pStyle w:val="TOC8"/>
        <w:rPr>
          <w:rFonts w:asciiTheme="minorHAnsi" w:eastAsiaTheme="minorEastAsia" w:hAnsiTheme="minorHAnsi" w:cstheme="minorBidi"/>
          <w:szCs w:val="22"/>
        </w:rPr>
      </w:pPr>
      <w:r>
        <w:t>42B.</w:t>
      </w:r>
      <w:r>
        <w:tab/>
        <w:t>Limits on renewal of boundary-change permits</w:t>
      </w:r>
      <w:r>
        <w:tab/>
      </w:r>
      <w:r>
        <w:fldChar w:fldCharType="begin"/>
      </w:r>
      <w:r>
        <w:instrText xml:space="preserve"> PAGEREF _Toc98946892 \h </w:instrText>
      </w:r>
      <w:r>
        <w:fldChar w:fldCharType="separate"/>
      </w:r>
      <w:r>
        <w:t>68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_Toc98946893 \h </w:instrText>
      </w:r>
      <w:r>
        <w:fldChar w:fldCharType="separate"/>
      </w:r>
      <w:r>
        <w:t>69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_Toc98946894 \h </w:instrText>
      </w:r>
      <w:r>
        <w:fldChar w:fldCharType="separate"/>
      </w:r>
      <w:r>
        <w:t>71</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_Toc98946895 \h </w:instrText>
      </w:r>
      <w:r>
        <w:fldChar w:fldCharType="separate"/>
      </w:r>
      <w:r>
        <w:t>73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_Toc98946896 \h </w:instrText>
      </w:r>
      <w:r>
        <w:fldChar w:fldCharType="separate"/>
      </w:r>
      <w:r>
        <w:t>74</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_Toc98946897 \h </w:instrText>
      </w:r>
      <w:r>
        <w:fldChar w:fldCharType="separate"/>
      </w:r>
      <w:r>
        <w:t>75</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_Toc98946898 \h </w:instrText>
      </w:r>
      <w:r>
        <w:fldChar w:fldCharType="separate"/>
      </w:r>
      <w:r>
        <w:t>76</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_Toc98946899 \h </w:instrText>
      </w:r>
      <w:r>
        <w:fldChar w:fldCharType="separate"/>
      </w:r>
      <w:r>
        <w:t>78</w:t>
      </w:r>
      <w:r>
        <w:fldChar w:fldCharType="end"/>
      </w:r>
    </w:p>
    <w:p>
      <w:pPr>
        <w:pStyle w:val="TOC8"/>
        <w:rPr>
          <w:rFonts w:asciiTheme="minorHAnsi" w:eastAsiaTheme="minorEastAsia" w:hAnsiTheme="minorHAnsi" w:cstheme="minorBidi"/>
          <w:szCs w:val="22"/>
        </w:rPr>
      </w:pPr>
      <w:r>
        <w:lastRenderedPageBreak/>
        <w:t>43DB.</w:t>
      </w:r>
      <w:r>
        <w:tab/>
        <w:t>Application continued after withdrawal of joint applicant</w:t>
      </w:r>
      <w:r>
        <w:tab/>
      </w:r>
      <w:r>
        <w:fldChar w:fldCharType="begin"/>
      </w:r>
      <w:r>
        <w:instrText xml:space="preserve"> PAGEREF _Toc98946900 \h </w:instrText>
      </w:r>
      <w:r>
        <w:fldChar w:fldCharType="separate"/>
      </w:r>
      <w:r>
        <w:t>78</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_Toc98946901 \h </w:instrText>
      </w:r>
      <w:r>
        <w:fldChar w:fldCharType="separate"/>
      </w:r>
      <w:r>
        <w:t>79</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_Toc98946902 \h </w:instrText>
      </w:r>
      <w:r>
        <w:fldChar w:fldCharType="separate"/>
      </w:r>
      <w:r>
        <w:t>79</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_Toc98946903 \h </w:instrText>
      </w:r>
      <w:r>
        <w:fldChar w:fldCharType="separate"/>
      </w:r>
      <w:r>
        <w:t>80</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_Toc98946904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_Toc98946905 \h </w:instrText>
      </w:r>
      <w:r>
        <w:fldChar w:fldCharType="separate"/>
      </w:r>
      <w:r>
        <w:t>82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_Toc98946906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_Toc98946907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_Toc98946908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_Toc98946910 \h </w:instrText>
      </w:r>
      <w:r>
        <w:fldChar w:fldCharType="separate"/>
      </w:r>
      <w:r>
        <w:t>89</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_Toc98946911 \h </w:instrText>
      </w:r>
      <w:r>
        <w:fldChar w:fldCharType="separate"/>
      </w:r>
      <w:r>
        <w:t>90</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_Toc98946912 \h </w:instrText>
      </w:r>
      <w:r>
        <w:fldChar w:fldCharType="separate"/>
      </w:r>
      <w:r>
        <w:t>93</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_Toc98946913 \h </w:instrText>
      </w:r>
      <w:r>
        <w:fldChar w:fldCharType="separate"/>
      </w:r>
      <w:r>
        <w:t>94</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_Toc98946914 \h </w:instrText>
      </w:r>
      <w:r>
        <w:fldChar w:fldCharType="separate"/>
      </w:r>
      <w:r>
        <w:t>96</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_Toc98946915 \h </w:instrText>
      </w:r>
      <w:r>
        <w:fldChar w:fldCharType="separate"/>
      </w:r>
      <w:r>
        <w:t>98</w:t>
      </w:r>
      <w:r>
        <w:fldChar w:fldCharType="end"/>
      </w:r>
    </w:p>
    <w:p>
      <w:pPr>
        <w:pStyle w:val="TOC8"/>
        <w:rPr>
          <w:rFonts w:asciiTheme="minorHAnsi" w:eastAsiaTheme="minorEastAsia" w:hAnsiTheme="minorHAnsi" w:cstheme="minorBidi"/>
          <w:szCs w:val="22"/>
        </w:rPr>
      </w:pPr>
      <w:r>
        <w:t>48CD.</w:t>
      </w:r>
      <w:r>
        <w:tab/>
        <w:t>Grant of petroleum retention lease as result of change to boundary of offshore area</w:t>
      </w:r>
      <w:r>
        <w:tab/>
      </w:r>
      <w:r>
        <w:fldChar w:fldCharType="begin"/>
      </w:r>
      <w:r>
        <w:instrText xml:space="preserve"> PAGEREF _Toc98946916 \h </w:instrText>
      </w:r>
      <w:r>
        <w:fldChar w:fldCharType="separate"/>
      </w:r>
      <w:r>
        <w:t>98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_Toc98946917 \h </w:instrText>
      </w:r>
      <w:r>
        <w:fldChar w:fldCharType="separate"/>
      </w:r>
      <w:r>
        <w:t>101</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_Toc98946918 \h </w:instrText>
      </w:r>
      <w:r>
        <w:fldChar w:fldCharType="separate"/>
      </w:r>
      <w:r>
        <w:t>101</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_Toc98946919 \h </w:instrText>
      </w:r>
      <w:r>
        <w:fldChar w:fldCharType="separate"/>
      </w:r>
      <w:r>
        <w:t>102</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_Toc98946920 \h </w:instrText>
      </w:r>
      <w:r>
        <w:fldChar w:fldCharType="separate"/>
      </w:r>
      <w:r>
        <w:t>103</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_Toc98946921 \h </w:instrText>
      </w:r>
      <w:r>
        <w:fldChar w:fldCharType="separate"/>
      </w:r>
      <w:r>
        <w:t>105</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_Toc98946922 \h </w:instrText>
      </w:r>
      <w:r>
        <w:fldChar w:fldCharType="separate"/>
      </w:r>
      <w:r>
        <w:t>108</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_Toc98946923 \h </w:instrText>
      </w:r>
      <w:r>
        <w:fldChar w:fldCharType="separate"/>
      </w:r>
      <w:r>
        <w:t>110</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_Toc98946924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_Toc98946926 \h </w:instrText>
      </w:r>
      <w:r>
        <w:fldChar w:fldCharType="separate"/>
      </w:r>
      <w:r>
        <w:t>111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_Toc98946927 \h </w:instrText>
      </w:r>
      <w:r>
        <w:fldChar w:fldCharType="separate"/>
      </w:r>
      <w:r>
        <w:t>111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_Toc98946928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Application for licence under s. 50 or 50A, requirements for</w:t>
      </w:r>
      <w:r>
        <w:tab/>
      </w:r>
      <w:r>
        <w:fldChar w:fldCharType="begin"/>
      </w:r>
      <w:r>
        <w:instrText xml:space="preserve"> PAGEREF _Toc98946929 \h </w:instrText>
      </w:r>
      <w:r>
        <w:fldChar w:fldCharType="separate"/>
      </w:r>
      <w:r>
        <w:t>115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_Toc98946930 \h </w:instrText>
      </w:r>
      <w:r>
        <w:fldChar w:fldCharType="separate"/>
      </w:r>
      <w:r>
        <w:t>116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_Toc98946931 \h </w:instrText>
      </w:r>
      <w:r>
        <w:fldChar w:fldCharType="separate"/>
      </w:r>
      <w:r>
        <w:t>117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_Toc98946932 \h </w:instrText>
      </w:r>
      <w:r>
        <w:fldChar w:fldCharType="separate"/>
      </w:r>
      <w:r>
        <w:t>118</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_Toc98946933 \h </w:instrText>
      </w:r>
      <w:r>
        <w:fldChar w:fldCharType="separate"/>
      </w:r>
      <w:r>
        <w:t>120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_Toc98946934 \h </w:instrText>
      </w:r>
      <w:r>
        <w:fldChar w:fldCharType="separate"/>
      </w:r>
      <w:r>
        <w:t>120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_Toc98946935 \h </w:instrText>
      </w:r>
      <w:r>
        <w:fldChar w:fldCharType="separate"/>
      </w:r>
      <w:r>
        <w:t>121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_Toc98946936 \h </w:instrText>
      </w:r>
      <w:r>
        <w:fldChar w:fldCharType="separate"/>
      </w:r>
      <w:r>
        <w:t>123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_Toc98946937 \h </w:instrText>
      </w:r>
      <w:r>
        <w:fldChar w:fldCharType="separate"/>
      </w:r>
      <w:r>
        <w:t>126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_Toc98946938 \h </w:instrText>
      </w:r>
      <w:r>
        <w:fldChar w:fldCharType="separate"/>
      </w:r>
      <w:r>
        <w:t>127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_Toc98946939 \h </w:instrText>
      </w:r>
      <w:r>
        <w:fldChar w:fldCharType="separate"/>
      </w:r>
      <w:r>
        <w:t>129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_Toc98946940 \h </w:instrText>
      </w:r>
      <w:r>
        <w:fldChar w:fldCharType="separate"/>
      </w:r>
      <w:r>
        <w:t>130</w:t>
      </w:r>
      <w:r>
        <w:fldChar w:fldCharType="end"/>
      </w:r>
    </w:p>
    <w:p>
      <w:pPr>
        <w:pStyle w:val="TOC8"/>
        <w:rPr>
          <w:rFonts w:asciiTheme="minorHAnsi" w:eastAsiaTheme="minorEastAsia" w:hAnsiTheme="minorHAnsi" w:cstheme="minorBidi"/>
          <w:szCs w:val="22"/>
        </w:rPr>
      </w:pPr>
      <w:r>
        <w:t>61A.</w:t>
      </w:r>
      <w:r>
        <w:tab/>
        <w:t>Grant of petroleum production licence as result of change to boundary of offshore area</w:t>
      </w:r>
      <w:r>
        <w:tab/>
      </w:r>
      <w:r>
        <w:fldChar w:fldCharType="begin"/>
      </w:r>
      <w:r>
        <w:instrText xml:space="preserve"> PAGEREF _Toc98946941 \h </w:instrText>
      </w:r>
      <w:r>
        <w:fldChar w:fldCharType="separate"/>
      </w:r>
      <w:r>
        <w:t>131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_Toc98946942 \h </w:instrText>
      </w:r>
      <w:r>
        <w:fldChar w:fldCharType="separate"/>
      </w:r>
      <w:r>
        <w:t>134</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_Toc98946943 \h </w:instrText>
      </w:r>
      <w:r>
        <w:fldChar w:fldCharType="separate"/>
      </w:r>
      <w:r>
        <w:t>135</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_Toc98946944 \h </w:instrText>
      </w:r>
      <w:r>
        <w:fldChar w:fldCharType="separate"/>
      </w:r>
      <w:r>
        <w:t>135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_Toc98946945 \h </w:instrText>
      </w:r>
      <w:r>
        <w:fldChar w:fldCharType="separate"/>
      </w:r>
      <w:r>
        <w:t>136</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_Toc98946946 \h </w:instrText>
      </w:r>
      <w:r>
        <w:fldChar w:fldCharType="separate"/>
      </w:r>
      <w:r>
        <w:t>137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_Toc98946947 \h </w:instrText>
      </w:r>
      <w:r>
        <w:fldChar w:fldCharType="separate"/>
      </w:r>
      <w:r>
        <w:t>138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_Toc98946948 \h </w:instrText>
      </w:r>
      <w:r>
        <w:fldChar w:fldCharType="separate"/>
      </w:r>
      <w:r>
        <w:t>139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_Toc98946949 \h </w:instrText>
      </w:r>
      <w:r>
        <w:fldChar w:fldCharType="separate"/>
      </w:r>
      <w:r>
        <w:t>142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_Toc98946950 \h </w:instrText>
      </w:r>
      <w:r>
        <w:fldChar w:fldCharType="separate"/>
      </w:r>
      <w:r>
        <w:t>143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_Toc98946951 \h </w:instrText>
      </w:r>
      <w:r>
        <w:fldChar w:fldCharType="separate"/>
      </w:r>
      <w:r>
        <w:t>144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_Toc98946952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_Toc98946954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_Toc98946956 \h </w:instrText>
      </w:r>
      <w:r>
        <w:fldChar w:fldCharType="separate"/>
      </w:r>
      <w:r>
        <w:t>152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_Toc98946957 \h </w:instrText>
      </w:r>
      <w:r>
        <w:fldChar w:fldCharType="separate"/>
      </w:r>
      <w:r>
        <w:t>152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_Toc98946958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72</w:t>
      </w:r>
      <w:r>
        <w:rPr>
          <w:snapToGrid w:val="0"/>
        </w:rPr>
        <w:t>.</w:t>
      </w:r>
      <w:r>
        <w:rPr>
          <w:snapToGrid w:val="0"/>
        </w:rPr>
        <w:tab/>
        <w:t>Approval and registration of transfers</w:t>
      </w:r>
      <w:r>
        <w:tab/>
      </w:r>
      <w:r>
        <w:fldChar w:fldCharType="begin"/>
      </w:r>
      <w:r>
        <w:instrText xml:space="preserve"> PAGEREF _Toc98946959 \h </w:instrText>
      </w:r>
      <w:r>
        <w:fldChar w:fldCharType="separate"/>
      </w:r>
      <w:r>
        <w:t>154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_Toc98946960 \h </w:instrText>
      </w:r>
      <w:r>
        <w:fldChar w:fldCharType="separate"/>
      </w:r>
      <w:r>
        <w:t>156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_Toc98946961 \h </w:instrText>
      </w:r>
      <w:r>
        <w:fldChar w:fldCharType="separate"/>
      </w:r>
      <w:r>
        <w:t>157</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_Toc98946962 \h </w:instrText>
      </w:r>
      <w:r>
        <w:fldChar w:fldCharType="separate"/>
      </w:r>
      <w:r>
        <w:t>162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_Toc98946963 \h </w:instrText>
      </w:r>
      <w:r>
        <w:fldChar w:fldCharType="separate"/>
      </w:r>
      <w:r>
        <w:t>163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_Toc98946964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_Toc98946965 \h </w:instrText>
      </w:r>
      <w:r>
        <w:fldChar w:fldCharType="separate"/>
      </w:r>
      <w:r>
        <w:t>164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_Toc98946966 \h </w:instrText>
      </w:r>
      <w:r>
        <w:fldChar w:fldCharType="separate"/>
      </w:r>
      <w:r>
        <w:t>165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_Toc98946967 \h </w:instrText>
      </w:r>
      <w:r>
        <w:fldChar w:fldCharType="separate"/>
      </w:r>
      <w:r>
        <w:t>166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_Toc98946968 \h </w:instrText>
      </w:r>
      <w:r>
        <w:fldChar w:fldCharType="separate"/>
      </w:r>
      <w:r>
        <w:t>166</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_Toc98946969 \h </w:instrText>
      </w:r>
      <w:r>
        <w:fldChar w:fldCharType="separate"/>
      </w:r>
      <w:r>
        <w:t>167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_Toc98946970 \h </w:instrText>
      </w:r>
      <w:r>
        <w:fldChar w:fldCharType="separate"/>
      </w:r>
      <w:r>
        <w:t>168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_Toc98946971 \h </w:instrText>
      </w:r>
      <w:r>
        <w:fldChar w:fldCharType="separate"/>
      </w:r>
      <w:r>
        <w:t>168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_Toc98946972 \h </w:instrText>
      </w:r>
      <w:r>
        <w:fldChar w:fldCharType="separate"/>
      </w:r>
      <w:r>
        <w:t>169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_Toc98946973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_Toc98946975 \h </w:instrText>
      </w:r>
      <w:r>
        <w:fldChar w:fldCharType="separate"/>
      </w:r>
      <w:r>
        <w:t>170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_Toc98946976 \h </w:instrText>
      </w:r>
      <w:r>
        <w:fldChar w:fldCharType="separate"/>
      </w:r>
      <w:r>
        <w:t>170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_Toc98946977 \h </w:instrText>
      </w:r>
      <w:r>
        <w:fldChar w:fldCharType="separate"/>
      </w:r>
      <w:r>
        <w:t>171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_Toc98946978 \h </w:instrText>
      </w:r>
      <w:r>
        <w:fldChar w:fldCharType="separate"/>
      </w:r>
      <w:r>
        <w:t>172</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_Toc98946979 \h </w:instrText>
      </w:r>
      <w:r>
        <w:fldChar w:fldCharType="separate"/>
      </w:r>
      <w:r>
        <w:t>174</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_Toc98946980 \h </w:instrText>
      </w:r>
      <w:r>
        <w:fldChar w:fldCharType="separate"/>
      </w:r>
      <w:r>
        <w:t>175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_Toc98946981 \h </w:instrText>
      </w:r>
      <w:r>
        <w:fldChar w:fldCharType="separate"/>
      </w:r>
      <w:r>
        <w:t>176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_Toc98946982 \h </w:instrText>
      </w:r>
      <w:r>
        <w:fldChar w:fldCharType="separate"/>
      </w:r>
      <w:r>
        <w:t>177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_Toc98946983 \h </w:instrText>
      </w:r>
      <w:r>
        <w:fldChar w:fldCharType="separate"/>
      </w:r>
      <w:r>
        <w:t>177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_Toc98946984 \h </w:instrText>
      </w:r>
      <w:r>
        <w:fldChar w:fldCharType="separate"/>
      </w:r>
      <w:r>
        <w:t>179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_Toc98946985 \h </w:instrText>
      </w:r>
      <w:r>
        <w:fldChar w:fldCharType="separate"/>
      </w:r>
      <w:r>
        <w:t>180</w:t>
      </w:r>
      <w:r>
        <w:fldChar w:fldCharType="end"/>
      </w:r>
    </w:p>
    <w:p>
      <w:pPr>
        <w:pStyle w:val="TOC8"/>
        <w:rPr>
          <w:rFonts w:asciiTheme="minorHAnsi" w:eastAsiaTheme="minorEastAsia" w:hAnsiTheme="minorHAnsi" w:cstheme="minorBidi"/>
          <w:szCs w:val="22"/>
        </w:rPr>
      </w:pPr>
      <w:r>
        <w:t>97A.</w:t>
      </w:r>
      <w:r>
        <w:tab/>
        <w:t>Variation of petroleum title by including area as result of change to boundary of offshore area</w:t>
      </w:r>
      <w:r>
        <w:tab/>
      </w:r>
      <w:r>
        <w:fldChar w:fldCharType="begin"/>
      </w:r>
      <w:r>
        <w:instrText xml:space="preserve"> PAGEREF _Toc98946986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98</w:t>
      </w:r>
      <w:r>
        <w:rPr>
          <w:snapToGrid w:val="0"/>
        </w:rPr>
        <w:t>.</w:t>
      </w:r>
      <w:r>
        <w:rPr>
          <w:snapToGrid w:val="0"/>
        </w:rPr>
        <w:tab/>
        <w:t>Surrender of permits etc.</w:t>
      </w:r>
      <w:r>
        <w:tab/>
      </w:r>
      <w:r>
        <w:fldChar w:fldCharType="begin"/>
      </w:r>
      <w:r>
        <w:instrText xml:space="preserve"> PAGEREF _Toc98946987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_Toc98946988 \h </w:instrText>
      </w:r>
      <w:r>
        <w:fldChar w:fldCharType="separate"/>
      </w:r>
      <w:r>
        <w:t>190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_Toc98946989 \h </w:instrText>
      </w:r>
      <w:r>
        <w:fldChar w:fldCharType="separate"/>
      </w:r>
      <w:r>
        <w:t>191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_Toc98946990 \h </w:instrText>
      </w:r>
      <w:r>
        <w:fldChar w:fldCharType="separate"/>
      </w:r>
      <w:r>
        <w:t>192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_Toc98946991 \h </w:instrText>
      </w:r>
      <w:r>
        <w:fldChar w:fldCharType="separate"/>
      </w:r>
      <w:r>
        <w:t>194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_Toc98946992 \h </w:instrText>
      </w:r>
      <w:r>
        <w:fldChar w:fldCharType="separate"/>
      </w:r>
      <w:r>
        <w:t>195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_Toc98946993 \h </w:instrText>
      </w:r>
      <w:r>
        <w:fldChar w:fldCharType="separate"/>
      </w:r>
      <w:r>
        <w:t>198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_Toc98946994 \h </w:instrText>
      </w:r>
      <w:r>
        <w:fldChar w:fldCharType="separate"/>
      </w:r>
      <w:r>
        <w:t>204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_Toc98946995 \h </w:instrText>
      </w:r>
      <w:r>
        <w:fldChar w:fldCharType="separate"/>
      </w:r>
      <w:r>
        <w:t>205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_Toc98946996 \h </w:instrText>
      </w:r>
      <w:r>
        <w:fldChar w:fldCharType="separate"/>
      </w:r>
      <w:r>
        <w:t>206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_Toc98946997 \h </w:instrText>
      </w:r>
      <w:r>
        <w:fldChar w:fldCharType="separate"/>
      </w:r>
      <w:r>
        <w:t>207</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r>
      <w:r>
        <w:t>Exclusion zones</w:t>
      </w:r>
      <w:r>
        <w:tab/>
      </w:r>
      <w:r>
        <w:fldChar w:fldCharType="begin"/>
      </w:r>
      <w:r>
        <w:instrText xml:space="preserve"> PAGEREF _Toc98946998 \h </w:instrText>
      </w:r>
      <w:r>
        <w:fldChar w:fldCharType="separate"/>
      </w:r>
      <w:r>
        <w:t>207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_Toc98946999 \h </w:instrText>
      </w:r>
      <w:r>
        <w:fldChar w:fldCharType="separate"/>
      </w:r>
      <w:r>
        <w:t>208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_Toc98947000 \h </w:instrText>
      </w:r>
      <w:r>
        <w:fldChar w:fldCharType="separate"/>
      </w:r>
      <w:r>
        <w:t>208</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_Toc98947001 \h </w:instrText>
      </w:r>
      <w:r>
        <w:fldChar w:fldCharType="separate"/>
      </w:r>
      <w:r>
        <w:t>209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_Toc98947002 \h </w:instrText>
      </w:r>
      <w:r>
        <w:fldChar w:fldCharType="separate"/>
      </w:r>
      <w:r>
        <w:t>210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_Toc98947003 \h </w:instrText>
      </w:r>
      <w:r>
        <w:fldChar w:fldCharType="separate"/>
      </w:r>
      <w:r>
        <w:t>210</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_Toc98947004 \h </w:instrText>
      </w:r>
      <w:r>
        <w:fldChar w:fldCharType="separate"/>
      </w:r>
      <w:r>
        <w:t>211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_Toc98947005 \h </w:instrText>
      </w:r>
      <w:r>
        <w:fldChar w:fldCharType="separate"/>
      </w:r>
      <w:r>
        <w:t>211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_Toc98947006 \h </w:instrText>
      </w:r>
      <w:r>
        <w:fldChar w:fldCharType="separate"/>
      </w:r>
      <w:r>
        <w:t>212</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_Toc98947007 \h </w:instrText>
      </w:r>
      <w:r>
        <w:fldChar w:fldCharType="separate"/>
      </w:r>
      <w:r>
        <w:t>213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_Toc98947008 \h </w:instrText>
      </w:r>
      <w:r>
        <w:fldChar w:fldCharType="separate"/>
      </w:r>
      <w:r>
        <w:t>213</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_Toc98947009 \h </w:instrText>
      </w:r>
      <w:r>
        <w:fldChar w:fldCharType="separate"/>
      </w:r>
      <w:r>
        <w:t>214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_Toc98947010 \h </w:instrText>
      </w:r>
      <w:r>
        <w:fldChar w:fldCharType="separate"/>
      </w:r>
      <w:r>
        <w:t>214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_Toc98947011 \h </w:instrText>
      </w:r>
      <w:r>
        <w:fldChar w:fldCharType="separate"/>
      </w:r>
      <w:r>
        <w:t>215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_Toc98947012 \h </w:instrText>
      </w:r>
      <w:r>
        <w:fldChar w:fldCharType="separate"/>
      </w:r>
      <w:r>
        <w:t>216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_Toc98947013 \h </w:instrText>
      </w:r>
      <w:r>
        <w:fldChar w:fldCharType="separate"/>
      </w:r>
      <w:r>
        <w:t>216</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_Toc98947014 \h </w:instrText>
      </w:r>
      <w:r>
        <w:fldChar w:fldCharType="separate"/>
      </w:r>
      <w:r>
        <w:t>216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_Toc98947015 \h </w:instrText>
      </w:r>
      <w:r>
        <w:fldChar w:fldCharType="separate"/>
      </w:r>
      <w:r>
        <w:t>218</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_Toc98947016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_Toc98947018 \h </w:instrText>
      </w:r>
      <w:r>
        <w:fldChar w:fldCharType="separate"/>
      </w:r>
      <w:r>
        <w:t>220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_Toc98947019 \h </w:instrText>
      </w:r>
      <w:r>
        <w:fldChar w:fldCharType="separate"/>
      </w:r>
      <w:r>
        <w:t>221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_Toc98947020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131</w:t>
      </w:r>
      <w:r>
        <w:rPr>
          <w:snapToGrid w:val="0"/>
        </w:rPr>
        <w:t>.</w:t>
      </w:r>
      <w:r>
        <w:rPr>
          <w:snapToGrid w:val="0"/>
        </w:rPr>
        <w:tab/>
        <w:t>Prohibition on granting of instruments under former provisions after commencing day</w:t>
      </w:r>
      <w:r>
        <w:tab/>
      </w:r>
      <w:r>
        <w:fldChar w:fldCharType="begin"/>
      </w:r>
      <w:r>
        <w:instrText xml:space="preserve"> PAGEREF _Toc98947021 \h </w:instrText>
      </w:r>
      <w:r>
        <w:fldChar w:fldCharType="separate"/>
      </w:r>
      <w:r>
        <w:t>222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_Toc98947022 \h </w:instrText>
      </w:r>
      <w:r>
        <w:fldChar w:fldCharType="separate"/>
      </w:r>
      <w:r>
        <w:t>222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_Toc98947023 \h </w:instrText>
      </w:r>
      <w:r>
        <w:fldChar w:fldCharType="separate"/>
      </w:r>
      <w:r>
        <w:t>223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_Toc98947024 \h </w:instrText>
      </w:r>
      <w:r>
        <w:fldChar w:fldCharType="separate"/>
      </w:r>
      <w:r>
        <w:t>224</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_Toc98947025 \h </w:instrText>
      </w:r>
      <w:r>
        <w:fldChar w:fldCharType="separate"/>
      </w:r>
      <w:r>
        <w:t>224</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_Toc98947026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_Toc98947027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_Toc98947028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_Toc98947029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_Toc98947030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_Toc98947031 \h </w:instrText>
      </w:r>
      <w:r>
        <w:rPr>
          <w:noProof/>
        </w:rPr>
      </w:r>
      <w:r>
        <w:rPr>
          <w:noProof/>
        </w:rPr>
        <w:fldChar w:fldCharType="separate"/>
      </w:r>
      <w:r>
        <w:rPr>
          <w:noProof/>
        </w:rPr>
        <w:t>226</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_Toc98947032 \h </w:instrText>
      </w:r>
      <w:r>
        <w:fldChar w:fldCharType="separate"/>
      </w:r>
      <w:r>
        <w:t>227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_Toc98947033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_Toc98947035 \h </w:instrText>
      </w:r>
      <w:r>
        <w:fldChar w:fldCharType="separate"/>
      </w:r>
      <w:r>
        <w:t>229</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_Toc98947036 \h </w:instrText>
      </w:r>
      <w:r>
        <w:fldChar w:fldCharType="separate"/>
      </w:r>
      <w:r>
        <w:t>230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_Toc98947037 \h </w:instrText>
      </w:r>
      <w:r>
        <w:fldChar w:fldCharType="separate"/>
      </w:r>
      <w:r>
        <w:t>230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_Toc98947038 \h </w:instrText>
      </w:r>
      <w:r>
        <w:fldChar w:fldCharType="separate"/>
      </w:r>
      <w:r>
        <w:t>230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_Toc98947039 \h </w:instrText>
      </w:r>
      <w:r>
        <w:fldChar w:fldCharType="separate"/>
      </w:r>
      <w:r>
        <w:t>231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_Toc98947040 \h </w:instrText>
      </w:r>
      <w:r>
        <w:fldChar w:fldCharType="separate"/>
      </w:r>
      <w:r>
        <w:t>231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_Toc98947041 \h </w:instrText>
      </w:r>
      <w:r>
        <w:fldChar w:fldCharType="separate"/>
      </w:r>
      <w:r>
        <w:t>231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_Toc98947042 \h </w:instrText>
      </w:r>
      <w:r>
        <w:fldChar w:fldCharType="separate"/>
      </w:r>
      <w:r>
        <w:t>233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_Toc98947043 \h </w:instrText>
      </w:r>
      <w:r>
        <w:fldChar w:fldCharType="separate"/>
      </w:r>
      <w:r>
        <w:t>234</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_Toc98947044 \h </w:instrText>
      </w:r>
      <w:r>
        <w:fldChar w:fldCharType="separate"/>
      </w:r>
      <w:r>
        <w:t>236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_Toc98947045 \h </w:instrText>
      </w:r>
      <w:r>
        <w:fldChar w:fldCharType="separate"/>
      </w:r>
      <w:r>
        <w:t>236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_Toc98947046 \h </w:instrText>
      </w:r>
      <w:r>
        <w:fldChar w:fldCharType="separate"/>
      </w:r>
      <w:r>
        <w:t>236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_Toc98947047 \h </w:instrText>
      </w:r>
      <w:r>
        <w:fldChar w:fldCharType="separate"/>
      </w:r>
      <w:r>
        <w:t>237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_Toc98947048 \h </w:instrText>
      </w:r>
      <w:r>
        <w:fldChar w:fldCharType="separate"/>
      </w:r>
      <w:r>
        <w:t>237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_Toc98947049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_Toc98947052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_Toc98947055 \h </w:instrText>
      </w:r>
      <w:r>
        <w:fldChar w:fldCharType="separate"/>
      </w:r>
      <w:r>
        <w:t>240</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_Toc98947056 \h </w:instrText>
      </w:r>
      <w:r>
        <w:fldChar w:fldCharType="separate"/>
      </w:r>
      <w:r>
        <w:t>240</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_Toc98947057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_Toc98947059 \h </w:instrText>
      </w:r>
      <w:r>
        <w:fldChar w:fldCharType="separate"/>
      </w:r>
      <w:r>
        <w:t>241</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_Toc98947060 \h </w:instrText>
      </w:r>
      <w:r>
        <w:fldChar w:fldCharType="separate"/>
      </w:r>
      <w:r>
        <w:t>242</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_Toc98947061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_Toc98947063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_Toc98947065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_Toc98947066 \h </w:instrText>
      </w:r>
      <w:r>
        <w:fldChar w:fldCharType="separate"/>
      </w:r>
      <w:r>
        <w:t>244</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_Toc98947067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_Toc98947068 \h </w:instrText>
      </w:r>
      <w:r>
        <w:fldChar w:fldCharType="separate"/>
      </w:r>
      <w:r>
        <w:t>245</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_Toc98947069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_Toc98947072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2.</w:t>
      </w:r>
      <w:r>
        <w:tab/>
        <w:t>Section 41(5) (permit renewals)</w:t>
      </w:r>
      <w:r>
        <w:tab/>
      </w:r>
      <w:r>
        <w:fldChar w:fldCharType="begin"/>
      </w:r>
      <w:r>
        <w:instrText xml:space="preserve"> PAGEREF _Toc98947073 \h </w:instrText>
      </w:r>
      <w:r>
        <w:fldChar w:fldCharType="separate"/>
      </w:r>
      <w:r>
        <w:t>250</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_Toc98947074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_Toc98947076 \h </w:instrText>
      </w:r>
      <w:r>
        <w:fldChar w:fldCharType="separate"/>
      </w:r>
      <w:r>
        <w:t>252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_Toc98947077 \h </w:instrText>
      </w:r>
      <w:r>
        <w:fldChar w:fldCharType="separate"/>
      </w:r>
      <w:r>
        <w:t>256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_Toc98947078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3" w:name="_Toc97629537"/>
      <w:bookmarkStart w:id="4" w:name="_Toc97629890"/>
      <w:bookmarkStart w:id="5" w:name="_Toc97630428"/>
      <w:bookmarkStart w:id="6" w:name="_Toc98748343"/>
      <w:bookmarkStart w:id="7" w:name="_Toc98765984"/>
      <w:bookmarkStart w:id="8" w:name="_Toc98834251"/>
      <w:bookmarkStart w:id="9" w:name="_Toc9894683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98946834"/>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11" w:name="_Toc98946835"/>
      <w:r>
        <w:rPr>
          <w:rStyle w:val="CharSectno"/>
        </w:rPr>
        <w:t>2</w:t>
      </w:r>
      <w:r>
        <w:rPr>
          <w:snapToGrid w:val="0"/>
        </w:rPr>
        <w:t>.</w:t>
      </w:r>
      <w:r>
        <w:rPr>
          <w:snapToGrid w:val="0"/>
        </w:rPr>
        <w:tab/>
        <w:t>Commencement</w:t>
      </w:r>
      <w:bookmarkEnd w:id="11"/>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12" w:name="_Toc98946836"/>
      <w:r>
        <w:rPr>
          <w:rStyle w:val="CharSectno"/>
        </w:rPr>
        <w:t>3</w:t>
      </w:r>
      <w:r>
        <w:rPr>
          <w:snapToGrid w:val="0"/>
        </w:rPr>
        <w:t>.</w:t>
      </w:r>
      <w:r>
        <w:rPr>
          <w:snapToGrid w:val="0"/>
        </w:rPr>
        <w:tab/>
        <w:t>Repeal</w:t>
      </w:r>
      <w:bookmarkEnd w:id="12"/>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13" w:name="_Toc98946837"/>
      <w:r>
        <w:rPr>
          <w:rStyle w:val="CharSectno"/>
        </w:rPr>
        <w:t>5</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lastRenderedPageBreak/>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lastRenderedPageBreak/>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w:t>
      </w:r>
      <w:r>
        <w:lastRenderedPageBreak/>
        <w:t>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w:t>
      </w:r>
      <w:r>
        <w:lastRenderedPageBreak/>
        <w:t>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w:t>
      </w:r>
      <w:r>
        <w:lastRenderedPageBreak/>
        <w:t>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keepNext/>
      </w:pPr>
      <w:r>
        <w:rPr>
          <w:b/>
        </w:rPr>
        <w:lastRenderedPageBreak/>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lastRenderedPageBreak/>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lastRenderedPageBreak/>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lastRenderedPageBreak/>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lastRenderedPageBreak/>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 xml:space="preserve">In this Act, a reference to a year of the term of a permit, drilling reservation, lease or licence is a reference to a period of one year commencing on the day on which the permit, drilling </w:t>
      </w:r>
      <w:r>
        <w:rPr>
          <w:snapToGrid w:val="0"/>
        </w:rPr>
        <w:lastRenderedPageBreak/>
        <w:t>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lastRenderedPageBreak/>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w:t>
      </w:r>
    </w:p>
    <w:p>
      <w:pPr>
        <w:pStyle w:val="Heading5"/>
      </w:pPr>
      <w:bookmarkStart w:id="14" w:name="_Toc98946838"/>
      <w:r>
        <w:rPr>
          <w:rStyle w:val="CharSectno"/>
        </w:rPr>
        <w:t>6A</w:t>
      </w:r>
      <w:r>
        <w:t>.</w:t>
      </w:r>
      <w:r>
        <w:tab/>
        <w:t>Effect of alteration of inshore area</w:t>
      </w:r>
      <w:bookmarkEnd w:id="14"/>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lastRenderedPageBreak/>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5" w:name="_Toc97629543"/>
      <w:bookmarkStart w:id="16" w:name="_Toc97629896"/>
      <w:bookmarkStart w:id="17" w:name="_Toc97630434"/>
      <w:bookmarkStart w:id="18" w:name="_Toc98748349"/>
      <w:bookmarkStart w:id="19" w:name="_Toc98765990"/>
      <w:bookmarkStart w:id="20" w:name="_Toc98834257"/>
      <w:bookmarkStart w:id="21" w:name="_Toc98946839"/>
      <w:r>
        <w:rPr>
          <w:rStyle w:val="CharPartNo"/>
        </w:rPr>
        <w:lastRenderedPageBreak/>
        <w:t>Part II</w:t>
      </w:r>
      <w:r>
        <w:rPr>
          <w:rStyle w:val="CharDivNo"/>
        </w:rPr>
        <w:t> </w:t>
      </w:r>
      <w:r>
        <w:t>—</w:t>
      </w:r>
      <w:r>
        <w:rPr>
          <w:rStyle w:val="CharDivText"/>
        </w:rPr>
        <w:t> </w:t>
      </w:r>
      <w:r>
        <w:rPr>
          <w:rStyle w:val="CharPartText"/>
        </w:rPr>
        <w:t>General</w:t>
      </w:r>
      <w:bookmarkEnd w:id="15"/>
      <w:bookmarkEnd w:id="16"/>
      <w:bookmarkEnd w:id="17"/>
      <w:bookmarkEnd w:id="18"/>
      <w:bookmarkEnd w:id="19"/>
      <w:bookmarkEnd w:id="20"/>
      <w:bookmarkEnd w:id="21"/>
    </w:p>
    <w:p>
      <w:pPr>
        <w:pStyle w:val="Heading5"/>
        <w:rPr>
          <w:snapToGrid w:val="0"/>
        </w:rPr>
      </w:pPr>
      <w:bookmarkStart w:id="22" w:name="_Toc98946840"/>
      <w:r>
        <w:rPr>
          <w:rStyle w:val="CharSectno"/>
        </w:rPr>
        <w:t>6</w:t>
      </w:r>
      <w:r>
        <w:rPr>
          <w:snapToGrid w:val="0"/>
        </w:rPr>
        <w:t>.</w:t>
      </w:r>
      <w:r>
        <w:rPr>
          <w:snapToGrid w:val="0"/>
        </w:rPr>
        <w:tab/>
        <w:t>Act to be construed subject to State’s legislative powers</w:t>
      </w:r>
      <w:bookmarkEnd w:id="2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23" w:name="_Toc98946841"/>
      <w:r>
        <w:rPr>
          <w:rStyle w:val="CharSectno"/>
        </w:rPr>
        <w:t>7</w:t>
      </w:r>
      <w:r>
        <w:rPr>
          <w:snapToGrid w:val="0"/>
        </w:rPr>
        <w:t>.</w:t>
      </w:r>
      <w:r>
        <w:rPr>
          <w:snapToGrid w:val="0"/>
        </w:rPr>
        <w:tab/>
        <w:t>Application of Act</w:t>
      </w:r>
      <w:bookmarkEnd w:id="23"/>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lastRenderedPageBreak/>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24" w:name="_Toc98946842"/>
      <w:r>
        <w:rPr>
          <w:rStyle w:val="CharSectno"/>
        </w:rPr>
        <w:t>7A</w:t>
      </w:r>
      <w:r>
        <w:rPr>
          <w:snapToGrid w:val="0"/>
        </w:rPr>
        <w:t>.</w:t>
      </w:r>
      <w:r>
        <w:rPr>
          <w:snapToGrid w:val="0"/>
        </w:rPr>
        <w:tab/>
        <w:t>Geothermal resources area in, or extending into, other areas</w:t>
      </w:r>
      <w:bookmarkEnd w:id="24"/>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lastRenderedPageBreak/>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lastRenderedPageBreak/>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 xml:space="preserve">a reference to a licence area is a reference to the area constituted by the blocks that are the subject of a </w:t>
      </w:r>
      <w:r>
        <w:lastRenderedPageBreak/>
        <w:t>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25" w:name="_Toc98946843"/>
      <w:r>
        <w:rPr>
          <w:rStyle w:val="CharSectno"/>
        </w:rPr>
        <w:t>7B</w:t>
      </w:r>
      <w:r>
        <w:t>.</w:t>
      </w:r>
      <w:r>
        <w:tab/>
        <w:t>Petroleum pool in, or extending into, other areas</w:t>
      </w:r>
      <w:bookmarkEnd w:id="25"/>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 xml:space="preserve">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w:t>
      </w:r>
      <w:r>
        <w:lastRenderedPageBreak/>
        <w:t>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lastRenderedPageBreak/>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w:t>
      </w:r>
      <w:r>
        <w:lastRenderedPageBreak/>
        <w:t xml:space="preserve">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 xml:space="preserve">after the time of the making of the agreement, it becomes apparent that the areal and vertical extents of the petroleum pool, as specified in the agreement, </w:t>
      </w:r>
      <w:r>
        <w:lastRenderedPageBreak/>
        <w:t>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 xml:space="preserve">if the licensee has authority under another written law — the licensee, the Minister and, if the other written law is administered by a Minister of the </w:t>
      </w:r>
      <w:r>
        <w:lastRenderedPageBreak/>
        <w:t>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lastRenderedPageBreak/>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lastRenderedPageBreak/>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26" w:name="_Toc98946844"/>
      <w:r>
        <w:rPr>
          <w:rStyle w:val="CharSectno"/>
        </w:rPr>
        <w:t>8</w:t>
      </w:r>
      <w:r>
        <w:t>.</w:t>
      </w:r>
      <w:r>
        <w:tab/>
        <w:t>Position on Earth’s surface</w:t>
      </w:r>
      <w:bookmarkEnd w:id="2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 xml:space="preserve">in relation to applications for permits, drilling reservations, leases, licences, special prospecting </w:t>
      </w:r>
      <w:r>
        <w:lastRenderedPageBreak/>
        <w:t>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27" w:name="_Toc98946845"/>
      <w:r>
        <w:rPr>
          <w:rStyle w:val="CharSectno"/>
        </w:rPr>
        <w:t>9</w:t>
      </w:r>
      <w:r>
        <w:rPr>
          <w:snapToGrid w:val="0"/>
        </w:rPr>
        <w:t>.</w:t>
      </w:r>
      <w:r>
        <w:rPr>
          <w:snapToGrid w:val="0"/>
        </w:rPr>
        <w:tab/>
        <w:t>Petroleum, geothermal energy resources and geothermal energy declared to be property of Crown</w:t>
      </w:r>
      <w:bookmarkEnd w:id="27"/>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28" w:name="_Toc98946846"/>
      <w:r>
        <w:rPr>
          <w:rStyle w:val="CharSectno"/>
        </w:rPr>
        <w:t>10</w:t>
      </w:r>
      <w:r>
        <w:rPr>
          <w:snapToGrid w:val="0"/>
        </w:rPr>
        <w:t>.</w:t>
      </w:r>
      <w:r>
        <w:rPr>
          <w:snapToGrid w:val="0"/>
        </w:rPr>
        <w:tab/>
        <w:t>Reservations in Crown grants and leases</w:t>
      </w:r>
      <w:bookmarkEnd w:id="28"/>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w:t>
      </w:r>
      <w:r>
        <w:rPr>
          <w:snapToGrid w:val="0"/>
        </w:rPr>
        <w:lastRenderedPageBreak/>
        <w:t>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29" w:name="_Toc98946847"/>
      <w:r>
        <w:rPr>
          <w:rStyle w:val="CharSectno"/>
        </w:rPr>
        <w:t>11</w:t>
      </w:r>
      <w:r>
        <w:rPr>
          <w:snapToGrid w:val="0"/>
        </w:rPr>
        <w:t>.</w:t>
      </w:r>
      <w:r>
        <w:rPr>
          <w:snapToGrid w:val="0"/>
        </w:rPr>
        <w:tab/>
        <w:t>Minister may search for petroleum</w:t>
      </w:r>
      <w:r>
        <w:t xml:space="preserve"> or geothermal energy resources</w:t>
      </w:r>
      <w:bookmarkEnd w:id="29"/>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30" w:name="_Toc98946848"/>
      <w:r>
        <w:rPr>
          <w:rStyle w:val="CharSectno"/>
        </w:rPr>
        <w:lastRenderedPageBreak/>
        <w:t>11A</w:t>
      </w:r>
      <w:r>
        <w:t>.</w:t>
      </w:r>
      <w:r>
        <w:tab/>
        <w:t>Property rights in recovered petroleum and geothermal energy</w:t>
      </w:r>
      <w:bookmarkEnd w:id="30"/>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31" w:name="_Toc98946849"/>
      <w:r>
        <w:rPr>
          <w:rStyle w:val="CharSectno"/>
        </w:rPr>
        <w:t>12</w:t>
      </w:r>
      <w:r>
        <w:rPr>
          <w:snapToGrid w:val="0"/>
        </w:rPr>
        <w:t>.</w:t>
      </w:r>
      <w:r>
        <w:rPr>
          <w:snapToGrid w:val="0"/>
        </w:rPr>
        <w:tab/>
        <w:t>Land may be resumed</w:t>
      </w:r>
      <w:bookmarkEnd w:id="31"/>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 xml:space="preserve">Land </w:t>
      </w:r>
      <w:r>
        <w:rPr>
          <w:i/>
          <w:snapToGrid w:val="0"/>
        </w:rPr>
        <w:lastRenderedPageBreak/>
        <w:t>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32" w:name="_Toc98946850"/>
      <w:r>
        <w:rPr>
          <w:rStyle w:val="CharSectno"/>
        </w:rPr>
        <w:t>13</w:t>
      </w:r>
      <w:r>
        <w:rPr>
          <w:snapToGrid w:val="0"/>
        </w:rPr>
        <w:t>.</w:t>
      </w:r>
      <w:r>
        <w:rPr>
          <w:snapToGrid w:val="0"/>
        </w:rPr>
        <w:tab/>
        <w:t>Governor to have right of pre</w:t>
      </w:r>
      <w:r>
        <w:rPr>
          <w:snapToGrid w:val="0"/>
        </w:rPr>
        <w:noBreakHyphen/>
        <w:t>emption of petroleum in emergency</w:t>
      </w:r>
      <w:bookmarkEnd w:id="32"/>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 xml:space="preserve">Any sale or other disposition of petroleum or the products thereof made in contravention of subsection (2) shall, as against </w:t>
      </w:r>
      <w:r>
        <w:rPr>
          <w:snapToGrid w:val="0"/>
        </w:rPr>
        <w:lastRenderedPageBreak/>
        <w:t>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33" w:name="_Toc98946851"/>
      <w:r>
        <w:rPr>
          <w:rStyle w:val="CharSectno"/>
        </w:rPr>
        <w:t>14</w:t>
      </w:r>
      <w:r>
        <w:rPr>
          <w:snapToGrid w:val="0"/>
        </w:rPr>
        <w:t>.</w:t>
      </w:r>
      <w:r>
        <w:rPr>
          <w:snapToGrid w:val="0"/>
        </w:rPr>
        <w:tab/>
        <w:t>Land comprised in permit, drilling reservation, lease or licence may be entered for certain purposes</w:t>
      </w:r>
      <w:bookmarkEnd w:id="33"/>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lastRenderedPageBreak/>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34" w:name="_Toc98946852"/>
      <w:r>
        <w:rPr>
          <w:rStyle w:val="CharSectno"/>
        </w:rPr>
        <w:t>15</w:t>
      </w:r>
      <w:r>
        <w:rPr>
          <w:snapToGrid w:val="0"/>
        </w:rPr>
        <w:t>.</w:t>
      </w:r>
      <w:r>
        <w:rPr>
          <w:snapToGrid w:val="0"/>
        </w:rPr>
        <w:tab/>
        <w:t>Authority conferred by permit, drilling reservation, lease or licence</w:t>
      </w:r>
      <w:bookmarkEnd w:id="3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35" w:name="_Toc98946853"/>
      <w:r>
        <w:rPr>
          <w:rStyle w:val="CharSectno"/>
        </w:rPr>
        <w:t>15A</w:t>
      </w:r>
      <w:r>
        <w:rPr>
          <w:snapToGrid w:val="0"/>
        </w:rPr>
        <w:t>.</w:t>
      </w:r>
      <w:r>
        <w:rPr>
          <w:snapToGrid w:val="0"/>
        </w:rPr>
        <w:tab/>
        <w:t>Consent of Minister required for entry on reserves for purposes of exploration etc.</w:t>
      </w:r>
      <w:bookmarkEnd w:id="35"/>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lastRenderedPageBreak/>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36" w:name="_Toc98946854"/>
      <w:r>
        <w:rPr>
          <w:rStyle w:val="CharSectno"/>
        </w:rPr>
        <w:lastRenderedPageBreak/>
        <w:t>16</w:t>
      </w:r>
      <w:r>
        <w:rPr>
          <w:snapToGrid w:val="0"/>
        </w:rPr>
        <w:t>.</w:t>
      </w:r>
      <w:r>
        <w:rPr>
          <w:snapToGrid w:val="0"/>
        </w:rPr>
        <w:tab/>
        <w:t>Consent of owner or trustees required in certain cases for exploration etc.</w:t>
      </w:r>
      <w:bookmarkEnd w:id="36"/>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37" w:name="_Toc98946855"/>
      <w:r>
        <w:rPr>
          <w:rStyle w:val="CharSectno"/>
        </w:rPr>
        <w:t>17</w:t>
      </w:r>
      <w:r>
        <w:rPr>
          <w:snapToGrid w:val="0"/>
        </w:rPr>
        <w:t>.</w:t>
      </w:r>
      <w:r>
        <w:rPr>
          <w:snapToGrid w:val="0"/>
        </w:rPr>
        <w:tab/>
        <w:t>Compensation to owners and occupiers of private land</w:t>
      </w:r>
      <w:bookmarkEnd w:id="37"/>
    </w:p>
    <w:p>
      <w:pPr>
        <w:pStyle w:val="Subsection"/>
        <w:rPr>
          <w:snapToGrid w:val="0"/>
        </w:rPr>
      </w:pPr>
      <w:r>
        <w:rPr>
          <w:snapToGrid w:val="0"/>
        </w:rPr>
        <w:tab/>
        <w:t>(1)</w:t>
      </w:r>
      <w:r>
        <w:rPr>
          <w:snapToGrid w:val="0"/>
        </w:rPr>
        <w:tab/>
        <w:t xml:space="preserve">A permittee, holder of a drilling reservation, lessee or licensee may agree with the owner and occupier respectively of any private land comprised in the permit, drilling reservation, lease </w:t>
      </w:r>
      <w:r>
        <w:rPr>
          <w:snapToGrid w:val="0"/>
        </w:rPr>
        <w:lastRenderedPageBreak/>
        <w:t>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38" w:name="_Toc98946856"/>
      <w:r>
        <w:rPr>
          <w:rStyle w:val="CharSectno"/>
        </w:rPr>
        <w:t>18</w:t>
      </w:r>
      <w:r>
        <w:rPr>
          <w:snapToGrid w:val="0"/>
        </w:rPr>
        <w:t>.</w:t>
      </w:r>
      <w:r>
        <w:rPr>
          <w:snapToGrid w:val="0"/>
        </w:rPr>
        <w:tab/>
        <w:t>Owner of private land in vicinity of permit area, drilling reservation, lease area or licence area may be entitled to compensation</w:t>
      </w:r>
      <w:bookmarkEnd w:id="38"/>
    </w:p>
    <w:p>
      <w:pPr>
        <w:pStyle w:val="Subsection"/>
        <w:rPr>
          <w:snapToGrid w:val="0"/>
        </w:rPr>
      </w:pPr>
      <w:r>
        <w:rPr>
          <w:snapToGrid w:val="0"/>
        </w:rPr>
        <w:tab/>
      </w:r>
      <w:r>
        <w:rPr>
          <w:snapToGrid w:val="0"/>
        </w:rPr>
        <w:tab/>
        <w:t xml:space="preserve">If any private land or improvement thereon adjoining or in the vicinity of the land comprised in any permit, drilling </w:t>
      </w:r>
      <w:r>
        <w:rPr>
          <w:snapToGrid w:val="0"/>
        </w:rPr>
        <w:lastRenderedPageBreak/>
        <w:t>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39" w:name="_Toc98946857"/>
      <w:r>
        <w:rPr>
          <w:rStyle w:val="CharSectno"/>
        </w:rPr>
        <w:t>19</w:t>
      </w:r>
      <w:r>
        <w:rPr>
          <w:snapToGrid w:val="0"/>
        </w:rPr>
        <w:t>.</w:t>
      </w:r>
      <w:r>
        <w:rPr>
          <w:snapToGrid w:val="0"/>
        </w:rPr>
        <w:tab/>
        <w:t>Compensation for further damage</w:t>
      </w:r>
      <w:bookmarkEnd w:id="3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40" w:name="_Toc9894685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40"/>
    </w:p>
    <w:p>
      <w:pPr>
        <w:pStyle w:val="Subsection"/>
        <w:rPr>
          <w:snapToGrid w:val="0"/>
        </w:rPr>
      </w:pPr>
      <w:r>
        <w:rPr>
          <w:snapToGrid w:val="0"/>
        </w:rPr>
        <w:tab/>
        <w:t>(1)</w:t>
      </w:r>
      <w:r>
        <w:rPr>
          <w:snapToGrid w:val="0"/>
        </w:rPr>
        <w:tab/>
        <w:t xml:space="preserve">A permittee, holder of a drilling reservation, lessee or licensee shall not commence any operations on private land unless or until he has paid or tendered to the owner and to the occupier of </w:t>
      </w:r>
      <w:r>
        <w:rPr>
          <w:snapToGrid w:val="0"/>
        </w:rPr>
        <w:lastRenderedPageBreak/>
        <w:t>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41" w:name="_Toc9894685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41"/>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lastRenderedPageBreak/>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42" w:name="_Toc98946860"/>
      <w:r>
        <w:rPr>
          <w:rStyle w:val="CharSectno"/>
        </w:rPr>
        <w:t>22</w:t>
      </w:r>
      <w:r>
        <w:rPr>
          <w:snapToGrid w:val="0"/>
        </w:rPr>
        <w:t>.</w:t>
      </w:r>
      <w:r>
        <w:rPr>
          <w:snapToGrid w:val="0"/>
        </w:rPr>
        <w:tab/>
        <w:t>Determination of partial compensation</w:t>
      </w:r>
      <w:bookmarkEnd w:id="42"/>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43" w:name="_Toc98946861"/>
      <w:r>
        <w:rPr>
          <w:rStyle w:val="CharSectno"/>
        </w:rPr>
        <w:t>23</w:t>
      </w:r>
      <w:r>
        <w:rPr>
          <w:snapToGrid w:val="0"/>
        </w:rPr>
        <w:t>.</w:t>
      </w:r>
      <w:r>
        <w:rPr>
          <w:snapToGrid w:val="0"/>
        </w:rPr>
        <w:tab/>
        <w:t>Security for compensation</w:t>
      </w:r>
      <w:bookmarkEnd w:id="43"/>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44" w:name="_Toc98946862"/>
      <w:r>
        <w:rPr>
          <w:rStyle w:val="CharSectno"/>
        </w:rPr>
        <w:lastRenderedPageBreak/>
        <w:t>24</w:t>
      </w:r>
      <w:r>
        <w:rPr>
          <w:snapToGrid w:val="0"/>
        </w:rPr>
        <w:t>.</w:t>
      </w:r>
      <w:r>
        <w:rPr>
          <w:snapToGrid w:val="0"/>
        </w:rPr>
        <w:tab/>
        <w:t>Matters for which compensation not payable</w:t>
      </w:r>
      <w:bookmarkEnd w:id="4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45" w:name="_Toc98946863"/>
      <w:r>
        <w:rPr>
          <w:rStyle w:val="CharSectno"/>
        </w:rPr>
        <w:t>24A</w:t>
      </w:r>
      <w:r>
        <w:rPr>
          <w:snapToGrid w:val="0"/>
        </w:rPr>
        <w:t>.</w:t>
      </w:r>
      <w:r>
        <w:rPr>
          <w:snapToGrid w:val="0"/>
        </w:rPr>
        <w:tab/>
        <w:t>Liability for payment of compensation to native title holders</w:t>
      </w:r>
      <w:bookmarkEnd w:id="45"/>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lastRenderedPageBreak/>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46" w:name="_Toc98946864"/>
      <w:r>
        <w:rPr>
          <w:rStyle w:val="CharSectno"/>
        </w:rPr>
        <w:t>25</w:t>
      </w:r>
      <w:r>
        <w:rPr>
          <w:snapToGrid w:val="0"/>
        </w:rPr>
        <w:t>.</w:t>
      </w:r>
      <w:r>
        <w:rPr>
          <w:snapToGrid w:val="0"/>
        </w:rPr>
        <w:tab/>
        <w:t>Delegation</w:t>
      </w:r>
      <w:bookmarkEnd w:id="46"/>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47" w:name="_Toc97629570"/>
      <w:bookmarkStart w:id="48" w:name="_Toc97629923"/>
      <w:bookmarkStart w:id="49" w:name="_Toc97630461"/>
      <w:bookmarkStart w:id="50" w:name="_Toc98748376"/>
      <w:bookmarkStart w:id="51" w:name="_Toc98766016"/>
      <w:bookmarkStart w:id="52" w:name="_Toc98834283"/>
      <w:bookmarkStart w:id="53" w:name="_Toc98946865"/>
      <w:r>
        <w:rPr>
          <w:rStyle w:val="CharPartNo"/>
        </w:rPr>
        <w:lastRenderedPageBreak/>
        <w:t>Part III</w:t>
      </w:r>
      <w:r>
        <w:rPr>
          <w:b w:val="0"/>
        </w:rPr>
        <w:t> </w:t>
      </w:r>
      <w:r>
        <w:t>—</w:t>
      </w:r>
      <w:r>
        <w:rPr>
          <w:b w:val="0"/>
        </w:rPr>
        <w:t> </w:t>
      </w:r>
      <w:r>
        <w:rPr>
          <w:rStyle w:val="CharPartText"/>
        </w:rPr>
        <w:t>Mining for petroleum, geothermal energy resources and geothermal energy</w:t>
      </w:r>
      <w:bookmarkEnd w:id="47"/>
      <w:bookmarkEnd w:id="48"/>
      <w:bookmarkEnd w:id="49"/>
      <w:bookmarkEnd w:id="50"/>
      <w:bookmarkEnd w:id="51"/>
      <w:bookmarkEnd w:id="52"/>
      <w:bookmarkEnd w:id="53"/>
    </w:p>
    <w:p>
      <w:pPr>
        <w:pStyle w:val="Footnoteheading"/>
      </w:pPr>
      <w:r>
        <w:tab/>
        <w:t>[Heading inserted: No. 35 of 2007 s. 17.]</w:t>
      </w:r>
    </w:p>
    <w:p>
      <w:pPr>
        <w:pStyle w:val="Heading3"/>
      </w:pPr>
      <w:bookmarkStart w:id="54" w:name="_Toc97629571"/>
      <w:bookmarkStart w:id="55" w:name="_Toc97629924"/>
      <w:bookmarkStart w:id="56" w:name="_Toc97630462"/>
      <w:bookmarkStart w:id="57" w:name="_Toc98748377"/>
      <w:bookmarkStart w:id="58" w:name="_Toc98766017"/>
      <w:bookmarkStart w:id="59" w:name="_Toc98834284"/>
      <w:bookmarkStart w:id="60" w:name="_Toc98946866"/>
      <w:r>
        <w:rPr>
          <w:rStyle w:val="CharDivNo"/>
        </w:rPr>
        <w:t>Division 1</w:t>
      </w:r>
      <w:r>
        <w:rPr>
          <w:snapToGrid w:val="0"/>
        </w:rPr>
        <w:t> — </w:t>
      </w:r>
      <w:r>
        <w:rPr>
          <w:rStyle w:val="CharDivText"/>
        </w:rPr>
        <w:t>Preliminary</w:t>
      </w:r>
      <w:bookmarkEnd w:id="54"/>
      <w:bookmarkEnd w:id="55"/>
      <w:bookmarkEnd w:id="56"/>
      <w:bookmarkEnd w:id="57"/>
      <w:bookmarkEnd w:id="58"/>
      <w:bookmarkEnd w:id="59"/>
      <w:bookmarkEnd w:id="60"/>
    </w:p>
    <w:p>
      <w:pPr>
        <w:pStyle w:val="Heading5"/>
        <w:spacing w:before="240"/>
        <w:rPr>
          <w:snapToGrid w:val="0"/>
        </w:rPr>
      </w:pPr>
      <w:bookmarkStart w:id="61" w:name="_Toc98946867"/>
      <w:r>
        <w:rPr>
          <w:rStyle w:val="CharSectno"/>
        </w:rPr>
        <w:t>26</w:t>
      </w:r>
      <w:r>
        <w:rPr>
          <w:snapToGrid w:val="0"/>
        </w:rPr>
        <w:t>.</w:t>
      </w:r>
      <w:r>
        <w:rPr>
          <w:snapToGrid w:val="0"/>
        </w:rPr>
        <w:tab/>
        <w:t>Term used: State</w:t>
      </w:r>
      <w:bookmarkEnd w:id="61"/>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62" w:name="_Toc98946868"/>
      <w:r>
        <w:rPr>
          <w:rStyle w:val="CharSectno"/>
        </w:rPr>
        <w:t>27</w:t>
      </w:r>
      <w:r>
        <w:rPr>
          <w:snapToGrid w:val="0"/>
        </w:rPr>
        <w:t>.</w:t>
      </w:r>
      <w:r>
        <w:rPr>
          <w:snapToGrid w:val="0"/>
        </w:rPr>
        <w:tab/>
        <w:t>Graticulation of Earth’s surface and constitution of blocks</w:t>
      </w:r>
      <w:bookmarkEnd w:id="62"/>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lastRenderedPageBreak/>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63" w:name="_Toc98946869"/>
      <w:r>
        <w:rPr>
          <w:rStyle w:val="CharSectno"/>
        </w:rPr>
        <w:t>28</w:t>
      </w:r>
      <w:r>
        <w:rPr>
          <w:snapToGrid w:val="0"/>
        </w:rPr>
        <w:t>.</w:t>
      </w:r>
      <w:r>
        <w:rPr>
          <w:snapToGrid w:val="0"/>
        </w:rPr>
        <w:tab/>
        <w:t>Reservation of blocks</w:t>
      </w:r>
      <w:bookmarkEnd w:id="6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w:t>
      </w:r>
      <w:r>
        <w:lastRenderedPageBreak/>
        <w:t>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64" w:name="_Toc98946870"/>
      <w:r>
        <w:rPr>
          <w:rStyle w:val="CharSectno"/>
        </w:rPr>
        <w:t>28A</w:t>
      </w:r>
      <w:r>
        <w:rPr>
          <w:snapToGrid w:val="0"/>
        </w:rPr>
        <w:t>.</w:t>
      </w:r>
      <w:r>
        <w:rPr>
          <w:snapToGrid w:val="0"/>
        </w:rPr>
        <w:tab/>
        <w:t>Issue of permits etc. in marine reserves</w:t>
      </w:r>
      <w:bookmarkEnd w:id="64"/>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65" w:name="_Toc97629576"/>
      <w:bookmarkStart w:id="66" w:name="_Toc97629929"/>
      <w:bookmarkStart w:id="67" w:name="_Toc97630467"/>
      <w:bookmarkStart w:id="68" w:name="_Toc98748382"/>
      <w:bookmarkStart w:id="69" w:name="_Toc98766022"/>
      <w:bookmarkStart w:id="70" w:name="_Toc98834289"/>
      <w:bookmarkStart w:id="71" w:name="_Toc98946871"/>
      <w:r>
        <w:rPr>
          <w:rStyle w:val="CharDivNo"/>
        </w:rPr>
        <w:lastRenderedPageBreak/>
        <w:t>Division 2</w:t>
      </w:r>
      <w:r>
        <w:rPr>
          <w:snapToGrid w:val="0"/>
        </w:rPr>
        <w:t> — </w:t>
      </w:r>
      <w:r>
        <w:rPr>
          <w:rStyle w:val="CharDivText"/>
        </w:rPr>
        <w:t>Permits and drilling reservations</w:t>
      </w:r>
      <w:bookmarkEnd w:id="65"/>
      <w:bookmarkEnd w:id="66"/>
      <w:bookmarkEnd w:id="67"/>
      <w:bookmarkEnd w:id="68"/>
      <w:bookmarkEnd w:id="69"/>
      <w:bookmarkEnd w:id="70"/>
      <w:bookmarkEnd w:id="71"/>
    </w:p>
    <w:p>
      <w:pPr>
        <w:pStyle w:val="Footnoteheading"/>
        <w:keepNext/>
      </w:pPr>
      <w:r>
        <w:tab/>
        <w:t>[Heading inserted: No. 78 of 1990 s. 5.]</w:t>
      </w:r>
    </w:p>
    <w:p>
      <w:pPr>
        <w:pStyle w:val="Heading5"/>
        <w:spacing w:before="180"/>
        <w:rPr>
          <w:snapToGrid w:val="0"/>
        </w:rPr>
      </w:pPr>
      <w:bookmarkStart w:id="72" w:name="_Toc98946872"/>
      <w:r>
        <w:rPr>
          <w:rStyle w:val="CharSectno"/>
        </w:rPr>
        <w:t>29</w:t>
      </w:r>
      <w:r>
        <w:rPr>
          <w:snapToGrid w:val="0"/>
        </w:rPr>
        <w:t>.</w:t>
      </w:r>
      <w:r>
        <w:rPr>
          <w:snapToGrid w:val="0"/>
        </w:rPr>
        <w:tab/>
        <w:t>Exploration for petroleum and</w:t>
      </w:r>
      <w:r>
        <w:t xml:space="preserve"> geothermal energy resources restricted</w:t>
      </w:r>
      <w:bookmarkEnd w:id="72"/>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73" w:name="_Toc98946873"/>
      <w:r>
        <w:rPr>
          <w:rStyle w:val="CharSectno"/>
        </w:rPr>
        <w:t>30</w:t>
      </w:r>
      <w:r>
        <w:rPr>
          <w:snapToGrid w:val="0"/>
        </w:rPr>
        <w:t>.</w:t>
      </w:r>
      <w:r>
        <w:rPr>
          <w:snapToGrid w:val="0"/>
        </w:rPr>
        <w:tab/>
        <w:t>Advertisement of blocks</w:t>
      </w:r>
      <w:bookmarkEnd w:id="7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 xml:space="preserve">The Minister may, for reasons that he thinks sufficient, in an instrument under subsection (1), direct that subsection (2) or (3) </w:t>
      </w:r>
      <w:r>
        <w:rPr>
          <w:snapToGrid w:val="0"/>
        </w:rPr>
        <w:lastRenderedPageBreak/>
        <w:t>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74" w:name="_Toc98946874"/>
      <w:r>
        <w:rPr>
          <w:rStyle w:val="CharSectno"/>
        </w:rPr>
        <w:t>31</w:t>
      </w:r>
      <w:r>
        <w:rPr>
          <w:snapToGrid w:val="0"/>
        </w:rPr>
        <w:t>.</w:t>
      </w:r>
      <w:r>
        <w:rPr>
          <w:snapToGrid w:val="0"/>
        </w:rPr>
        <w:tab/>
        <w:t>Application for permit</w:t>
      </w:r>
      <w:bookmarkEnd w:id="74"/>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lastRenderedPageBreak/>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75" w:name="_Toc98946875"/>
      <w:r>
        <w:rPr>
          <w:rStyle w:val="CharSectno"/>
        </w:rPr>
        <w:t>32A</w:t>
      </w:r>
      <w:r>
        <w:t>.</w:t>
      </w:r>
      <w:r>
        <w:tab/>
        <w:t>More than one permit application for same block or blocks</w:t>
      </w:r>
      <w:bookmarkEnd w:id="7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lastRenderedPageBreak/>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76" w:name="_Toc98946876"/>
      <w:r>
        <w:rPr>
          <w:rStyle w:val="CharSectno"/>
        </w:rPr>
        <w:t>32</w:t>
      </w:r>
      <w:r>
        <w:rPr>
          <w:snapToGrid w:val="0"/>
        </w:rPr>
        <w:t>.</w:t>
      </w:r>
      <w:r>
        <w:rPr>
          <w:snapToGrid w:val="0"/>
        </w:rPr>
        <w:tab/>
        <w:t>Grant or refusal of permit in relation to application</w:t>
      </w:r>
      <w:bookmarkEnd w:id="76"/>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lastRenderedPageBreak/>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77" w:name="_Toc98946877"/>
      <w:r>
        <w:rPr>
          <w:rStyle w:val="CharSectno"/>
        </w:rPr>
        <w:t>33A</w:t>
      </w:r>
      <w:r>
        <w:t>.</w:t>
      </w:r>
      <w:r>
        <w:tab/>
        <w:t>Withdrawal of application</w:t>
      </w:r>
      <w:bookmarkEnd w:id="77"/>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78" w:name="_Toc98946878"/>
      <w:r>
        <w:rPr>
          <w:rStyle w:val="CharSectno"/>
        </w:rPr>
        <w:t>33B</w:t>
      </w:r>
      <w:r>
        <w:t>.</w:t>
      </w:r>
      <w:r>
        <w:tab/>
        <w:t>Application continued after withdrawal of joint applicant</w:t>
      </w:r>
      <w:bookmarkEnd w:id="78"/>
    </w:p>
    <w:p>
      <w:pPr>
        <w:pStyle w:val="Subsection"/>
        <w:keepNext/>
      </w:pPr>
      <w:r>
        <w:tab/>
      </w:r>
      <w:r>
        <w:tab/>
        <w:t xml:space="preserve">If — </w:t>
      </w:r>
    </w:p>
    <w:p>
      <w:pPr>
        <w:pStyle w:val="Indenta"/>
      </w:pPr>
      <w:r>
        <w:tab/>
        <w:t>(a)</w:t>
      </w:r>
      <w:r>
        <w:tab/>
        <w:t>a permit application was a joint application; and</w:t>
      </w:r>
    </w:p>
    <w:p>
      <w:pPr>
        <w:pStyle w:val="Indenta"/>
      </w:pPr>
      <w:r>
        <w:tab/>
        <w:t>(b)</w:t>
      </w:r>
      <w:r>
        <w:tab/>
        <w:t xml:space="preserve">all of the joint applicants, by written notice served on the Minister, inform the Minister that one or more, but not </w:t>
      </w:r>
      <w:r>
        <w:lastRenderedPageBreak/>
        <w:t>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79" w:name="_Toc98946879"/>
      <w:r>
        <w:rPr>
          <w:rStyle w:val="CharSectno"/>
        </w:rPr>
        <w:t>33C</w:t>
      </w:r>
      <w:r>
        <w:t>.</w:t>
      </w:r>
      <w:r>
        <w:tab/>
        <w:t>Effect of withdrawal or lapse of s. 30 application</w:t>
      </w:r>
      <w:bookmarkEnd w:id="79"/>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 xml:space="preserve">if the applicant or one of the applicants whose application had been withdrawn had requested the Minister under section 32(3) to grant a permit to the </w:t>
      </w:r>
      <w:r>
        <w:lastRenderedPageBreak/>
        <w:t>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80" w:name="_Toc98946880"/>
      <w:r>
        <w:rPr>
          <w:rStyle w:val="CharSectno"/>
        </w:rPr>
        <w:t>33</w:t>
      </w:r>
      <w:r>
        <w:rPr>
          <w:snapToGrid w:val="0"/>
        </w:rPr>
        <w:t>.</w:t>
      </w:r>
      <w:r>
        <w:rPr>
          <w:snapToGrid w:val="0"/>
        </w:rPr>
        <w:tab/>
        <w:t>Application for permit in respect of surrendered etc. blocks</w:t>
      </w:r>
      <w:bookmarkEnd w:id="8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lastRenderedPageBreak/>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81" w:name="_Toc98946881"/>
      <w:r>
        <w:rPr>
          <w:rStyle w:val="CharSectno"/>
        </w:rPr>
        <w:lastRenderedPageBreak/>
        <w:t>34</w:t>
      </w:r>
      <w:r>
        <w:rPr>
          <w:snapToGrid w:val="0"/>
        </w:rPr>
        <w:t>.</w:t>
      </w:r>
      <w:r>
        <w:rPr>
          <w:snapToGrid w:val="0"/>
        </w:rPr>
        <w:tab/>
        <w:t>Application fee etc.</w:t>
      </w:r>
      <w:bookmarkEnd w:id="81"/>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82" w:name="_Toc98946882"/>
      <w:r>
        <w:rPr>
          <w:rStyle w:val="CharSectno"/>
        </w:rPr>
        <w:t>35</w:t>
      </w:r>
      <w:r>
        <w:rPr>
          <w:snapToGrid w:val="0"/>
        </w:rPr>
        <w:t>.</w:t>
      </w:r>
      <w:r>
        <w:rPr>
          <w:snapToGrid w:val="0"/>
        </w:rPr>
        <w:tab/>
        <w:t>Consideration of application</w:t>
      </w:r>
      <w:bookmarkEnd w:id="8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lastRenderedPageBreak/>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83" w:name="_Toc98946883"/>
      <w:r>
        <w:rPr>
          <w:rStyle w:val="CharSectno"/>
        </w:rPr>
        <w:t>36</w:t>
      </w:r>
      <w:r>
        <w:rPr>
          <w:snapToGrid w:val="0"/>
        </w:rPr>
        <w:t>.</w:t>
      </w:r>
      <w:r>
        <w:rPr>
          <w:snapToGrid w:val="0"/>
        </w:rPr>
        <w:tab/>
        <w:t>Request by applicant for grant of permit in respect of advertised block</w:t>
      </w:r>
      <w:bookmarkEnd w:id="83"/>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lastRenderedPageBreak/>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84" w:name="_Toc98946884"/>
      <w:r>
        <w:rPr>
          <w:rStyle w:val="CharSectno"/>
        </w:rPr>
        <w:t>37</w:t>
      </w:r>
      <w:r>
        <w:rPr>
          <w:snapToGrid w:val="0"/>
        </w:rPr>
        <w:t>.</w:t>
      </w:r>
      <w:r>
        <w:rPr>
          <w:snapToGrid w:val="0"/>
        </w:rPr>
        <w:tab/>
        <w:t>Grant of permit on request</w:t>
      </w:r>
      <w:bookmarkEnd w:id="84"/>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85" w:name="_Toc98946885"/>
      <w:r>
        <w:rPr>
          <w:rStyle w:val="CharSectno"/>
        </w:rPr>
        <w:lastRenderedPageBreak/>
        <w:t>37A</w:t>
      </w:r>
      <w:r>
        <w:rPr>
          <w:snapToGrid w:val="0"/>
        </w:rPr>
        <w:t>.</w:t>
      </w:r>
      <w:r>
        <w:rPr>
          <w:snapToGrid w:val="0"/>
        </w:rPr>
        <w:tab/>
        <w:t>Permit for 2 or more blocks may be divided into 2 or more permits</w:t>
      </w:r>
      <w:bookmarkEnd w:id="85"/>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lastRenderedPageBreak/>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86" w:name="_Toc98946886"/>
      <w:r>
        <w:rPr>
          <w:rStyle w:val="CharSectno"/>
        </w:rPr>
        <w:t>37B</w:t>
      </w:r>
      <w:r>
        <w:t>.</w:t>
      </w:r>
      <w:r>
        <w:tab/>
        <w:t>Grant of boundary-change permit</w:t>
      </w:r>
      <w:bookmarkEnd w:id="86"/>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lastRenderedPageBreak/>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87" w:name="_Toc98946887"/>
      <w:r>
        <w:rPr>
          <w:rStyle w:val="CharSectno"/>
        </w:rPr>
        <w:lastRenderedPageBreak/>
        <w:t>38</w:t>
      </w:r>
      <w:r>
        <w:rPr>
          <w:snapToGrid w:val="0"/>
        </w:rPr>
        <w:t>.</w:t>
      </w:r>
      <w:r>
        <w:rPr>
          <w:snapToGrid w:val="0"/>
        </w:rPr>
        <w:tab/>
        <w:t>Rights conferred by permit</w:t>
      </w:r>
      <w:bookmarkEnd w:id="87"/>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88" w:name="_Toc98946888"/>
      <w:r>
        <w:rPr>
          <w:rStyle w:val="CharSectno"/>
        </w:rPr>
        <w:t>39</w:t>
      </w:r>
      <w:r>
        <w:rPr>
          <w:snapToGrid w:val="0"/>
        </w:rPr>
        <w:t>.</w:t>
      </w:r>
      <w:r>
        <w:rPr>
          <w:snapToGrid w:val="0"/>
        </w:rPr>
        <w:tab/>
        <w:t>Term of permit</w:t>
      </w:r>
      <w:bookmarkEnd w:id="88"/>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lastRenderedPageBreak/>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89" w:name="_Toc98946889"/>
      <w:r>
        <w:rPr>
          <w:rStyle w:val="CharSectno"/>
        </w:rPr>
        <w:lastRenderedPageBreak/>
        <w:t>40</w:t>
      </w:r>
      <w:r>
        <w:rPr>
          <w:snapToGrid w:val="0"/>
        </w:rPr>
        <w:t>.</w:t>
      </w:r>
      <w:r>
        <w:rPr>
          <w:snapToGrid w:val="0"/>
        </w:rPr>
        <w:tab/>
        <w:t>Application for renewal of permit</w:t>
      </w:r>
      <w:bookmarkEnd w:id="89"/>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90" w:name="_Toc98946890"/>
      <w:r>
        <w:rPr>
          <w:rStyle w:val="CharSectno"/>
        </w:rPr>
        <w:t>41</w:t>
      </w:r>
      <w:r>
        <w:rPr>
          <w:snapToGrid w:val="0"/>
        </w:rPr>
        <w:t>.</w:t>
      </w:r>
      <w:r>
        <w:rPr>
          <w:snapToGrid w:val="0"/>
        </w:rPr>
        <w:tab/>
        <w:t>Application for renewal of permit to be in respect of reduced area</w:t>
      </w:r>
      <w:bookmarkEnd w:id="9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lastRenderedPageBreak/>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lastRenderedPageBreak/>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91" w:name="_Toc98946891"/>
      <w:r>
        <w:rPr>
          <w:rStyle w:val="CharSectno"/>
        </w:rPr>
        <w:t>42A</w:t>
      </w:r>
      <w:r>
        <w:t>.</w:t>
      </w:r>
      <w:r>
        <w:tab/>
        <w:t>Certain permits cannot be renewed more than twice</w:t>
      </w:r>
      <w:bookmarkEnd w:id="91"/>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lastRenderedPageBreak/>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92" w:name="_Toc98946892"/>
      <w:r>
        <w:rPr>
          <w:rStyle w:val="CharSectno"/>
        </w:rPr>
        <w:t>42B</w:t>
      </w:r>
      <w:r>
        <w:t>.</w:t>
      </w:r>
      <w:r>
        <w:tab/>
        <w:t>Limits on renewal of boundary-change permits</w:t>
      </w:r>
      <w:bookmarkEnd w:id="92"/>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93" w:name="_Toc98946893"/>
      <w:r>
        <w:rPr>
          <w:rStyle w:val="CharSectno"/>
        </w:rPr>
        <w:lastRenderedPageBreak/>
        <w:t>42</w:t>
      </w:r>
      <w:r>
        <w:rPr>
          <w:snapToGrid w:val="0"/>
        </w:rPr>
        <w:t>.</w:t>
      </w:r>
      <w:r>
        <w:rPr>
          <w:snapToGrid w:val="0"/>
        </w:rPr>
        <w:tab/>
        <w:t>Grant or refusal of renewal of permit</w:t>
      </w:r>
      <w:bookmarkEnd w:id="93"/>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lastRenderedPageBreak/>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lastRenderedPageBreak/>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94" w:name="_Toc98946894"/>
      <w:r>
        <w:rPr>
          <w:rStyle w:val="CharSectno"/>
        </w:rPr>
        <w:t>43</w:t>
      </w:r>
      <w:r>
        <w:rPr>
          <w:snapToGrid w:val="0"/>
        </w:rPr>
        <w:t>.</w:t>
      </w:r>
      <w:r>
        <w:rPr>
          <w:snapToGrid w:val="0"/>
        </w:rPr>
        <w:tab/>
        <w:t>Conditions of permit</w:t>
      </w:r>
      <w:bookmarkEnd w:id="94"/>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lastRenderedPageBreak/>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 xml:space="preserve">the relevant Commonwealth permit that ceases to be in force, as mentioned in section 37B(3)(b) or (4)(b), is a </w:t>
      </w:r>
      <w:r>
        <w:lastRenderedPageBreak/>
        <w:t>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95" w:name="_Toc98946895"/>
      <w:r>
        <w:rPr>
          <w:rStyle w:val="CharSectno"/>
        </w:rPr>
        <w:t>43A</w:t>
      </w:r>
      <w:r>
        <w:rPr>
          <w:snapToGrid w:val="0"/>
        </w:rPr>
        <w:t>.</w:t>
      </w:r>
      <w:r>
        <w:rPr>
          <w:snapToGrid w:val="0"/>
        </w:rPr>
        <w:tab/>
        <w:t>Advertisement of blocks for drilling reservations</w:t>
      </w:r>
      <w:bookmarkEnd w:id="9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 xml:space="preserve">Applications for the grant of a geothermal drilling reservation shall not be invited under subsection (1) over any area that is </w:t>
      </w:r>
      <w:r>
        <w:lastRenderedPageBreak/>
        <w:t>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96" w:name="_Toc98946896"/>
      <w:r>
        <w:rPr>
          <w:rStyle w:val="CharSectno"/>
        </w:rPr>
        <w:t>43B</w:t>
      </w:r>
      <w:r>
        <w:rPr>
          <w:snapToGrid w:val="0"/>
        </w:rPr>
        <w:t>.</w:t>
      </w:r>
      <w:r>
        <w:rPr>
          <w:snapToGrid w:val="0"/>
        </w:rPr>
        <w:tab/>
        <w:t>Application for drilling reservation</w:t>
      </w:r>
      <w:bookmarkEnd w:id="96"/>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97" w:name="_Toc98946897"/>
      <w:r>
        <w:rPr>
          <w:rStyle w:val="CharSectno"/>
        </w:rPr>
        <w:t>43CA</w:t>
      </w:r>
      <w:r>
        <w:t>.</w:t>
      </w:r>
      <w:r>
        <w:tab/>
        <w:t>More than one drilling reservation application for same block or blocks</w:t>
      </w:r>
      <w:bookmarkEnd w:id="97"/>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 xml:space="preserve">The Minister may grant the drilling reservation to whichever applicant, in the Minister’s opinion, is most deserving of the </w:t>
      </w:r>
      <w:r>
        <w:lastRenderedPageBreak/>
        <w:t>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98" w:name="_Toc98946898"/>
      <w:r>
        <w:rPr>
          <w:rStyle w:val="CharSectno"/>
        </w:rPr>
        <w:t>43C</w:t>
      </w:r>
      <w:r>
        <w:rPr>
          <w:snapToGrid w:val="0"/>
        </w:rPr>
        <w:t>.</w:t>
      </w:r>
      <w:r>
        <w:rPr>
          <w:snapToGrid w:val="0"/>
        </w:rPr>
        <w:tab/>
        <w:t>Grant or refusal in relation to applications for drilling reservations</w:t>
      </w:r>
      <w:bookmarkEnd w:id="9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lastRenderedPageBreak/>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99" w:name="_Toc98946899"/>
      <w:r>
        <w:rPr>
          <w:rStyle w:val="CharSectno"/>
        </w:rPr>
        <w:lastRenderedPageBreak/>
        <w:t>43DA</w:t>
      </w:r>
      <w:r>
        <w:t>.</w:t>
      </w:r>
      <w:r>
        <w:tab/>
        <w:t>Withdrawal of application</w:t>
      </w:r>
      <w:bookmarkEnd w:id="99"/>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100" w:name="_Toc98946900"/>
      <w:r>
        <w:rPr>
          <w:rStyle w:val="CharSectno"/>
        </w:rPr>
        <w:t>43DB</w:t>
      </w:r>
      <w:r>
        <w:t>.</w:t>
      </w:r>
      <w:r>
        <w:tab/>
        <w:t>Application continued after withdrawal of joint applicant</w:t>
      </w:r>
      <w:bookmarkEnd w:id="100"/>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101" w:name="_Toc98946901"/>
      <w:r>
        <w:rPr>
          <w:rStyle w:val="CharSectno"/>
        </w:rPr>
        <w:lastRenderedPageBreak/>
        <w:t>43DC</w:t>
      </w:r>
      <w:r>
        <w:t>.</w:t>
      </w:r>
      <w:r>
        <w:tab/>
        <w:t>Effect of withdrawal or lapse of s. 43A application</w:t>
      </w:r>
      <w:bookmarkEnd w:id="101"/>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102" w:name="_Toc98946902"/>
      <w:r>
        <w:rPr>
          <w:rStyle w:val="CharSectno"/>
        </w:rPr>
        <w:t>43D</w:t>
      </w:r>
      <w:r>
        <w:rPr>
          <w:snapToGrid w:val="0"/>
        </w:rPr>
        <w:t>.</w:t>
      </w:r>
      <w:r>
        <w:rPr>
          <w:snapToGrid w:val="0"/>
        </w:rPr>
        <w:tab/>
        <w:t>Rights conferred by drilling reservation</w:t>
      </w:r>
      <w:bookmarkEnd w:id="102"/>
    </w:p>
    <w:p>
      <w:pPr>
        <w:pStyle w:val="Subsection"/>
        <w:rPr>
          <w:snapToGrid w:val="0"/>
        </w:rPr>
      </w:pPr>
      <w:r>
        <w:rPr>
          <w:snapToGrid w:val="0"/>
        </w:rPr>
        <w:tab/>
        <w:t>(1)</w:t>
      </w:r>
      <w:r>
        <w:rPr>
          <w:snapToGrid w:val="0"/>
        </w:rPr>
        <w:tab/>
        <w:t xml:space="preserve">A petroleum drilling reservation, while it remains in force, authorises the holder of the drilling reservation, subject to this Act and in accordance with the conditions to which the drilling reservation is subject, to drill for petroleum, and to carry on </w:t>
      </w:r>
      <w:r>
        <w:rPr>
          <w:snapToGrid w:val="0"/>
        </w:rPr>
        <w:lastRenderedPageBreak/>
        <w:t>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103" w:name="_Toc98946903"/>
      <w:r>
        <w:rPr>
          <w:rStyle w:val="CharSectno"/>
        </w:rPr>
        <w:t>43E</w:t>
      </w:r>
      <w:r>
        <w:rPr>
          <w:snapToGrid w:val="0"/>
        </w:rPr>
        <w:t>.</w:t>
      </w:r>
      <w:r>
        <w:rPr>
          <w:snapToGrid w:val="0"/>
        </w:rPr>
        <w:tab/>
        <w:t>Term of drilling reservation</w:t>
      </w:r>
      <w:bookmarkEnd w:id="10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104" w:name="_Toc98946904"/>
      <w:r>
        <w:rPr>
          <w:rStyle w:val="CharSectno"/>
        </w:rPr>
        <w:t>43F</w:t>
      </w:r>
      <w:r>
        <w:rPr>
          <w:snapToGrid w:val="0"/>
        </w:rPr>
        <w:t>.</w:t>
      </w:r>
      <w:r>
        <w:rPr>
          <w:snapToGrid w:val="0"/>
        </w:rPr>
        <w:tab/>
        <w:t>Extension of term of drilling reservation</w:t>
      </w:r>
      <w:bookmarkEnd w:id="104"/>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lastRenderedPageBreak/>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lastRenderedPageBreak/>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105" w:name="_Toc98946905"/>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05"/>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 xml:space="preserve">the permittee or the holder of the drilling reservation, as the case requires, shall, within a period of 3 days after the date of the </w:t>
      </w:r>
      <w:r>
        <w:lastRenderedPageBreak/>
        <w:t>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106" w:name="_Toc98946906"/>
      <w:r>
        <w:rPr>
          <w:rStyle w:val="CharSectno"/>
        </w:rPr>
        <w:t>46</w:t>
      </w:r>
      <w:r>
        <w:rPr>
          <w:snapToGrid w:val="0"/>
        </w:rPr>
        <w:t>.</w:t>
      </w:r>
      <w:r>
        <w:rPr>
          <w:snapToGrid w:val="0"/>
        </w:rPr>
        <w:tab/>
        <w:t>Nomination of blocks as location</w:t>
      </w:r>
      <w:bookmarkEnd w:id="10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 xml:space="preserve">If 2 or more geothermal resources areas are identified in a geothermal permit area or geothermal drilling reservation, the permittee or holder of the drilling reservation, as the case </w:t>
      </w:r>
      <w:r>
        <w:lastRenderedPageBreak/>
        <w:t>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lastRenderedPageBreak/>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Gazette 23 Jun 2009 p. 2470).]</w:t>
      </w:r>
    </w:p>
    <w:p>
      <w:pPr>
        <w:pStyle w:val="Heading5"/>
        <w:rPr>
          <w:snapToGrid w:val="0"/>
        </w:rPr>
      </w:pPr>
      <w:bookmarkStart w:id="107" w:name="_Toc98946907"/>
      <w:r>
        <w:rPr>
          <w:rStyle w:val="CharSectno"/>
        </w:rPr>
        <w:t>47</w:t>
      </w:r>
      <w:r>
        <w:rPr>
          <w:snapToGrid w:val="0"/>
        </w:rPr>
        <w:t>.</w:t>
      </w:r>
      <w:r>
        <w:rPr>
          <w:snapToGrid w:val="0"/>
        </w:rPr>
        <w:tab/>
        <w:t>Declaration of location</w:t>
      </w:r>
      <w:bookmarkEnd w:id="107"/>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lastRenderedPageBreak/>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lastRenderedPageBreak/>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 xml:space="preserve">the Minister has considered any matters submitted to him by the permittee or the holder of the drilling </w:t>
      </w:r>
      <w:r>
        <w:rPr>
          <w:snapToGrid w:val="0"/>
        </w:rPr>
        <w:lastRenderedPageBreak/>
        <w:t>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108" w:name="_Toc98946908"/>
      <w:r>
        <w:rPr>
          <w:rStyle w:val="CharSectno"/>
        </w:rPr>
        <w:t>48</w:t>
      </w:r>
      <w:r>
        <w:rPr>
          <w:snapToGrid w:val="0"/>
        </w:rPr>
        <w:t>.</w:t>
      </w:r>
      <w:r>
        <w:rPr>
          <w:snapToGrid w:val="0"/>
        </w:rPr>
        <w:tab/>
        <w:t>Immediately adjoining blocks</w:t>
      </w:r>
      <w:bookmarkEnd w:id="108"/>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109" w:name="_Toc97629614"/>
      <w:bookmarkStart w:id="110" w:name="_Toc97629967"/>
      <w:bookmarkStart w:id="111" w:name="_Toc97630505"/>
      <w:bookmarkStart w:id="112" w:name="_Toc98748420"/>
      <w:bookmarkStart w:id="113" w:name="_Toc98766060"/>
      <w:bookmarkStart w:id="114" w:name="_Toc98834327"/>
      <w:bookmarkStart w:id="115" w:name="_Toc98946909"/>
      <w:r>
        <w:rPr>
          <w:rStyle w:val="CharDivNo"/>
        </w:rPr>
        <w:lastRenderedPageBreak/>
        <w:t>Division 2A</w:t>
      </w:r>
      <w:r>
        <w:rPr>
          <w:snapToGrid w:val="0"/>
        </w:rPr>
        <w:t> — </w:t>
      </w:r>
      <w:r>
        <w:rPr>
          <w:rStyle w:val="CharDivText"/>
        </w:rPr>
        <w:t>Retention leases</w:t>
      </w:r>
      <w:bookmarkEnd w:id="109"/>
      <w:bookmarkEnd w:id="110"/>
      <w:bookmarkEnd w:id="111"/>
      <w:bookmarkEnd w:id="112"/>
      <w:bookmarkEnd w:id="113"/>
      <w:bookmarkEnd w:id="114"/>
      <w:bookmarkEnd w:id="115"/>
    </w:p>
    <w:p>
      <w:pPr>
        <w:pStyle w:val="Footnoteheading"/>
      </w:pPr>
      <w:r>
        <w:tab/>
        <w:t>[Heading inserted: No. 12 of 1990 s. 34; amended: No. 35 of 2007 s. 34.]</w:t>
      </w:r>
    </w:p>
    <w:p>
      <w:pPr>
        <w:pStyle w:val="Heading5"/>
        <w:spacing w:before="240"/>
        <w:rPr>
          <w:snapToGrid w:val="0"/>
        </w:rPr>
      </w:pPr>
      <w:bookmarkStart w:id="116" w:name="_Toc98946910"/>
      <w:r>
        <w:rPr>
          <w:rStyle w:val="CharSectno"/>
        </w:rPr>
        <w:t>48A</w:t>
      </w:r>
      <w:r>
        <w:rPr>
          <w:snapToGrid w:val="0"/>
        </w:rPr>
        <w:t>.</w:t>
      </w:r>
      <w:r>
        <w:rPr>
          <w:snapToGrid w:val="0"/>
        </w:rPr>
        <w:tab/>
        <w:t>Application by permittee or holder of drilling reservation for lease</w:t>
      </w:r>
      <w:bookmarkEnd w:id="116"/>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w:t>
      </w:r>
      <w:r>
        <w:rPr>
          <w:snapToGrid w:val="0"/>
        </w:rPr>
        <w:lastRenderedPageBreak/>
        <w:t xml:space="preserve">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117" w:name="_Toc98946911"/>
      <w:r>
        <w:rPr>
          <w:rStyle w:val="CharSectno"/>
        </w:rPr>
        <w:t>48B</w:t>
      </w:r>
      <w:r>
        <w:rPr>
          <w:snapToGrid w:val="0"/>
        </w:rPr>
        <w:t>.</w:t>
      </w:r>
      <w:r>
        <w:rPr>
          <w:snapToGrid w:val="0"/>
        </w:rPr>
        <w:tab/>
        <w:t>Grant or refusal of lease in relation to application</w:t>
      </w:r>
      <w:bookmarkEnd w:id="117"/>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lastRenderedPageBreak/>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lastRenderedPageBreak/>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 xml:space="preserve">mentioned period of one month, allows, by instrument in </w:t>
      </w:r>
      <w:r>
        <w:rPr>
          <w:snapToGrid w:val="0"/>
        </w:rPr>
        <w:lastRenderedPageBreak/>
        <w:t>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118" w:name="_Toc98946912"/>
      <w:r>
        <w:rPr>
          <w:rStyle w:val="CharSectno"/>
        </w:rPr>
        <w:t>48BA</w:t>
      </w:r>
      <w:r>
        <w:rPr>
          <w:snapToGrid w:val="0"/>
        </w:rPr>
        <w:t>.</w:t>
      </w:r>
      <w:r>
        <w:rPr>
          <w:snapToGrid w:val="0"/>
        </w:rPr>
        <w:tab/>
        <w:t>Application of s. 48A and 48B where permit is transferred</w:t>
      </w:r>
      <w:bookmarkEnd w:id="118"/>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 xml:space="preserve">a transfer of the permit is registered under section 72, sections 48A and 48B have effect, after the time of the transfer, </w:t>
      </w:r>
      <w:r>
        <w:rPr>
          <w:snapToGrid w:val="0"/>
        </w:rPr>
        <w:lastRenderedPageBreak/>
        <w:t>as if any reference in those sections to the applicant were a reference to the transferee.</w:t>
      </w:r>
    </w:p>
    <w:p>
      <w:pPr>
        <w:pStyle w:val="Footnotesection"/>
      </w:pPr>
      <w:r>
        <w:tab/>
        <w:t>[Section 48BA inserted: No. 28 of 1994 s. 22; amended: No. 42 of 2010 s. 27.]</w:t>
      </w:r>
    </w:p>
    <w:p>
      <w:pPr>
        <w:pStyle w:val="Heading5"/>
      </w:pPr>
      <w:bookmarkStart w:id="119" w:name="_Toc98946913"/>
      <w:r>
        <w:rPr>
          <w:rStyle w:val="CharSectno"/>
        </w:rPr>
        <w:t>48CA</w:t>
      </w:r>
      <w:r>
        <w:t>.</w:t>
      </w:r>
      <w:r>
        <w:tab/>
        <w:t>Application by licensee for lease</w:t>
      </w:r>
      <w:bookmarkEnd w:id="119"/>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lastRenderedPageBreak/>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lastRenderedPageBreak/>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120" w:name="_Toc98946914"/>
      <w:r>
        <w:rPr>
          <w:rStyle w:val="CharSectno"/>
        </w:rPr>
        <w:t>48CB</w:t>
      </w:r>
      <w:r>
        <w:t>.</w:t>
      </w:r>
      <w:r>
        <w:tab/>
        <w:t>Grant or refusal of lease in relation to application by licensee</w:t>
      </w:r>
      <w:bookmarkEnd w:id="120"/>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lastRenderedPageBreak/>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lastRenderedPageBreak/>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121" w:name="_Toc98946915"/>
      <w:r>
        <w:rPr>
          <w:rStyle w:val="CharSectno"/>
        </w:rPr>
        <w:t>48CC</w:t>
      </w:r>
      <w:r>
        <w:t>.</w:t>
      </w:r>
      <w:r>
        <w:tab/>
        <w:t>Application of s. 48CA and 48CB if licence is transferred</w:t>
      </w:r>
      <w:bookmarkEnd w:id="121"/>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122" w:name="_Toc98946916"/>
      <w:r>
        <w:rPr>
          <w:rStyle w:val="CharSectno"/>
        </w:rPr>
        <w:t>48CD</w:t>
      </w:r>
      <w:r>
        <w:t>.</w:t>
      </w:r>
      <w:r>
        <w:tab/>
        <w:t>Grant of petroleum retention lease as result of change to boundary of offshore area</w:t>
      </w:r>
      <w:bookmarkEnd w:id="122"/>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123" w:name="_Toc98946917"/>
      <w:r>
        <w:rPr>
          <w:rStyle w:val="CharSectno"/>
        </w:rPr>
        <w:t>48C</w:t>
      </w:r>
      <w:r>
        <w:rPr>
          <w:snapToGrid w:val="0"/>
        </w:rPr>
        <w:t>.</w:t>
      </w:r>
      <w:r>
        <w:rPr>
          <w:snapToGrid w:val="0"/>
        </w:rPr>
        <w:tab/>
        <w:t>Rights conferred by lease</w:t>
      </w:r>
      <w:bookmarkEnd w:id="12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124" w:name="_Toc98946918"/>
      <w:r>
        <w:rPr>
          <w:rStyle w:val="CharSectno"/>
        </w:rPr>
        <w:t>48D</w:t>
      </w:r>
      <w:r>
        <w:rPr>
          <w:snapToGrid w:val="0"/>
        </w:rPr>
        <w:t>.</w:t>
      </w:r>
      <w:r>
        <w:rPr>
          <w:snapToGrid w:val="0"/>
        </w:rPr>
        <w:tab/>
        <w:t>Term of lease</w:t>
      </w:r>
      <w:bookmarkEnd w:id="124"/>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w:t>
      </w:r>
      <w:r>
        <w:lastRenderedPageBreak/>
        <w:t xml:space="preserve">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125" w:name="_Toc98946919"/>
      <w:r>
        <w:rPr>
          <w:rStyle w:val="CharSectno"/>
        </w:rPr>
        <w:t>48E</w:t>
      </w:r>
      <w:r>
        <w:rPr>
          <w:snapToGrid w:val="0"/>
        </w:rPr>
        <w:t>.</w:t>
      </w:r>
      <w:r>
        <w:rPr>
          <w:snapToGrid w:val="0"/>
        </w:rPr>
        <w:tab/>
        <w:t>Notice of intention to cancel lease</w:t>
      </w:r>
      <w:bookmarkEnd w:id="1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 xml:space="preserve">mentioned instrument, setting out any </w:t>
      </w:r>
      <w:r>
        <w:rPr>
          <w:snapToGrid w:val="0"/>
        </w:rPr>
        <w:lastRenderedPageBreak/>
        <w:t>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126" w:name="_Toc98946920"/>
      <w:r>
        <w:rPr>
          <w:rStyle w:val="CharSectno"/>
        </w:rPr>
        <w:t>48F</w:t>
      </w:r>
      <w:r>
        <w:rPr>
          <w:snapToGrid w:val="0"/>
        </w:rPr>
        <w:t>.</w:t>
      </w:r>
      <w:r>
        <w:rPr>
          <w:snapToGrid w:val="0"/>
        </w:rPr>
        <w:tab/>
        <w:t>Application for renewal of lease</w:t>
      </w:r>
      <w:bookmarkEnd w:id="126"/>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lastRenderedPageBreak/>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127" w:name="_Toc98946921"/>
      <w:r>
        <w:rPr>
          <w:rStyle w:val="CharSectno"/>
        </w:rPr>
        <w:lastRenderedPageBreak/>
        <w:t>48G</w:t>
      </w:r>
      <w:r>
        <w:rPr>
          <w:snapToGrid w:val="0"/>
        </w:rPr>
        <w:t>.</w:t>
      </w:r>
      <w:r>
        <w:rPr>
          <w:snapToGrid w:val="0"/>
        </w:rPr>
        <w:tab/>
        <w:t>Grant or refusal of renewal of lease</w:t>
      </w:r>
      <w:bookmarkEnd w:id="12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lastRenderedPageBreak/>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he has taken into account any matters so submitted on or before the specified date by the lessee or by a person on </w:t>
      </w:r>
      <w:r>
        <w:rPr>
          <w:snapToGrid w:val="0"/>
        </w:rPr>
        <w:lastRenderedPageBreak/>
        <w:t>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lastRenderedPageBreak/>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128" w:name="_Toc98946922"/>
      <w:r>
        <w:rPr>
          <w:rStyle w:val="CharSectno"/>
        </w:rPr>
        <w:t>48H</w:t>
      </w:r>
      <w:r>
        <w:rPr>
          <w:snapToGrid w:val="0"/>
        </w:rPr>
        <w:t>.</w:t>
      </w:r>
      <w:r>
        <w:rPr>
          <w:snapToGrid w:val="0"/>
        </w:rPr>
        <w:tab/>
        <w:t>Conditions of lease</w:t>
      </w:r>
      <w:bookmarkEnd w:id="12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lastRenderedPageBreak/>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129" w:name="_Toc98946923"/>
      <w:r>
        <w:rPr>
          <w:rStyle w:val="CharSectno"/>
        </w:rPr>
        <w:lastRenderedPageBreak/>
        <w:t>48J</w:t>
      </w:r>
      <w:r>
        <w:rPr>
          <w:snapToGrid w:val="0"/>
        </w:rPr>
        <w:t>.</w:t>
      </w:r>
      <w:r>
        <w:rPr>
          <w:snapToGrid w:val="0"/>
        </w:rPr>
        <w:tab/>
        <w:t xml:space="preserve">Discovery of </w:t>
      </w:r>
      <w:r>
        <w:t>petroleum or geothermal energy resources</w:t>
      </w:r>
      <w:r>
        <w:rPr>
          <w:snapToGrid w:val="0"/>
        </w:rPr>
        <w:t xml:space="preserve"> to be notified</w:t>
      </w:r>
      <w:bookmarkEnd w:id="129"/>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130" w:name="_Toc98946924"/>
      <w:r>
        <w:rPr>
          <w:rStyle w:val="CharSectno"/>
        </w:rPr>
        <w:t>48K</w:t>
      </w:r>
      <w:r>
        <w:rPr>
          <w:snapToGrid w:val="0"/>
        </w:rPr>
        <w:t>.</w:t>
      </w:r>
      <w:r>
        <w:rPr>
          <w:snapToGrid w:val="0"/>
        </w:rPr>
        <w:tab/>
        <w:t>Directions by Minister on discovery of petroleum or</w:t>
      </w:r>
      <w:r>
        <w:t xml:space="preserve"> geothermal energy resources</w:t>
      </w:r>
      <w:bookmarkEnd w:id="130"/>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lastRenderedPageBreak/>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131" w:name="_Toc97629630"/>
      <w:bookmarkStart w:id="132" w:name="_Toc97629983"/>
      <w:bookmarkStart w:id="133" w:name="_Toc97630521"/>
      <w:bookmarkStart w:id="134" w:name="_Toc98748436"/>
      <w:bookmarkStart w:id="135" w:name="_Toc98766076"/>
      <w:bookmarkStart w:id="136" w:name="_Toc98834343"/>
      <w:bookmarkStart w:id="137" w:name="_Toc98946925"/>
      <w:r>
        <w:rPr>
          <w:rStyle w:val="CharDivNo"/>
        </w:rPr>
        <w:t>Division 3</w:t>
      </w:r>
      <w:r>
        <w:rPr>
          <w:snapToGrid w:val="0"/>
        </w:rPr>
        <w:t> — </w:t>
      </w:r>
      <w:r>
        <w:rPr>
          <w:rStyle w:val="CharDivText"/>
        </w:rPr>
        <w:t>Production licences</w:t>
      </w:r>
      <w:bookmarkEnd w:id="131"/>
      <w:bookmarkEnd w:id="132"/>
      <w:bookmarkEnd w:id="133"/>
      <w:bookmarkEnd w:id="134"/>
      <w:bookmarkEnd w:id="135"/>
      <w:bookmarkEnd w:id="136"/>
      <w:bookmarkEnd w:id="137"/>
    </w:p>
    <w:p>
      <w:pPr>
        <w:pStyle w:val="Footnoteheading"/>
      </w:pPr>
      <w:r>
        <w:tab/>
        <w:t>[Heading amended: No. 35 of 2007 s. 44.]</w:t>
      </w:r>
    </w:p>
    <w:p>
      <w:pPr>
        <w:pStyle w:val="Heading5"/>
        <w:spacing w:before="180"/>
        <w:rPr>
          <w:snapToGrid w:val="0"/>
        </w:rPr>
      </w:pPr>
      <w:bookmarkStart w:id="138" w:name="_Toc98946926"/>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38"/>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139" w:name="_Toc98946927"/>
      <w:r>
        <w:rPr>
          <w:rStyle w:val="CharSectno"/>
        </w:rPr>
        <w:t>50</w:t>
      </w:r>
      <w:r>
        <w:rPr>
          <w:snapToGrid w:val="0"/>
        </w:rPr>
        <w:t>.</w:t>
      </w:r>
      <w:r>
        <w:rPr>
          <w:snapToGrid w:val="0"/>
        </w:rPr>
        <w:tab/>
        <w:t>Application by permittee for licence</w:t>
      </w:r>
      <w:bookmarkEnd w:id="13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lastRenderedPageBreak/>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 xml:space="preserve">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w:t>
      </w:r>
      <w:r>
        <w:rPr>
          <w:snapToGrid w:val="0"/>
        </w:rPr>
        <w:lastRenderedPageBreak/>
        <w:t>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140" w:name="_Toc98946928"/>
      <w:r>
        <w:rPr>
          <w:rStyle w:val="CharSectno"/>
        </w:rPr>
        <w:t>50A</w:t>
      </w:r>
      <w:r>
        <w:rPr>
          <w:snapToGrid w:val="0"/>
        </w:rPr>
        <w:t>.</w:t>
      </w:r>
      <w:r>
        <w:rPr>
          <w:snapToGrid w:val="0"/>
        </w:rPr>
        <w:tab/>
        <w:t>Application by lessee for licence</w:t>
      </w:r>
      <w:bookmarkEnd w:id="14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lastRenderedPageBreak/>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141" w:name="_Toc98946929"/>
      <w:r>
        <w:rPr>
          <w:rStyle w:val="CharSectno"/>
        </w:rPr>
        <w:t>51</w:t>
      </w:r>
      <w:r>
        <w:rPr>
          <w:snapToGrid w:val="0"/>
        </w:rPr>
        <w:t>.</w:t>
      </w:r>
      <w:r>
        <w:rPr>
          <w:snapToGrid w:val="0"/>
        </w:rPr>
        <w:tab/>
        <w:t>Application for licence under s. 50 or 50A, requirements for</w:t>
      </w:r>
      <w:bookmarkEnd w:id="141"/>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lastRenderedPageBreak/>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142" w:name="_Toc98946930"/>
      <w:r>
        <w:rPr>
          <w:rStyle w:val="CharSectno"/>
        </w:rPr>
        <w:t>52</w:t>
      </w:r>
      <w:r>
        <w:rPr>
          <w:snapToGrid w:val="0"/>
        </w:rPr>
        <w:t>.</w:t>
      </w:r>
      <w:r>
        <w:rPr>
          <w:snapToGrid w:val="0"/>
        </w:rPr>
        <w:tab/>
        <w:t>Determination of rate of royalty</w:t>
      </w:r>
      <w:bookmarkEnd w:id="142"/>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lastRenderedPageBreak/>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143" w:name="_Toc98946931"/>
      <w:r>
        <w:rPr>
          <w:rStyle w:val="CharSectno"/>
        </w:rPr>
        <w:t>53</w:t>
      </w:r>
      <w:r>
        <w:rPr>
          <w:snapToGrid w:val="0"/>
        </w:rPr>
        <w:t>.</w:t>
      </w:r>
      <w:r>
        <w:rPr>
          <w:snapToGrid w:val="0"/>
        </w:rPr>
        <w:tab/>
        <w:t>Notification as to grant of licence</w:t>
      </w:r>
      <w:bookmarkEnd w:id="143"/>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lastRenderedPageBreak/>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144" w:name="_Toc98946932"/>
      <w:r>
        <w:rPr>
          <w:rStyle w:val="CharSectno"/>
        </w:rPr>
        <w:t>54</w:t>
      </w:r>
      <w:r>
        <w:rPr>
          <w:snapToGrid w:val="0"/>
        </w:rPr>
        <w:t>.</w:t>
      </w:r>
      <w:r>
        <w:rPr>
          <w:snapToGrid w:val="0"/>
        </w:rPr>
        <w:tab/>
        <w:t>Grant of licence</w:t>
      </w:r>
      <w:bookmarkEnd w:id="14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lastRenderedPageBreak/>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145" w:name="_Toc98946933"/>
      <w:r>
        <w:rPr>
          <w:rStyle w:val="CharSectno"/>
        </w:rPr>
        <w:lastRenderedPageBreak/>
        <w:t>54A</w:t>
      </w:r>
      <w:r>
        <w:rPr>
          <w:snapToGrid w:val="0"/>
        </w:rPr>
        <w:t>.</w:t>
      </w:r>
      <w:r>
        <w:rPr>
          <w:snapToGrid w:val="0"/>
        </w:rPr>
        <w:tab/>
        <w:t>Application of s. 51 to 54 where permit etc. transferred</w:t>
      </w:r>
      <w:bookmarkEnd w:id="145"/>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146" w:name="_Toc98946934"/>
      <w:r>
        <w:rPr>
          <w:rStyle w:val="CharSectno"/>
        </w:rPr>
        <w:t>55</w:t>
      </w:r>
      <w:r>
        <w:rPr>
          <w:snapToGrid w:val="0"/>
        </w:rPr>
        <w:t>.</w:t>
      </w:r>
      <w:r>
        <w:rPr>
          <w:snapToGrid w:val="0"/>
        </w:rPr>
        <w:tab/>
        <w:t>Variation of licence area</w:t>
      </w:r>
      <w:bookmarkEnd w:id="146"/>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lastRenderedPageBreak/>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147" w:name="_Toc98946935"/>
      <w:r>
        <w:rPr>
          <w:rStyle w:val="CharSectno"/>
        </w:rPr>
        <w:t>56</w:t>
      </w:r>
      <w:r>
        <w:rPr>
          <w:snapToGrid w:val="0"/>
        </w:rPr>
        <w:t>.</w:t>
      </w:r>
      <w:r>
        <w:rPr>
          <w:snapToGrid w:val="0"/>
        </w:rPr>
        <w:tab/>
      </w:r>
      <w:r>
        <w:rPr>
          <w:snapToGrid w:val="0"/>
          <w:spacing w:val="-2"/>
        </w:rPr>
        <w:t>Determination of permit as to blocks not taken up by licensee</w:t>
      </w:r>
      <w:bookmarkEnd w:id="147"/>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 xml:space="preserve">the permit, drilling reservation or lease is determined as to any blocks forming part of the location concerned that are not the subject of that application or of any </w:t>
      </w:r>
      <w:r>
        <w:rPr>
          <w:snapToGrid w:val="0"/>
        </w:rPr>
        <w:lastRenderedPageBreak/>
        <w:t>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lastRenderedPageBreak/>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148" w:name="_Toc98946936"/>
      <w:r>
        <w:rPr>
          <w:rStyle w:val="CharSectno"/>
        </w:rPr>
        <w:t>57</w:t>
      </w:r>
      <w:r>
        <w:rPr>
          <w:snapToGrid w:val="0"/>
        </w:rPr>
        <w:t>.</w:t>
      </w:r>
      <w:r>
        <w:rPr>
          <w:snapToGrid w:val="0"/>
        </w:rPr>
        <w:tab/>
        <w:t>Application for licence in respect of surrendered etc. blocks</w:t>
      </w:r>
      <w:bookmarkEnd w:id="148"/>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lastRenderedPageBreak/>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 xml:space="preserve">a geothermal resources area from which geothermal energy has been recovered is within or extends to a block which is not the subject of a geothermal </w:t>
      </w:r>
      <w:r>
        <w:lastRenderedPageBreak/>
        <w:t>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lastRenderedPageBreak/>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149" w:name="_Toc98946937"/>
      <w:r>
        <w:rPr>
          <w:rStyle w:val="CharSectno"/>
        </w:rPr>
        <w:t>58</w:t>
      </w:r>
      <w:r>
        <w:rPr>
          <w:snapToGrid w:val="0"/>
        </w:rPr>
        <w:t>.</w:t>
      </w:r>
      <w:r>
        <w:rPr>
          <w:snapToGrid w:val="0"/>
        </w:rPr>
        <w:tab/>
        <w:t>Application fee etc. for s. 57 applications</w:t>
      </w:r>
      <w:bookmarkEnd w:id="149"/>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lastRenderedPageBreak/>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150" w:name="_Toc98946938"/>
      <w:r>
        <w:rPr>
          <w:rStyle w:val="CharSectno"/>
        </w:rPr>
        <w:t>59</w:t>
      </w:r>
      <w:r>
        <w:rPr>
          <w:snapToGrid w:val="0"/>
        </w:rPr>
        <w:t>.</w:t>
      </w:r>
      <w:r>
        <w:rPr>
          <w:snapToGrid w:val="0"/>
        </w:rPr>
        <w:tab/>
        <w:t>Request by applicant for grant of licence</w:t>
      </w:r>
      <w:bookmarkEnd w:id="150"/>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 xml:space="preserve">a rate of royalty, that he would </w:t>
      </w:r>
      <w:r>
        <w:rPr>
          <w:snapToGrid w:val="0"/>
        </w:rPr>
        <w:lastRenderedPageBreak/>
        <w:t>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lastRenderedPageBreak/>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151" w:name="_Toc98946939"/>
      <w:r>
        <w:rPr>
          <w:rStyle w:val="CharSectno"/>
        </w:rPr>
        <w:t>60</w:t>
      </w:r>
      <w:r>
        <w:rPr>
          <w:snapToGrid w:val="0"/>
        </w:rPr>
        <w:t>.</w:t>
      </w:r>
      <w:r>
        <w:rPr>
          <w:snapToGrid w:val="0"/>
        </w:rPr>
        <w:tab/>
        <w:t>Grant of licence on request</w:t>
      </w:r>
      <w:bookmarkEnd w:id="151"/>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w:t>
      </w:r>
      <w:r>
        <w:lastRenderedPageBreak/>
        <w:t xml:space="preserve">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152" w:name="_Toc98946940"/>
      <w:r>
        <w:rPr>
          <w:rStyle w:val="CharSectno"/>
        </w:rPr>
        <w:t>61</w:t>
      </w:r>
      <w:r>
        <w:rPr>
          <w:snapToGrid w:val="0"/>
        </w:rPr>
        <w:t>.</w:t>
      </w:r>
      <w:r>
        <w:rPr>
          <w:snapToGrid w:val="0"/>
        </w:rPr>
        <w:tab/>
        <w:t>Licence for 2 or more blocks may be divided into 2 or more licences</w:t>
      </w:r>
      <w:bookmarkEnd w:id="152"/>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lastRenderedPageBreak/>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153" w:name="_Toc98946941"/>
      <w:r>
        <w:rPr>
          <w:rStyle w:val="CharSectno"/>
        </w:rPr>
        <w:t>61A</w:t>
      </w:r>
      <w:r>
        <w:t>.</w:t>
      </w:r>
      <w:r>
        <w:tab/>
        <w:t>Grant of petroleum production licence as result of change to boundary of offshore area</w:t>
      </w:r>
      <w:bookmarkEnd w:id="153"/>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154" w:name="_Toc98946942"/>
      <w:r>
        <w:rPr>
          <w:rStyle w:val="CharSectno"/>
        </w:rPr>
        <w:t>62</w:t>
      </w:r>
      <w:r>
        <w:rPr>
          <w:snapToGrid w:val="0"/>
        </w:rPr>
        <w:t>.</w:t>
      </w:r>
      <w:r>
        <w:rPr>
          <w:snapToGrid w:val="0"/>
        </w:rPr>
        <w:tab/>
        <w:t>Rights conferred by licence</w:t>
      </w:r>
      <w:bookmarkEnd w:id="154"/>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lastRenderedPageBreak/>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155" w:name="_Toc98946943"/>
      <w:r>
        <w:rPr>
          <w:rStyle w:val="CharSectno"/>
        </w:rPr>
        <w:t>62A</w:t>
      </w:r>
      <w:r>
        <w:t>.</w:t>
      </w:r>
      <w:r>
        <w:tab/>
        <w:t>Geothermal energy recovery development plans</w:t>
      </w:r>
      <w:bookmarkEnd w:id="155"/>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156" w:name="_Toc98946944"/>
      <w:r>
        <w:rPr>
          <w:rStyle w:val="CharSectno"/>
        </w:rPr>
        <w:t>62B</w:t>
      </w:r>
      <w:r>
        <w:t>.</w:t>
      </w:r>
      <w:r>
        <w:tab/>
        <w:t>Variation of approved development plans</w:t>
      </w:r>
      <w:bookmarkEnd w:id="156"/>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lastRenderedPageBreak/>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157" w:name="_Toc98946945"/>
      <w:r>
        <w:rPr>
          <w:rStyle w:val="CharSectno"/>
        </w:rPr>
        <w:t>63</w:t>
      </w:r>
      <w:r>
        <w:rPr>
          <w:snapToGrid w:val="0"/>
        </w:rPr>
        <w:t>.</w:t>
      </w:r>
      <w:r>
        <w:rPr>
          <w:snapToGrid w:val="0"/>
        </w:rPr>
        <w:tab/>
        <w:t>Term of licence</w:t>
      </w:r>
      <w:bookmarkEnd w:id="157"/>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lastRenderedPageBreak/>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158" w:name="_Toc98946946"/>
      <w:r>
        <w:rPr>
          <w:rStyle w:val="CharSectno"/>
        </w:rPr>
        <w:t>64A</w:t>
      </w:r>
      <w:r>
        <w:t>.</w:t>
      </w:r>
      <w:r>
        <w:tab/>
        <w:t>Termination of licence if no operations for 5 years</w:t>
      </w:r>
      <w:bookmarkEnd w:id="158"/>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w:t>
      </w:r>
      <w:r>
        <w:lastRenderedPageBreak/>
        <w:t xml:space="preserve">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159" w:name="_Toc98946947"/>
      <w:r>
        <w:rPr>
          <w:rStyle w:val="CharSectno"/>
        </w:rPr>
        <w:t>64</w:t>
      </w:r>
      <w:r>
        <w:rPr>
          <w:snapToGrid w:val="0"/>
        </w:rPr>
        <w:t>.</w:t>
      </w:r>
      <w:r>
        <w:rPr>
          <w:snapToGrid w:val="0"/>
        </w:rPr>
        <w:tab/>
        <w:t>Application for renewal of licence</w:t>
      </w:r>
      <w:bookmarkEnd w:id="159"/>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lastRenderedPageBreak/>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160" w:name="_Toc98946948"/>
      <w:r>
        <w:rPr>
          <w:rStyle w:val="CharSectno"/>
        </w:rPr>
        <w:t>65</w:t>
      </w:r>
      <w:r>
        <w:rPr>
          <w:snapToGrid w:val="0"/>
        </w:rPr>
        <w:t>.</w:t>
      </w:r>
      <w:r>
        <w:rPr>
          <w:snapToGrid w:val="0"/>
        </w:rPr>
        <w:tab/>
        <w:t>Grant or refusal of renewal of licence</w:t>
      </w:r>
      <w:bookmarkEnd w:id="160"/>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lastRenderedPageBreak/>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lastRenderedPageBreak/>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 xml:space="preserve">Where a licensee on whom there has been served an instrument under subsection (1) or (2) has made a request under </w:t>
      </w:r>
      <w:r>
        <w:rPr>
          <w:snapToGrid w:val="0"/>
        </w:rPr>
        <w:lastRenderedPageBreak/>
        <w:t>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161" w:name="_Toc98946949"/>
      <w:r>
        <w:rPr>
          <w:rStyle w:val="CharSectno"/>
        </w:rPr>
        <w:t>66</w:t>
      </w:r>
      <w:r>
        <w:rPr>
          <w:snapToGrid w:val="0"/>
        </w:rPr>
        <w:t>.</w:t>
      </w:r>
      <w:r>
        <w:rPr>
          <w:snapToGrid w:val="0"/>
        </w:rPr>
        <w:tab/>
        <w:t>Conditions of licence</w:t>
      </w:r>
      <w:bookmarkEnd w:id="161"/>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lastRenderedPageBreak/>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162" w:name="_Toc98946950"/>
      <w:r>
        <w:rPr>
          <w:rStyle w:val="CharSectno"/>
        </w:rPr>
        <w:t>67</w:t>
      </w:r>
      <w:r>
        <w:rPr>
          <w:snapToGrid w:val="0"/>
        </w:rPr>
        <w:t>.</w:t>
      </w:r>
      <w:r>
        <w:rPr>
          <w:snapToGrid w:val="0"/>
        </w:rPr>
        <w:tab/>
        <w:t>Storage of petroleum underground</w:t>
      </w:r>
      <w:bookmarkEnd w:id="162"/>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lastRenderedPageBreak/>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163" w:name="_Toc98946951"/>
      <w:r>
        <w:rPr>
          <w:rStyle w:val="CharSectno"/>
        </w:rPr>
        <w:t>68</w:t>
      </w:r>
      <w:r>
        <w:rPr>
          <w:snapToGrid w:val="0"/>
        </w:rPr>
        <w:t>.</w:t>
      </w:r>
      <w:r>
        <w:rPr>
          <w:snapToGrid w:val="0"/>
        </w:rPr>
        <w:tab/>
        <w:t>Directions as to recovery of petroleum</w:t>
      </w:r>
      <w:bookmarkEnd w:id="16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lastRenderedPageBreak/>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164" w:name="_Toc98946952"/>
      <w:r>
        <w:rPr>
          <w:rStyle w:val="CharSectno"/>
        </w:rPr>
        <w:t>69</w:t>
      </w:r>
      <w:r>
        <w:rPr>
          <w:snapToGrid w:val="0"/>
        </w:rPr>
        <w:t>.</w:t>
      </w:r>
      <w:r>
        <w:rPr>
          <w:snapToGrid w:val="0"/>
        </w:rPr>
        <w:tab/>
        <w:t>Unit development</w:t>
      </w:r>
      <w:bookmarkEnd w:id="164"/>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 xml:space="preserve">a geothermal resources area that is partly in a particular licence area of a geothermal licensee and partly in another area, whether in the State or </w:t>
      </w:r>
      <w:r>
        <w:lastRenderedPageBreak/>
        <w:t>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w:t>
      </w:r>
      <w:r>
        <w:rPr>
          <w:snapToGrid w:val="0"/>
        </w:rPr>
        <w:lastRenderedPageBreak/>
        <w:t xml:space="preserve">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lastRenderedPageBreak/>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lastRenderedPageBreak/>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165" w:name="_Toc97629658"/>
      <w:bookmarkStart w:id="166" w:name="_Toc97630011"/>
      <w:bookmarkStart w:id="167" w:name="_Toc97630549"/>
      <w:bookmarkStart w:id="168" w:name="_Toc98748464"/>
      <w:bookmarkStart w:id="169" w:name="_Toc98766104"/>
      <w:bookmarkStart w:id="170" w:name="_Toc98834371"/>
      <w:bookmarkStart w:id="171" w:name="_Toc98946953"/>
      <w:r>
        <w:rPr>
          <w:rStyle w:val="CharDivNo"/>
        </w:rPr>
        <w:lastRenderedPageBreak/>
        <w:t>Division 3A</w:t>
      </w:r>
      <w:r>
        <w:t> — </w:t>
      </w:r>
      <w:r>
        <w:rPr>
          <w:rStyle w:val="CharDivText"/>
        </w:rPr>
        <w:t>Petroleum titles and geothermal titles may subsist in respect of same blocks</w:t>
      </w:r>
      <w:bookmarkEnd w:id="165"/>
      <w:bookmarkEnd w:id="166"/>
      <w:bookmarkEnd w:id="167"/>
      <w:bookmarkEnd w:id="168"/>
      <w:bookmarkEnd w:id="169"/>
      <w:bookmarkEnd w:id="170"/>
      <w:bookmarkEnd w:id="171"/>
    </w:p>
    <w:p>
      <w:pPr>
        <w:pStyle w:val="Footnoteheading"/>
        <w:keepNext/>
      </w:pPr>
      <w:r>
        <w:tab/>
        <w:t>[Heading inserted: No. 35 of 2007 s. 58.]</w:t>
      </w:r>
    </w:p>
    <w:p>
      <w:pPr>
        <w:pStyle w:val="Heading5"/>
      </w:pPr>
      <w:bookmarkStart w:id="172" w:name="_Toc98946954"/>
      <w:r>
        <w:rPr>
          <w:rStyle w:val="CharSectno"/>
        </w:rPr>
        <w:t>69A</w:t>
      </w:r>
      <w:r>
        <w:t>.</w:t>
      </w:r>
      <w:r>
        <w:tab/>
        <w:t>Petroleum titles and geothermal titles may subsist in respect of same blocks</w:t>
      </w:r>
      <w:bookmarkEnd w:id="172"/>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lastRenderedPageBreak/>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lastRenderedPageBreak/>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173" w:name="_Toc97629660"/>
      <w:bookmarkStart w:id="174" w:name="_Toc97630013"/>
      <w:bookmarkStart w:id="175" w:name="_Toc97630551"/>
      <w:bookmarkStart w:id="176" w:name="_Toc98748466"/>
      <w:bookmarkStart w:id="177" w:name="_Toc98766106"/>
      <w:bookmarkStart w:id="178" w:name="_Toc98834373"/>
      <w:bookmarkStart w:id="179" w:name="_Toc98946955"/>
      <w:r>
        <w:rPr>
          <w:rStyle w:val="CharDivNo"/>
        </w:rPr>
        <w:t>Division 4</w:t>
      </w:r>
      <w:r>
        <w:rPr>
          <w:snapToGrid w:val="0"/>
        </w:rPr>
        <w:t> — </w:t>
      </w:r>
      <w:r>
        <w:rPr>
          <w:rStyle w:val="CharDivText"/>
        </w:rPr>
        <w:t>Registration of instruments</w:t>
      </w:r>
      <w:bookmarkEnd w:id="173"/>
      <w:bookmarkEnd w:id="174"/>
      <w:bookmarkEnd w:id="175"/>
      <w:bookmarkEnd w:id="176"/>
      <w:bookmarkEnd w:id="177"/>
      <w:bookmarkEnd w:id="178"/>
      <w:bookmarkEnd w:id="179"/>
    </w:p>
    <w:p>
      <w:pPr>
        <w:pStyle w:val="Heading5"/>
        <w:rPr>
          <w:snapToGrid w:val="0"/>
        </w:rPr>
      </w:pPr>
      <w:bookmarkStart w:id="180" w:name="_Toc98946956"/>
      <w:r>
        <w:rPr>
          <w:rStyle w:val="CharSectno"/>
        </w:rPr>
        <w:t>69J</w:t>
      </w:r>
      <w:r>
        <w:rPr>
          <w:snapToGrid w:val="0"/>
        </w:rPr>
        <w:t>.</w:t>
      </w:r>
      <w:r>
        <w:rPr>
          <w:snapToGrid w:val="0"/>
        </w:rPr>
        <w:tab/>
        <w:t>Term used: title</w:t>
      </w:r>
      <w:bookmarkEnd w:id="180"/>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181" w:name="_Toc98946957"/>
      <w:r>
        <w:rPr>
          <w:rStyle w:val="CharSectno"/>
        </w:rPr>
        <w:t>70</w:t>
      </w:r>
      <w:r>
        <w:rPr>
          <w:snapToGrid w:val="0"/>
        </w:rPr>
        <w:t>.</w:t>
      </w:r>
      <w:r>
        <w:rPr>
          <w:snapToGrid w:val="0"/>
        </w:rPr>
        <w:tab/>
        <w:t>Register of certain instruments to be kept</w:t>
      </w:r>
      <w:bookmarkEnd w:id="181"/>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 xml:space="preserve">in the case of a permit, drilling reservation, lease or licence, setting out an accurate description (including, </w:t>
      </w:r>
      <w:r>
        <w:rPr>
          <w:snapToGrid w:val="0"/>
        </w:rPr>
        <w:lastRenderedPageBreak/>
        <w:t>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182" w:name="_Toc98946958"/>
      <w:r>
        <w:rPr>
          <w:rStyle w:val="CharSectno"/>
        </w:rPr>
        <w:lastRenderedPageBreak/>
        <w:t>71</w:t>
      </w:r>
      <w:r>
        <w:rPr>
          <w:snapToGrid w:val="0"/>
        </w:rPr>
        <w:t>.</w:t>
      </w:r>
      <w:r>
        <w:rPr>
          <w:snapToGrid w:val="0"/>
        </w:rPr>
        <w:tab/>
        <w:t>Memorials to be entered of permits determined etc.</w:t>
      </w:r>
      <w:bookmarkEnd w:id="18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183" w:name="_Toc98946959"/>
      <w:r>
        <w:rPr>
          <w:rStyle w:val="CharSectno"/>
        </w:rPr>
        <w:t>72</w:t>
      </w:r>
      <w:r>
        <w:rPr>
          <w:snapToGrid w:val="0"/>
        </w:rPr>
        <w:t>.</w:t>
      </w:r>
      <w:r>
        <w:rPr>
          <w:snapToGrid w:val="0"/>
        </w:rPr>
        <w:tab/>
        <w:t>Approval and registration of transfers</w:t>
      </w:r>
      <w:bookmarkEnd w:id="183"/>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lastRenderedPageBreak/>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xml:space="preserve">, enter in the </w:t>
      </w:r>
      <w:r>
        <w:rPr>
          <w:snapToGrid w:val="0"/>
        </w:rPr>
        <w:lastRenderedPageBreak/>
        <w:t>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184" w:name="_Toc98946960"/>
      <w:r>
        <w:rPr>
          <w:rStyle w:val="CharSectno"/>
        </w:rPr>
        <w:t>73</w:t>
      </w:r>
      <w:r>
        <w:rPr>
          <w:snapToGrid w:val="0"/>
        </w:rPr>
        <w:t>.</w:t>
      </w:r>
      <w:r>
        <w:rPr>
          <w:snapToGrid w:val="0"/>
        </w:rPr>
        <w:tab/>
        <w:t>Entries in Register on devolution of title</w:t>
      </w:r>
      <w:bookmarkEnd w:id="18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 xml:space="preserve">The Minister shall, if he is satisfied that the rights of the holder have devolved upon the applicant by operation of law and on payment of the prescribed fee, enter the name of the applicant in </w:t>
      </w:r>
      <w:r>
        <w:rPr>
          <w:snapToGrid w:val="0"/>
        </w:rPr>
        <w:lastRenderedPageBreak/>
        <w:t>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185" w:name="_Toc98946961"/>
      <w:r>
        <w:rPr>
          <w:rStyle w:val="CharSectno"/>
        </w:rPr>
        <w:t>75</w:t>
      </w:r>
      <w:r>
        <w:rPr>
          <w:snapToGrid w:val="0"/>
        </w:rPr>
        <w:t>.</w:t>
      </w:r>
      <w:r>
        <w:rPr>
          <w:snapToGrid w:val="0"/>
        </w:rPr>
        <w:tab/>
        <w:t>Approval of dealings creating interests etc. in existing titles</w:t>
      </w:r>
      <w:bookmarkEnd w:id="18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 xml:space="preserve">an interest in relation to an existing permit, drilling reservation, lease or licence, being an interest known as an overriding royalty interest, a </w:t>
      </w:r>
      <w:r>
        <w:rPr>
          <w:snapToGrid w:val="0"/>
        </w:rPr>
        <w:lastRenderedPageBreak/>
        <w:t>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lastRenderedPageBreak/>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lastRenderedPageBreak/>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t>
      </w:r>
      <w:r>
        <w:rPr>
          <w:snapToGrid w:val="0"/>
        </w:rPr>
        <w:lastRenderedPageBreak/>
        <w:t xml:space="preserve">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lastRenderedPageBreak/>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186" w:name="_Toc98946962"/>
      <w:r>
        <w:rPr>
          <w:rStyle w:val="CharSectno"/>
        </w:rPr>
        <w:t>75A</w:t>
      </w:r>
      <w:r>
        <w:rPr>
          <w:snapToGrid w:val="0"/>
        </w:rPr>
        <w:t>.</w:t>
      </w:r>
      <w:r>
        <w:rPr>
          <w:snapToGrid w:val="0"/>
        </w:rPr>
        <w:tab/>
        <w:t>Approval of dealings in future interests etc.</w:t>
      </w:r>
      <w:bookmarkEnd w:id="186"/>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lastRenderedPageBreak/>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187" w:name="_Toc98946963"/>
      <w:r>
        <w:rPr>
          <w:rStyle w:val="CharSectno"/>
        </w:rPr>
        <w:t>76</w:t>
      </w:r>
      <w:r>
        <w:rPr>
          <w:snapToGrid w:val="0"/>
        </w:rPr>
        <w:t>.</w:t>
      </w:r>
      <w:r>
        <w:rPr>
          <w:snapToGrid w:val="0"/>
        </w:rPr>
        <w:tab/>
        <w:t>True consideration to be shown in transfer or dealing</w:t>
      </w:r>
      <w:bookmarkEnd w:id="187"/>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lastRenderedPageBreak/>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188" w:name="_Toc98946964"/>
      <w:r>
        <w:rPr>
          <w:rStyle w:val="CharSectno"/>
        </w:rPr>
        <w:t>77</w:t>
      </w:r>
      <w:r>
        <w:rPr>
          <w:snapToGrid w:val="0"/>
        </w:rPr>
        <w:t>.</w:t>
      </w:r>
      <w:r>
        <w:rPr>
          <w:snapToGrid w:val="0"/>
        </w:rPr>
        <w:tab/>
        <w:t>Minister not concerned with certain matters</w:t>
      </w:r>
      <w:bookmarkEnd w:id="18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189" w:name="_Toc98946965"/>
      <w:r>
        <w:rPr>
          <w:rStyle w:val="CharSectno"/>
        </w:rPr>
        <w:t>78</w:t>
      </w:r>
      <w:r>
        <w:rPr>
          <w:snapToGrid w:val="0"/>
        </w:rPr>
        <w:t>.</w:t>
      </w:r>
      <w:r>
        <w:rPr>
          <w:snapToGrid w:val="0"/>
        </w:rPr>
        <w:tab/>
        <w:t>Power of Minister to require information as to transfers or dealings</w:t>
      </w:r>
      <w:bookmarkEnd w:id="18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lastRenderedPageBreak/>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190" w:name="_Toc98946966"/>
      <w:r>
        <w:rPr>
          <w:rStyle w:val="CharSectno"/>
        </w:rPr>
        <w:t>79</w:t>
      </w:r>
      <w:r>
        <w:rPr>
          <w:snapToGrid w:val="0"/>
        </w:rPr>
        <w:t>.</w:t>
      </w:r>
      <w:r>
        <w:rPr>
          <w:snapToGrid w:val="0"/>
        </w:rPr>
        <w:tab/>
        <w:t>Production and inspection of documents</w:t>
      </w:r>
      <w:bookmarkEnd w:id="190"/>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lastRenderedPageBreak/>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191" w:name="_Toc98946967"/>
      <w:r>
        <w:rPr>
          <w:rStyle w:val="CharSectno"/>
        </w:rPr>
        <w:t>80</w:t>
      </w:r>
      <w:r>
        <w:rPr>
          <w:snapToGrid w:val="0"/>
        </w:rPr>
        <w:t>.</w:t>
      </w:r>
      <w:r>
        <w:rPr>
          <w:snapToGrid w:val="0"/>
        </w:rPr>
        <w:tab/>
        <w:t>Inspection of Register and instruments</w:t>
      </w:r>
      <w:bookmarkEnd w:id="191"/>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192" w:name="_Toc98946968"/>
      <w:r>
        <w:rPr>
          <w:rStyle w:val="CharSectno"/>
        </w:rPr>
        <w:t>81</w:t>
      </w:r>
      <w:r>
        <w:rPr>
          <w:snapToGrid w:val="0"/>
        </w:rPr>
        <w:t>.</w:t>
      </w:r>
      <w:r>
        <w:rPr>
          <w:snapToGrid w:val="0"/>
        </w:rPr>
        <w:tab/>
        <w:t>Evidentiary provisions</w:t>
      </w:r>
      <w:bookmarkEnd w:id="192"/>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lastRenderedPageBreak/>
        <w:tab/>
        <w:t>[Section 81 amended: No. 69 of 1981 s. 34; No. 12 of 1990 s. 64; No. 55 of 2004 s. 917.]</w:t>
      </w:r>
    </w:p>
    <w:p>
      <w:pPr>
        <w:pStyle w:val="Heading5"/>
        <w:rPr>
          <w:snapToGrid w:val="0"/>
        </w:rPr>
      </w:pPr>
      <w:bookmarkStart w:id="193" w:name="_Toc98946969"/>
      <w:r>
        <w:rPr>
          <w:rStyle w:val="CharSectno"/>
        </w:rPr>
        <w:t>81A</w:t>
      </w:r>
      <w:r>
        <w:rPr>
          <w:snapToGrid w:val="0"/>
        </w:rPr>
        <w:t>.</w:t>
      </w:r>
      <w:r>
        <w:rPr>
          <w:snapToGrid w:val="0"/>
        </w:rPr>
        <w:tab/>
        <w:t>Minister may make corrections to, and entries in, Register</w:t>
      </w:r>
      <w:bookmarkEnd w:id="19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194" w:name="_Toc98946970"/>
      <w:r>
        <w:rPr>
          <w:rStyle w:val="CharSectno"/>
        </w:rPr>
        <w:lastRenderedPageBreak/>
        <w:t>82</w:t>
      </w:r>
      <w:r>
        <w:rPr>
          <w:snapToGrid w:val="0"/>
        </w:rPr>
        <w:t>.</w:t>
      </w:r>
      <w:r>
        <w:rPr>
          <w:snapToGrid w:val="0"/>
        </w:rPr>
        <w:tab/>
        <w:t>Application to State Administrative Tribunal for orders</w:t>
      </w:r>
      <w:bookmarkEnd w:id="19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195" w:name="_Toc98946971"/>
      <w:r>
        <w:rPr>
          <w:rStyle w:val="CharSectno"/>
        </w:rPr>
        <w:t>84</w:t>
      </w:r>
      <w:r>
        <w:rPr>
          <w:snapToGrid w:val="0"/>
        </w:rPr>
        <w:t>.</w:t>
      </w:r>
      <w:r>
        <w:rPr>
          <w:snapToGrid w:val="0"/>
        </w:rPr>
        <w:tab/>
        <w:t>Offences connected with Register and certain documents</w:t>
      </w:r>
      <w:bookmarkEnd w:id="195"/>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 xml:space="preserve">produces or tenders in evidence a document falsely purporting to be a copy of or extract from an entry in the </w:t>
      </w:r>
      <w:r>
        <w:rPr>
          <w:snapToGrid w:val="0"/>
        </w:rPr>
        <w:lastRenderedPageBreak/>
        <w:t>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196" w:name="_Toc98946972"/>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96"/>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197" w:name="_Toc98946973"/>
      <w:r>
        <w:rPr>
          <w:rStyle w:val="CharSectno"/>
        </w:rPr>
        <w:t>86</w:t>
      </w:r>
      <w:r>
        <w:rPr>
          <w:snapToGrid w:val="0"/>
        </w:rPr>
        <w:t>.</w:t>
      </w:r>
      <w:r>
        <w:rPr>
          <w:snapToGrid w:val="0"/>
        </w:rPr>
        <w:tab/>
        <w:t>Exemption from duty</w:t>
      </w:r>
      <w:bookmarkEnd w:id="197"/>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198" w:name="_Toc97629679"/>
      <w:bookmarkStart w:id="199" w:name="_Toc97630032"/>
      <w:bookmarkStart w:id="200" w:name="_Toc97630570"/>
      <w:bookmarkStart w:id="201" w:name="_Toc98748485"/>
      <w:bookmarkStart w:id="202" w:name="_Toc98766125"/>
      <w:bookmarkStart w:id="203" w:name="_Toc98834392"/>
      <w:bookmarkStart w:id="204" w:name="_Toc98946974"/>
      <w:r>
        <w:rPr>
          <w:rStyle w:val="CharDivNo"/>
        </w:rPr>
        <w:lastRenderedPageBreak/>
        <w:t>Division 5</w:t>
      </w:r>
      <w:r>
        <w:rPr>
          <w:snapToGrid w:val="0"/>
        </w:rPr>
        <w:t> — </w:t>
      </w:r>
      <w:r>
        <w:rPr>
          <w:rStyle w:val="CharDivText"/>
        </w:rPr>
        <w:t>General</w:t>
      </w:r>
      <w:bookmarkEnd w:id="198"/>
      <w:bookmarkEnd w:id="199"/>
      <w:bookmarkEnd w:id="200"/>
      <w:bookmarkEnd w:id="201"/>
      <w:bookmarkEnd w:id="202"/>
      <w:bookmarkEnd w:id="203"/>
      <w:bookmarkEnd w:id="204"/>
    </w:p>
    <w:p>
      <w:pPr>
        <w:pStyle w:val="Ednotesection"/>
        <w:keepNext/>
        <w:keepLines/>
        <w:ind w:left="890" w:hanging="890"/>
      </w:pPr>
      <w:r>
        <w:t>[</w:t>
      </w:r>
      <w:r>
        <w:rPr>
          <w:b/>
        </w:rPr>
        <w:t>87.</w:t>
      </w:r>
      <w:r>
        <w:tab/>
        <w:t>Deleted: No. 12 of 1990 s. 68.]</w:t>
      </w:r>
    </w:p>
    <w:p>
      <w:pPr>
        <w:pStyle w:val="Heading5"/>
        <w:spacing w:before="180"/>
        <w:rPr>
          <w:snapToGrid w:val="0"/>
        </w:rPr>
      </w:pPr>
      <w:bookmarkStart w:id="205" w:name="_Toc98946975"/>
      <w:r>
        <w:rPr>
          <w:rStyle w:val="CharSectno"/>
        </w:rPr>
        <w:t>88</w:t>
      </w:r>
      <w:r>
        <w:rPr>
          <w:snapToGrid w:val="0"/>
        </w:rPr>
        <w:t>.</w:t>
      </w:r>
      <w:r>
        <w:rPr>
          <w:snapToGrid w:val="0"/>
        </w:rPr>
        <w:tab/>
        <w:t>Notice of grants of permits etc. to be published</w:t>
      </w:r>
      <w:bookmarkEnd w:id="205"/>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206" w:name="_Toc98946976"/>
      <w:r>
        <w:rPr>
          <w:rStyle w:val="CharSectno"/>
        </w:rPr>
        <w:t>89</w:t>
      </w:r>
      <w:r>
        <w:rPr>
          <w:snapToGrid w:val="0"/>
        </w:rPr>
        <w:t>.</w:t>
      </w:r>
      <w:r>
        <w:rPr>
          <w:snapToGrid w:val="0"/>
        </w:rPr>
        <w:tab/>
        <w:t>Date of effect of certain surrenders, cancellations and variations</w:t>
      </w:r>
      <w:bookmarkEnd w:id="206"/>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lastRenderedPageBreak/>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207" w:name="_Toc98946977"/>
      <w:r>
        <w:rPr>
          <w:rStyle w:val="CharSectno"/>
        </w:rPr>
        <w:t>90</w:t>
      </w:r>
      <w:r>
        <w:rPr>
          <w:snapToGrid w:val="0"/>
        </w:rPr>
        <w:t>.</w:t>
      </w:r>
      <w:r>
        <w:rPr>
          <w:snapToGrid w:val="0"/>
        </w:rPr>
        <w:tab/>
        <w:t>Commencement of works</w:t>
      </w:r>
      <w:bookmarkEnd w:id="207"/>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208" w:name="_Toc98946978"/>
      <w:r>
        <w:rPr>
          <w:rStyle w:val="CharSectno"/>
        </w:rPr>
        <w:lastRenderedPageBreak/>
        <w:t>91</w:t>
      </w:r>
      <w:r>
        <w:rPr>
          <w:snapToGrid w:val="0"/>
        </w:rPr>
        <w:t>.</w:t>
      </w:r>
      <w:r>
        <w:rPr>
          <w:snapToGrid w:val="0"/>
        </w:rPr>
        <w:tab/>
        <w:t>Work practices</w:t>
      </w:r>
      <w:bookmarkEnd w:id="208"/>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lastRenderedPageBreak/>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 xml:space="preserve">field practice — prevent water or any other matter entering any geothermal </w:t>
      </w:r>
      <w:r>
        <w:lastRenderedPageBreak/>
        <w:t>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rPr>
          <w:snapToGrid w:val="0"/>
        </w:rPr>
      </w:pPr>
      <w:bookmarkStart w:id="209" w:name="_Toc98946979"/>
      <w:r>
        <w:rPr>
          <w:rStyle w:val="CharSectno"/>
        </w:rPr>
        <w:t>91A</w:t>
      </w:r>
      <w:r>
        <w:rPr>
          <w:snapToGrid w:val="0"/>
        </w:rPr>
        <w:t>.</w:t>
      </w:r>
      <w:r>
        <w:rPr>
          <w:snapToGrid w:val="0"/>
        </w:rPr>
        <w:tab/>
        <w:t>Conditions relating to insurance</w:t>
      </w:r>
      <w:bookmarkEnd w:id="209"/>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 xml:space="preserve">The conditions subject to which a special prospecting authority or access authority is granted may include a condition that the registered holder maintain, as directed by the Minister from time to time, insurance against expenses or liabilities or specified </w:t>
      </w:r>
      <w:r>
        <w:rPr>
          <w:snapToGrid w:val="0"/>
        </w:rPr>
        <w:lastRenderedPageBreak/>
        <w:t>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210" w:name="_Toc98946980"/>
      <w:r>
        <w:rPr>
          <w:rStyle w:val="CharSectno"/>
        </w:rPr>
        <w:t>91B</w:t>
      </w:r>
      <w:r>
        <w:rPr>
          <w:snapToGrid w:val="0"/>
        </w:rPr>
        <w:t>.</w:t>
      </w:r>
      <w:r>
        <w:rPr>
          <w:snapToGrid w:val="0"/>
        </w:rPr>
        <w:tab/>
        <w:t>Conditions prohibiting entry on certain land</w:t>
      </w:r>
      <w:bookmarkEnd w:id="21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lastRenderedPageBreak/>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211" w:name="_Toc98946981"/>
      <w:r>
        <w:rPr>
          <w:rStyle w:val="CharSectno"/>
        </w:rPr>
        <w:t>92</w:t>
      </w:r>
      <w:r>
        <w:rPr>
          <w:snapToGrid w:val="0"/>
        </w:rPr>
        <w:t>.</w:t>
      </w:r>
      <w:r>
        <w:rPr>
          <w:snapToGrid w:val="0"/>
        </w:rPr>
        <w:tab/>
        <w:t>Maintenance etc. of property</w:t>
      </w:r>
      <w:bookmarkEnd w:id="211"/>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lastRenderedPageBreak/>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212" w:name="_Toc98946982"/>
      <w:r>
        <w:rPr>
          <w:rStyle w:val="CharSectno"/>
        </w:rPr>
        <w:t>93</w:t>
      </w:r>
      <w:r>
        <w:rPr>
          <w:snapToGrid w:val="0"/>
        </w:rPr>
        <w:t>.</w:t>
      </w:r>
      <w:r>
        <w:rPr>
          <w:snapToGrid w:val="0"/>
        </w:rPr>
        <w:tab/>
        <w:t>Operation of s. 91, 91A and 92 subject to this Act and other laws</w:t>
      </w:r>
      <w:bookmarkEnd w:id="21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213" w:name="_Toc98946983"/>
      <w:r>
        <w:rPr>
          <w:rStyle w:val="CharSectno"/>
        </w:rPr>
        <w:t>95</w:t>
      </w:r>
      <w:r>
        <w:rPr>
          <w:snapToGrid w:val="0"/>
        </w:rPr>
        <w:t>.</w:t>
      </w:r>
      <w:r>
        <w:rPr>
          <w:snapToGrid w:val="0"/>
        </w:rPr>
        <w:tab/>
        <w:t>Directions by Minister</w:t>
      </w:r>
      <w:bookmarkEnd w:id="213"/>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lastRenderedPageBreak/>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 xml:space="preserve">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w:t>
      </w:r>
      <w:r>
        <w:rPr>
          <w:snapToGrid w:val="0"/>
        </w:rPr>
        <w:lastRenderedPageBreak/>
        <w:t>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214" w:name="_Toc98946984"/>
      <w:r>
        <w:rPr>
          <w:rStyle w:val="CharSectno"/>
        </w:rPr>
        <w:t>96</w:t>
      </w:r>
      <w:r>
        <w:rPr>
          <w:snapToGrid w:val="0"/>
        </w:rPr>
        <w:t>.</w:t>
      </w:r>
      <w:r>
        <w:rPr>
          <w:snapToGrid w:val="0"/>
        </w:rPr>
        <w:tab/>
        <w:t>Compliance with directions</w:t>
      </w:r>
      <w:bookmarkEnd w:id="214"/>
    </w:p>
    <w:p>
      <w:pPr>
        <w:pStyle w:val="Subsection"/>
        <w:rPr>
          <w:snapToGrid w:val="0"/>
        </w:rPr>
      </w:pPr>
      <w:r>
        <w:rPr>
          <w:snapToGrid w:val="0"/>
        </w:rPr>
        <w:tab/>
        <w:t>(1)</w:t>
      </w:r>
      <w:r>
        <w:rPr>
          <w:snapToGrid w:val="0"/>
        </w:rPr>
        <w:tab/>
        <w:t xml:space="preserve">Where a person does not comply with a direction given or applicable to the person under this Part or under the regulations, </w:t>
      </w:r>
      <w:r>
        <w:rPr>
          <w:snapToGrid w:val="0"/>
        </w:rPr>
        <w:lastRenderedPageBreak/>
        <w:t>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215" w:name="_Toc98946985"/>
      <w:r>
        <w:rPr>
          <w:rStyle w:val="CharSectno"/>
        </w:rPr>
        <w:t>97</w:t>
      </w:r>
      <w:r>
        <w:rPr>
          <w:snapToGrid w:val="0"/>
        </w:rPr>
        <w:t>.</w:t>
      </w:r>
      <w:r>
        <w:rPr>
          <w:snapToGrid w:val="0"/>
        </w:rPr>
        <w:tab/>
        <w:t>Variation and suspension of, and exemption from compliance with, conditions</w:t>
      </w:r>
      <w:bookmarkEnd w:id="2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lastRenderedPageBreak/>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lastRenderedPageBreak/>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216" w:name="_Toc98946986"/>
      <w:r>
        <w:rPr>
          <w:rStyle w:val="CharSectno"/>
        </w:rPr>
        <w:t>97A</w:t>
      </w:r>
      <w:r>
        <w:t>.</w:t>
      </w:r>
      <w:r>
        <w:tab/>
        <w:t>Variation of petroleum title by including area as result of change to boundary of offshore area</w:t>
      </w:r>
      <w:bookmarkEnd w:id="216"/>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lastRenderedPageBreak/>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lastRenderedPageBreak/>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lastRenderedPageBreak/>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lastRenderedPageBreak/>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lastRenderedPageBreak/>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lastRenderedPageBreak/>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217" w:name="_Toc98946987"/>
      <w:r>
        <w:rPr>
          <w:rStyle w:val="CharSectno"/>
        </w:rPr>
        <w:t>98</w:t>
      </w:r>
      <w:r>
        <w:rPr>
          <w:snapToGrid w:val="0"/>
        </w:rPr>
        <w:t>.</w:t>
      </w:r>
      <w:r>
        <w:rPr>
          <w:snapToGrid w:val="0"/>
        </w:rPr>
        <w:tab/>
        <w:t>Surrender of permits etc.</w:t>
      </w:r>
      <w:bookmarkEnd w:id="217"/>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lastRenderedPageBreak/>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lastRenderedPageBreak/>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218" w:name="_Toc98946988"/>
      <w:r>
        <w:rPr>
          <w:rStyle w:val="CharSectno"/>
        </w:rPr>
        <w:t>99</w:t>
      </w:r>
      <w:r>
        <w:rPr>
          <w:snapToGrid w:val="0"/>
        </w:rPr>
        <w:t>.</w:t>
      </w:r>
      <w:r>
        <w:rPr>
          <w:snapToGrid w:val="0"/>
        </w:rPr>
        <w:tab/>
        <w:t>Cancellation of permits etc.</w:t>
      </w:r>
      <w:bookmarkEnd w:id="218"/>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holder of the drilling reservation, lessee or licensee, as the case may be, given not less than one month’s notice </w:t>
      </w:r>
      <w:r>
        <w:rPr>
          <w:snapToGrid w:val="0"/>
        </w:rPr>
        <w:lastRenderedPageBreak/>
        <w:t>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219" w:name="_Toc98946989"/>
      <w:r>
        <w:rPr>
          <w:rStyle w:val="CharSectno"/>
        </w:rPr>
        <w:t>100</w:t>
      </w:r>
      <w:r>
        <w:rPr>
          <w:snapToGrid w:val="0"/>
        </w:rPr>
        <w:t>.</w:t>
      </w:r>
      <w:r>
        <w:rPr>
          <w:snapToGrid w:val="0"/>
        </w:rPr>
        <w:tab/>
        <w:t>Cancellation of permit etc. not affected by other provisions</w:t>
      </w:r>
      <w:bookmarkEnd w:id="219"/>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lastRenderedPageBreak/>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220" w:name="_Toc98946990"/>
      <w:r>
        <w:rPr>
          <w:rStyle w:val="CharSectno"/>
        </w:rPr>
        <w:t>101</w:t>
      </w:r>
      <w:r>
        <w:rPr>
          <w:snapToGrid w:val="0"/>
        </w:rPr>
        <w:t>.</w:t>
      </w:r>
      <w:r>
        <w:rPr>
          <w:snapToGrid w:val="0"/>
        </w:rPr>
        <w:tab/>
        <w:t>Removal of property etc. by permittee etc.</w:t>
      </w:r>
      <w:bookmarkEnd w:id="220"/>
    </w:p>
    <w:p>
      <w:pPr>
        <w:pStyle w:val="Subsection"/>
        <w:rPr>
          <w:snapToGrid w:val="0"/>
        </w:rPr>
      </w:pPr>
      <w:r>
        <w:rPr>
          <w:snapToGrid w:val="0"/>
        </w:rPr>
        <w:tab/>
        <w:t>(1)</w:t>
      </w:r>
      <w:r>
        <w:rPr>
          <w:snapToGrid w:val="0"/>
        </w:rPr>
        <w:tab/>
        <w:t xml:space="preserve">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w:t>
      </w:r>
      <w:r>
        <w:rPr>
          <w:snapToGrid w:val="0"/>
        </w:rPr>
        <w:lastRenderedPageBreak/>
        <w:t>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 xml:space="preserve">subject to this Part and to the regulations, to make provision, to the satisfaction of the Minister, for the </w:t>
      </w:r>
      <w:r>
        <w:rPr>
          <w:snapToGrid w:val="0"/>
        </w:rPr>
        <w:lastRenderedPageBreak/>
        <w:t>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221" w:name="_Toc98946991"/>
      <w:r>
        <w:rPr>
          <w:rStyle w:val="CharSectno"/>
        </w:rPr>
        <w:t>102</w:t>
      </w:r>
      <w:r>
        <w:rPr>
          <w:snapToGrid w:val="0"/>
        </w:rPr>
        <w:t>.</w:t>
      </w:r>
      <w:r>
        <w:rPr>
          <w:snapToGrid w:val="0"/>
        </w:rPr>
        <w:tab/>
        <w:t>Removal of property etc. by Minister</w:t>
      </w:r>
      <w:bookmarkEnd w:id="221"/>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xml:space="preserve">, direct that the owner or owners of that property shall remove it from that area, or dispose of it </w:t>
      </w:r>
      <w:r>
        <w:rPr>
          <w:snapToGrid w:val="0"/>
        </w:rPr>
        <w:lastRenderedPageBreak/>
        <w:t>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222" w:name="_Toc98946992"/>
      <w:r>
        <w:rPr>
          <w:rStyle w:val="CharSectno"/>
        </w:rPr>
        <w:t>105</w:t>
      </w:r>
      <w:r>
        <w:rPr>
          <w:snapToGrid w:val="0"/>
        </w:rPr>
        <w:t>.</w:t>
      </w:r>
      <w:r>
        <w:rPr>
          <w:snapToGrid w:val="0"/>
        </w:rPr>
        <w:tab/>
        <w:t>Special prospecting authorities</w:t>
      </w:r>
      <w:bookmarkEnd w:id="22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 xml:space="preserve">if the Minister considers it appropriate to do so and so specifies in the special prospecting authority, authorise the applicant to apply for the </w:t>
      </w:r>
      <w:r>
        <w:rPr>
          <w:snapToGrid w:val="0"/>
        </w:rPr>
        <w:lastRenderedPageBreak/>
        <w:t>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lastRenderedPageBreak/>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authorised by the special prospecting authority or to make arrangements </w:t>
      </w:r>
      <w:r>
        <w:rPr>
          <w:snapToGrid w:val="0"/>
        </w:rPr>
        <w:lastRenderedPageBreak/>
        <w:t>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223" w:name="_Toc98946993"/>
      <w:r>
        <w:rPr>
          <w:rStyle w:val="CharSectno"/>
        </w:rPr>
        <w:t>106</w:t>
      </w:r>
      <w:r>
        <w:rPr>
          <w:snapToGrid w:val="0"/>
        </w:rPr>
        <w:t>.</w:t>
      </w:r>
      <w:r>
        <w:rPr>
          <w:snapToGrid w:val="0"/>
        </w:rPr>
        <w:tab/>
        <w:t>Access authorities</w:t>
      </w:r>
      <w:bookmarkEnd w:id="223"/>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 xml:space="preserve">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w:t>
      </w:r>
      <w:r>
        <w:rPr>
          <w:snapToGrid w:val="0"/>
        </w:rPr>
        <w:lastRenderedPageBreak/>
        <w:t>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lastRenderedPageBreak/>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 xml:space="preserve">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w:t>
      </w:r>
      <w:r>
        <w:lastRenderedPageBreak/>
        <w:t>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lastRenderedPageBreak/>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 xml:space="preserve">subject to this Part and to the regulations, to make provision, to the satisfaction of the Minister, for the </w:t>
      </w:r>
      <w:r>
        <w:rPr>
          <w:snapToGrid w:val="0"/>
        </w:rPr>
        <w:lastRenderedPageBreak/>
        <w:t>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lastRenderedPageBreak/>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224" w:name="_Toc98946994"/>
      <w:r>
        <w:rPr>
          <w:rStyle w:val="CharSectno"/>
        </w:rPr>
        <w:t>107</w:t>
      </w:r>
      <w:r>
        <w:rPr>
          <w:snapToGrid w:val="0"/>
        </w:rPr>
        <w:t>.</w:t>
      </w:r>
      <w:r>
        <w:rPr>
          <w:snapToGrid w:val="0"/>
        </w:rPr>
        <w:tab/>
        <w:t>Removal, disposal or sale of property</w:t>
      </w:r>
      <w:bookmarkEnd w:id="224"/>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lastRenderedPageBreak/>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225" w:name="_Toc98946995"/>
      <w:r>
        <w:rPr>
          <w:rStyle w:val="CharSectno"/>
        </w:rPr>
        <w:t>109</w:t>
      </w:r>
      <w:r>
        <w:rPr>
          <w:snapToGrid w:val="0"/>
        </w:rPr>
        <w:t>.</w:t>
      </w:r>
      <w:r>
        <w:rPr>
          <w:snapToGrid w:val="0"/>
        </w:rPr>
        <w:tab/>
        <w:t>Minister etc. may require information to be furnished etc.</w:t>
      </w:r>
      <w:bookmarkEnd w:id="22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 xml:space="preserve">to attend before him or a person specified in the instrument, at such time and place as is so specified and </w:t>
      </w:r>
      <w:r>
        <w:rPr>
          <w:snapToGrid w:val="0"/>
        </w:rPr>
        <w:lastRenderedPageBreak/>
        <w:t>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226" w:name="_Toc98946996"/>
      <w:r>
        <w:rPr>
          <w:rStyle w:val="CharSectno"/>
        </w:rPr>
        <w:t>110</w:t>
      </w:r>
      <w:r>
        <w:rPr>
          <w:snapToGrid w:val="0"/>
        </w:rPr>
        <w:t>.</w:t>
      </w:r>
      <w:r>
        <w:rPr>
          <w:snapToGrid w:val="0"/>
        </w:rPr>
        <w:tab/>
        <w:t>Power to examine on oath</w:t>
      </w:r>
      <w:bookmarkEnd w:id="226"/>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227" w:name="_Toc98946997"/>
      <w:r>
        <w:rPr>
          <w:rStyle w:val="CharSectno"/>
        </w:rPr>
        <w:lastRenderedPageBreak/>
        <w:t>111</w:t>
      </w:r>
      <w:r>
        <w:rPr>
          <w:snapToGrid w:val="0"/>
        </w:rPr>
        <w:t>.</w:t>
      </w:r>
      <w:r>
        <w:rPr>
          <w:snapToGrid w:val="0"/>
        </w:rPr>
        <w:tab/>
        <w:t>Failing to furnish information etc.</w:t>
      </w:r>
      <w:bookmarkEnd w:id="227"/>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228" w:name="_Toc98946998"/>
      <w:r>
        <w:rPr>
          <w:rStyle w:val="CharSectno"/>
        </w:rPr>
        <w:t>112A</w:t>
      </w:r>
      <w:r>
        <w:rPr>
          <w:snapToGrid w:val="0"/>
        </w:rPr>
        <w:t>.</w:t>
      </w:r>
      <w:r>
        <w:rPr>
          <w:snapToGrid w:val="0"/>
        </w:rPr>
        <w:tab/>
      </w:r>
      <w:r>
        <w:t>Exclusion zones</w:t>
      </w:r>
      <w:bookmarkEnd w:id="228"/>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lastRenderedPageBreak/>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 No. 36 of 2020 s. 302.]</w:t>
      </w:r>
    </w:p>
    <w:p>
      <w:pPr>
        <w:pStyle w:val="Heading5"/>
        <w:rPr>
          <w:snapToGrid w:val="0"/>
        </w:rPr>
      </w:pPr>
      <w:bookmarkStart w:id="229" w:name="_Toc98946999"/>
      <w:r>
        <w:rPr>
          <w:rStyle w:val="CharSectno"/>
        </w:rPr>
        <w:t>113</w:t>
      </w:r>
      <w:r>
        <w:rPr>
          <w:snapToGrid w:val="0"/>
        </w:rPr>
        <w:t>.</w:t>
      </w:r>
      <w:r>
        <w:rPr>
          <w:snapToGrid w:val="0"/>
        </w:rPr>
        <w:tab/>
        <w:t>Discovery of water to be notified</w:t>
      </w:r>
      <w:bookmarkEnd w:id="22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230" w:name="_Toc98947000"/>
      <w:r>
        <w:rPr>
          <w:rStyle w:val="CharSectno"/>
        </w:rPr>
        <w:t>115</w:t>
      </w:r>
      <w:r>
        <w:rPr>
          <w:snapToGrid w:val="0"/>
        </w:rPr>
        <w:t>.</w:t>
      </w:r>
      <w:r>
        <w:rPr>
          <w:snapToGrid w:val="0"/>
        </w:rPr>
        <w:tab/>
        <w:t>Records etc. to be kept</w:t>
      </w:r>
      <w:bookmarkEnd w:id="230"/>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lastRenderedPageBreak/>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231" w:name="_Toc98947001"/>
      <w:r>
        <w:rPr>
          <w:rStyle w:val="CharSectno"/>
        </w:rPr>
        <w:t>116A</w:t>
      </w:r>
      <w:r>
        <w:t>.</w:t>
      </w:r>
      <w:r>
        <w:tab/>
        <w:t>Data management: regulations</w:t>
      </w:r>
      <w:bookmarkEnd w:id="23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lastRenderedPageBreak/>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232" w:name="_Toc98947002"/>
      <w:r>
        <w:rPr>
          <w:rStyle w:val="CharSectno"/>
        </w:rPr>
        <w:t>116</w:t>
      </w:r>
      <w:r>
        <w:rPr>
          <w:snapToGrid w:val="0"/>
        </w:rPr>
        <w:t>.</w:t>
      </w:r>
      <w:r>
        <w:rPr>
          <w:snapToGrid w:val="0"/>
        </w:rPr>
        <w:tab/>
        <w:t>Scientific investigations</w:t>
      </w:r>
      <w:bookmarkEnd w:id="232"/>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233" w:name="_Toc98947003"/>
      <w:r>
        <w:rPr>
          <w:rStyle w:val="CharSectno"/>
        </w:rPr>
        <w:t>117</w:t>
      </w:r>
      <w:r>
        <w:rPr>
          <w:snapToGrid w:val="0"/>
        </w:rPr>
        <w:t>.</w:t>
      </w:r>
      <w:r>
        <w:rPr>
          <w:snapToGrid w:val="0"/>
        </w:rPr>
        <w:tab/>
        <w:t>Interference with other rights etc.</w:t>
      </w:r>
      <w:bookmarkEnd w:id="233"/>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w:t>
      </w:r>
      <w:r>
        <w:lastRenderedPageBreak/>
        <w:t>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234" w:name="_Toc98947004"/>
      <w:r>
        <w:rPr>
          <w:rStyle w:val="CharSectno"/>
        </w:rPr>
        <w:t>117A</w:t>
      </w:r>
      <w:r>
        <w:t>.</w:t>
      </w:r>
      <w:r>
        <w:tab/>
        <w:t>Interfering with petroleum operation or geothermal energy operation</w:t>
      </w:r>
      <w:bookmarkEnd w:id="234"/>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235" w:name="_Toc98947005"/>
      <w:r>
        <w:rPr>
          <w:rStyle w:val="CharSectno"/>
        </w:rPr>
        <w:t>118</w:t>
      </w:r>
      <w:r>
        <w:rPr>
          <w:snapToGrid w:val="0"/>
        </w:rPr>
        <w:t>.</w:t>
      </w:r>
      <w:r>
        <w:rPr>
          <w:snapToGrid w:val="0"/>
        </w:rPr>
        <w:tab/>
        <w:t>Inspectors</w:t>
      </w:r>
      <w:bookmarkEnd w:id="235"/>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lastRenderedPageBreak/>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236" w:name="_Toc98947006"/>
      <w:r>
        <w:rPr>
          <w:rStyle w:val="CharSectno"/>
        </w:rPr>
        <w:t>119</w:t>
      </w:r>
      <w:r>
        <w:rPr>
          <w:snapToGrid w:val="0"/>
        </w:rPr>
        <w:t>.</w:t>
      </w:r>
      <w:r>
        <w:rPr>
          <w:snapToGrid w:val="0"/>
        </w:rPr>
        <w:tab/>
        <w:t>Powers of inspectors</w:t>
      </w:r>
      <w:bookmarkEnd w:id="236"/>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lastRenderedPageBreak/>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237" w:name="_Toc98947007"/>
      <w:r>
        <w:rPr>
          <w:rStyle w:val="CharSectno"/>
        </w:rPr>
        <w:t>119A</w:t>
      </w:r>
      <w:r>
        <w:t>.</w:t>
      </w:r>
      <w:r>
        <w:tab/>
        <w:t>Protection from liability for wrongdoing</w:t>
      </w:r>
      <w:bookmarkEnd w:id="23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238" w:name="_Toc98947008"/>
      <w:r>
        <w:rPr>
          <w:rStyle w:val="CharSectno"/>
        </w:rPr>
        <w:t>121</w:t>
      </w:r>
      <w:r>
        <w:rPr>
          <w:snapToGrid w:val="0"/>
        </w:rPr>
        <w:t>.</w:t>
      </w:r>
      <w:r>
        <w:rPr>
          <w:snapToGrid w:val="0"/>
        </w:rPr>
        <w:tab/>
        <w:t>Continuing offences</w:t>
      </w:r>
      <w:bookmarkEnd w:id="23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lastRenderedPageBreak/>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239" w:name="_Toc98947009"/>
      <w:r>
        <w:rPr>
          <w:rStyle w:val="CharSectno"/>
        </w:rPr>
        <w:t>122</w:t>
      </w:r>
      <w:r>
        <w:t>.</w:t>
      </w:r>
      <w:r>
        <w:tab/>
        <w:t>Crimes and other offences</w:t>
      </w:r>
      <w:bookmarkEnd w:id="239"/>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240" w:name="_Toc98947010"/>
      <w:r>
        <w:rPr>
          <w:rStyle w:val="CharSectno"/>
        </w:rPr>
        <w:t>123</w:t>
      </w:r>
      <w:r>
        <w:rPr>
          <w:snapToGrid w:val="0"/>
        </w:rPr>
        <w:t>.</w:t>
      </w:r>
      <w:r>
        <w:rPr>
          <w:snapToGrid w:val="0"/>
        </w:rPr>
        <w:tab/>
        <w:t>Orders for forfeiture etc. in respect of certain offences</w:t>
      </w:r>
      <w:bookmarkEnd w:id="240"/>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lastRenderedPageBreak/>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241" w:name="_Toc98947011"/>
      <w:r>
        <w:rPr>
          <w:rStyle w:val="CharSectno"/>
        </w:rPr>
        <w:t>124</w:t>
      </w:r>
      <w:r>
        <w:rPr>
          <w:snapToGrid w:val="0"/>
        </w:rPr>
        <w:t>.</w:t>
      </w:r>
      <w:r>
        <w:rPr>
          <w:snapToGrid w:val="0"/>
        </w:rPr>
        <w:tab/>
        <w:t>Power of Attorney General to direct disposal of goods</w:t>
      </w:r>
      <w:bookmarkEnd w:id="24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242" w:name="_Toc98947012"/>
      <w:r>
        <w:rPr>
          <w:rStyle w:val="CharSectno"/>
        </w:rPr>
        <w:lastRenderedPageBreak/>
        <w:t>125</w:t>
      </w:r>
      <w:r>
        <w:rPr>
          <w:snapToGrid w:val="0"/>
        </w:rPr>
        <w:t>.</w:t>
      </w:r>
      <w:r>
        <w:rPr>
          <w:snapToGrid w:val="0"/>
        </w:rPr>
        <w:tab/>
        <w:t>Time for bringing proceedings for offences</w:t>
      </w:r>
      <w:bookmarkEnd w:id="242"/>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243" w:name="_Toc98947013"/>
      <w:r>
        <w:rPr>
          <w:rStyle w:val="CharSectno"/>
        </w:rPr>
        <w:t>126</w:t>
      </w:r>
      <w:r>
        <w:rPr>
          <w:snapToGrid w:val="0"/>
        </w:rPr>
        <w:t>.</w:t>
      </w:r>
      <w:r>
        <w:rPr>
          <w:snapToGrid w:val="0"/>
        </w:rPr>
        <w:tab/>
        <w:t>Judicial notice</w:t>
      </w:r>
      <w:bookmarkEnd w:id="24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44" w:name="_Toc98947014"/>
      <w:r>
        <w:rPr>
          <w:rStyle w:val="CharSectno"/>
        </w:rPr>
        <w:t>126A</w:t>
      </w:r>
      <w:r>
        <w:t>.</w:t>
      </w:r>
      <w:r>
        <w:tab/>
        <w:t>Evidentiary matters</w:t>
      </w:r>
      <w:bookmarkEnd w:id="244"/>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lastRenderedPageBreak/>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245" w:name="_Toc98947015"/>
      <w:r>
        <w:rPr>
          <w:rStyle w:val="CharSectno"/>
        </w:rPr>
        <w:lastRenderedPageBreak/>
        <w:t>127</w:t>
      </w:r>
      <w:r>
        <w:rPr>
          <w:snapToGrid w:val="0"/>
        </w:rPr>
        <w:t>.</w:t>
      </w:r>
      <w:r>
        <w:rPr>
          <w:snapToGrid w:val="0"/>
        </w:rPr>
        <w:tab/>
        <w:t>Service of documents</w:t>
      </w:r>
      <w:bookmarkEnd w:id="24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lastRenderedPageBreak/>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246" w:name="_Toc98947016"/>
      <w:r>
        <w:rPr>
          <w:rStyle w:val="CharSectno"/>
        </w:rPr>
        <w:t>127A</w:t>
      </w:r>
      <w:r>
        <w:rPr>
          <w:snapToGrid w:val="0"/>
        </w:rPr>
        <w:t>.</w:t>
      </w:r>
      <w:r>
        <w:rPr>
          <w:snapToGrid w:val="0"/>
        </w:rPr>
        <w:tab/>
        <w:t>Service of documents on 2 or more permittees etc.</w:t>
      </w:r>
      <w:bookmarkEnd w:id="24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lastRenderedPageBreak/>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247" w:name="_Toc97629722"/>
      <w:bookmarkStart w:id="248" w:name="_Toc97630075"/>
      <w:bookmarkStart w:id="249" w:name="_Toc97630613"/>
      <w:bookmarkStart w:id="250" w:name="_Toc98748528"/>
      <w:bookmarkStart w:id="251" w:name="_Toc98766168"/>
      <w:bookmarkStart w:id="252" w:name="_Toc98834435"/>
      <w:bookmarkStart w:id="253" w:name="_Toc98947017"/>
      <w:r>
        <w:rPr>
          <w:rStyle w:val="CharDivNo"/>
        </w:rPr>
        <w:t>Division 6</w:t>
      </w:r>
      <w:r>
        <w:rPr>
          <w:snapToGrid w:val="0"/>
        </w:rPr>
        <w:t> — </w:t>
      </w:r>
      <w:r>
        <w:rPr>
          <w:rStyle w:val="CharDivText"/>
        </w:rPr>
        <w:t>Transitional provisions</w:t>
      </w:r>
      <w:bookmarkEnd w:id="247"/>
      <w:bookmarkEnd w:id="248"/>
      <w:bookmarkEnd w:id="249"/>
      <w:bookmarkEnd w:id="250"/>
      <w:bookmarkEnd w:id="251"/>
      <w:bookmarkEnd w:id="252"/>
      <w:bookmarkEnd w:id="253"/>
    </w:p>
    <w:p>
      <w:pPr>
        <w:pStyle w:val="Heading5"/>
        <w:spacing w:before="180"/>
        <w:rPr>
          <w:snapToGrid w:val="0"/>
        </w:rPr>
      </w:pPr>
      <w:bookmarkStart w:id="254" w:name="_Toc98947018"/>
      <w:r>
        <w:rPr>
          <w:rStyle w:val="CharSectno"/>
        </w:rPr>
        <w:t>128</w:t>
      </w:r>
      <w:r>
        <w:rPr>
          <w:snapToGrid w:val="0"/>
        </w:rPr>
        <w:t>.</w:t>
      </w:r>
      <w:r>
        <w:rPr>
          <w:snapToGrid w:val="0"/>
        </w:rPr>
        <w:tab/>
        <w:t>Terms used</w:t>
      </w:r>
      <w:bookmarkEnd w:id="254"/>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lastRenderedPageBreak/>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255" w:name="_Toc98947019"/>
      <w:r>
        <w:rPr>
          <w:rStyle w:val="CharSectno"/>
        </w:rPr>
        <w:t>129</w:t>
      </w:r>
      <w:r>
        <w:rPr>
          <w:snapToGrid w:val="0"/>
        </w:rPr>
        <w:t>.</w:t>
      </w:r>
      <w:r>
        <w:rPr>
          <w:snapToGrid w:val="0"/>
        </w:rPr>
        <w:tab/>
        <w:t>This Division prevails over other provisions</w:t>
      </w:r>
      <w:bookmarkEnd w:id="255"/>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256" w:name="_Toc98947020"/>
      <w:r>
        <w:rPr>
          <w:rStyle w:val="CharSectno"/>
        </w:rPr>
        <w:t>130</w:t>
      </w:r>
      <w:r>
        <w:rPr>
          <w:snapToGrid w:val="0"/>
        </w:rPr>
        <w:t>.</w:t>
      </w:r>
      <w:r>
        <w:rPr>
          <w:snapToGrid w:val="0"/>
        </w:rPr>
        <w:tab/>
        <w:t>Cessation of operation of former provisions</w:t>
      </w:r>
      <w:bookmarkEnd w:id="256"/>
    </w:p>
    <w:p>
      <w:pPr>
        <w:pStyle w:val="Subsection"/>
        <w:rPr>
          <w:snapToGrid w:val="0"/>
        </w:rPr>
      </w:pPr>
      <w:r>
        <w:rPr>
          <w:snapToGrid w:val="0"/>
        </w:rPr>
        <w:tab/>
        <w:t>(1)</w:t>
      </w:r>
      <w:r>
        <w:rPr>
          <w:snapToGrid w:val="0"/>
        </w:rPr>
        <w:tab/>
        <w:t xml:space="preserve">Subject to this Division, on the commencing day the former provisions shall cease to apply to or in relation to the carrying </w:t>
      </w:r>
      <w:r>
        <w:rPr>
          <w:snapToGrid w:val="0"/>
        </w:rPr>
        <w:lastRenderedPageBreak/>
        <w:t>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257" w:name="_Toc98947021"/>
      <w:r>
        <w:rPr>
          <w:rStyle w:val="CharSectno"/>
        </w:rPr>
        <w:t>131</w:t>
      </w:r>
      <w:r>
        <w:rPr>
          <w:snapToGrid w:val="0"/>
        </w:rPr>
        <w:t>.</w:t>
      </w:r>
      <w:r>
        <w:rPr>
          <w:snapToGrid w:val="0"/>
        </w:rPr>
        <w:tab/>
        <w:t>Prohibition on granting of instruments under former provisions after commencing day</w:t>
      </w:r>
      <w:bookmarkEnd w:id="257"/>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258" w:name="_Toc98947022"/>
      <w:r>
        <w:rPr>
          <w:rStyle w:val="CharSectno"/>
        </w:rPr>
        <w:t>132</w:t>
      </w:r>
      <w:r>
        <w:rPr>
          <w:snapToGrid w:val="0"/>
        </w:rPr>
        <w:t>.</w:t>
      </w:r>
      <w:r>
        <w:rPr>
          <w:snapToGrid w:val="0"/>
        </w:rPr>
        <w:tab/>
        <w:t>Rights of holders of existing prescribed instruments</w:t>
      </w:r>
      <w:bookmarkEnd w:id="258"/>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 xml:space="preserve">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w:t>
      </w:r>
      <w:r>
        <w:rPr>
          <w:snapToGrid w:val="0"/>
        </w:rPr>
        <w:lastRenderedPageBreak/>
        <w:t>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259" w:name="_Toc98947023"/>
      <w:r>
        <w:rPr>
          <w:rStyle w:val="CharSectno"/>
        </w:rPr>
        <w:t>133</w:t>
      </w:r>
      <w:r>
        <w:rPr>
          <w:snapToGrid w:val="0"/>
        </w:rPr>
        <w:t>.</w:t>
      </w:r>
      <w:r>
        <w:rPr>
          <w:snapToGrid w:val="0"/>
        </w:rPr>
        <w:tab/>
        <w:t>Holders of existing instruments may be granted permits under this Part</w:t>
      </w:r>
      <w:bookmarkEnd w:id="25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lastRenderedPageBreak/>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260" w:name="_Toc98947024"/>
      <w:r>
        <w:rPr>
          <w:rStyle w:val="CharSectno"/>
        </w:rPr>
        <w:t>134</w:t>
      </w:r>
      <w:r>
        <w:rPr>
          <w:snapToGrid w:val="0"/>
        </w:rPr>
        <w:t>.</w:t>
      </w:r>
      <w:r>
        <w:rPr>
          <w:snapToGrid w:val="0"/>
        </w:rPr>
        <w:tab/>
        <w:t>Transitional provisions relating to Barrow Island lease</w:t>
      </w:r>
      <w:bookmarkEnd w:id="260"/>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261" w:name="_Toc98947025"/>
      <w:r>
        <w:rPr>
          <w:rStyle w:val="CharSectno"/>
        </w:rPr>
        <w:t>134A</w:t>
      </w:r>
      <w:r>
        <w:rPr>
          <w:snapToGrid w:val="0"/>
        </w:rPr>
        <w:t>.</w:t>
      </w:r>
      <w:r>
        <w:rPr>
          <w:snapToGrid w:val="0"/>
        </w:rPr>
        <w:tab/>
        <w:t>Application of former provisions after coming into operation of variation agreement</w:t>
      </w:r>
      <w:bookmarkEnd w:id="261"/>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lastRenderedPageBreak/>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262" w:name="_Toc98947026"/>
      <w:r>
        <w:rPr>
          <w:snapToGrid w:val="0"/>
        </w:rPr>
        <w:t>71.</w:t>
      </w:r>
      <w:r>
        <w:rPr>
          <w:snapToGrid w:val="0"/>
        </w:rPr>
        <w:tab/>
        <w:t>Interpretation</w:t>
      </w:r>
      <w:bookmarkEnd w:id="262"/>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263" w:name="_Toc98947027"/>
      <w:r>
        <w:rPr>
          <w:snapToGrid w:val="0"/>
        </w:rPr>
        <w:t xml:space="preserve">72. </w:t>
      </w:r>
      <w:r>
        <w:rPr>
          <w:snapToGrid w:val="0"/>
        </w:rPr>
        <w:tab/>
        <w:t>Statements, information and records</w:t>
      </w:r>
      <w:bookmarkEnd w:id="263"/>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264" w:name="_Toc98947028"/>
      <w:r>
        <w:rPr>
          <w:snapToGrid w:val="0"/>
        </w:rPr>
        <w:lastRenderedPageBreak/>
        <w:t>73.</w:t>
      </w:r>
      <w:r>
        <w:rPr>
          <w:snapToGrid w:val="0"/>
        </w:rPr>
        <w:tab/>
        <w:t>Powers of officers</w:t>
      </w:r>
      <w:bookmarkEnd w:id="264"/>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265" w:name="_Toc98947029"/>
      <w:r>
        <w:rPr>
          <w:snapToGrid w:val="0"/>
        </w:rPr>
        <w:t>74.</w:t>
      </w:r>
      <w:r>
        <w:rPr>
          <w:snapToGrid w:val="0"/>
        </w:rPr>
        <w:tab/>
        <w:t>Royalty a debt due to the State</w:t>
      </w:r>
      <w:bookmarkEnd w:id="265"/>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266" w:name="_Toc98947030"/>
      <w:r>
        <w:rPr>
          <w:snapToGrid w:val="0"/>
        </w:rPr>
        <w:t>75.</w:t>
      </w:r>
      <w:r>
        <w:rPr>
          <w:snapToGrid w:val="0"/>
        </w:rPr>
        <w:tab/>
        <w:t>Offences</w:t>
      </w:r>
      <w:bookmarkEnd w:id="266"/>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67" w:name="_Toc98947031"/>
      <w:r>
        <w:rPr>
          <w:snapToGrid w:val="0"/>
        </w:rPr>
        <w:t>117.</w:t>
      </w:r>
      <w:r>
        <w:rPr>
          <w:snapToGrid w:val="0"/>
        </w:rPr>
        <w:tab/>
        <w:t>Application of regulations to Barrow Island lease</w:t>
      </w:r>
      <w:bookmarkEnd w:id="267"/>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lastRenderedPageBreak/>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268" w:name="_Toc98947032"/>
      <w:r>
        <w:rPr>
          <w:rStyle w:val="CharSectno"/>
        </w:rPr>
        <w:t>135</w:t>
      </w:r>
      <w:r>
        <w:rPr>
          <w:snapToGrid w:val="0"/>
        </w:rPr>
        <w:t>.</w:t>
      </w:r>
      <w:r>
        <w:rPr>
          <w:snapToGrid w:val="0"/>
        </w:rPr>
        <w:tab/>
        <w:t>Certain portions of blocks to be blocks</w:t>
      </w:r>
      <w:bookmarkEnd w:id="268"/>
    </w:p>
    <w:p>
      <w:pPr>
        <w:pStyle w:val="Subsection"/>
        <w:rPr>
          <w:snapToGrid w:val="0"/>
        </w:rPr>
      </w:pPr>
      <w:r>
        <w:rPr>
          <w:snapToGrid w:val="0"/>
        </w:rPr>
        <w:tab/>
        <w:t>(1)</w:t>
      </w:r>
      <w:r>
        <w:rPr>
          <w:snapToGrid w:val="0"/>
        </w:rPr>
        <w:tab/>
        <w:t xml:space="preserve">Where the area in respect of which a permit, drilling reservation, lease, licence or prescribed instrument is in force includes one </w:t>
      </w:r>
      <w:r>
        <w:rPr>
          <w:snapToGrid w:val="0"/>
        </w:rPr>
        <w:lastRenderedPageBreak/>
        <w:t>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lastRenderedPageBreak/>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269" w:name="_Toc98947033"/>
      <w:r>
        <w:rPr>
          <w:rStyle w:val="CharSectno"/>
        </w:rPr>
        <w:t>136</w:t>
      </w:r>
      <w:r>
        <w:rPr>
          <w:snapToGrid w:val="0"/>
        </w:rPr>
        <w:t>.</w:t>
      </w:r>
      <w:r>
        <w:rPr>
          <w:snapToGrid w:val="0"/>
        </w:rPr>
        <w:tab/>
        <w:t>Certain petroleum exploration or recovery activities not prohibited by s. 29 or 49</w:t>
      </w:r>
      <w:bookmarkEnd w:id="26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270" w:name="_Toc97629739"/>
      <w:bookmarkStart w:id="271" w:name="_Toc97630092"/>
      <w:bookmarkStart w:id="272" w:name="_Toc97630630"/>
      <w:bookmarkStart w:id="273" w:name="_Toc98748545"/>
      <w:bookmarkStart w:id="274" w:name="_Toc98766185"/>
      <w:bookmarkStart w:id="275" w:name="_Toc98834452"/>
      <w:bookmarkStart w:id="276" w:name="_Toc98947034"/>
      <w:r>
        <w:rPr>
          <w:rStyle w:val="CharDivNo"/>
        </w:rPr>
        <w:t>Division 7</w:t>
      </w:r>
      <w:r>
        <w:rPr>
          <w:snapToGrid w:val="0"/>
        </w:rPr>
        <w:t> — </w:t>
      </w:r>
      <w:r>
        <w:rPr>
          <w:rStyle w:val="CharDivText"/>
        </w:rPr>
        <w:t>Fees and royalties</w:t>
      </w:r>
      <w:bookmarkEnd w:id="270"/>
      <w:bookmarkEnd w:id="271"/>
      <w:bookmarkEnd w:id="272"/>
      <w:bookmarkEnd w:id="273"/>
      <w:bookmarkEnd w:id="274"/>
      <w:bookmarkEnd w:id="275"/>
      <w:bookmarkEnd w:id="276"/>
    </w:p>
    <w:p>
      <w:pPr>
        <w:pStyle w:val="Heading5"/>
        <w:rPr>
          <w:snapToGrid w:val="0"/>
        </w:rPr>
      </w:pPr>
      <w:bookmarkStart w:id="277" w:name="_Toc98947035"/>
      <w:r>
        <w:rPr>
          <w:rStyle w:val="CharSectno"/>
        </w:rPr>
        <w:t>137</w:t>
      </w:r>
      <w:r>
        <w:rPr>
          <w:snapToGrid w:val="0"/>
        </w:rPr>
        <w:t>.</w:t>
      </w:r>
      <w:r>
        <w:rPr>
          <w:snapToGrid w:val="0"/>
        </w:rPr>
        <w:tab/>
        <w:t>Permit and drilling reservation fees</w:t>
      </w:r>
      <w:bookmarkEnd w:id="277"/>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lastRenderedPageBreak/>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278" w:name="_Toc98947036"/>
      <w:r>
        <w:rPr>
          <w:rStyle w:val="CharSectno"/>
        </w:rPr>
        <w:t>137A</w:t>
      </w:r>
      <w:r>
        <w:rPr>
          <w:snapToGrid w:val="0"/>
        </w:rPr>
        <w:t>.</w:t>
      </w:r>
      <w:r>
        <w:rPr>
          <w:snapToGrid w:val="0"/>
        </w:rPr>
        <w:tab/>
        <w:t>Lease fees</w:t>
      </w:r>
      <w:bookmarkEnd w:id="278"/>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279" w:name="_Toc98947037"/>
      <w:r>
        <w:rPr>
          <w:rStyle w:val="CharSectno"/>
        </w:rPr>
        <w:t>138</w:t>
      </w:r>
      <w:r>
        <w:rPr>
          <w:snapToGrid w:val="0"/>
        </w:rPr>
        <w:t>.</w:t>
      </w:r>
      <w:r>
        <w:rPr>
          <w:snapToGrid w:val="0"/>
        </w:rPr>
        <w:tab/>
        <w:t>Licence fees</w:t>
      </w:r>
      <w:bookmarkEnd w:id="279"/>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280" w:name="_Toc98947038"/>
      <w:r>
        <w:rPr>
          <w:rStyle w:val="CharSectno"/>
        </w:rPr>
        <w:t>139</w:t>
      </w:r>
      <w:r>
        <w:rPr>
          <w:snapToGrid w:val="0"/>
        </w:rPr>
        <w:t>.</w:t>
      </w:r>
      <w:r>
        <w:rPr>
          <w:snapToGrid w:val="0"/>
        </w:rPr>
        <w:tab/>
        <w:t>Time of payment of fees</w:t>
      </w:r>
      <w:bookmarkEnd w:id="280"/>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lastRenderedPageBreak/>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281" w:name="_Toc98947039"/>
      <w:r>
        <w:rPr>
          <w:rStyle w:val="CharSectno"/>
        </w:rPr>
        <w:t>140</w:t>
      </w:r>
      <w:r>
        <w:rPr>
          <w:snapToGrid w:val="0"/>
        </w:rPr>
        <w:t>.</w:t>
      </w:r>
      <w:r>
        <w:rPr>
          <w:snapToGrid w:val="0"/>
        </w:rPr>
        <w:tab/>
        <w:t>Penalty for late payment of fees</w:t>
      </w:r>
      <w:bookmarkEnd w:id="281"/>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282" w:name="_Toc98947040"/>
      <w:r>
        <w:rPr>
          <w:rStyle w:val="CharSectno"/>
        </w:rPr>
        <w:t>141</w:t>
      </w:r>
      <w:r>
        <w:rPr>
          <w:snapToGrid w:val="0"/>
        </w:rPr>
        <w:t>.</w:t>
      </w:r>
      <w:r>
        <w:rPr>
          <w:snapToGrid w:val="0"/>
        </w:rPr>
        <w:tab/>
        <w:t>Fees and penalties debts due to Crown</w:t>
      </w:r>
      <w:bookmarkEnd w:id="282"/>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283" w:name="_Toc98947041"/>
      <w:r>
        <w:rPr>
          <w:rStyle w:val="CharSectno"/>
        </w:rPr>
        <w:t>142</w:t>
      </w:r>
      <w:r>
        <w:rPr>
          <w:snapToGrid w:val="0"/>
        </w:rPr>
        <w:t>.</w:t>
      </w:r>
      <w:r>
        <w:rPr>
          <w:snapToGrid w:val="0"/>
        </w:rPr>
        <w:tab/>
        <w:t>Royalty</w:t>
      </w:r>
      <w:bookmarkEnd w:id="283"/>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 xml:space="preserve">recovered by the permittee, holder </w:t>
      </w:r>
      <w:r>
        <w:rPr>
          <w:snapToGrid w:val="0"/>
        </w:rPr>
        <w:lastRenderedPageBreak/>
        <w:t>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 xml:space="preserve">Notwithstanding the provisions of section 52(3) and subsection (5), where a secondary licence is granted to the holder of a primary licence, the Minister may determine that the prescribed rate or rates in respect of petroleum recovered under </w:t>
      </w:r>
      <w:r>
        <w:rPr>
          <w:snapToGrid w:val="0"/>
        </w:rPr>
        <w:lastRenderedPageBreak/>
        <w:t>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284" w:name="_Toc98947042"/>
      <w:r>
        <w:rPr>
          <w:rStyle w:val="CharSectno"/>
        </w:rPr>
        <w:t>143</w:t>
      </w:r>
      <w:r>
        <w:rPr>
          <w:snapToGrid w:val="0"/>
        </w:rPr>
        <w:t>.</w:t>
      </w:r>
      <w:r>
        <w:rPr>
          <w:snapToGrid w:val="0"/>
        </w:rPr>
        <w:tab/>
        <w:t>Reduction of royalty in certain cases</w:t>
      </w:r>
      <w:bookmarkEnd w:id="284"/>
    </w:p>
    <w:p>
      <w:pPr>
        <w:pStyle w:val="Subsection"/>
        <w:rPr>
          <w:snapToGrid w:val="0"/>
        </w:rPr>
      </w:pPr>
      <w:r>
        <w:rPr>
          <w:snapToGrid w:val="0"/>
        </w:rPr>
        <w:tab/>
        <w:t>(1)</w:t>
      </w:r>
      <w:r>
        <w:rPr>
          <w:snapToGrid w:val="0"/>
        </w:rPr>
        <w:tab/>
        <w:t xml:space="preserve">Where the Minister is satisfied that the rate of recovery of petroleum from a well has become so reduced that, having regard to the rate of royalty fixed by section 142, further </w:t>
      </w:r>
      <w:r>
        <w:rPr>
          <w:snapToGrid w:val="0"/>
        </w:rPr>
        <w:lastRenderedPageBreak/>
        <w:t>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285" w:name="_Toc98947043"/>
      <w:r>
        <w:rPr>
          <w:rStyle w:val="CharSectno"/>
        </w:rPr>
        <w:t>144</w:t>
      </w:r>
      <w:r>
        <w:rPr>
          <w:snapToGrid w:val="0"/>
        </w:rPr>
        <w:t>.</w:t>
      </w:r>
      <w:r>
        <w:rPr>
          <w:snapToGrid w:val="0"/>
        </w:rPr>
        <w:tab/>
        <w:t>Royalty not payable in certain cases</w:t>
      </w:r>
      <w:bookmarkEnd w:id="28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lastRenderedPageBreak/>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286" w:name="_Toc98947044"/>
      <w:r>
        <w:rPr>
          <w:rStyle w:val="CharSectno"/>
        </w:rPr>
        <w:lastRenderedPageBreak/>
        <w:t>144A</w:t>
      </w:r>
      <w:r>
        <w:rPr>
          <w:snapToGrid w:val="0"/>
        </w:rPr>
        <w:t>.</w:t>
      </w:r>
      <w:r>
        <w:rPr>
          <w:snapToGrid w:val="0"/>
        </w:rPr>
        <w:tab/>
        <w:t>Royalty value</w:t>
      </w:r>
      <w:bookmarkEnd w:id="286"/>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287" w:name="_Toc98947045"/>
      <w:r>
        <w:rPr>
          <w:rStyle w:val="CharSectno"/>
        </w:rPr>
        <w:t>145</w:t>
      </w:r>
      <w:r>
        <w:rPr>
          <w:snapToGrid w:val="0"/>
        </w:rPr>
        <w:t>.</w:t>
      </w:r>
      <w:r>
        <w:rPr>
          <w:snapToGrid w:val="0"/>
        </w:rPr>
        <w:tab/>
        <w:t>Ascertainment of value of petroleum or geothermal energy</w:t>
      </w:r>
      <w:bookmarkEnd w:id="287"/>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288" w:name="_Toc98947046"/>
      <w:r>
        <w:rPr>
          <w:rStyle w:val="CharSectno"/>
        </w:rPr>
        <w:t>146</w:t>
      </w:r>
      <w:r>
        <w:rPr>
          <w:snapToGrid w:val="0"/>
        </w:rPr>
        <w:t>.</w:t>
      </w:r>
      <w:r>
        <w:rPr>
          <w:snapToGrid w:val="0"/>
        </w:rPr>
        <w:tab/>
        <w:t>Ascertainment of well</w:t>
      </w:r>
      <w:r>
        <w:rPr>
          <w:snapToGrid w:val="0"/>
        </w:rPr>
        <w:noBreakHyphen/>
        <w:t>head</w:t>
      </w:r>
      <w:bookmarkEnd w:id="288"/>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xml:space="preserve">, is such valve station as is </w:t>
      </w:r>
      <w:r>
        <w:rPr>
          <w:snapToGrid w:val="0"/>
        </w:rPr>
        <w:lastRenderedPageBreak/>
        <w:t>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289" w:name="_Toc98947047"/>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89"/>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290" w:name="_Toc98947048"/>
      <w:r>
        <w:rPr>
          <w:rStyle w:val="CharSectno"/>
        </w:rPr>
        <w:t>148</w:t>
      </w:r>
      <w:r>
        <w:rPr>
          <w:snapToGrid w:val="0"/>
        </w:rPr>
        <w:t>.</w:t>
      </w:r>
      <w:r>
        <w:rPr>
          <w:snapToGrid w:val="0"/>
        </w:rPr>
        <w:tab/>
        <w:t>Payment of royalty and penalty for late payment</w:t>
      </w:r>
      <w:bookmarkEnd w:id="290"/>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 xml:space="preserve">Where the amount of royalty under this Act is not paid as provided by subsection (1), there is payable to the Minister by </w:t>
      </w:r>
      <w:r>
        <w:rPr>
          <w:snapToGrid w:val="0"/>
        </w:rPr>
        <w:lastRenderedPageBreak/>
        <w:t>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291" w:name="_Toc98947049"/>
      <w:r>
        <w:rPr>
          <w:rStyle w:val="CharSectno"/>
        </w:rPr>
        <w:t>149</w:t>
      </w:r>
      <w:r>
        <w:rPr>
          <w:snapToGrid w:val="0"/>
        </w:rPr>
        <w:t>.</w:t>
      </w:r>
      <w:r>
        <w:rPr>
          <w:snapToGrid w:val="0"/>
        </w:rPr>
        <w:tab/>
        <w:t>Royalty or late payment amount is debt due to Crown</w:t>
      </w:r>
      <w:bookmarkEnd w:id="291"/>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292" w:name="_Toc97629759"/>
      <w:bookmarkStart w:id="293" w:name="_Toc97630112"/>
      <w:bookmarkStart w:id="294" w:name="_Toc97630650"/>
      <w:bookmarkStart w:id="295" w:name="_Toc98748565"/>
      <w:bookmarkStart w:id="296" w:name="_Toc98766201"/>
      <w:bookmarkStart w:id="297" w:name="_Toc98834468"/>
      <w:bookmarkStart w:id="298" w:name="_Toc98947050"/>
      <w:r>
        <w:rPr>
          <w:rStyle w:val="CharPartNo"/>
        </w:rPr>
        <w:lastRenderedPageBreak/>
        <w:t>Part IVA</w:t>
      </w:r>
      <w:r>
        <w:rPr>
          <w:b w:val="0"/>
        </w:rPr>
        <w:t> </w:t>
      </w:r>
      <w:r>
        <w:t>—</w:t>
      </w:r>
      <w:r>
        <w:rPr>
          <w:b w:val="0"/>
        </w:rPr>
        <w:t> </w:t>
      </w:r>
      <w:r>
        <w:rPr>
          <w:rStyle w:val="CharPartText"/>
        </w:rPr>
        <w:t>Release of information</w:t>
      </w:r>
      <w:bookmarkEnd w:id="292"/>
      <w:bookmarkEnd w:id="293"/>
      <w:bookmarkEnd w:id="294"/>
      <w:bookmarkEnd w:id="295"/>
      <w:bookmarkEnd w:id="296"/>
      <w:bookmarkEnd w:id="297"/>
      <w:bookmarkEnd w:id="298"/>
    </w:p>
    <w:p>
      <w:pPr>
        <w:pStyle w:val="Footnoteheading"/>
        <w:spacing w:before="80"/>
      </w:pPr>
      <w:r>
        <w:tab/>
        <w:t>[Heading inserted: No. 42 of 2010 s. 57.]</w:t>
      </w:r>
    </w:p>
    <w:p>
      <w:pPr>
        <w:pStyle w:val="Heading3"/>
        <w:spacing w:before="180"/>
      </w:pPr>
      <w:bookmarkStart w:id="299" w:name="_Toc97629760"/>
      <w:bookmarkStart w:id="300" w:name="_Toc97630113"/>
      <w:bookmarkStart w:id="301" w:name="_Toc97630651"/>
      <w:bookmarkStart w:id="302" w:name="_Toc98748566"/>
      <w:bookmarkStart w:id="303" w:name="_Toc98766202"/>
      <w:bookmarkStart w:id="304" w:name="_Toc98834469"/>
      <w:bookmarkStart w:id="305" w:name="_Toc98947051"/>
      <w:r>
        <w:rPr>
          <w:rStyle w:val="CharDivNo"/>
        </w:rPr>
        <w:t>Division 1</w:t>
      </w:r>
      <w:r>
        <w:t> — </w:t>
      </w:r>
      <w:r>
        <w:rPr>
          <w:rStyle w:val="CharDivText"/>
        </w:rPr>
        <w:t>Preliminary</w:t>
      </w:r>
      <w:bookmarkEnd w:id="299"/>
      <w:bookmarkEnd w:id="300"/>
      <w:bookmarkEnd w:id="301"/>
      <w:bookmarkEnd w:id="302"/>
      <w:bookmarkEnd w:id="303"/>
      <w:bookmarkEnd w:id="304"/>
      <w:bookmarkEnd w:id="305"/>
    </w:p>
    <w:p>
      <w:pPr>
        <w:pStyle w:val="Footnoteheading"/>
        <w:spacing w:before="80"/>
      </w:pPr>
      <w:r>
        <w:tab/>
        <w:t>[Heading inserted: No. 42 of 2010 s. 57.]</w:t>
      </w:r>
    </w:p>
    <w:p>
      <w:pPr>
        <w:pStyle w:val="Heading5"/>
        <w:spacing w:before="160"/>
      </w:pPr>
      <w:bookmarkStart w:id="306" w:name="_Toc98947052"/>
      <w:r>
        <w:rPr>
          <w:rStyle w:val="CharSectno"/>
        </w:rPr>
        <w:t>150A</w:t>
      </w:r>
      <w:r>
        <w:t>.</w:t>
      </w:r>
      <w:r>
        <w:tab/>
        <w:t>Terms used</w:t>
      </w:r>
      <w:bookmarkEnd w:id="306"/>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307" w:name="_Toc97629762"/>
      <w:bookmarkStart w:id="308" w:name="_Toc97630115"/>
      <w:bookmarkStart w:id="309" w:name="_Toc97630653"/>
      <w:bookmarkStart w:id="310" w:name="_Toc98748568"/>
      <w:bookmarkStart w:id="311" w:name="_Toc98766204"/>
      <w:bookmarkStart w:id="312" w:name="_Toc98834471"/>
      <w:bookmarkStart w:id="313" w:name="_Toc98947053"/>
      <w:r>
        <w:rPr>
          <w:rStyle w:val="CharDivNo"/>
        </w:rPr>
        <w:lastRenderedPageBreak/>
        <w:t>Division 2</w:t>
      </w:r>
      <w:r>
        <w:t> — </w:t>
      </w:r>
      <w:r>
        <w:rPr>
          <w:rStyle w:val="CharDivText"/>
        </w:rPr>
        <w:t>Protection of confidentiality of information and samples</w:t>
      </w:r>
      <w:bookmarkEnd w:id="307"/>
      <w:bookmarkEnd w:id="308"/>
      <w:bookmarkEnd w:id="309"/>
      <w:bookmarkEnd w:id="310"/>
      <w:bookmarkEnd w:id="311"/>
      <w:bookmarkEnd w:id="312"/>
      <w:bookmarkEnd w:id="313"/>
    </w:p>
    <w:p>
      <w:pPr>
        <w:pStyle w:val="Footnoteheading"/>
        <w:spacing w:before="80"/>
      </w:pPr>
      <w:r>
        <w:tab/>
        <w:t>[Heading inserted: No. 42 of 2010 s. 57.]</w:t>
      </w:r>
    </w:p>
    <w:p>
      <w:pPr>
        <w:pStyle w:val="Heading4"/>
        <w:spacing w:before="180"/>
      </w:pPr>
      <w:bookmarkStart w:id="314" w:name="_Toc97629763"/>
      <w:bookmarkStart w:id="315" w:name="_Toc97630116"/>
      <w:bookmarkStart w:id="316" w:name="_Toc97630654"/>
      <w:bookmarkStart w:id="317" w:name="_Toc98748569"/>
      <w:bookmarkStart w:id="318" w:name="_Toc98766205"/>
      <w:bookmarkStart w:id="319" w:name="_Toc98834472"/>
      <w:bookmarkStart w:id="320" w:name="_Toc98947054"/>
      <w:r>
        <w:t>Subdivision 1 — Information and samples obtained by the Minister</w:t>
      </w:r>
      <w:bookmarkEnd w:id="314"/>
      <w:bookmarkEnd w:id="315"/>
      <w:bookmarkEnd w:id="316"/>
      <w:bookmarkEnd w:id="317"/>
      <w:bookmarkEnd w:id="318"/>
      <w:bookmarkEnd w:id="319"/>
      <w:bookmarkEnd w:id="320"/>
    </w:p>
    <w:p>
      <w:pPr>
        <w:pStyle w:val="Footnoteheading"/>
        <w:spacing w:before="80"/>
      </w:pPr>
      <w:r>
        <w:tab/>
        <w:t>[Heading inserted: No. 42 of 2010 s. 57.]</w:t>
      </w:r>
    </w:p>
    <w:p>
      <w:pPr>
        <w:pStyle w:val="Heading5"/>
        <w:spacing w:before="180"/>
      </w:pPr>
      <w:bookmarkStart w:id="321" w:name="_Toc98947055"/>
      <w:r>
        <w:rPr>
          <w:rStyle w:val="CharSectno"/>
        </w:rPr>
        <w:t>150B</w:t>
      </w:r>
      <w:r>
        <w:t>.</w:t>
      </w:r>
      <w:r>
        <w:tab/>
        <w:t>Protection of confidentiality of information obtained by Minister</w:t>
      </w:r>
      <w:bookmarkEnd w:id="32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322" w:name="_Toc98947056"/>
      <w:r>
        <w:rPr>
          <w:rStyle w:val="CharSectno"/>
        </w:rPr>
        <w:t>150C</w:t>
      </w:r>
      <w:r>
        <w:t>.</w:t>
      </w:r>
      <w:r>
        <w:tab/>
        <w:t>Protection of confidentiality of samples obtained by Minister</w:t>
      </w:r>
      <w:bookmarkEnd w:id="322"/>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lastRenderedPageBreak/>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323" w:name="_Toc98947057"/>
      <w:r>
        <w:rPr>
          <w:rStyle w:val="CharSectno"/>
        </w:rPr>
        <w:t>150D</w:t>
      </w:r>
      <w:r>
        <w:t>.</w:t>
      </w:r>
      <w:r>
        <w:tab/>
        <w:t>Information or samples obtained by Minister can be made available to certain persons</w:t>
      </w:r>
      <w:bookmarkEnd w:id="323"/>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324" w:name="_Toc97629767"/>
      <w:bookmarkStart w:id="325" w:name="_Toc97630120"/>
      <w:bookmarkStart w:id="326" w:name="_Toc97630658"/>
      <w:bookmarkStart w:id="327" w:name="_Toc98748573"/>
      <w:bookmarkStart w:id="328" w:name="_Toc98766209"/>
      <w:bookmarkStart w:id="329" w:name="_Toc98834476"/>
      <w:bookmarkStart w:id="330" w:name="_Toc98947058"/>
      <w:r>
        <w:t>Subdivision 2 — Information and samples obtained by another Minister</w:t>
      </w:r>
      <w:bookmarkEnd w:id="324"/>
      <w:bookmarkEnd w:id="325"/>
      <w:bookmarkEnd w:id="326"/>
      <w:bookmarkEnd w:id="327"/>
      <w:bookmarkEnd w:id="328"/>
      <w:bookmarkEnd w:id="329"/>
      <w:bookmarkEnd w:id="330"/>
    </w:p>
    <w:p>
      <w:pPr>
        <w:pStyle w:val="Footnoteheading"/>
      </w:pPr>
      <w:r>
        <w:tab/>
        <w:t>[Heading inserted: No. 42 of 2010 s. 57.]</w:t>
      </w:r>
    </w:p>
    <w:p>
      <w:pPr>
        <w:pStyle w:val="Heading5"/>
        <w:spacing w:before="240"/>
      </w:pPr>
      <w:bookmarkStart w:id="331" w:name="_Toc98947059"/>
      <w:r>
        <w:rPr>
          <w:rStyle w:val="CharSectno"/>
        </w:rPr>
        <w:t>150E</w:t>
      </w:r>
      <w:r>
        <w:t>.</w:t>
      </w:r>
      <w:r>
        <w:tab/>
        <w:t>Protection of confidentiality of information obtained by another Minister</w:t>
      </w:r>
      <w:bookmarkEnd w:id="331"/>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332" w:name="_Toc98947060"/>
      <w:r>
        <w:rPr>
          <w:rStyle w:val="CharSectno"/>
        </w:rPr>
        <w:lastRenderedPageBreak/>
        <w:t>150F</w:t>
      </w:r>
      <w:r>
        <w:t>.</w:t>
      </w:r>
      <w:r>
        <w:tab/>
        <w:t>Protection of confidentiality of samples obtained by another Minister</w:t>
      </w:r>
      <w:bookmarkEnd w:id="332"/>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333" w:name="_Toc98947061"/>
      <w:r>
        <w:rPr>
          <w:rStyle w:val="CharSectno"/>
        </w:rPr>
        <w:t>150G</w:t>
      </w:r>
      <w:r>
        <w:t>.</w:t>
      </w:r>
      <w:r>
        <w:tab/>
        <w:t>Information or samples obtained by another Minister can be made available to certain persons</w:t>
      </w:r>
      <w:bookmarkEnd w:id="333"/>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334" w:name="_Toc97629771"/>
      <w:bookmarkStart w:id="335" w:name="_Toc97630124"/>
      <w:bookmarkStart w:id="336" w:name="_Toc97630662"/>
      <w:bookmarkStart w:id="337" w:name="_Toc98748577"/>
      <w:bookmarkStart w:id="338" w:name="_Toc98766213"/>
      <w:bookmarkStart w:id="339" w:name="_Toc98834480"/>
      <w:bookmarkStart w:id="340" w:name="_Toc98947062"/>
      <w:r>
        <w:t>Subdivision 3 — Miscellaneous</w:t>
      </w:r>
      <w:bookmarkEnd w:id="334"/>
      <w:bookmarkEnd w:id="335"/>
      <w:bookmarkEnd w:id="336"/>
      <w:bookmarkEnd w:id="337"/>
      <w:bookmarkEnd w:id="338"/>
      <w:bookmarkEnd w:id="339"/>
      <w:bookmarkEnd w:id="340"/>
    </w:p>
    <w:p>
      <w:pPr>
        <w:pStyle w:val="Footnoteheading"/>
      </w:pPr>
      <w:r>
        <w:tab/>
        <w:t>[Heading inserted: No. 42 of 2010 s. 57.]</w:t>
      </w:r>
    </w:p>
    <w:p>
      <w:pPr>
        <w:pStyle w:val="Heading5"/>
      </w:pPr>
      <w:bookmarkStart w:id="341" w:name="_Toc98947063"/>
      <w:r>
        <w:rPr>
          <w:rStyle w:val="CharSectno"/>
        </w:rPr>
        <w:t>150H</w:t>
      </w:r>
      <w:r>
        <w:t>.</w:t>
      </w:r>
      <w:r>
        <w:tab/>
        <w:t>Fees</w:t>
      </w:r>
      <w:bookmarkEnd w:id="341"/>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lastRenderedPageBreak/>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342" w:name="_Toc97629773"/>
      <w:bookmarkStart w:id="343" w:name="_Toc97630126"/>
      <w:bookmarkStart w:id="344" w:name="_Toc97630664"/>
      <w:bookmarkStart w:id="345" w:name="_Toc98748579"/>
      <w:bookmarkStart w:id="346" w:name="_Toc98766215"/>
      <w:bookmarkStart w:id="347" w:name="_Toc98834482"/>
      <w:bookmarkStart w:id="348" w:name="_Toc98947064"/>
      <w:r>
        <w:rPr>
          <w:rStyle w:val="CharPartNo"/>
        </w:rPr>
        <w:lastRenderedPageBreak/>
        <w:t>Part IV</w:t>
      </w:r>
      <w:r>
        <w:rPr>
          <w:rStyle w:val="CharDivNo"/>
        </w:rPr>
        <w:t> </w:t>
      </w:r>
      <w:r>
        <w:t>—</w:t>
      </w:r>
      <w:r>
        <w:rPr>
          <w:rStyle w:val="CharDivText"/>
        </w:rPr>
        <w:t> </w:t>
      </w:r>
      <w:r>
        <w:rPr>
          <w:rStyle w:val="CharPartText"/>
        </w:rPr>
        <w:t>Miscellaneous</w:t>
      </w:r>
      <w:bookmarkEnd w:id="342"/>
      <w:bookmarkEnd w:id="343"/>
      <w:bookmarkEnd w:id="344"/>
      <w:bookmarkEnd w:id="345"/>
      <w:bookmarkEnd w:id="346"/>
      <w:bookmarkEnd w:id="347"/>
      <w:bookmarkEnd w:id="348"/>
    </w:p>
    <w:p>
      <w:pPr>
        <w:pStyle w:val="Heading5"/>
        <w:rPr>
          <w:snapToGrid w:val="0"/>
        </w:rPr>
      </w:pPr>
      <w:bookmarkStart w:id="349" w:name="_Toc98947065"/>
      <w:r>
        <w:rPr>
          <w:rStyle w:val="CharSectno"/>
        </w:rPr>
        <w:t>150</w:t>
      </w:r>
      <w:r>
        <w:rPr>
          <w:snapToGrid w:val="0"/>
        </w:rPr>
        <w:t>.</w:t>
      </w:r>
      <w:r>
        <w:rPr>
          <w:snapToGrid w:val="0"/>
        </w:rPr>
        <w:tab/>
        <w:t>Jurisdiction of Magistrates Court</w:t>
      </w:r>
      <w:bookmarkEnd w:id="349"/>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350" w:name="_Toc98947066"/>
      <w:r>
        <w:rPr>
          <w:rStyle w:val="CharSectno"/>
        </w:rPr>
        <w:t>151</w:t>
      </w:r>
      <w:r>
        <w:rPr>
          <w:snapToGrid w:val="0"/>
        </w:rPr>
        <w:t>.</w:t>
      </w:r>
      <w:r>
        <w:rPr>
          <w:snapToGrid w:val="0"/>
        </w:rPr>
        <w:tab/>
        <w:t>Special case may be reserved for Supreme Court</w:t>
      </w:r>
      <w:bookmarkEnd w:id="350"/>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xml:space="preserve">, on the application of any party to the </w:t>
      </w:r>
      <w:r>
        <w:rPr>
          <w:snapToGrid w:val="0"/>
        </w:rPr>
        <w:lastRenderedPageBreak/>
        <w:t>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351" w:name="_Toc98947067"/>
      <w:r>
        <w:rPr>
          <w:rStyle w:val="CharSectno"/>
        </w:rPr>
        <w:t>152</w:t>
      </w:r>
      <w:r>
        <w:t>.</w:t>
      </w:r>
      <w:r>
        <w:tab/>
        <w:t xml:space="preserve">Certain things are not personal property for purposes of </w:t>
      </w:r>
      <w:r>
        <w:rPr>
          <w:i/>
          <w:iCs/>
        </w:rPr>
        <w:t>Personal Property Securities Act 2009</w:t>
      </w:r>
      <w:r>
        <w:t xml:space="preserve"> (Commonwealth)</w:t>
      </w:r>
      <w:bookmarkEnd w:id="35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352" w:name="_Toc98947068"/>
      <w:r>
        <w:rPr>
          <w:rStyle w:val="CharSectno"/>
        </w:rPr>
        <w:t>153</w:t>
      </w:r>
      <w:r>
        <w:rPr>
          <w:snapToGrid w:val="0"/>
        </w:rPr>
        <w:t>.</w:t>
      </w:r>
      <w:r>
        <w:rPr>
          <w:snapToGrid w:val="0"/>
        </w:rPr>
        <w:tab/>
        <w:t>Regulations</w:t>
      </w:r>
      <w:bookmarkEnd w:id="352"/>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 xml:space="preserve">In particular, but without limiting the generality of subsection (1), the regulations may make provision for securing, </w:t>
      </w:r>
      <w:r>
        <w:rPr>
          <w:snapToGrid w:val="0"/>
        </w:rPr>
        <w:lastRenderedPageBreak/>
        <w:t>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lastRenderedPageBreak/>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lastRenderedPageBreak/>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353" w:name="_Toc98947069"/>
      <w:r>
        <w:rPr>
          <w:rStyle w:val="CharSectno"/>
        </w:rPr>
        <w:t>154</w:t>
      </w:r>
      <w:r>
        <w:t>.</w:t>
      </w:r>
      <w:r>
        <w:tab/>
        <w:t>Further transitional provisions</w:t>
      </w:r>
      <w:bookmarkEnd w:id="35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lastRenderedPageBreak/>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354" w:name="_Toc97629880"/>
      <w:bookmarkStart w:id="355" w:name="_Toc97630233"/>
      <w:bookmarkStart w:id="356" w:name="_Toc97630771"/>
      <w:bookmarkStart w:id="357" w:name="_Toc98748686"/>
      <w:bookmarkStart w:id="358" w:name="_Toc98766221"/>
      <w:bookmarkStart w:id="359" w:name="_Toc98834488"/>
      <w:bookmarkStart w:id="360" w:name="_Toc98947070"/>
      <w:r>
        <w:rPr>
          <w:rStyle w:val="CharSchNo"/>
        </w:rPr>
        <w:lastRenderedPageBreak/>
        <w:t>Schedule 2</w:t>
      </w:r>
      <w:r>
        <w:t> — </w:t>
      </w:r>
      <w:r>
        <w:rPr>
          <w:rStyle w:val="CharSchText"/>
        </w:rPr>
        <w:t>Further transitional provisions</w:t>
      </w:r>
      <w:bookmarkEnd w:id="354"/>
      <w:bookmarkEnd w:id="355"/>
      <w:bookmarkEnd w:id="356"/>
      <w:bookmarkEnd w:id="357"/>
      <w:bookmarkEnd w:id="358"/>
      <w:bookmarkEnd w:id="359"/>
      <w:bookmarkEnd w:id="360"/>
    </w:p>
    <w:p>
      <w:pPr>
        <w:pStyle w:val="yShoulderClause"/>
      </w:pPr>
      <w:r>
        <w:t>[s. 154]</w:t>
      </w:r>
    </w:p>
    <w:p>
      <w:pPr>
        <w:pStyle w:val="yFootnoteheading"/>
      </w:pPr>
      <w:r>
        <w:tab/>
        <w:t>[Heading inserted: No. 42 of 2010 s. 61.]</w:t>
      </w:r>
    </w:p>
    <w:p>
      <w:pPr>
        <w:pStyle w:val="yHeading3"/>
      </w:pPr>
      <w:bookmarkStart w:id="361" w:name="_Toc97629881"/>
      <w:bookmarkStart w:id="362" w:name="_Toc97630234"/>
      <w:bookmarkStart w:id="363" w:name="_Toc97630772"/>
      <w:bookmarkStart w:id="364" w:name="_Toc98748687"/>
      <w:bookmarkStart w:id="365" w:name="_Toc98766222"/>
      <w:bookmarkStart w:id="366" w:name="_Toc98834489"/>
      <w:bookmarkStart w:id="367" w:name="_Toc9894707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61"/>
      <w:bookmarkEnd w:id="362"/>
      <w:bookmarkEnd w:id="363"/>
      <w:bookmarkEnd w:id="364"/>
      <w:bookmarkEnd w:id="365"/>
      <w:bookmarkEnd w:id="366"/>
      <w:bookmarkEnd w:id="367"/>
    </w:p>
    <w:p>
      <w:pPr>
        <w:pStyle w:val="yFootnoteheading"/>
      </w:pPr>
      <w:r>
        <w:tab/>
        <w:t>[Heading inserted: No. 42 of 2010 s. 61.]</w:t>
      </w:r>
    </w:p>
    <w:p>
      <w:pPr>
        <w:pStyle w:val="yHeading5"/>
      </w:pPr>
      <w:bookmarkStart w:id="368" w:name="_Toc98947072"/>
      <w:r>
        <w:rPr>
          <w:rStyle w:val="CharSClsNo"/>
        </w:rPr>
        <w:t>1</w:t>
      </w:r>
      <w:r>
        <w:t>.</w:t>
      </w:r>
      <w:r>
        <w:tab/>
        <w:t>Terms used</w:t>
      </w:r>
      <w:bookmarkEnd w:id="368"/>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369" w:name="_Toc98947073"/>
      <w:r>
        <w:rPr>
          <w:rStyle w:val="CharSClsNo"/>
        </w:rPr>
        <w:t>2</w:t>
      </w:r>
      <w:r>
        <w:t>.</w:t>
      </w:r>
      <w:r>
        <w:tab/>
        <w:t>Section 41(5) (permit renewals)</w:t>
      </w:r>
      <w:bookmarkEnd w:id="369"/>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370" w:name="_Toc98947074"/>
      <w:r>
        <w:rPr>
          <w:rStyle w:val="CharSClsNo"/>
        </w:rPr>
        <w:t>3</w:t>
      </w:r>
      <w:r>
        <w:t>.</w:t>
      </w:r>
      <w:r>
        <w:tab/>
        <w:t>Section 112 (release of information)</w:t>
      </w:r>
      <w:bookmarkEnd w:id="370"/>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lastRenderedPageBreak/>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pPr>
        <w:pStyle w:val="nHeading2"/>
      </w:pPr>
      <w:bookmarkStart w:id="372" w:name="_Toc97629885"/>
      <w:bookmarkStart w:id="373" w:name="_Toc97630238"/>
      <w:bookmarkStart w:id="374" w:name="_Toc97630776"/>
      <w:bookmarkStart w:id="375" w:name="_Toc98748691"/>
      <w:bookmarkStart w:id="376" w:name="_Toc98766226"/>
      <w:bookmarkStart w:id="377" w:name="_Toc98834493"/>
      <w:bookmarkStart w:id="378" w:name="_Toc98947075"/>
      <w:r>
        <w:lastRenderedPageBreak/>
        <w:t>Notes</w:t>
      </w:r>
      <w:bookmarkEnd w:id="372"/>
      <w:bookmarkEnd w:id="373"/>
      <w:bookmarkEnd w:id="374"/>
      <w:bookmarkEnd w:id="375"/>
      <w:bookmarkEnd w:id="376"/>
      <w:bookmarkEnd w:id="377"/>
      <w:bookmarkEnd w:id="378"/>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379" w:name="_Toc98947076"/>
      <w:r>
        <w:t>Compilation table</w:t>
      </w:r>
      <w:bookmarkEnd w:id="37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lastRenderedPageBreak/>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lastRenderedPageBreak/>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bottom w:val="single" w:sz="4" w:space="0" w:color="auto"/>
            </w:tcBorders>
            <w:shd w:val="clear" w:color="auto" w:fill="auto"/>
          </w:tcPr>
          <w:p>
            <w:pPr>
              <w:pStyle w:val="nTable"/>
              <w:spacing w:after="40"/>
            </w:pPr>
            <w:r>
              <w:t>36 of 2020</w:t>
            </w:r>
          </w:p>
        </w:tc>
        <w:tc>
          <w:tcPr>
            <w:tcW w:w="1134" w:type="dxa"/>
            <w:tcBorders>
              <w:bottom w:val="single" w:sz="4" w:space="0" w:color="auto"/>
            </w:tcBorders>
            <w:shd w:val="clear" w:color="auto" w:fill="auto"/>
          </w:tcPr>
          <w:p>
            <w:pPr>
              <w:pStyle w:val="nTable"/>
              <w:spacing w:after="40"/>
            </w:pPr>
            <w:r>
              <w:t>10 Nov 2020</w:t>
            </w:r>
          </w:p>
        </w:tc>
        <w:tc>
          <w:tcPr>
            <w:tcW w:w="2552" w:type="dxa"/>
            <w:tcBorders>
              <w:bottom w:val="single" w:sz="4" w:space="0" w:color="auto"/>
            </w:tcBorders>
            <w:shd w:val="clear" w:color="auto" w:fill="auto"/>
          </w:tcPr>
          <w:p>
            <w:pPr>
              <w:pStyle w:val="nTable"/>
              <w:spacing w:after="40"/>
              <w:rPr>
                <w:snapToGrid w:val="0"/>
              </w:rPr>
            </w:pPr>
            <w:r>
              <w:t>31 Mar 2022 (see s. 2(1)(c) and SL 2022/18 cl. 2)</w:t>
            </w:r>
          </w:p>
        </w:tc>
      </w:tr>
    </w:tbl>
    <w:p>
      <w:pPr>
        <w:pStyle w:val="nHeading3"/>
      </w:pPr>
      <w:bookmarkStart w:id="380" w:name="_Toc98947077"/>
      <w:r>
        <w:lastRenderedPageBreak/>
        <w:t>Uncommenced provisions table</w:t>
      </w:r>
      <w:bookmarkEnd w:id="3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bottom w:val="single" w:sz="4" w:space="0" w:color="auto"/>
            </w:tcBorders>
            <w:shd w:val="clear" w:color="auto" w:fill="auto"/>
          </w:tcPr>
          <w:p>
            <w:pPr>
              <w:pStyle w:val="nTable"/>
              <w:spacing w:after="40"/>
            </w:pPr>
            <w:r>
              <w:t>60 of 1999</w:t>
            </w:r>
          </w:p>
        </w:tc>
        <w:tc>
          <w:tcPr>
            <w:tcW w:w="1134" w:type="dxa"/>
            <w:tcBorders>
              <w:top w:val="single" w:sz="8" w:space="0" w:color="auto"/>
              <w:bottom w:val="single" w:sz="4" w:space="0" w:color="auto"/>
            </w:tcBorders>
            <w:shd w:val="clear" w:color="auto" w:fill="auto"/>
          </w:tcPr>
          <w:p>
            <w:pPr>
              <w:pStyle w:val="nTable"/>
              <w:spacing w:after="40"/>
            </w:pPr>
            <w:r>
              <w:t>10 Jan 2000</w:t>
            </w:r>
          </w:p>
        </w:tc>
        <w:tc>
          <w:tcPr>
            <w:tcW w:w="2552" w:type="dxa"/>
            <w:tcBorders>
              <w:top w:val="single" w:sz="8" w:space="0" w:color="auto"/>
              <w:bottom w:val="single" w:sz="4" w:space="0" w:color="auto"/>
            </w:tcBorders>
            <w:shd w:val="clear" w:color="auto" w:fill="auto"/>
          </w:tcPr>
          <w:p>
            <w:pPr>
              <w:pStyle w:val="nTable"/>
              <w:spacing w:after="40"/>
            </w:pPr>
            <w:r>
              <w:t>s. 7.3 operative on earliest of commencement of Pt. 2 (except s. 2.2), Pt. 3 (except s. 3.1) and Pt. 4</w:t>
            </w:r>
          </w:p>
        </w:tc>
      </w:tr>
    </w:tbl>
    <w:p>
      <w:pPr>
        <w:pStyle w:val="nHeading3"/>
      </w:pPr>
      <w:bookmarkStart w:id="381" w:name="_Toc98947078"/>
      <w:r>
        <w:t>Other notes</w:t>
      </w:r>
      <w:bookmarkEnd w:id="381"/>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lastRenderedPageBreak/>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 xml:space="preserve">a lessee under a lease of a block or blocks for which a permit was granted before the commencement of this </w:t>
      </w:r>
      <w:r>
        <w:rPr>
          <w:snapToGrid w:val="0"/>
        </w:rPr>
        <w:lastRenderedPageBreak/>
        <w:t>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lastRenderedPageBreak/>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lastRenderedPageBreak/>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A direction in force under section 95 of the principal Act immediately before the commencement of this section shall, after that commencement, continue to apply to the person or persons to </w:t>
      </w:r>
      <w:r>
        <w:rPr>
          <w:snapToGrid w:val="0"/>
        </w:rPr>
        <w:lastRenderedPageBreak/>
        <w:t>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lastRenderedPageBreak/>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lastRenderedPageBreak/>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83" w:name="_Toc98947079"/>
      <w:r>
        <w:rPr>
          <w:sz w:val="28"/>
        </w:rPr>
        <w:lastRenderedPageBreak/>
        <w:t>Defined terms</w:t>
      </w:r>
      <w:bookmarkEnd w:id="3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 7B(2)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apportionment provision</w:t>
      </w:r>
      <w:r>
        <w:tab/>
        <w:t>7B(8) and (12)</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Australian/New Zealand Standard</w:t>
      </w:r>
      <w:r>
        <w:tab/>
        <w:t>126A(4)</w:t>
      </w:r>
    </w:p>
    <w:p>
      <w:pPr>
        <w:pStyle w:val="DefinedTerms"/>
      </w:pPr>
      <w:r>
        <w:t>Australian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boundary-change permit</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41(9), 42A(1), 56(9)</w:t>
      </w:r>
    </w:p>
    <w:p>
      <w:pPr>
        <w:pStyle w:val="DefinedTerms"/>
      </w:pPr>
      <w:r>
        <w:t>commencing day</w:t>
      </w:r>
      <w:r>
        <w:tab/>
        <w:t>128</w:t>
      </w:r>
    </w:p>
    <w:p>
      <w:pPr>
        <w:pStyle w:val="DefinedTerms"/>
      </w:pPr>
      <w:r>
        <w:t>Commonwealth Act</w:t>
      </w:r>
      <w:r>
        <w:tab/>
        <w:t>5(1)</w:t>
      </w:r>
    </w:p>
    <w:p>
      <w:pPr>
        <w:pStyle w:val="DefinedTerms"/>
      </w:pPr>
      <w:r>
        <w:t>Commonwealth instrument</w:t>
      </w:r>
      <w:r>
        <w:tab/>
        <w:t>6A(1)</w:t>
      </w:r>
    </w:p>
    <w:p>
      <w:pPr>
        <w:pStyle w:val="DefinedTerms"/>
      </w:pPr>
      <w:r>
        <w:t>Commonwealth lease</w:t>
      </w:r>
      <w:r>
        <w:tab/>
        <w:t>5(1)</w:t>
      </w:r>
    </w:p>
    <w:p>
      <w:pPr>
        <w:pStyle w:val="DefinedTerms"/>
      </w:pPr>
      <w:r>
        <w:t>Commonwealth licence</w:t>
      </w:r>
      <w:r>
        <w:tab/>
        <w:t>5(1)</w:t>
      </w:r>
    </w:p>
    <w:p>
      <w:pPr>
        <w:pStyle w:val="DefinedTerms"/>
      </w:pPr>
      <w:r>
        <w:t>Commonwealth permit</w:t>
      </w:r>
      <w:r>
        <w:tab/>
        <w:t>5(1)</w:t>
      </w:r>
    </w:p>
    <w:p>
      <w:pPr>
        <w:pStyle w:val="DefinedTerms"/>
      </w:pPr>
      <w:r>
        <w:t>Commonwealth title</w:t>
      </w:r>
      <w:r>
        <w:tab/>
        <w:t>97A(1)</w:t>
      </w:r>
    </w:p>
    <w:p>
      <w:pPr>
        <w:pStyle w:val="DefinedTerms"/>
      </w:pPr>
      <w:r>
        <w:t>compensable lessee</w:t>
      </w:r>
      <w:r>
        <w:tab/>
        <w:t>21(1)</w:t>
      </w:r>
    </w:p>
    <w:p>
      <w:pPr>
        <w:pStyle w:val="DefinedTerms"/>
      </w:pPr>
      <w:r>
        <w:t>construct</w:t>
      </w:r>
      <w:r>
        <w:tab/>
        <w:t>5(1)</w:t>
      </w:r>
    </w:p>
    <w:p>
      <w:pPr>
        <w:pStyle w:val="DefinedTerms"/>
      </w:pPr>
      <w:r>
        <w:t>construction</w:t>
      </w:r>
      <w:r>
        <w:tab/>
        <w:t>5(1)</w:t>
      </w:r>
    </w:p>
    <w:p>
      <w:pPr>
        <w:pStyle w:val="DefinedTerms"/>
      </w:pPr>
      <w:r>
        <w:t>court</w:t>
      </w:r>
      <w:r>
        <w:tab/>
        <w:t>126(2)</w:t>
      </w:r>
    </w:p>
    <w:p>
      <w:pPr>
        <w:pStyle w:val="DefinedTerms"/>
      </w:pPr>
      <w:r>
        <w:t>Crown land</w:t>
      </w:r>
      <w:r>
        <w:tab/>
        <w:t>5(1)</w:t>
      </w:r>
    </w:p>
    <w:p>
      <w:pPr>
        <w:pStyle w:val="DefinedTerms"/>
      </w:pPr>
      <w:r>
        <w:t>dealing</w:t>
      </w:r>
      <w:r>
        <w:tab/>
        <w:t>69(10)</w:t>
      </w:r>
    </w:p>
    <w:p>
      <w:pPr>
        <w:pStyle w:val="DefinedTerms"/>
      </w:pPr>
      <w:r>
        <w:t>debenture</w:t>
      </w:r>
      <w:r>
        <w:tab/>
        <w:t>75(15)</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lastRenderedPageBreak/>
        <w:t>exclusion zone</w:t>
      </w:r>
      <w:r>
        <w:tab/>
        <w:t>112A(1)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fixed-term WA petroleum production licence</w:t>
      </w:r>
      <w:r>
        <w:tab/>
        <w:t>97A(1)</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oil-field practice</w:t>
      </w:r>
      <w:r>
        <w:tab/>
        <w:t>5(1)</w:t>
      </w:r>
    </w:p>
    <w:p>
      <w:pPr>
        <w:pStyle w:val="DefinedTerms"/>
      </w:pPr>
      <w:r>
        <w:t>granted</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inshore area</w:t>
      </w:r>
      <w:r>
        <w:tab/>
        <w:t>6A(1)</w:t>
      </w:r>
    </w:p>
    <w:p>
      <w:pPr>
        <w:pStyle w:val="DefinedTerms"/>
      </w:pPr>
      <w:r>
        <w:t>inspector</w:t>
      </w:r>
      <w:r>
        <w:tab/>
        <w:t>5(1)</w:t>
      </w:r>
    </w:p>
    <w:p>
      <w:pPr>
        <w:pStyle w:val="DefinedTerms"/>
      </w:pPr>
      <w:r>
        <w:t>Joint Authority</w:t>
      </w:r>
      <w:r>
        <w:tab/>
        <w:t>7B(7), 69(1A)</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offshore area</w:t>
      </w:r>
      <w:r>
        <w:tab/>
        <w:t>5(1), 69(1A)</w:t>
      </w:r>
    </w:p>
    <w:p>
      <w:pPr>
        <w:pStyle w:val="DefinedTerms"/>
      </w:pPr>
      <w:r>
        <w:t>oil shale</w:t>
      </w:r>
      <w:r>
        <w:tab/>
        <w:t>5(1)</w:t>
      </w:r>
    </w:p>
    <w:p>
      <w:pPr>
        <w:pStyle w:val="DefinedTerms"/>
      </w:pPr>
      <w:r>
        <w:lastRenderedPageBreak/>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original licence</w:t>
      </w:r>
      <w:r>
        <w:tab/>
        <w:t>61(1)</w:t>
      </w:r>
    </w:p>
    <w:p>
      <w:pPr>
        <w:pStyle w:val="DefinedTerms"/>
      </w:pPr>
      <w:r>
        <w:t>original permit</w:t>
      </w:r>
      <w:r>
        <w:tab/>
        <w:t>37A(1)</w:t>
      </w:r>
    </w:p>
    <w:p>
      <w:pPr>
        <w:pStyle w:val="DefinedTerms"/>
      </w:pPr>
      <w:r>
        <w:t>other area</w:t>
      </w:r>
      <w:r>
        <w:tab/>
        <w:t>7B(8) and (12)</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97A(1),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regulation 3</w:t>
      </w:r>
      <w:r>
        <w:tab/>
        <w:t>Sch. 2 cl. 1</w:t>
      </w:r>
    </w:p>
    <w:p>
      <w:pPr>
        <w:pStyle w:val="DefinedTerms"/>
      </w:pPr>
      <w:r>
        <w:t>regulations</w:t>
      </w:r>
      <w:r>
        <w:tab/>
        <w:t>5(1)</w:t>
      </w:r>
    </w:p>
    <w:p>
      <w:pPr>
        <w:pStyle w:val="DefinedTerms"/>
      </w:pPr>
      <w:r>
        <w:t>relevant area</w:t>
      </w:r>
      <w:r>
        <w:tab/>
        <w:t>37B(2), 41(7), 48CD(2), 56(7), 61A(2), 97A(2)</w:t>
      </w:r>
    </w:p>
    <w:p>
      <w:pPr>
        <w:pStyle w:val="DefinedTerms"/>
      </w:pPr>
      <w:r>
        <w:t>relevant petroleum title</w:t>
      </w:r>
      <w:r>
        <w:tab/>
        <w:t>97A(5) and (6)</w:t>
      </w:r>
    </w:p>
    <w:p>
      <w:pPr>
        <w:pStyle w:val="DefinedTerms"/>
      </w:pPr>
      <w:r>
        <w:t>relevant section 27 blocks</w:t>
      </w:r>
      <w:r>
        <w:tab/>
        <w:t>37B(5) and (6), 48CD(2), 61A(2)</w:t>
      </w:r>
    </w:p>
    <w:p>
      <w:pPr>
        <w:pStyle w:val="DefinedTerms"/>
      </w:pPr>
      <w:r>
        <w:t>relevant time</w:t>
      </w:r>
      <w:r>
        <w:tab/>
        <w:t xml:space="preserve">37B(3) and (4), 48CD(3) and (4), </w:t>
      </w:r>
      <w:r>
        <w:br/>
      </w:r>
      <w:r>
        <w:tab/>
        <w:t>61A(3) and (4), 97A(3) and (4)</w:t>
      </w:r>
    </w:p>
    <w:p>
      <w:pPr>
        <w:pStyle w:val="DefinedTerms"/>
      </w:pPr>
      <w:r>
        <w:t>relinquished area</w:t>
      </w:r>
      <w:r>
        <w:tab/>
        <w:t>5(1)</w:t>
      </w:r>
    </w:p>
    <w:p>
      <w:pPr>
        <w:pStyle w:val="DefinedTerms"/>
      </w:pPr>
      <w:r>
        <w:t>reservoir</w:t>
      </w:r>
      <w:r>
        <w:tab/>
        <w:t>16(2)</w:t>
      </w:r>
    </w:p>
    <w:p>
      <w:pPr>
        <w:pStyle w:val="DefinedTerms"/>
      </w:pPr>
      <w:r>
        <w:t>royalty period</w:t>
      </w:r>
      <w:r>
        <w:tab/>
        <w:t>5(1)</w:t>
      </w:r>
    </w:p>
    <w:p>
      <w:pPr>
        <w:pStyle w:val="DefinedTerms"/>
      </w:pPr>
      <w:r>
        <w:lastRenderedPageBreak/>
        <w:t>royalty value</w:t>
      </w:r>
      <w:r>
        <w:tab/>
        <w:t>5(1)</w:t>
      </w:r>
    </w:p>
    <w:p>
      <w:pPr>
        <w:pStyle w:val="DefinedTerms"/>
      </w:pPr>
      <w:r>
        <w:t>second affected area</w:t>
      </w:r>
      <w:r>
        <w:tab/>
        <w:t>6A(5)</w:t>
      </w:r>
    </w:p>
    <w:p>
      <w:pPr>
        <w:pStyle w:val="DefinedTerms"/>
      </w:pPr>
      <w:r>
        <w:t>secondary licence</w:t>
      </w:r>
      <w:r>
        <w:tab/>
        <w:t>5(1)</w:t>
      </w:r>
    </w:p>
    <w:p>
      <w:pPr>
        <w:pStyle w:val="DefinedTerms"/>
      </w:pPr>
      <w:r>
        <w:t>section 27 block</w:t>
      </w:r>
      <w:r>
        <w:tab/>
        <w:t>37B(1), 47(1A), 48CD(1), 61A(1), 97A(1)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unit development</w:t>
      </w:r>
      <w:r>
        <w:tab/>
        <w:t>69(1)</w:t>
      </w:r>
    </w:p>
    <w:p>
      <w:pPr>
        <w:pStyle w:val="DefinedTerms"/>
      </w:pPr>
      <w:r>
        <w:t>unused area</w:t>
      </w:r>
      <w:r>
        <w:tab/>
        <w:t>48CA(1) and (2)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1" w:name="Schedule"/>
    <w:bookmarkEnd w:id="3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2" w:name="Compilation"/>
    <w:bookmarkEnd w:id="38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4" w:name="DefinedTerms"/>
    <w:bookmarkEnd w:id="3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04127"/>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74377</Words>
  <Characters>356269</Characters>
  <Application>Microsoft Office Word</Application>
  <DocSecurity>0</DocSecurity>
  <Lines>9135</Lines>
  <Paragraphs>4439</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426207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1967 - 08-e0-00</dc:title>
  <dc:subject/>
  <dc:creator/>
  <cp:keywords/>
  <dc:description/>
  <cp:lastModifiedBy>Master Repository Process</cp:lastModifiedBy>
  <cp:revision>4</cp:revision>
  <cp:lastPrinted>2016-01-20T01:35:00Z</cp:lastPrinted>
  <dcterms:created xsi:type="dcterms:W3CDTF">2022-03-30T04:16:00Z</dcterms:created>
  <dcterms:modified xsi:type="dcterms:W3CDTF">2022-03-30T04:16:00Z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31 Mar 2022</vt:lpwstr>
  </property>
  <property fmtid="{D5CDD505-2E9C-101B-9397-08002B2CF9AE}" pid="9" name="Suffix">
    <vt:lpwstr>08-e0-00</vt:lpwstr>
  </property>
  <property fmtid="{D5CDD505-2E9C-101B-9397-08002B2CF9AE}" pid="10" name="CommencementDate">
    <vt:lpwstr>20220331</vt:lpwstr>
  </property>
</Properties>
</file>