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30D0" w:rsidRDefault="00775718">
      <w:pPr>
        <w:pStyle w:val="WA"/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</w:tabs>
        <w:spacing w:before="120" w:after="0"/>
      </w:pPr>
      <w:bookmarkStart w:id="0" w:name="UpToHere"/>
      <w:bookmarkStart w:id="1" w:name="_GoBack"/>
      <w:bookmarkEnd w:id="0"/>
      <w:bookmarkEnd w:id="1"/>
      <w:r>
        <w:rPr>
          <w:noProof/>
          <w:lang w:eastAsia="en-AU"/>
        </w:rPr>
        <w:drawing>
          <wp:anchor distT="0" distB="0" distL="114300" distR="114300" simplePos="0" relativeHeight="251657728" behindDoc="0" locked="0" layoutInCell="0" allowOverlap="1">
            <wp:simplePos x="0" y="0"/>
            <wp:positionH relativeFrom="column">
              <wp:posOffset>1962785</wp:posOffset>
            </wp:positionH>
            <wp:positionV relativeFrom="paragraph">
              <wp:posOffset>-300355</wp:posOffset>
            </wp:positionV>
            <wp:extent cx="631190" cy="505460"/>
            <wp:effectExtent l="0" t="0" r="0" b="8890"/>
            <wp:wrapTopAndBottom/>
            <wp:docPr id="3" name="Picture 3" descr="C:\Program Files\PCO DLL\Support\Crest.w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Program Files\PCO DLL\Support\Crest.w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:rsidR="001E30D0" w:rsidRDefault="00775718">
      <w:pPr>
        <w:pStyle w:val="PrincipalActReg"/>
        <w:spacing w:before="2600" w:after="0"/>
      </w:pPr>
      <w:r>
        <w:t>Tobacco Control Act 1990</w:t>
      </w:r>
    </w:p>
    <w:p w:rsidR="001E30D0" w:rsidRDefault="00775718">
      <w:pPr>
        <w:pStyle w:val="NameofActReg"/>
        <w:spacing w:before="3760" w:after="4200"/>
      </w:pPr>
      <w:r>
        <w:rPr>
          <w:noProof/>
        </w:rPr>
        <w:t>Tobacco Control (Smokeless Tobacco) Regulations 1991</w:t>
      </w:r>
    </w:p>
    <w:p w:rsidR="001E30D0" w:rsidRDefault="001E30D0">
      <w:pPr>
        <w:jc w:val="center"/>
        <w:rPr>
          <w:b/>
        </w:rPr>
        <w:sectPr w:rsidR="001E30D0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1E30D0">
        <w:trPr>
          <w:cantSplit/>
        </w:trPr>
        <w:tc>
          <w:tcPr>
            <w:tcW w:w="2434" w:type="dxa"/>
            <w:vMerge w:val="restart"/>
          </w:tcPr>
          <w:p w:rsidR="001E30D0" w:rsidRDefault="001E30D0"/>
        </w:tc>
        <w:tc>
          <w:tcPr>
            <w:tcW w:w="2434" w:type="dxa"/>
            <w:vMerge w:val="restart"/>
          </w:tcPr>
          <w:p w:rsidR="001E30D0" w:rsidRDefault="001E30D0">
            <w:pPr>
              <w:jc w:val="center"/>
            </w:pPr>
          </w:p>
        </w:tc>
        <w:tc>
          <w:tcPr>
            <w:tcW w:w="2434" w:type="dxa"/>
          </w:tcPr>
          <w:p w:rsidR="001E30D0" w:rsidRDefault="001E30D0">
            <w:pPr>
              <w:rPr>
                <w:sz w:val="22"/>
              </w:rPr>
            </w:pPr>
          </w:p>
        </w:tc>
      </w:tr>
      <w:tr w:rsidR="001E30D0">
        <w:trPr>
          <w:cantSplit/>
        </w:trPr>
        <w:tc>
          <w:tcPr>
            <w:tcW w:w="2434" w:type="dxa"/>
            <w:vMerge/>
          </w:tcPr>
          <w:p w:rsidR="001E30D0" w:rsidRDefault="001E30D0"/>
        </w:tc>
        <w:tc>
          <w:tcPr>
            <w:tcW w:w="2434" w:type="dxa"/>
            <w:vMerge/>
          </w:tcPr>
          <w:p w:rsidR="001E30D0" w:rsidRDefault="001E30D0">
            <w:pPr>
              <w:jc w:val="center"/>
            </w:pPr>
          </w:p>
        </w:tc>
        <w:tc>
          <w:tcPr>
            <w:tcW w:w="2434" w:type="dxa"/>
          </w:tcPr>
          <w:p w:rsidR="001E30D0" w:rsidRDefault="00775718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  <w:r>
              <w:rPr>
                <w:b/>
                <w:sz w:val="22"/>
              </w:rPr>
              <w:br/>
              <w:t>at 14 November 2003</w:t>
            </w:r>
          </w:p>
        </w:tc>
      </w:tr>
    </w:tbl>
    <w:p w:rsidR="001E30D0" w:rsidRDefault="00775718">
      <w:pPr>
        <w:pStyle w:val="WA"/>
        <w:spacing w:before="120"/>
      </w:pPr>
      <w:r>
        <w:t>Western Australia</w:t>
      </w:r>
    </w:p>
    <w:p w:rsidR="001E30D0" w:rsidRDefault="00775718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A91D33">
        <w:rPr>
          <w:noProof/>
        </w:rPr>
        <w:t>Tobacco Control (Smokeless Tobacco) Regulations 1991</w:t>
      </w:r>
      <w:r>
        <w:fldChar w:fldCharType="end"/>
      </w:r>
    </w:p>
    <w:p w:rsidR="001E30D0" w:rsidRDefault="00775718">
      <w:pPr>
        <w:pStyle w:val="Arrangement"/>
      </w:pPr>
      <w:r>
        <w:t>CONTENTS</w:t>
      </w:r>
    </w:p>
    <w:p w:rsidR="001E30D0" w:rsidRDefault="00775718">
      <w:pPr>
        <w:pStyle w:val="TOC4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 TOC \o "2-3" \t "Heading 4,3,Heading 5,4,yScheduleHeading,5,yScheduleHeading 2,5,yHeading 2,7,yHeading 3,7,yHeading 6,6" \n 2</w:instrText>
      </w:r>
      <w:r>
        <w:rPr>
          <w:noProof/>
        </w:rPr>
        <w:noBreakHyphen/>
        <w:instrText>3 \t " yHeading 4,3,yHeading 5,4,nHeading 3,4" \n 2</w:instrText>
      </w:r>
      <w:r>
        <w:rPr>
          <w:noProof/>
        </w:rPr>
        <w:noBreakHyphen/>
        <w:instrText xml:space="preserve">3 \* MERGEFORMAT </w:instrText>
      </w:r>
      <w:r>
        <w:rPr>
          <w:noProof/>
        </w:rPr>
        <w:fldChar w:fldCharType="separate"/>
      </w:r>
      <w:r>
        <w:rPr>
          <w:noProof/>
        </w:rPr>
        <w:t>1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Citation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_Toc58301074 \h </w:instrText>
      </w:r>
      <w:r>
        <w:rPr>
          <w:noProof/>
        </w:rPr>
      </w:r>
      <w:r>
        <w:rPr>
          <w:noProof/>
        </w:rPr>
        <w:fldChar w:fldCharType="separate"/>
      </w:r>
      <w:r w:rsidR="00A91D33">
        <w:rPr>
          <w:noProof/>
        </w:rPr>
        <w:t>1</w:t>
      </w:r>
      <w:r>
        <w:rPr>
          <w:noProof/>
        </w:rPr>
        <w:fldChar w:fldCharType="end"/>
      </w:r>
    </w:p>
    <w:p w:rsidR="001E30D0" w:rsidRDefault="00775718">
      <w:pPr>
        <w:pStyle w:val="TOC4"/>
        <w:rPr>
          <w:noProof/>
        </w:rPr>
      </w:pPr>
      <w:r>
        <w:rPr>
          <w:noProof/>
        </w:rPr>
        <w:t>2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Commencement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_Toc58301075 \h </w:instrText>
      </w:r>
      <w:r>
        <w:rPr>
          <w:noProof/>
        </w:rPr>
      </w:r>
      <w:r>
        <w:rPr>
          <w:noProof/>
        </w:rPr>
        <w:fldChar w:fldCharType="separate"/>
      </w:r>
      <w:r w:rsidR="00A91D33">
        <w:rPr>
          <w:noProof/>
        </w:rPr>
        <w:t>1</w:t>
      </w:r>
      <w:r>
        <w:rPr>
          <w:noProof/>
        </w:rPr>
        <w:fldChar w:fldCharType="end"/>
      </w:r>
    </w:p>
    <w:p w:rsidR="001E30D0" w:rsidRDefault="00775718">
      <w:pPr>
        <w:pStyle w:val="TOC4"/>
        <w:rPr>
          <w:noProof/>
        </w:rPr>
      </w:pPr>
      <w:r>
        <w:rPr>
          <w:noProof/>
        </w:rPr>
        <w:t>3</w:t>
      </w:r>
      <w:r>
        <w:rPr>
          <w:noProof/>
          <w:snapToGrid w:val="0"/>
        </w:rPr>
        <w:t>.</w:t>
      </w:r>
      <w:r>
        <w:rPr>
          <w:noProof/>
        </w:rPr>
        <w:tab/>
      </w:r>
      <w:r>
        <w:rPr>
          <w:noProof/>
          <w:snapToGrid w:val="0"/>
        </w:rPr>
        <w:t>Tobacco product in relation to which section 13(1) of Act does not apply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_Toc58301076 \h </w:instrText>
      </w:r>
      <w:r>
        <w:rPr>
          <w:noProof/>
        </w:rPr>
      </w:r>
      <w:r>
        <w:rPr>
          <w:noProof/>
        </w:rPr>
        <w:fldChar w:fldCharType="separate"/>
      </w:r>
      <w:r w:rsidR="00A91D33">
        <w:rPr>
          <w:noProof/>
        </w:rPr>
        <w:t>1</w:t>
      </w:r>
      <w:r>
        <w:rPr>
          <w:noProof/>
        </w:rPr>
        <w:fldChar w:fldCharType="end"/>
      </w:r>
    </w:p>
    <w:p w:rsidR="001E30D0" w:rsidRDefault="00775718">
      <w:pPr>
        <w:pStyle w:val="TOC2"/>
        <w:tabs>
          <w:tab w:val="right" w:leader="dot" w:pos="7086"/>
        </w:tabs>
        <w:rPr>
          <w:noProof/>
        </w:rPr>
      </w:pPr>
      <w:r>
        <w:rPr>
          <w:noProof/>
        </w:rPr>
        <w:t>Notes</w:t>
      </w:r>
    </w:p>
    <w:p w:rsidR="001E30D0" w:rsidRDefault="00775718">
      <w:pPr>
        <w:pStyle w:val="TOC4"/>
        <w:rPr>
          <w:noProof/>
        </w:rPr>
      </w:pPr>
      <w:r>
        <w:rPr>
          <w:noProof/>
          <w:snapToGrid w:val="0"/>
        </w:rPr>
        <w:tab/>
        <w:t>Compilation table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_Toc58301077 \h </w:instrText>
      </w:r>
      <w:r>
        <w:rPr>
          <w:noProof/>
        </w:rPr>
      </w:r>
      <w:r>
        <w:rPr>
          <w:noProof/>
        </w:rPr>
        <w:fldChar w:fldCharType="separate"/>
      </w:r>
      <w:r w:rsidR="00A91D33">
        <w:rPr>
          <w:noProof/>
        </w:rPr>
        <w:t>2</w:t>
      </w:r>
      <w:r>
        <w:rPr>
          <w:noProof/>
        </w:rPr>
        <w:fldChar w:fldCharType="end"/>
      </w:r>
    </w:p>
    <w:p w:rsidR="001E30D0" w:rsidRDefault="00775718">
      <w:pPr>
        <w:pStyle w:val="TOC2"/>
      </w:pPr>
      <w:r>
        <w:fldChar w:fldCharType="end"/>
      </w:r>
    </w:p>
    <w:p w:rsidR="001E30D0" w:rsidRDefault="00775718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</w:p>
    <w:p w:rsidR="001E30D0" w:rsidRDefault="001E30D0">
      <w:pPr>
        <w:pStyle w:val="NoteHeading"/>
        <w:sectPr w:rsidR="001E30D0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 w:rsidR="001E30D0">
        <w:trPr>
          <w:cantSplit/>
        </w:trPr>
        <w:tc>
          <w:tcPr>
            <w:tcW w:w="2434" w:type="dxa"/>
            <w:vMerge w:val="restart"/>
          </w:tcPr>
          <w:p w:rsidR="001E30D0" w:rsidRDefault="001E30D0"/>
        </w:tc>
        <w:tc>
          <w:tcPr>
            <w:tcW w:w="2434" w:type="dxa"/>
            <w:vMerge w:val="restart"/>
          </w:tcPr>
          <w:p w:rsidR="001E30D0" w:rsidRDefault="00775718">
            <w:pPr>
              <w:jc w:val="center"/>
            </w:pPr>
            <w:r>
              <w:rPr>
                <w:noProof/>
                <w:lang w:eastAsia="en-AU"/>
              </w:rPr>
              <w:drawing>
                <wp:inline distT="0" distB="0" distL="0" distR="0">
                  <wp:extent cx="533400" cy="476250"/>
                  <wp:effectExtent l="0" t="0" r="0" b="0"/>
                  <wp:docPr id="1" name="Picture 1" descr="C:\Program Files\PCO DLL\Support\Crest.w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Program Files\PCO DLL\Support\Crest.w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 w:rsidR="001E30D0" w:rsidRDefault="001E30D0">
            <w:pPr>
              <w:rPr>
                <w:sz w:val="22"/>
              </w:rPr>
            </w:pPr>
          </w:p>
        </w:tc>
      </w:tr>
      <w:tr w:rsidR="001E30D0">
        <w:trPr>
          <w:cantSplit/>
        </w:trPr>
        <w:tc>
          <w:tcPr>
            <w:tcW w:w="2434" w:type="dxa"/>
            <w:vMerge/>
          </w:tcPr>
          <w:p w:rsidR="001E30D0" w:rsidRDefault="001E30D0"/>
        </w:tc>
        <w:tc>
          <w:tcPr>
            <w:tcW w:w="2434" w:type="dxa"/>
            <w:vMerge/>
          </w:tcPr>
          <w:p w:rsidR="001E30D0" w:rsidRDefault="001E30D0">
            <w:pPr>
              <w:jc w:val="center"/>
            </w:pPr>
          </w:p>
        </w:tc>
        <w:tc>
          <w:tcPr>
            <w:tcW w:w="2434" w:type="dxa"/>
          </w:tcPr>
          <w:p w:rsidR="001E30D0" w:rsidRDefault="00775718"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  <w:r>
              <w:rPr>
                <w:b/>
                <w:sz w:val="22"/>
              </w:rPr>
              <w:br/>
              <w:t>at 14</w:t>
            </w:r>
            <w:r>
              <w:rPr>
                <w:b/>
                <w:snapToGrid w:val="0"/>
                <w:sz w:val="22"/>
              </w:rPr>
              <w:t xml:space="preserve"> November 2003</w:t>
            </w:r>
          </w:p>
        </w:tc>
      </w:tr>
    </w:tbl>
    <w:p w:rsidR="001E30D0" w:rsidRDefault="00775718">
      <w:pPr>
        <w:pStyle w:val="WA"/>
        <w:spacing w:before="120"/>
      </w:pPr>
      <w:r>
        <w:t>Western Australia</w:t>
      </w:r>
    </w:p>
    <w:p w:rsidR="001E30D0" w:rsidRDefault="00775718">
      <w:pPr>
        <w:pStyle w:val="PrincipalActReg"/>
      </w:pPr>
      <w:r>
        <w:t>Tobacco Control Act 1990</w:t>
      </w:r>
    </w:p>
    <w:p w:rsidR="001E30D0" w:rsidRDefault="00775718">
      <w:pPr>
        <w:pStyle w:val="NameofActReg"/>
      </w:pPr>
      <w:r>
        <w:t>Tobacco Control (Smokeless Tobacco) Regulations 1991</w:t>
      </w:r>
    </w:p>
    <w:p w:rsidR="001E30D0" w:rsidRDefault="00775718">
      <w:pPr>
        <w:pStyle w:val="Heading5"/>
        <w:rPr>
          <w:snapToGrid w:val="0"/>
        </w:rPr>
      </w:pPr>
      <w:bookmarkStart w:id="2" w:name="_Toc435000680"/>
      <w:bookmarkStart w:id="3" w:name="_Toc5830107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2"/>
      <w:bookmarkEnd w:id="3"/>
      <w:r>
        <w:rPr>
          <w:snapToGrid w:val="0"/>
        </w:rPr>
        <w:t xml:space="preserve"> </w:t>
      </w:r>
    </w:p>
    <w:p w:rsidR="001E30D0" w:rsidRDefault="0077571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Tobacco Control (Smokeless Tobacco) Regulations 1991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1E30D0" w:rsidRDefault="00775718">
      <w:pPr>
        <w:pStyle w:val="Heading5"/>
        <w:rPr>
          <w:snapToGrid w:val="0"/>
        </w:rPr>
      </w:pPr>
      <w:bookmarkStart w:id="4" w:name="_Toc435000681"/>
      <w:bookmarkStart w:id="5" w:name="_Toc58301075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4"/>
      <w:bookmarkEnd w:id="5"/>
      <w:r>
        <w:rPr>
          <w:snapToGrid w:val="0"/>
        </w:rPr>
        <w:t xml:space="preserve"> </w:t>
      </w:r>
    </w:p>
    <w:p w:rsidR="001E30D0" w:rsidRDefault="0077571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These regulations shall come into operation on the day fixed under section 2(1) of the Act</w:t>
      </w:r>
      <w:r>
        <w:rPr>
          <w:snapToGrid w:val="0"/>
          <w:vertAlign w:val="superscript"/>
        </w:rPr>
        <w:t> 1</w:t>
      </w:r>
      <w:r>
        <w:rPr>
          <w:snapToGrid w:val="0"/>
        </w:rPr>
        <w:t>.</w:t>
      </w:r>
    </w:p>
    <w:p w:rsidR="001E30D0" w:rsidRDefault="00775718">
      <w:pPr>
        <w:pStyle w:val="Heading5"/>
        <w:rPr>
          <w:snapToGrid w:val="0"/>
        </w:rPr>
      </w:pPr>
      <w:bookmarkStart w:id="6" w:name="_Toc435000682"/>
      <w:bookmarkStart w:id="7" w:name="_Toc5830107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Tobacco product in relation to which section 13(1) of Act does not apply</w:t>
      </w:r>
      <w:bookmarkEnd w:id="6"/>
      <w:bookmarkEnd w:id="7"/>
      <w:r>
        <w:rPr>
          <w:snapToGrid w:val="0"/>
        </w:rPr>
        <w:t xml:space="preserve"> </w:t>
      </w:r>
    </w:p>
    <w:p w:rsidR="001E30D0" w:rsidRDefault="00775718"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Section 13(1) of the Act does not apply in relation to the manufacture or sale of a tobacco product prepared, packed and labelled solely for nasal use as snuff.</w:t>
      </w:r>
    </w:p>
    <w:p w:rsidR="001E30D0" w:rsidRDefault="001E30D0">
      <w:pPr>
        <w:rPr>
          <w:rStyle w:val="CharDivText"/>
        </w:rPr>
        <w:sectPr w:rsidR="001E30D0"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pgSz w:w="11906" w:h="16838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 w:rsidR="001E30D0" w:rsidRDefault="00775718">
      <w:pPr>
        <w:pStyle w:val="nHeading2"/>
      </w:pPr>
      <w:bookmarkStart w:id="8" w:name="_Toc55806839"/>
      <w:bookmarkStart w:id="9" w:name="_Toc55806906"/>
      <w:r>
        <w:t>Notes</w:t>
      </w:r>
      <w:bookmarkEnd w:id="8"/>
      <w:bookmarkEnd w:id="9"/>
    </w:p>
    <w:p w:rsidR="001E30D0" w:rsidRDefault="00775718"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reprint as at 14 November 2003 of the </w:t>
      </w:r>
      <w:r>
        <w:rPr>
          <w:i/>
          <w:noProof/>
          <w:snapToGrid w:val="0"/>
        </w:rPr>
        <w:t>Tobacco Control (Smokeless Tobacco) Regulations 1991</w:t>
      </w:r>
      <w:r>
        <w:rPr>
          <w:snapToGrid w:val="0"/>
        </w:rPr>
        <w:t xml:space="preserve">.  The following table contains information about these regulations and any reprint. </w:t>
      </w:r>
    </w:p>
    <w:p w:rsidR="001E30D0" w:rsidRDefault="00775718">
      <w:pPr>
        <w:pStyle w:val="nHeading3"/>
        <w:rPr>
          <w:snapToGrid w:val="0"/>
        </w:rPr>
      </w:pPr>
      <w:bookmarkStart w:id="10" w:name="_Toc58301077"/>
      <w:r>
        <w:rPr>
          <w:snapToGrid w:val="0"/>
        </w:rPr>
        <w:t>Compilation table</w:t>
      </w:r>
      <w:bookmarkEnd w:id="10"/>
    </w:p>
    <w:tbl>
      <w:tblPr>
        <w:tblW w:w="0" w:type="auto"/>
        <w:tblInd w:w="56" w:type="dxa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 w:rsidR="001E30D0"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 w:rsidR="001E30D0" w:rsidRDefault="0077571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 w:rsidR="001E30D0" w:rsidRDefault="0077571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 w:rsidR="001E30D0" w:rsidRDefault="0077571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 w:rsidR="001E30D0">
        <w:tc>
          <w:tcPr>
            <w:tcW w:w="3118" w:type="dxa"/>
            <w:tcBorders>
              <w:top w:val="nil"/>
              <w:bottom w:val="nil"/>
            </w:tcBorders>
          </w:tcPr>
          <w:p w:rsidR="001E30D0" w:rsidRDefault="00775718">
            <w:pPr>
              <w:pStyle w:val="nTable"/>
              <w:spacing w:after="40"/>
              <w:rPr>
                <w:sz w:val="19"/>
                <w:lang w:val="en-US"/>
              </w:rPr>
            </w:pPr>
            <w:r>
              <w:rPr>
                <w:i/>
                <w:sz w:val="19"/>
              </w:rPr>
              <w:t>Tobacco Control (Smokeless Tobacco) Regulations 1991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 w:rsidR="001E30D0" w:rsidRDefault="0077571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8 Feb 1991 p. 589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 w:rsidR="001E30D0" w:rsidRDefault="00775718"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 xml:space="preserve">8 Feb 1991 (see r. 2 and </w:t>
            </w:r>
            <w:r>
              <w:rPr>
                <w:i/>
                <w:sz w:val="19"/>
              </w:rPr>
              <w:t>Gazette</w:t>
            </w:r>
            <w:r>
              <w:rPr>
                <w:sz w:val="19"/>
              </w:rPr>
              <w:t xml:space="preserve"> 8 Feb 1991 p. 575)</w:t>
            </w:r>
          </w:p>
        </w:tc>
      </w:tr>
      <w:tr w:rsidR="001E30D0">
        <w:trPr>
          <w:cantSplit/>
        </w:trPr>
        <w:tc>
          <w:tcPr>
            <w:tcW w:w="7087" w:type="dxa"/>
            <w:gridSpan w:val="3"/>
            <w:tcBorders>
              <w:top w:val="nil"/>
            </w:tcBorders>
          </w:tcPr>
          <w:p w:rsidR="001E30D0" w:rsidRDefault="00775718"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Reprint 1: The </w:t>
            </w:r>
            <w:r>
              <w:rPr>
                <w:b/>
                <w:i/>
                <w:sz w:val="19"/>
              </w:rPr>
              <w:t>Tobacco Control (Smokeless Tobacco) Regulations 1991</w:t>
            </w:r>
            <w:r>
              <w:rPr>
                <w:b/>
                <w:sz w:val="19"/>
              </w:rPr>
              <w:t xml:space="preserve"> as at 14 Nov 2003</w:t>
            </w:r>
          </w:p>
        </w:tc>
      </w:tr>
    </w:tbl>
    <w:p w:rsidR="001E30D0" w:rsidRDefault="001E30D0"/>
    <w:p w:rsidR="001E30D0" w:rsidRDefault="001E30D0">
      <w:pPr>
        <w:sectPr w:rsidR="001E30D0">
          <w:headerReference w:type="even" r:id="rId28"/>
          <w:headerReference w:type="default" r:id="rId29"/>
          <w:headerReference w:type="first" r:id="rId30"/>
          <w:pgSz w:w="11906" w:h="16838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 w:rsidR="001E30D0" w:rsidRDefault="001E30D0"/>
    <w:sectPr w:rsidR="001E30D0">
      <w:headerReference w:type="even" r:id="rId31"/>
      <w:headerReference w:type="default" r:id="rId32"/>
      <w:type w:val="continuous"/>
      <w:pgSz w:w="11906" w:h="16838" w:code="9"/>
      <w:pgMar w:top="2376" w:right="2404" w:bottom="3544" w:left="2404" w:header="720" w:footer="338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30D0" w:rsidRDefault="00775718">
      <w:r>
        <w:separator/>
      </w:r>
    </w:p>
  </w:endnote>
  <w:endnote w:type="continuationSeparator" w:id="0">
    <w:p w:rsidR="001E30D0" w:rsidRDefault="007757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0D0" w:rsidRDefault="001E30D0">
    <w:pPr>
      <w:pStyle w:val="Footer"/>
      <w:tabs>
        <w:tab w:val="clear" w:pos="4153"/>
        <w:tab w:val="right" w:pos="7088"/>
      </w:tabs>
      <w:rPr>
        <w:rStyle w:val="PageNumber"/>
      </w:rPr>
    </w:pPr>
  </w:p>
  <w:p w:rsidR="001E30D0" w:rsidRDefault="0077571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91D33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91D33">
      <w:rPr>
        <w:rFonts w:ascii="Arial" w:hAnsi="Arial" w:cs="Arial"/>
        <w:sz w:val="20"/>
        <w:lang w:val="en-US"/>
      </w:rPr>
      <w:t>14 Nov 2003</w:t>
    </w:r>
    <w:r>
      <w:rPr>
        <w:rFonts w:ascii="Arial" w:hAnsi="Arial" w:cs="Arial"/>
        <w:sz w:val="20"/>
        <w:lang w:val="en-US"/>
      </w:rPr>
      <w:fldChar w:fldCharType="end"/>
    </w:r>
  </w:p>
  <w:p w:rsidR="001E30D0" w:rsidRDefault="0077571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0D0" w:rsidRDefault="001E30D0">
    <w:pPr>
      <w:pStyle w:val="Footer"/>
      <w:tabs>
        <w:tab w:val="clear" w:pos="4153"/>
        <w:tab w:val="right" w:pos="7088"/>
      </w:tabs>
      <w:rPr>
        <w:rStyle w:val="PageNumber"/>
      </w:rPr>
    </w:pPr>
  </w:p>
  <w:p w:rsidR="001E30D0" w:rsidRDefault="0077571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91D33">
      <w:rPr>
        <w:rFonts w:ascii="Arial" w:hAnsi="Arial" w:cs="Arial"/>
        <w:sz w:val="20"/>
        <w:lang w:val="en-US"/>
      </w:rPr>
      <w:t>14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91D33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E30D0" w:rsidRDefault="0077571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0D0" w:rsidRDefault="001E30D0">
    <w:pPr>
      <w:pStyle w:val="Footer"/>
      <w:tabs>
        <w:tab w:val="clear" w:pos="4153"/>
        <w:tab w:val="right" w:pos="7088"/>
      </w:tabs>
      <w:rPr>
        <w:rStyle w:val="PageNumber"/>
      </w:rPr>
    </w:pPr>
  </w:p>
  <w:p w:rsidR="001E30D0" w:rsidRDefault="0077571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91D33">
      <w:rPr>
        <w:rFonts w:ascii="Arial" w:hAnsi="Arial" w:cs="Arial"/>
        <w:sz w:val="20"/>
        <w:lang w:val="en-US"/>
      </w:rPr>
      <w:t>14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91D33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 w:rsidR="001E30D0" w:rsidRDefault="0077571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0D0" w:rsidRDefault="001E30D0">
    <w:pPr>
      <w:pStyle w:val="Footer"/>
      <w:tabs>
        <w:tab w:val="clear" w:pos="4153"/>
        <w:tab w:val="right" w:pos="7088"/>
      </w:tabs>
      <w:rPr>
        <w:rStyle w:val="PageNumber"/>
      </w:rPr>
    </w:pPr>
  </w:p>
  <w:p w:rsidR="001E30D0" w:rsidRDefault="0077571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91D33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91D33">
      <w:rPr>
        <w:rFonts w:ascii="Arial" w:hAnsi="Arial" w:cs="Arial"/>
        <w:sz w:val="20"/>
        <w:lang w:val="en-US"/>
      </w:rPr>
      <w:t>14 Nov 2003</w:t>
    </w:r>
    <w:r>
      <w:rPr>
        <w:rFonts w:ascii="Arial" w:hAnsi="Arial" w:cs="Arial"/>
        <w:sz w:val="20"/>
        <w:lang w:val="en-US"/>
      </w:rPr>
      <w:fldChar w:fldCharType="end"/>
    </w:r>
  </w:p>
  <w:p w:rsidR="001E30D0" w:rsidRDefault="0077571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0D0" w:rsidRDefault="001E30D0">
    <w:pPr>
      <w:pStyle w:val="Footer"/>
      <w:tabs>
        <w:tab w:val="clear" w:pos="4153"/>
        <w:tab w:val="right" w:pos="7088"/>
      </w:tabs>
      <w:rPr>
        <w:rStyle w:val="PageNumber"/>
      </w:rPr>
    </w:pPr>
  </w:p>
  <w:p w:rsidR="001E30D0" w:rsidRDefault="0077571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91D33">
      <w:rPr>
        <w:rFonts w:ascii="Arial" w:hAnsi="Arial" w:cs="Arial"/>
        <w:sz w:val="20"/>
        <w:lang w:val="en-US"/>
      </w:rPr>
      <w:t>14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91D33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ii</w:t>
    </w:r>
    <w:r>
      <w:rPr>
        <w:rStyle w:val="PageNumber"/>
        <w:rFonts w:ascii="Arial" w:hAnsi="Arial" w:cs="Arial"/>
      </w:rPr>
      <w:fldChar w:fldCharType="end"/>
    </w:r>
  </w:p>
  <w:p w:rsidR="001E30D0" w:rsidRDefault="0077571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0D0" w:rsidRDefault="001E30D0">
    <w:pPr>
      <w:pStyle w:val="Footer"/>
      <w:tabs>
        <w:tab w:val="clear" w:pos="4153"/>
        <w:tab w:val="right" w:pos="7088"/>
      </w:tabs>
      <w:rPr>
        <w:rStyle w:val="PageNumber"/>
      </w:rPr>
    </w:pPr>
  </w:p>
  <w:p w:rsidR="001E30D0" w:rsidRDefault="0077571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91D33">
      <w:rPr>
        <w:rFonts w:ascii="Arial" w:hAnsi="Arial" w:cs="Arial"/>
        <w:sz w:val="20"/>
        <w:lang w:val="en-US"/>
      </w:rPr>
      <w:t>14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91D33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A91D33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E30D0" w:rsidRDefault="00775718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0D0" w:rsidRDefault="001E30D0">
    <w:pPr>
      <w:pStyle w:val="Footer"/>
      <w:tabs>
        <w:tab w:val="clear" w:pos="4153"/>
        <w:tab w:val="right" w:pos="7088"/>
      </w:tabs>
      <w:rPr>
        <w:rStyle w:val="PageNumber"/>
      </w:rPr>
    </w:pPr>
  </w:p>
  <w:p w:rsidR="001E30D0" w:rsidRDefault="0077571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91D33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91D33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91D33">
      <w:rPr>
        <w:rFonts w:ascii="Arial" w:hAnsi="Arial" w:cs="Arial"/>
        <w:sz w:val="20"/>
        <w:lang w:val="en-US"/>
      </w:rPr>
      <w:t>14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 w:rsidR="001E30D0" w:rsidRDefault="0077571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0D0" w:rsidRDefault="001E30D0">
    <w:pPr>
      <w:pStyle w:val="Footer"/>
      <w:tabs>
        <w:tab w:val="clear" w:pos="4153"/>
        <w:tab w:val="right" w:pos="7088"/>
      </w:tabs>
      <w:rPr>
        <w:rStyle w:val="PageNumber"/>
      </w:rPr>
    </w:pPr>
  </w:p>
  <w:p w:rsidR="001E30D0" w:rsidRDefault="0077571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91D33">
      <w:rPr>
        <w:rFonts w:ascii="Arial" w:hAnsi="Arial" w:cs="Arial"/>
        <w:sz w:val="20"/>
        <w:lang w:val="en-US"/>
      </w:rPr>
      <w:t>14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91D33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1E30D0" w:rsidRDefault="00775718"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0D0" w:rsidRDefault="001E30D0">
    <w:pPr>
      <w:pStyle w:val="Footer"/>
      <w:tabs>
        <w:tab w:val="clear" w:pos="4153"/>
        <w:tab w:val="right" w:pos="7088"/>
      </w:tabs>
      <w:rPr>
        <w:rStyle w:val="PageNumber"/>
      </w:rPr>
    </w:pPr>
  </w:p>
  <w:p w:rsidR="001E30D0" w:rsidRDefault="00775718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91D33">
      <w:rPr>
        <w:rFonts w:ascii="Arial" w:hAnsi="Arial" w:cs="Arial"/>
        <w:sz w:val="20"/>
        <w:lang w:val="en-US"/>
      </w:rPr>
      <w:t>14 Nov 2003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 w:rsidR="00A91D33">
      <w:rPr>
        <w:rFonts w:ascii="Arial" w:hAnsi="Arial" w:cs="Arial"/>
        <w:sz w:val="20"/>
        <w:lang w:val="en-US"/>
      </w:rPr>
      <w:t>01-a0-02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A91D33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1E30D0" w:rsidRDefault="00775718">
    <w:pPr>
      <w:rPr>
        <w:rStyle w:val="PageNumber"/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30D0" w:rsidRDefault="00775718">
      <w:r>
        <w:separator/>
      </w:r>
    </w:p>
  </w:footnote>
  <w:footnote w:type="continuationSeparator" w:id="0">
    <w:p w:rsidR="001E30D0" w:rsidRDefault="007757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0D0" w:rsidRDefault="001E30D0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0D0" w:rsidRDefault="001E30D0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0D0" w:rsidRDefault="001E30D0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 w:rsidR="001E30D0">
      <w:trPr>
        <w:cantSplit/>
      </w:trPr>
      <w:tc>
        <w:tcPr>
          <w:tcW w:w="7312" w:type="dxa"/>
          <w:gridSpan w:val="2"/>
        </w:tcPr>
        <w:p w:rsidR="001E30D0" w:rsidRDefault="00775718">
          <w:pPr>
            <w:pStyle w:val="HeaderActNameLeft"/>
          </w:pPr>
          <w:r>
            <w:rPr>
              <w:i w:val="0"/>
            </w:rPr>
            <w:fldChar w:fldCharType="begin"/>
          </w:r>
          <w:r>
            <w:rPr>
              <w:i w:val="0"/>
            </w:rPr>
            <w:instrText xml:space="preserve"> Styleref "Name of Act/Reg" </w:instrText>
          </w:r>
          <w:r>
            <w:rPr>
              <w:i w:val="0"/>
            </w:rPr>
            <w:fldChar w:fldCharType="separate"/>
          </w:r>
          <w:r w:rsidR="00A91D33">
            <w:rPr>
              <w:i w:val="0"/>
              <w:noProof/>
            </w:rPr>
            <w:t>Tobacco Control (Smokeless Tobacco) Regulations 1991</w:t>
          </w:r>
          <w:r>
            <w:rPr>
              <w:i w:val="0"/>
            </w:rPr>
            <w:fldChar w:fldCharType="end"/>
          </w:r>
        </w:p>
      </w:tc>
    </w:tr>
    <w:tr w:rsidR="001E30D0">
      <w:tc>
        <w:tcPr>
          <w:tcW w:w="1548" w:type="dxa"/>
        </w:tcPr>
        <w:p w:rsidR="001E30D0" w:rsidRDefault="001E30D0">
          <w:pPr>
            <w:pStyle w:val="HeaderNumberLeft"/>
          </w:pPr>
        </w:p>
      </w:tc>
      <w:tc>
        <w:tcPr>
          <w:tcW w:w="5764" w:type="dxa"/>
        </w:tcPr>
        <w:p w:rsidR="001E30D0" w:rsidRDefault="001E30D0">
          <w:pPr>
            <w:pStyle w:val="HeaderTextLeft"/>
          </w:pPr>
        </w:p>
      </w:tc>
    </w:tr>
    <w:tr w:rsidR="001E30D0">
      <w:tc>
        <w:tcPr>
          <w:tcW w:w="1548" w:type="dxa"/>
        </w:tcPr>
        <w:p w:rsidR="001E30D0" w:rsidRDefault="001E30D0">
          <w:pPr>
            <w:pStyle w:val="HeaderNumberLeft"/>
          </w:pPr>
        </w:p>
      </w:tc>
      <w:tc>
        <w:tcPr>
          <w:tcW w:w="5764" w:type="dxa"/>
        </w:tcPr>
        <w:p w:rsidR="001E30D0" w:rsidRDefault="001E30D0">
          <w:pPr>
            <w:pStyle w:val="HeaderTextLeft"/>
          </w:pPr>
        </w:p>
      </w:tc>
    </w:tr>
    <w:tr w:rsidR="001E30D0">
      <w:trPr>
        <w:cantSplit/>
      </w:trPr>
      <w:tc>
        <w:tcPr>
          <w:tcW w:w="7312" w:type="dxa"/>
          <w:gridSpan w:val="2"/>
        </w:tcPr>
        <w:p w:rsidR="001E30D0" w:rsidRDefault="001E30D0">
          <w:pPr>
            <w:pStyle w:val="HeaderSectionLeft"/>
          </w:pPr>
        </w:p>
      </w:tc>
    </w:tr>
  </w:tbl>
  <w:p w:rsidR="001E30D0" w:rsidRDefault="001E30D0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 w:rsidR="001E30D0">
      <w:trPr>
        <w:cantSplit/>
      </w:trPr>
      <w:tc>
        <w:tcPr>
          <w:tcW w:w="7312" w:type="dxa"/>
          <w:gridSpan w:val="2"/>
        </w:tcPr>
        <w:p w:rsidR="001E30D0" w:rsidRDefault="00775718">
          <w:pPr>
            <w:pStyle w:val="HeaderActNameRight"/>
          </w:pPr>
          <w:fldSimple w:instr=" Styleref &quot;Name of Act/Reg&quot; ">
            <w:r w:rsidR="00A91D33">
              <w:rPr>
                <w:noProof/>
              </w:rPr>
              <w:t>Tobacco Control (Smokeless Tobacco) Regulations 1991</w:t>
            </w:r>
          </w:fldSimple>
        </w:p>
      </w:tc>
    </w:tr>
    <w:tr w:rsidR="001E30D0">
      <w:tc>
        <w:tcPr>
          <w:tcW w:w="5760" w:type="dxa"/>
        </w:tcPr>
        <w:p w:rsidR="001E30D0" w:rsidRDefault="001E30D0">
          <w:pPr>
            <w:pStyle w:val="HeaderTextRight"/>
          </w:pPr>
        </w:p>
      </w:tc>
      <w:tc>
        <w:tcPr>
          <w:tcW w:w="1552" w:type="dxa"/>
        </w:tcPr>
        <w:p w:rsidR="001E30D0" w:rsidRDefault="001E30D0">
          <w:pPr>
            <w:pStyle w:val="HeaderNumberRight"/>
          </w:pPr>
        </w:p>
      </w:tc>
    </w:tr>
    <w:tr w:rsidR="001E30D0">
      <w:tc>
        <w:tcPr>
          <w:tcW w:w="5760" w:type="dxa"/>
        </w:tcPr>
        <w:p w:rsidR="001E30D0" w:rsidRDefault="001E30D0">
          <w:pPr>
            <w:pStyle w:val="HeaderTextRight"/>
          </w:pPr>
        </w:p>
      </w:tc>
      <w:tc>
        <w:tcPr>
          <w:tcW w:w="1552" w:type="dxa"/>
        </w:tcPr>
        <w:p w:rsidR="001E30D0" w:rsidRDefault="001E30D0">
          <w:pPr>
            <w:pStyle w:val="HeaderNumberRight"/>
          </w:pPr>
        </w:p>
      </w:tc>
    </w:tr>
    <w:tr w:rsidR="001E30D0">
      <w:trPr>
        <w:cantSplit/>
      </w:trPr>
      <w:tc>
        <w:tcPr>
          <w:tcW w:w="7312" w:type="dxa"/>
          <w:gridSpan w:val="2"/>
        </w:tcPr>
        <w:p w:rsidR="001E30D0" w:rsidRDefault="001E30D0">
          <w:pPr>
            <w:pStyle w:val="HeaderSectionRight"/>
          </w:pPr>
        </w:p>
      </w:tc>
    </w:tr>
  </w:tbl>
  <w:p w:rsidR="001E30D0" w:rsidRDefault="001E30D0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0D0" w:rsidRDefault="001E30D0"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 w:rsidR="001E30D0">
      <w:trPr>
        <w:cantSplit/>
      </w:trPr>
      <w:tc>
        <w:tcPr>
          <w:tcW w:w="7312" w:type="dxa"/>
          <w:gridSpan w:val="2"/>
        </w:tcPr>
        <w:p w:rsidR="001E30D0" w:rsidRDefault="00775718">
          <w:pPr>
            <w:pStyle w:val="HeaderActNameLeft"/>
          </w:pPr>
          <w:fldSimple w:instr=" Styleref &quot;Name of Act/Reg&quot; ">
            <w:r w:rsidR="00A91D33">
              <w:rPr>
                <w:noProof/>
              </w:rPr>
              <w:t>Tobacco Control (Smokeless Tobacco) Regulations 1991</w:t>
            </w:r>
          </w:fldSimple>
        </w:p>
      </w:tc>
    </w:tr>
    <w:tr w:rsidR="001E30D0">
      <w:tc>
        <w:tcPr>
          <w:tcW w:w="1305" w:type="dxa"/>
        </w:tcPr>
        <w:p w:rsidR="001E30D0" w:rsidRDefault="00775718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6007" w:type="dxa"/>
        </w:tcPr>
        <w:p w:rsidR="001E30D0" w:rsidRDefault="00775718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1E30D0">
      <w:tc>
        <w:tcPr>
          <w:tcW w:w="1305" w:type="dxa"/>
        </w:tcPr>
        <w:p w:rsidR="001E30D0" w:rsidRDefault="00775718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6007" w:type="dxa"/>
        </w:tcPr>
        <w:p w:rsidR="001E30D0" w:rsidRDefault="00775718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1E30D0">
      <w:trPr>
        <w:cantSplit/>
      </w:trPr>
      <w:tc>
        <w:tcPr>
          <w:tcW w:w="7312" w:type="dxa"/>
          <w:gridSpan w:val="2"/>
        </w:tcPr>
        <w:p w:rsidR="001E30D0" w:rsidRDefault="00775718">
          <w:pPr>
            <w:pStyle w:val="HeaderSectionLeft"/>
          </w:pPr>
          <w:r>
            <w:t xml:space="preserve">s. </w:t>
          </w:r>
          <w:fldSimple w:instr=" styleref CharSectno ">
            <w:r w:rsidR="00A91D33">
              <w:rPr>
                <w:noProof/>
              </w:rPr>
              <w:t>1</w:t>
            </w:r>
          </w:fldSimple>
        </w:p>
      </w:tc>
    </w:tr>
  </w:tbl>
  <w:p w:rsidR="001E30D0" w:rsidRDefault="001E30D0">
    <w:pPr>
      <w:pStyle w:val="HeaderNumberLeft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 w:rsidR="001E30D0">
      <w:trPr>
        <w:cantSplit/>
      </w:trPr>
      <w:tc>
        <w:tcPr>
          <w:tcW w:w="7312" w:type="dxa"/>
          <w:gridSpan w:val="2"/>
        </w:tcPr>
        <w:p w:rsidR="001E30D0" w:rsidRDefault="00775718">
          <w:pPr>
            <w:pStyle w:val="HeaderActNameRight"/>
          </w:pPr>
          <w:fldSimple w:instr=" Styleref &quot;Name of Act/Reg&quot; ">
            <w:r w:rsidR="00A91D33">
              <w:rPr>
                <w:noProof/>
              </w:rPr>
              <w:t>Tobacco Control (Smokeless Tobacco) Regulations 1991</w:t>
            </w:r>
          </w:fldSimple>
        </w:p>
      </w:tc>
    </w:tr>
    <w:tr w:rsidR="001E30D0">
      <w:tc>
        <w:tcPr>
          <w:tcW w:w="5985" w:type="dxa"/>
        </w:tcPr>
        <w:p w:rsidR="001E30D0" w:rsidRDefault="00775718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 w:rsidR="001E30D0" w:rsidRDefault="00775718">
          <w:pPr>
            <w:pStyle w:val="HeaderNumber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</w:tr>
    <w:tr w:rsidR="001E30D0">
      <w:tc>
        <w:tcPr>
          <w:tcW w:w="5985" w:type="dxa"/>
        </w:tcPr>
        <w:p w:rsidR="001E30D0" w:rsidRDefault="00775718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 w:rsidR="001E30D0" w:rsidRDefault="00775718">
          <w:pPr>
            <w:pStyle w:val="HeaderNumber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</w:tr>
    <w:tr w:rsidR="001E30D0">
      <w:trPr>
        <w:cantSplit/>
      </w:trPr>
      <w:tc>
        <w:tcPr>
          <w:tcW w:w="7312" w:type="dxa"/>
          <w:gridSpan w:val="2"/>
        </w:tcPr>
        <w:p w:rsidR="001E30D0" w:rsidRDefault="00775718">
          <w:pPr>
            <w:pStyle w:val="HeaderSectionRight"/>
          </w:pPr>
          <w:r>
            <w:t xml:space="preserve">s. </w:t>
          </w:r>
          <w:fldSimple w:instr=" styleref CharSectno ">
            <w:r w:rsidR="00A91D33">
              <w:rPr>
                <w:noProof/>
              </w:rPr>
              <w:t>1</w:t>
            </w:r>
          </w:fldSimple>
        </w:p>
      </w:tc>
    </w:tr>
  </w:tbl>
  <w:p w:rsidR="001E30D0" w:rsidRDefault="001E30D0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0D0" w:rsidRDefault="001E30D0"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E30D0">
      <w:trPr>
        <w:cantSplit/>
      </w:trPr>
      <w:tc>
        <w:tcPr>
          <w:tcW w:w="7258" w:type="dxa"/>
          <w:gridSpan w:val="2"/>
        </w:tcPr>
        <w:p w:rsidR="001E30D0" w:rsidRDefault="00775718">
          <w:pPr>
            <w:pStyle w:val="HeaderActNameLeft"/>
          </w:pPr>
          <w:fldSimple w:instr=" Styleref &quot;Name of Act/Reg&quot; ">
            <w:r w:rsidR="00A91D33">
              <w:rPr>
                <w:noProof/>
              </w:rPr>
              <w:t>Tobacco Control (Smokeless Tobacco) Regulations 1991</w:t>
            </w:r>
          </w:fldSimple>
        </w:p>
      </w:tc>
    </w:tr>
    <w:tr w:rsidR="001E30D0">
      <w:tc>
        <w:tcPr>
          <w:tcW w:w="1548" w:type="dxa"/>
        </w:tcPr>
        <w:p w:rsidR="001E30D0" w:rsidRDefault="001E30D0">
          <w:pPr>
            <w:pStyle w:val="HeaderNumberLeft"/>
          </w:pPr>
        </w:p>
      </w:tc>
      <w:tc>
        <w:tcPr>
          <w:tcW w:w="5715" w:type="dxa"/>
        </w:tcPr>
        <w:p w:rsidR="001E30D0" w:rsidRDefault="001E30D0">
          <w:pPr>
            <w:pStyle w:val="HeaderTextLeft"/>
          </w:pPr>
        </w:p>
      </w:tc>
    </w:tr>
    <w:tr w:rsidR="001E30D0">
      <w:tc>
        <w:tcPr>
          <w:tcW w:w="1548" w:type="dxa"/>
        </w:tcPr>
        <w:p w:rsidR="001E30D0" w:rsidRDefault="001E30D0">
          <w:pPr>
            <w:pStyle w:val="HeaderNumberLeft"/>
          </w:pPr>
        </w:p>
      </w:tc>
      <w:tc>
        <w:tcPr>
          <w:tcW w:w="5715" w:type="dxa"/>
        </w:tcPr>
        <w:p w:rsidR="001E30D0" w:rsidRDefault="001E30D0">
          <w:pPr>
            <w:pStyle w:val="HeaderTextLeft"/>
          </w:pPr>
        </w:p>
      </w:tc>
    </w:tr>
    <w:tr w:rsidR="001E30D0">
      <w:trPr>
        <w:cantSplit/>
      </w:trPr>
      <w:tc>
        <w:tcPr>
          <w:tcW w:w="7258" w:type="dxa"/>
          <w:gridSpan w:val="2"/>
        </w:tcPr>
        <w:p w:rsidR="001E30D0" w:rsidRDefault="001E30D0">
          <w:pPr>
            <w:pStyle w:val="HeaderSectionRight"/>
            <w:ind w:right="17"/>
            <w:jc w:val="left"/>
          </w:pPr>
        </w:p>
      </w:tc>
    </w:tr>
  </w:tbl>
  <w:p w:rsidR="001E30D0" w:rsidRDefault="001E30D0"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E30D0">
      <w:trPr>
        <w:cantSplit/>
      </w:trPr>
      <w:tc>
        <w:tcPr>
          <w:tcW w:w="7258" w:type="dxa"/>
          <w:gridSpan w:val="2"/>
        </w:tcPr>
        <w:p w:rsidR="001E30D0" w:rsidRDefault="00775718">
          <w:pPr>
            <w:pStyle w:val="HeaderActNameRight"/>
            <w:ind w:right="17"/>
          </w:pPr>
          <w:fldSimple w:instr=" Styleref &quot;Name of Act/Reg&quot; ">
            <w:r w:rsidR="00A91D33">
              <w:rPr>
                <w:noProof/>
              </w:rPr>
              <w:t>Tobacco Control (Smokeless Tobacco) Regulations 1991</w:t>
            </w:r>
          </w:fldSimple>
        </w:p>
      </w:tc>
    </w:tr>
    <w:tr w:rsidR="001E30D0">
      <w:tc>
        <w:tcPr>
          <w:tcW w:w="5715" w:type="dxa"/>
        </w:tcPr>
        <w:p w:rsidR="001E30D0" w:rsidRDefault="001E30D0">
          <w:pPr>
            <w:pStyle w:val="HeaderTextRight"/>
          </w:pPr>
        </w:p>
      </w:tc>
      <w:tc>
        <w:tcPr>
          <w:tcW w:w="1548" w:type="dxa"/>
        </w:tcPr>
        <w:p w:rsidR="001E30D0" w:rsidRDefault="001E30D0">
          <w:pPr>
            <w:pStyle w:val="HeaderNumberRight"/>
            <w:ind w:right="17"/>
          </w:pPr>
        </w:p>
      </w:tc>
    </w:tr>
    <w:tr w:rsidR="001E30D0">
      <w:tc>
        <w:tcPr>
          <w:tcW w:w="5715" w:type="dxa"/>
        </w:tcPr>
        <w:p w:rsidR="001E30D0" w:rsidRDefault="001E30D0">
          <w:pPr>
            <w:pStyle w:val="HeaderTextRight"/>
          </w:pPr>
        </w:p>
      </w:tc>
      <w:tc>
        <w:tcPr>
          <w:tcW w:w="1548" w:type="dxa"/>
        </w:tcPr>
        <w:p w:rsidR="001E30D0" w:rsidRDefault="001E30D0">
          <w:pPr>
            <w:pStyle w:val="HeaderNumberRight"/>
            <w:ind w:right="17"/>
          </w:pPr>
        </w:p>
      </w:tc>
    </w:tr>
    <w:tr w:rsidR="001E30D0">
      <w:trPr>
        <w:cantSplit/>
      </w:trPr>
      <w:tc>
        <w:tcPr>
          <w:tcW w:w="7258" w:type="dxa"/>
          <w:gridSpan w:val="2"/>
        </w:tcPr>
        <w:p w:rsidR="001E30D0" w:rsidRDefault="001E30D0">
          <w:pPr>
            <w:pStyle w:val="HeaderSectionRight"/>
            <w:ind w:right="17"/>
          </w:pPr>
        </w:p>
      </w:tc>
    </w:tr>
  </w:tbl>
  <w:p w:rsidR="001E30D0" w:rsidRDefault="001E30D0">
    <w:pPr>
      <w:pStyle w:val="Header"/>
      <w:pBdr>
        <w:top w:val="single" w:sz="4" w:space="1" w:color="auto"/>
      </w:pBdr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0D0" w:rsidRDefault="001E30D0"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0D0" w:rsidRDefault="00775718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A91D33">
      <w:rPr>
        <w:i/>
        <w:noProof/>
      </w:rPr>
      <w:t>Tobacco Control (Smokeless Tobacco) Regulations 1991</w:t>
    </w:r>
    <w:r>
      <w:rPr>
        <w:i/>
      </w:rPr>
      <w:fldChar w:fldCharType="end"/>
    </w:r>
  </w:p>
  <w:p w:rsidR="001E30D0" w:rsidRDefault="001E30D0">
    <w:pPr>
      <w:pStyle w:val="headerpartodd"/>
      <w:ind w:left="0" w:firstLine="0"/>
      <w:rPr>
        <w:b w:val="0"/>
        <w:i/>
      </w:rPr>
    </w:pPr>
  </w:p>
  <w:p w:rsidR="001E30D0" w:rsidRDefault="001E30D0">
    <w:pPr>
      <w:pStyle w:val="headerpart"/>
    </w:pPr>
  </w:p>
  <w:p w:rsidR="001E30D0" w:rsidRDefault="001E30D0">
    <w:pPr>
      <w:pStyle w:val="headerpart"/>
    </w:pPr>
  </w:p>
  <w:p w:rsidR="001E30D0" w:rsidRDefault="001E30D0">
    <w:pPr>
      <w:pBdr>
        <w:bottom w:val="single" w:sz="6" w:space="1" w:color="auto"/>
      </w:pBdr>
      <w:rPr>
        <w:b/>
      </w:rPr>
    </w:pPr>
  </w:p>
  <w:p w:rsidR="001E30D0" w:rsidRDefault="001E30D0"/>
  <w:p w:rsidR="001E30D0" w:rsidRDefault="001E30D0"/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30D0" w:rsidRDefault="00775718"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A91D33">
      <w:rPr>
        <w:i/>
        <w:noProof/>
      </w:rPr>
      <w:t>Tobacco Control (Smokeless Tobacco) Regulations 1991</w:t>
    </w:r>
    <w:r>
      <w:rPr>
        <w:i/>
      </w:rPr>
      <w:fldChar w:fldCharType="end"/>
    </w:r>
  </w:p>
  <w:p w:rsidR="001E30D0" w:rsidRDefault="001E30D0">
    <w:pPr>
      <w:pStyle w:val="headerpartodd"/>
      <w:ind w:left="0" w:firstLine="0"/>
      <w:jc w:val="right"/>
      <w:rPr>
        <w:b w:val="0"/>
        <w:i/>
      </w:rPr>
    </w:pPr>
  </w:p>
  <w:p w:rsidR="001E30D0" w:rsidRDefault="001E30D0">
    <w:pPr>
      <w:pStyle w:val="headerpart"/>
      <w:jc w:val="right"/>
    </w:pPr>
  </w:p>
  <w:p w:rsidR="001E30D0" w:rsidRDefault="001E30D0">
    <w:pPr>
      <w:pStyle w:val="headerpart"/>
      <w:jc w:val="right"/>
    </w:pPr>
  </w:p>
  <w:p w:rsidR="001E30D0" w:rsidRDefault="001E30D0">
    <w:pPr>
      <w:pBdr>
        <w:bottom w:val="single" w:sz="6" w:space="1" w:color="auto"/>
      </w:pBdr>
      <w:jc w:val="right"/>
      <w:rPr>
        <w:b/>
      </w:rPr>
    </w:pPr>
  </w:p>
  <w:p w:rsidR="001E30D0" w:rsidRDefault="001E30D0"/>
  <w:p w:rsidR="001E30D0" w:rsidRDefault="001E30D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062F99C"/>
    <w:name w:val="mainnumbers"/>
    <w:lvl w:ilvl="0">
      <w:start w:val="1"/>
      <w:numFmt w:val="none"/>
      <w:pStyle w:val="Mainnumbers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0D0AADC8"/>
    <w:name w:val="SectionNumbers"/>
    <w:lvl w:ilvl="0">
      <w:start w:val="1"/>
      <w:numFmt w:val="decimal"/>
      <w:lvlRestart w:val="0"/>
      <w:pStyle w:val="SectionNumbers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D60C3AE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7D1879B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2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4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3"/>
  </w:num>
  <w:num w:numId="12">
    <w:abstractNumId w:val="14"/>
  </w:num>
  <w:num w:numId="13">
    <w:abstractNumId w:val="16"/>
  </w:num>
  <w:num w:numId="14">
    <w:abstractNumId w:val="20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bordersDoNotSurroundHeader/>
  <w:bordersDoNotSurroundFooter/>
  <w:hideSpellingErrors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718"/>
    <w:rsid w:val="001A7231"/>
    <w:rsid w:val="001E30D0"/>
    <w:rsid w:val="00775718"/>
    <w:rsid w:val="00A91D33"/>
    <w:rsid w:val="00D10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Def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  <w:lang w:eastAsia="en-US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autoRedefine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basedOn w:val="Heading2"/>
    <w:next w:val="Normal"/>
    <w:semiHidden/>
    <w:pPr>
      <w:keepNext w:val="0"/>
      <w:pageBreakBefore w:val="0"/>
      <w:spacing w:before="120" w:after="60" w:line="240" w:lineRule="auto"/>
      <w:ind w:left="1701" w:right="1134" w:hanging="567"/>
      <w:jc w:val="left"/>
      <w:outlineLvl w:val="9"/>
    </w:pPr>
    <w:rPr>
      <w:snapToGrid/>
      <w:sz w:val="28"/>
    </w:rPr>
  </w:style>
  <w:style w:type="paragraph" w:styleId="TOC4">
    <w:name w:val="toc 4"/>
    <w:basedOn w:val="Heading4"/>
    <w:next w:val="Normal"/>
    <w:semiHidden/>
    <w:pPr>
      <w:keepNext w:val="0"/>
      <w:tabs>
        <w:tab w:val="left" w:pos="1134"/>
        <w:tab w:val="right" w:pos="6804"/>
      </w:tabs>
      <w:spacing w:before="0"/>
      <w:ind w:left="1135" w:right="1134" w:hanging="851"/>
      <w:jc w:val="left"/>
      <w:outlineLvl w:val="9"/>
    </w:pPr>
    <w:rPr>
      <w:b w:val="0"/>
      <w:sz w:val="22"/>
    </w:rPr>
  </w:style>
  <w:style w:type="paragraph" w:styleId="TOC5">
    <w:name w:val="toc 5"/>
    <w:basedOn w:val="TOC4"/>
    <w:next w:val="Normal"/>
    <w:semiHidden/>
    <w:pPr>
      <w:tabs>
        <w:tab w:val="left" w:pos="851"/>
        <w:tab w:val="right" w:pos="7088"/>
      </w:tabs>
      <w:spacing w:before="120" w:after="60"/>
      <w:ind w:left="1701" w:hanging="567"/>
    </w:pPr>
    <w:rPr>
      <w:b/>
      <w:sz w:val="28"/>
    </w:rPr>
  </w:style>
  <w:style w:type="paragraph" w:styleId="TOC6">
    <w:name w:val="toc 6"/>
    <w:basedOn w:val="TOC4"/>
    <w:next w:val="Normal"/>
    <w:autoRedefine/>
    <w:semiHidden/>
    <w:pPr>
      <w:spacing w:before="60" w:after="20"/>
      <w:ind w:left="1701" w:hanging="567"/>
    </w:pPr>
    <w:rPr>
      <w:b/>
    </w:rPr>
  </w:style>
  <w:style w:type="paragraph" w:styleId="TOC7">
    <w:name w:val="toc 7"/>
    <w:basedOn w:val="TOC4"/>
    <w:next w:val="Normal"/>
    <w:autoRedefine/>
    <w:semiHidden/>
    <w:pPr>
      <w:spacing w:before="60" w:after="20"/>
      <w:ind w:left="1701" w:hanging="567"/>
    </w:pPr>
  </w:style>
  <w:style w:type="paragraph" w:styleId="TOC8">
    <w:name w:val="toc 8"/>
    <w:basedOn w:val="Normal"/>
    <w:next w:val="Normal"/>
    <w:autoRedefine/>
    <w:semiHidden/>
    <w:pPr>
      <w:ind w:left="1400"/>
    </w:pPr>
    <w:rPr>
      <w:i/>
      <w:sz w:val="18"/>
    </w:rPr>
  </w:style>
  <w:style w:type="paragraph" w:styleId="TOC9">
    <w:name w:val="toc 9"/>
    <w:basedOn w:val="Heading9"/>
    <w:next w:val="Normal"/>
    <w:autoRedefine/>
    <w:semiHidden/>
    <w:pPr>
      <w:keepLines w:val="0"/>
      <w:pageBreakBefore w:val="0"/>
      <w:spacing w:before="0"/>
      <w:ind w:left="1600"/>
      <w:jc w:val="left"/>
      <w:outlineLvl w:val="9"/>
    </w:pPr>
    <w:rPr>
      <w:b w:val="0"/>
      <w:i w:val="0"/>
      <w:kern w:val="0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character" w:customStyle="1" w:styleId="EquationCaption">
    <w:name w:val="_Equation Caption"/>
    <w:rPr>
      <w:rFonts w:ascii="Times New Roman" w:hAnsi="Times New Roman"/>
      <w:noProof w:val="0"/>
      <w:sz w:val="24"/>
      <w:lang w:val="en-AU"/>
    </w:rPr>
  </w:style>
  <w:style w:type="paragraph" w:customStyle="1" w:styleId="Mainnumbers">
    <w:name w:val="Mainnumbers"/>
    <w:basedOn w:val="Normal"/>
    <w:pPr>
      <w:numPr>
        <w:numId w:val="11"/>
      </w:numPr>
    </w:pPr>
  </w:style>
  <w:style w:type="paragraph" w:customStyle="1" w:styleId="SectionNumbers">
    <w:name w:val="SectionNumbers"/>
    <w:basedOn w:val="Normal"/>
    <w:pPr>
      <w:numPr>
        <w:numId w:val="12"/>
      </w:numPr>
      <w:tabs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3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  <w:lang w:eastAsia="en-US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  <w:lang w:eastAsia="en-US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  <w:lang w:eastAsia="en-US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  <w:lang w:val="en-AU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  <w:lang w:eastAsia="en-US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  <w:lang w:eastAsia="en-US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Defstart"/>
    <w:pPr>
      <w:shd w:val="clear" w:color="808080" w:fill="auto"/>
      <w:tabs>
        <w:tab w:val="clear" w:pos="879"/>
        <w:tab w:val="left" w:pos="1446"/>
      </w:tabs>
      <w:ind w:left="1882" w:right="284" w:hanging="748"/>
    </w:pPr>
  </w:style>
  <w:style w:type="paragraph" w:customStyle="1" w:styleId="zDefpara">
    <w:name w:val="zDefpara"/>
    <w:basedOn w:val="Defpara"/>
    <w:pPr>
      <w:shd w:val="clear" w:color="808080" w:fill="auto"/>
      <w:tabs>
        <w:tab w:val="clear" w:pos="1616"/>
        <w:tab w:val="clear" w:pos="1899"/>
        <w:tab w:val="right" w:pos="2155"/>
        <w:tab w:val="left" w:pos="2438"/>
      </w:tabs>
      <w:ind w:left="2438" w:right="284" w:hanging="1106"/>
    </w:pPr>
  </w:style>
  <w:style w:type="paragraph" w:customStyle="1" w:styleId="zDefsubpara">
    <w:name w:val="zDefsubpara"/>
    <w:basedOn w:val="Def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  <w:outlineLvl w:val="9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  <w:ind w:left="3050" w:hanging="3050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before="80" w:line="240" w:lineRule="auto"/>
      <w:ind w:left="2330" w:hanging="2330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Ednotesubsection">
    <w:name w:val="Ednote(subsection)"/>
    <w:basedOn w:val="Ednotesection"/>
    <w:pPr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  <w:lang w:eastAsia="en-US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  <w:lang w:val="en-AU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customStyle="1" w:styleId="CharPageNo">
    <w:name w:val="CharPageNo"/>
    <w:rPr>
      <w:noProof w:val="0"/>
      <w:sz w:val="20"/>
      <w:lang w:val="en-AU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basedOn w:val="TOC4"/>
    <w:next w:val="Normal"/>
    <w:semiHidden/>
    <w:pPr>
      <w:spacing w:before="60" w:after="20"/>
      <w:ind w:left="1701" w:hanging="567"/>
    </w:pPr>
    <w:rPr>
      <w:b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  <w:lang w:eastAsia="en-US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NotesPerm2">
    <w:name w:val="NotesPerm(2)"/>
    <w:basedOn w:val="NotesPerm"/>
    <w:pPr>
      <w:numPr>
        <w:numId w:val="14"/>
      </w:numPr>
      <w:tabs>
        <w:tab w:val="clear" w:pos="879"/>
      </w:tabs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9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4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3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footer" Target="footer9.xml"/><Relationship Id="rId30" Type="http://schemas.openxmlformats.org/officeDocument/2006/relationships/header" Target="header1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294</Words>
  <Characters>1530</Characters>
  <Application>Microsoft Office Word</Application>
  <DocSecurity>0</DocSecurity>
  <Lines>90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1777</CharactersWithSpaces>
  <SharedDoc>false</SharedDoc>
  <HLinks>
    <vt:vector size="12" baseType="variant">
      <vt:variant>
        <vt:i4>3014716</vt:i4>
      </vt:variant>
      <vt:variant>
        <vt:i4>1762</vt:i4>
      </vt:variant>
      <vt:variant>
        <vt:i4>1025</vt:i4>
      </vt:variant>
      <vt:variant>
        <vt:i4>1</vt:i4>
      </vt:variant>
      <vt:variant>
        <vt:lpwstr>C:\Program Files\PCO DLL\Support\Crest.wpg</vt:lpwstr>
      </vt:variant>
      <vt:variant>
        <vt:lpwstr/>
      </vt:variant>
      <vt:variant>
        <vt:i4>3014716</vt:i4>
      </vt:variant>
      <vt:variant>
        <vt:i4>-1</vt:i4>
      </vt:variant>
      <vt:variant>
        <vt:i4>1027</vt:i4>
      </vt:variant>
      <vt:variant>
        <vt:i4>1</vt:i4>
      </vt:variant>
      <vt:variant>
        <vt:lpwstr>C:\Program Files\PCO DLL\Support\Crest.wpg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Tobacco Control (Smokeless Tobacco) Regulations 1991 - 01-a0-02</dc:title>
  <dc:subject/>
  <dc:creator>svcMRProcess</dc:creator>
  <cp:keywords/>
  <cp:lastModifiedBy>svcMRProcess</cp:lastModifiedBy>
  <cp:revision>4</cp:revision>
  <cp:lastPrinted>2003-11-05T06:47:00Z</cp:lastPrinted>
  <dcterms:created xsi:type="dcterms:W3CDTF">2013-02-19T01:46:00Z</dcterms:created>
  <dcterms:modified xsi:type="dcterms:W3CDTF">2013-02-19T01:46:00Z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8 February 1991 p.589</vt:lpwstr>
  </property>
  <property fmtid="{D5CDD505-2E9C-101B-9397-08002B2CF9AE}" pid="3" name="CommencementDate">
    <vt:lpwstr>20031114</vt:lpwstr>
  </property>
  <property fmtid="{D5CDD505-2E9C-101B-9397-08002B2CF9AE}" pid="4" name="DocumentType">
    <vt:lpwstr>Reg</vt:lpwstr>
  </property>
  <property fmtid="{D5CDD505-2E9C-101B-9397-08002B2CF9AE}" pid="5" name="OwlsUID">
    <vt:i4>4813</vt:i4>
  </property>
  <property fmtid="{D5CDD505-2E9C-101B-9397-08002B2CF9AE}" pid="6" name="AsAtDate">
    <vt:lpwstr>14 Nov 2003</vt:lpwstr>
  </property>
  <property fmtid="{D5CDD505-2E9C-101B-9397-08002B2CF9AE}" pid="7" name="Suffix">
    <vt:lpwstr>01-a0-02</vt:lpwstr>
  </property>
</Properties>
</file>