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_Toc106205753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_Toc106205754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_Toc106205755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_Toc106205756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_Toc106205757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_Toc106205758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_Toc106205759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_Toc106205760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_Toc106205761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_Toc106205762 \h </w:instrText>
      </w:r>
      <w:r>
        <w:fldChar w:fldCharType="separate"/>
      </w:r>
      <w:r>
        <w:t>5</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_Toc106205763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_Toc106205764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_Toc106205765 \h </w:instrText>
      </w:r>
      <w:r>
        <w:fldChar w:fldCharType="separate"/>
      </w:r>
      <w:r>
        <w:t>5</w:t>
      </w:r>
      <w:r>
        <w:fldChar w:fldCharType="end"/>
      </w:r>
    </w:p>
    <w:p>
      <w:pPr>
        <w:pStyle w:val="TOC8"/>
        <w:rPr>
          <w:rFonts w:asciiTheme="minorHAnsi" w:eastAsiaTheme="minorEastAsia" w:hAnsiTheme="minorHAnsi" w:cstheme="minorBidi"/>
          <w:szCs w:val="22"/>
        </w:rPr>
      </w:pPr>
      <w:r>
        <w:t>14.</w:t>
      </w:r>
      <w:r>
        <w:tab/>
        <w:t>Certificates of authorisation</w:t>
      </w:r>
      <w:r>
        <w:tab/>
      </w:r>
      <w:r>
        <w:fldChar w:fldCharType="begin"/>
      </w:r>
      <w:r>
        <w:instrText xml:space="preserve"> PAGEREF _Toc106205766 \h </w:instrText>
      </w:r>
      <w:r>
        <w:fldChar w:fldCharType="separate"/>
      </w:r>
      <w:r>
        <w:t>6</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_Toc106205767 \h </w:instrText>
      </w:r>
      <w:r>
        <w:fldChar w:fldCharType="separate"/>
      </w:r>
      <w:r>
        <w:t>6</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_Toc106205768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_Toc106205769 \h </w:instrText>
      </w:r>
      <w:r>
        <w:fldChar w:fldCharType="separate"/>
      </w:r>
      <w:r>
        <w:t>7</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_Toc106205770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_Toc106205771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_Toc106205772 \h </w:instrText>
      </w:r>
      <w:r>
        <w:fldChar w:fldCharType="separate"/>
      </w:r>
      <w:r>
        <w:t>10</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_Toc106205773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_Toc106205774 \h </w:instrText>
      </w:r>
      <w:r>
        <w:fldChar w:fldCharType="separate"/>
      </w:r>
      <w:r>
        <w:t>11</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_Toc106205775 \h </w:instrText>
      </w:r>
      <w:r>
        <w:fldChar w:fldCharType="separate"/>
      </w:r>
      <w:r>
        <w:t>11</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_Toc106205776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w:t>
      </w:r>
      <w:r>
        <w:tab/>
        <w:t>Information to be given by microchip implanter to microchip database company</w:t>
      </w:r>
      <w:r>
        <w:tab/>
      </w:r>
      <w:r>
        <w:fldChar w:fldCharType="begin"/>
      </w:r>
      <w:r>
        <w:instrText xml:space="preserve"> PAGEREF _Toc106205777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_Toc106205778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_Toc106205779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_Toc106205780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_Toc106205781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_Toc106205782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_Toc106205783 \h </w:instrText>
      </w:r>
      <w:r>
        <w:fldChar w:fldCharType="separate"/>
      </w:r>
      <w:r>
        <w:t>15</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_Toc106205784 \h </w:instrText>
      </w:r>
      <w:r>
        <w:fldChar w:fldCharType="separate"/>
      </w:r>
      <w:r>
        <w:t>15</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_Toc106205785 \h </w:instrText>
      </w:r>
      <w:r>
        <w:fldChar w:fldCharType="separate"/>
      </w:r>
      <w:r>
        <w:t>15</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_Toc106205786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_Toc106205787 \h </w:instrText>
      </w:r>
      <w:r>
        <w:fldChar w:fldCharType="separate"/>
      </w:r>
      <w:r>
        <w:t>25</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_Toc106205788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_Toc106205789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_Toc106205792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Dog Act 1976</w:t>
      </w:r>
    </w:p>
    <w:p>
      <w:pPr>
        <w:pStyle w:val="NameofActReg"/>
      </w:pPr>
      <w:r>
        <w:t>Dog Regulations 2013</w:t>
      </w:r>
    </w:p>
    <w:p>
      <w:pPr>
        <w:pStyle w:val="Heading5"/>
      </w:pPr>
      <w:bookmarkStart w:id="3" w:name="_Toc106205753"/>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5" w:name="_Toc106205754"/>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106205755"/>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106205756"/>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keepNext/>
      </w:pPr>
      <w:r>
        <w:lastRenderedPageBreak/>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106205757"/>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106205758"/>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106205759"/>
      <w:r>
        <w:rPr>
          <w:rStyle w:val="CharSectno"/>
        </w:rPr>
        <w:lastRenderedPageBreak/>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106205760"/>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Practice Act 2021</w:t>
      </w:r>
      <w:r>
        <w:t xml:space="preserve"> section 3.</w:t>
      </w:r>
    </w:p>
    <w:p>
      <w:pPr>
        <w:pStyle w:val="Footnotesection"/>
      </w:pPr>
      <w:r>
        <w:tab/>
        <w:t>[Regulation 8 amended: SL 2022/94 r. 7.]</w:t>
      </w:r>
    </w:p>
    <w:p>
      <w:pPr>
        <w:pStyle w:val="Heading5"/>
      </w:pPr>
      <w:bookmarkStart w:id="12" w:name="_Toc106205761"/>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lastRenderedPageBreak/>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keepNext/>
      </w:pPr>
      <w:r>
        <w:lastRenderedPageBreak/>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13" w:name="_Toc106205762"/>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106205763"/>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106205764"/>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Indenta"/>
      </w:pPr>
      <w:r>
        <w:tab/>
        <w:t>(e)</w:t>
      </w:r>
      <w:r>
        <w:tab/>
        <w:t>VisAbility Limited.</w:t>
      </w:r>
    </w:p>
    <w:p>
      <w:pPr>
        <w:pStyle w:val="Footnotesection"/>
      </w:pPr>
      <w:r>
        <w:tab/>
        <w:t>[Regulation 12 amended: SL 2020/98 r. 4.]</w:t>
      </w:r>
    </w:p>
    <w:p>
      <w:pPr>
        <w:pStyle w:val="Heading5"/>
      </w:pPr>
      <w:bookmarkStart w:id="16" w:name="_Toc106205765"/>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keepNext/>
      </w:pPr>
      <w:r>
        <w:lastRenderedPageBreak/>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106205766"/>
      <w:r>
        <w:rPr>
          <w:rStyle w:val="CharSectno"/>
        </w:rPr>
        <w:t>14</w:t>
      </w:r>
      <w:r>
        <w:t>.</w:t>
      </w:r>
      <w:r>
        <w:tab/>
        <w:t>Certificates of authorisation</w:t>
      </w:r>
      <w:bookmarkEnd w:id="17"/>
    </w:p>
    <w:p>
      <w:pPr>
        <w:pStyle w:val="Subsection"/>
      </w:pPr>
      <w:r>
        <w:tab/>
      </w:r>
      <w:r>
        <w:tab/>
        <w:t>The certificate required by section 11(3) is to be in the form of Form 1.</w:t>
      </w:r>
    </w:p>
    <w:p>
      <w:pPr>
        <w:pStyle w:val="Heading5"/>
      </w:pPr>
      <w:bookmarkStart w:id="18" w:name="_Toc106205767"/>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106205768"/>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lastRenderedPageBreak/>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106205769"/>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106205770"/>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106205771"/>
      <w:r>
        <w:rPr>
          <w:rStyle w:val="CharSectno"/>
        </w:rPr>
        <w:t>19</w:t>
      </w:r>
      <w:r>
        <w:t>.</w:t>
      </w:r>
      <w:r>
        <w:tab/>
        <w:t>Refund of portion of registration fees for subsequently sterilised dogs</w:t>
      </w:r>
      <w:bookmarkEnd w:id="22"/>
    </w:p>
    <w:p>
      <w:pPr>
        <w:pStyle w:val="Subsection"/>
      </w:pPr>
      <w:r>
        <w:tab/>
        <w:t>(1)</w:t>
      </w:r>
      <w:r>
        <w:tab/>
        <w:t xml:space="preserve">If an unsterilised dog is registered for a period of one year and is sterilised within that period, the owner is entitled to a refund for that registration period of an amount equal to the difference </w:t>
      </w:r>
      <w:r>
        <w:lastRenderedPageBreak/>
        <w:t>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w:t>
      </w:r>
      <w:r>
        <w:lastRenderedPageBreak/>
        <w:t>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106205772"/>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106205773"/>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106205774"/>
      <w:r>
        <w:rPr>
          <w:rStyle w:val="CharSectno"/>
        </w:rPr>
        <w:lastRenderedPageBreak/>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106205775"/>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106205776"/>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106205777"/>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keepNext/>
      </w:pPr>
      <w:r>
        <w:lastRenderedPageBreak/>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106205778"/>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106205779"/>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106205780"/>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106205781"/>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lastRenderedPageBreak/>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106205782"/>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lastRenderedPageBreak/>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106205783"/>
      <w:r>
        <w:rPr>
          <w:rStyle w:val="CharSectno"/>
        </w:rPr>
        <w:lastRenderedPageBreak/>
        <w:t>31</w:t>
      </w:r>
      <w:r>
        <w:t>.</w:t>
      </w:r>
      <w:r>
        <w:tab/>
        <w:t>Local government expenses as to dangerous dogs (declared)</w:t>
      </w:r>
      <w:bookmarkEnd w:id="34"/>
    </w:p>
    <w:p>
      <w:pPr>
        <w:pStyle w:val="Subsection"/>
        <w:keepNext/>
      </w:pPr>
      <w:r>
        <w:tab/>
        <w:t>(1)</w:t>
      </w:r>
      <w:r>
        <w:tab/>
        <w:t>The maximum amount for section 33M(1)(a) is $250.</w:t>
      </w:r>
    </w:p>
    <w:p>
      <w:pPr>
        <w:pStyle w:val="Subsection"/>
        <w:keepNext/>
      </w:pPr>
      <w:r>
        <w:tab/>
        <w:t>(2)</w:t>
      </w:r>
      <w:r>
        <w:tab/>
        <w:t>The amount of the fixed charge for section 33M(1)(b)(ii) is $100.</w:t>
      </w:r>
    </w:p>
    <w:p>
      <w:pPr>
        <w:pStyle w:val="Heading5"/>
      </w:pPr>
      <w:bookmarkStart w:id="35" w:name="_Toc106205784"/>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106205785"/>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106205786"/>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spacing w:before="40"/>
        <w:rPr>
          <w:rStyle w:val="DraftersNotes"/>
          <w:b/>
          <w:i w:val="0"/>
          <w:sz w:val="24"/>
          <w:szCs w:val="24"/>
        </w:rPr>
      </w:pPr>
      <w:r>
        <w:rPr>
          <w:rStyle w:val="DraftersNotes"/>
          <w:b/>
          <w:i w:val="0"/>
          <w:sz w:val="24"/>
          <w:szCs w:val="24"/>
        </w:rPr>
        <w:lastRenderedPageBreak/>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keepNext/>
              <w:spacing w:before="40"/>
              <w:ind w:left="-79" w:right="-23"/>
              <w:jc w:val="center"/>
              <w:rPr>
                <w:b/>
              </w:rPr>
            </w:pPr>
            <w:r>
              <w:rPr>
                <w:b/>
              </w:rPr>
              <w:t>Item</w:t>
            </w:r>
          </w:p>
        </w:tc>
        <w:tc>
          <w:tcPr>
            <w:tcW w:w="1229" w:type="dxa"/>
          </w:tcPr>
          <w:p>
            <w:pPr>
              <w:pStyle w:val="TableNAm"/>
              <w:keepNext/>
              <w:spacing w:before="40"/>
              <w:ind w:left="-80" w:right="-23"/>
              <w:jc w:val="center"/>
              <w:rPr>
                <w:b/>
              </w:rPr>
            </w:pPr>
            <w:r>
              <w:rPr>
                <w:b/>
              </w:rPr>
              <w:t>Provision of Act</w:t>
            </w:r>
          </w:p>
        </w:tc>
        <w:tc>
          <w:tcPr>
            <w:tcW w:w="1417" w:type="dxa"/>
          </w:tcPr>
          <w:p>
            <w:pPr>
              <w:pStyle w:val="TableNAm"/>
              <w:keepNext/>
              <w:spacing w:before="40"/>
              <w:ind w:left="-108" w:right="-23"/>
              <w:jc w:val="center"/>
              <w:rPr>
                <w:b/>
              </w:rPr>
            </w:pPr>
            <w:r>
              <w:rPr>
                <w:b/>
              </w:rPr>
              <w:t>Nature of offence</w:t>
            </w:r>
          </w:p>
        </w:tc>
        <w:tc>
          <w:tcPr>
            <w:tcW w:w="1218" w:type="dxa"/>
          </w:tcPr>
          <w:p>
            <w:pPr>
              <w:pStyle w:val="TableNAm"/>
              <w:keepNext/>
              <w:spacing w:before="40"/>
              <w:ind w:left="-80" w:right="-23"/>
              <w:jc w:val="center"/>
              <w:rPr>
                <w:b/>
              </w:rPr>
            </w:pPr>
            <w:r>
              <w:rPr>
                <w:b/>
              </w:rPr>
              <w:t>Modified penalty for dogs other than dangerous dogs</w:t>
            </w:r>
            <w:r>
              <w:rPr>
                <w:b/>
              </w:rPr>
              <w:br/>
            </w:r>
            <w:r>
              <w:rPr>
                <w:b/>
              </w:rPr>
              <w:br/>
              <w:t>$</w:t>
            </w:r>
          </w:p>
        </w:tc>
        <w:tc>
          <w:tcPr>
            <w:tcW w:w="1217" w:type="dxa"/>
          </w:tcPr>
          <w:p>
            <w:pPr>
              <w:pStyle w:val="TableNAm"/>
              <w:keepNext/>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keepNext/>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keepNext/>
              <w:spacing w:before="40"/>
              <w:ind w:left="-79" w:right="-23"/>
            </w:pPr>
            <w:r>
              <w:t>1.</w:t>
            </w:r>
          </w:p>
        </w:tc>
        <w:tc>
          <w:tcPr>
            <w:tcW w:w="1229" w:type="dxa"/>
          </w:tcPr>
          <w:p>
            <w:pPr>
              <w:pStyle w:val="TableNAm"/>
              <w:keepNext/>
              <w:spacing w:before="40"/>
              <w:ind w:left="-80" w:right="-23"/>
            </w:pPr>
            <w:r>
              <w:t>s. 7(1)</w:t>
            </w:r>
          </w:p>
        </w:tc>
        <w:tc>
          <w:tcPr>
            <w:tcW w:w="1417" w:type="dxa"/>
          </w:tcPr>
          <w:p>
            <w:pPr>
              <w:pStyle w:val="TableNAm"/>
              <w:keepNext/>
              <w:spacing w:before="40"/>
              <w:ind w:left="-108" w:right="-23"/>
            </w:pPr>
            <w:r>
              <w:t>Unregistered dog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lastRenderedPageBreak/>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spacing w:before="40"/>
              <w:ind w:left="-79" w:right="-23"/>
            </w:pPr>
            <w:r>
              <w:t>11.</w:t>
            </w:r>
          </w:p>
        </w:tc>
        <w:tc>
          <w:tcPr>
            <w:tcW w:w="1229" w:type="dxa"/>
          </w:tcPr>
          <w:p>
            <w:pPr>
              <w:pStyle w:val="TableNAm"/>
              <w:spacing w:before="40"/>
              <w:ind w:left="-80" w:right="-23"/>
            </w:pPr>
            <w:r>
              <w:t>s. 26D</w:t>
            </w:r>
          </w:p>
        </w:tc>
        <w:tc>
          <w:tcPr>
            <w:tcW w:w="1417" w:type="dxa"/>
          </w:tcPr>
          <w:p>
            <w:pPr>
              <w:pStyle w:val="TableNAm"/>
              <w:spacing w:before="40"/>
              <w:ind w:left="-108" w:right="-23"/>
            </w:pPr>
            <w:r>
              <w:t>Failure to notify local government, microchip database company of information changes</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spacing w:before="40"/>
              <w:ind w:left="-79" w:right="-23"/>
            </w:pPr>
            <w:r>
              <w:lastRenderedPageBreak/>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lastRenderedPageBreak/>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lastRenderedPageBreak/>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lastRenderedPageBreak/>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lastRenderedPageBreak/>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lastRenderedPageBreak/>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lastRenderedPageBreak/>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lastRenderedPageBreak/>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106205787"/>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106205788"/>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xml:space="preserve">) informing the alleged offender that, if he or she does not wish to be prosecuted in court for the alleged offence, he or she may pay to the local </w:t>
      </w:r>
      <w:r>
        <w:lastRenderedPageBreak/>
        <w:t>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 xml:space="preserve">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w:t>
      </w:r>
      <w:r>
        <w:lastRenderedPageBreak/>
        <w:t>must for the purposes of any proceedings in respect of the alleged offence be regarded as not having been issued.</w:t>
      </w:r>
    </w:p>
    <w:p>
      <w:pPr>
        <w:pStyle w:val="Subsection"/>
      </w:pPr>
      <w:r>
        <w:tab/>
        <w:t>(6)</w:t>
      </w:r>
      <w:r>
        <w:tab/>
        <w:t>An authorised person who serves an infringement notice under subregulation (1) cannot withdraw the infringement notice on behalf of the local government under subregulation (5).</w:t>
      </w:r>
    </w:p>
    <w:p>
      <w:pPr>
        <w:pStyle w:val="Footnotesection"/>
        <w:spacing w:before="100"/>
        <w:ind w:left="890" w:hanging="890"/>
      </w:pPr>
      <w:r>
        <w:tab/>
        <w:t>[Regulation 35 amended: SL 2020/213 r. 12.]</w:t>
      </w:r>
    </w:p>
    <w:p>
      <w:pPr>
        <w:pStyle w:val="Ednotesection"/>
        <w:rPr>
          <w:i w:val="0"/>
        </w:rPr>
      </w:pPr>
      <w:r>
        <w:t>[</w:t>
      </w:r>
      <w:r>
        <w:rPr>
          <w:b/>
        </w:rPr>
        <w:t>36.</w:t>
      </w:r>
      <w:r>
        <w:tab/>
        <w:t>Omitted under the Reprints Act 1984 s. 7(4)(e).]</w:t>
      </w:r>
    </w:p>
    <w:p>
      <w:pPr>
        <w:pStyle w:val="Heading5"/>
      </w:pPr>
      <w:bookmarkStart w:id="40" w:name="_Toc106205789"/>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3"/>
          <w:head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1" w:name="_Toc106197093"/>
      <w:bookmarkStart w:id="42" w:name="_Toc106197283"/>
      <w:bookmarkStart w:id="43" w:name="_Toc106205790"/>
      <w:r>
        <w:rPr>
          <w:rStyle w:val="CharSchNo"/>
        </w:rPr>
        <w:lastRenderedPageBreak/>
        <w:t>Schedule 1</w:t>
      </w:r>
      <w:r>
        <w:rPr>
          <w:rStyle w:val="CharSDivNo"/>
        </w:rPr>
        <w:t> </w:t>
      </w:r>
      <w:r>
        <w:t>—</w:t>
      </w:r>
      <w:r>
        <w:rPr>
          <w:rStyle w:val="CharSDivText"/>
        </w:rPr>
        <w:t> </w:t>
      </w:r>
      <w:r>
        <w:rPr>
          <w:rStyle w:val="CharSchText"/>
        </w:rPr>
        <w:t>Forms</w:t>
      </w:r>
      <w:bookmarkEnd w:id="41"/>
      <w:bookmarkEnd w:id="42"/>
      <w:bookmarkEnd w:id="43"/>
    </w:p>
    <w:p>
      <w:pPr>
        <w:pStyle w:val="yMiscellaneousHeading"/>
        <w:keepLines/>
        <w:rPr>
          <w:b/>
        </w:rPr>
      </w:pPr>
      <w:r>
        <w:rPr>
          <w:rStyle w:val="CharSClsNo"/>
          <w:b/>
        </w:rPr>
        <w:t>Form 1</w:t>
      </w:r>
    </w:p>
    <w:p>
      <w:pPr>
        <w:pStyle w:val="yShoulderClause"/>
        <w:rPr>
          <w:snapToGrid w:val="0"/>
        </w:rPr>
      </w:pPr>
      <w:r>
        <w:rPr>
          <w:snapToGrid w:val="0"/>
        </w:rPr>
        <w:t>[r. </w:t>
      </w:r>
      <w:r>
        <w:t>14</w:t>
      </w:r>
      <w:r>
        <w:rPr>
          <w:snapToGrid w:val="0"/>
        </w:rPr>
        <w:t>]</w:t>
      </w:r>
    </w:p>
    <w:p>
      <w:pPr>
        <w:pStyle w:val="yFootnoteheading"/>
        <w:spacing w:after="120"/>
      </w:pPr>
      <w:r>
        <w:tab/>
        <w:t>[Heading inserted: SL 2020/213 r. 13.]</w:t>
      </w:r>
    </w:p>
    <w:tbl>
      <w:tblPr>
        <w:tblW w:w="0" w:type="auto"/>
        <w:jc w:val="center"/>
        <w:tblLayout w:type="fixed"/>
        <w:tblLook w:val="0000" w:firstRow="0" w:lastRow="0" w:firstColumn="0" w:lastColumn="0" w:noHBand="0" w:noVBand="0"/>
      </w:tblPr>
      <w:tblGrid>
        <w:gridCol w:w="285"/>
        <w:gridCol w:w="1701"/>
        <w:gridCol w:w="4891"/>
      </w:tblGrid>
      <w:tr>
        <w:trPr>
          <w:jc w:val="center"/>
        </w:trPr>
        <w:tc>
          <w:tcPr>
            <w:tcW w:w="6877" w:type="dxa"/>
            <w:gridSpan w:val="3"/>
            <w:noWrap/>
          </w:tcPr>
          <w:p>
            <w:pPr>
              <w:pStyle w:val="yTableNAm"/>
              <w:keepNext/>
              <w:keepLines/>
              <w:jc w:val="center"/>
              <w:rPr>
                <w:i/>
                <w:iCs/>
                <w:snapToGrid w:val="0"/>
              </w:rPr>
            </w:pPr>
            <w:r>
              <w:rPr>
                <w:i/>
                <w:iCs/>
                <w:snapToGrid w:val="0"/>
              </w:rPr>
              <w:t xml:space="preserve">Dog Act 1976 </w:t>
            </w:r>
            <w:r>
              <w:rPr>
                <w:iCs/>
                <w:snapToGrid w:val="0"/>
              </w:rPr>
              <w:t>s. 11(3)</w:t>
            </w:r>
          </w:p>
          <w:p>
            <w:pPr>
              <w:pStyle w:val="yTableNAm"/>
              <w:keepNext/>
              <w:keepLines/>
              <w:jc w:val="center"/>
            </w:pPr>
            <w:r>
              <w:rPr>
                <w:b/>
                <w:snapToGrid w:val="0"/>
              </w:rPr>
              <w:t>Certificate of authorisation</w:t>
            </w:r>
          </w:p>
          <w:p>
            <w:pPr>
              <w:pStyle w:val="yTableNAm"/>
              <w:keepNext/>
              <w:keepLines/>
              <w:spacing w:after="120"/>
              <w:rPr>
                <w:snapToGrid w:val="0"/>
              </w:rPr>
            </w:pPr>
            <w:r>
              <w:rPr>
                <w:snapToGrid w:val="0"/>
                <w:vertAlign w:val="superscript"/>
              </w:rPr>
              <w:t xml:space="preserve">(1) </w:t>
            </w:r>
            <w:r>
              <w:rPr>
                <w:snapToGrid w:val="0"/>
              </w:rPr>
              <w:t>______________________________________________________</w:t>
            </w:r>
          </w:p>
        </w:tc>
      </w:tr>
      <w:tr>
        <w:trPr>
          <w:trHeight w:val="2239"/>
          <w:jc w:val="center"/>
        </w:trPr>
        <w:tc>
          <w:tcPr>
            <w:tcW w:w="285" w:type="dxa"/>
            <w:noWrap/>
          </w:tcPr>
          <w:p>
            <w:pPr>
              <w:pStyle w:val="yTableNAm"/>
              <w:keepNext/>
              <w:keepLines/>
              <w:rPr>
                <w:b/>
              </w:rPr>
            </w:pPr>
          </w:p>
        </w:tc>
        <w:tc>
          <w:tcPr>
            <w:tcW w:w="1701" w:type="dxa"/>
            <w:noWrap/>
          </w:tcPr>
          <w:p>
            <w:pPr>
              <w:pStyle w:val="yTableNAm"/>
              <w:keepNext/>
              <w:keepLines/>
            </w:pPr>
            <w:r>
              <w:t>[Photograph of authorised person]</w:t>
            </w:r>
          </w:p>
        </w:tc>
        <w:tc>
          <w:tcPr>
            <w:tcW w:w="4891" w:type="dxa"/>
            <w:noWrap/>
          </w:tcPr>
          <w:p>
            <w:pPr>
              <w:pStyle w:val="yTableNAm"/>
              <w:keepNext/>
              <w:keepLines/>
            </w:pPr>
            <w:r>
              <w:t xml:space="preserve">This is to certify that </w:t>
            </w:r>
            <w:r>
              <w:rPr>
                <w:vertAlign w:val="superscript"/>
              </w:rPr>
              <w:t xml:space="preserve">(2) </w:t>
            </w:r>
            <w:r>
              <w:t>...............................................</w:t>
            </w:r>
          </w:p>
          <w:p>
            <w:pPr>
              <w:pStyle w:val="yTableNAm"/>
              <w:keepNext/>
              <w:keepLines/>
            </w:pPr>
            <w:r>
              <w:rPr>
                <w:snapToGrid w:val="0"/>
              </w:rPr>
              <w:t xml:space="preserve">has been appointed by the </w:t>
            </w:r>
            <w:r>
              <w:rPr>
                <w:snapToGrid w:val="0"/>
                <w:vertAlign w:val="superscript"/>
              </w:rPr>
              <w:t>(1)</w:t>
            </w:r>
            <w:r>
              <w:t>.......................................</w:t>
            </w:r>
          </w:p>
          <w:p>
            <w:pPr>
              <w:pStyle w:val="yTableNAm"/>
              <w:keepNext/>
              <w:keepLines/>
            </w:pPr>
            <w:r>
              <w:rPr>
                <w:snapToGrid w:val="0"/>
              </w:rPr>
              <w:t xml:space="preserve">........................................ to exercise the powers of a registration officer in accordance with the provisions of the </w:t>
            </w:r>
            <w:r>
              <w:rPr>
                <w:i/>
                <w:snapToGrid w:val="0"/>
              </w:rPr>
              <w:t>Dog Act 1976</w:t>
            </w:r>
            <w:r>
              <w:rPr>
                <w:snapToGrid w:val="0"/>
              </w:rPr>
              <w:t>.</w:t>
            </w:r>
          </w:p>
          <w:p>
            <w:pPr>
              <w:pStyle w:val="yTableNAm"/>
              <w:keepNext/>
              <w:keepLines/>
            </w:pPr>
          </w:p>
        </w:tc>
      </w:tr>
      <w:tr>
        <w:trPr>
          <w:jc w:val="center"/>
        </w:trPr>
        <w:tc>
          <w:tcPr>
            <w:tcW w:w="6877" w:type="dxa"/>
            <w:gridSpan w:val="3"/>
            <w:noWrap/>
          </w:tcPr>
          <w:p>
            <w:pPr>
              <w:pStyle w:val="yTableNAm"/>
              <w:keepNext/>
              <w:keepLines/>
              <w:rPr>
                <w:snapToGrid w:val="0"/>
              </w:rPr>
            </w:pPr>
          </w:p>
          <w:p>
            <w:pPr>
              <w:pStyle w:val="yTableNAm"/>
              <w:keepNext/>
              <w:keepLines/>
              <w:rPr>
                <w:snapToGrid w:val="0"/>
              </w:rPr>
            </w:pPr>
            <w:r>
              <w:rPr>
                <w:snapToGrid w:val="0"/>
              </w:rPr>
              <w:t xml:space="preserve">Signed </w:t>
            </w:r>
            <w:r>
              <w:t>...................................................................</w:t>
            </w:r>
            <w:r>
              <w:rPr>
                <w:snapToGrid w:val="0"/>
              </w:rPr>
              <w:br/>
            </w:r>
            <w:r>
              <w:rPr>
                <w:snapToGrid w:val="0"/>
              </w:rPr>
              <w:tab/>
            </w:r>
            <w:r>
              <w:rPr>
                <w:snapToGrid w:val="0"/>
              </w:rPr>
              <w:tab/>
              <w:t xml:space="preserve">CEO of the </w:t>
            </w:r>
            <w:r>
              <w:rPr>
                <w:snapToGrid w:val="0"/>
                <w:vertAlign w:val="superscript"/>
              </w:rPr>
              <w:t>(1)</w:t>
            </w:r>
            <w:r>
              <w:rPr>
                <w:snapToGrid w:val="0"/>
              </w:rPr>
              <w:t xml:space="preserve">.................................... </w:t>
            </w:r>
          </w:p>
        </w:tc>
      </w:tr>
      <w:tr>
        <w:trPr>
          <w:jc w:val="center"/>
        </w:trPr>
        <w:tc>
          <w:tcPr>
            <w:tcW w:w="6877" w:type="dxa"/>
            <w:gridSpan w:val="3"/>
            <w:noWrap/>
          </w:tcPr>
          <w:p>
            <w:pPr>
              <w:pStyle w:val="yTableNAm"/>
              <w:keepNext/>
              <w:keepLines/>
            </w:pPr>
          </w:p>
          <w:p>
            <w:pPr>
              <w:pStyle w:val="yTableNAm"/>
              <w:keepNext/>
              <w:keepLines/>
              <w:spacing w:after="120"/>
            </w:pPr>
            <w:r>
              <w:t>.....................................................</w:t>
            </w:r>
            <w:r>
              <w:tab/>
              <w:t xml:space="preserve">         ......................................</w:t>
            </w:r>
            <w:r>
              <w:br/>
              <w:t xml:space="preserve"> Signature of authorised person</w:t>
            </w:r>
            <w:r>
              <w:tab/>
            </w:r>
            <w:r>
              <w:tab/>
              <w:t xml:space="preserve">  Date</w:t>
            </w:r>
          </w:p>
        </w:tc>
      </w:tr>
    </w:tbl>
    <w:p>
      <w:pPr>
        <w:pStyle w:val="yMiscellaneousBody"/>
        <w:spacing w:after="80"/>
        <w:rPr>
          <w:b/>
          <w:snapToGrid w:val="0"/>
          <w:sz w:val="18"/>
        </w:rPr>
      </w:pPr>
      <w:r>
        <w:rPr>
          <w:b/>
          <w:snapToGrid w:val="0"/>
          <w:sz w:val="18"/>
        </w:rPr>
        <w:t>Insert:</w:t>
      </w:r>
    </w:p>
    <w:p>
      <w:pPr>
        <w:pStyle w:val="yMiscellaneousBody"/>
        <w:tabs>
          <w:tab w:val="left" w:pos="567"/>
          <w:tab w:val="left" w:pos="993"/>
        </w:tabs>
        <w:spacing w:before="0"/>
        <w:rPr>
          <w:snapToGrid w:val="0"/>
          <w:sz w:val="18"/>
        </w:rPr>
      </w:pPr>
      <w:r>
        <w:rPr>
          <w:snapToGrid w:val="0"/>
          <w:sz w:val="18"/>
          <w:vertAlign w:val="superscript"/>
        </w:rPr>
        <w:t>(1)</w:t>
      </w:r>
      <w:r>
        <w:rPr>
          <w:snapToGrid w:val="0"/>
          <w:sz w:val="18"/>
        </w:rPr>
        <w:tab/>
        <w:t>name of local government;</w:t>
      </w:r>
    </w:p>
    <w:p>
      <w:pPr>
        <w:pStyle w:val="yMiscellaneousBody"/>
        <w:tabs>
          <w:tab w:val="left" w:pos="567"/>
          <w:tab w:val="left" w:pos="993"/>
        </w:tabs>
        <w:spacing w:before="0"/>
        <w:rPr>
          <w:snapToGrid w:val="0"/>
          <w:sz w:val="18"/>
        </w:rPr>
      </w:pPr>
      <w:r>
        <w:rPr>
          <w:snapToGrid w:val="0"/>
          <w:sz w:val="18"/>
          <w:vertAlign w:val="superscript"/>
        </w:rPr>
        <w:t>(2)</w:t>
      </w:r>
      <w:r>
        <w:rPr>
          <w:snapToGrid w:val="0"/>
          <w:sz w:val="18"/>
        </w:rPr>
        <w:tab/>
        <w:t>name of authorised person.</w:t>
      </w:r>
    </w:p>
    <w:p>
      <w:pPr>
        <w:pStyle w:val="yFootnotesection"/>
      </w:pPr>
      <w:r>
        <w:tab/>
        <w:t>[Form 1 inserted: SL 2020/213 r. 13.]</w:t>
      </w:r>
    </w:p>
    <w:p>
      <w:pPr>
        <w:pStyle w:val="yMiscellaneousHeading"/>
        <w:rPr>
          <w:b/>
          <w:bCs/>
          <w:snapToGrid w:val="0"/>
        </w:rPr>
      </w:pPr>
      <w:r>
        <w:rPr>
          <w:rStyle w:val="CharSClsNo"/>
          <w:b/>
          <w:bCs/>
        </w:rPr>
        <w:lastRenderedPageBreak/>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lastRenderedPageBreak/>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lastRenderedPageBreak/>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lastRenderedPageBreak/>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lastRenderedPageBreak/>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lastRenderedPageBreak/>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lastRenderedPageBreak/>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lastRenderedPageBreak/>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lastRenderedPageBreak/>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06"/>
        <w:gridCol w:w="3633"/>
        <w:gridCol w:w="153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lastRenderedPageBreak/>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lastRenderedPageBreak/>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lastRenderedPageBreak/>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lastRenderedPageBreak/>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lastRenderedPageBreak/>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lastRenderedPageBreak/>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lastRenderedPageBreak/>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lastRenderedPageBreak/>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lastRenderedPageBreak/>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szCs w:val="22"/>
              </w:rPr>
              <w:t>[relevant local government and address]</w:t>
            </w:r>
            <w:r>
              <w:t xml:space="preserve"> within 28 days after the date of this notice.</w:t>
            </w:r>
          </w:p>
        </w:tc>
      </w:tr>
    </w:tbl>
    <w:p>
      <w:pPr>
        <w:pStyle w:val="yFootnotesection"/>
        <w:rPr>
          <w:sz w:val="18"/>
          <w:szCs w:val="18"/>
        </w:rPr>
      </w:pPr>
      <w:r>
        <w:tab/>
        <w:t>[Form 8 amended: SL 2020/99 r. 8; SL 2020/169 r. 8.]</w:t>
      </w:r>
    </w:p>
    <w:p>
      <w:pPr>
        <w:pStyle w:val="yMiscellaneousHeading"/>
        <w:pageBreakBefore/>
        <w:rPr>
          <w:b/>
          <w:bCs/>
        </w:rPr>
      </w:pPr>
      <w:r>
        <w:rPr>
          <w:rStyle w:val="CharSClsNo"/>
          <w:b/>
        </w:rPr>
        <w:lastRenderedPageBreak/>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lastRenderedPageBreak/>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nHeading2"/>
      </w:pPr>
      <w:bookmarkStart w:id="45" w:name="_Toc106197094"/>
      <w:bookmarkStart w:id="46" w:name="_Toc106197284"/>
      <w:bookmarkStart w:id="47" w:name="_Toc106205791"/>
      <w:r>
        <w:lastRenderedPageBreak/>
        <w:t>Notes</w:t>
      </w:r>
      <w:bookmarkEnd w:id="45"/>
      <w:bookmarkEnd w:id="46"/>
      <w:bookmarkEnd w:id="4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48" w:name="_Toc106205792"/>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nil"/>
            </w:tcBorders>
          </w:tcPr>
          <w:p>
            <w:pPr>
              <w:pStyle w:val="nTable"/>
              <w:spacing w:after="40"/>
              <w:rPr>
                <w:i/>
              </w:rPr>
            </w:pPr>
            <w:r>
              <w:rPr>
                <w:i/>
              </w:rPr>
              <w:t>Dog Amendment Regulations (No. 2) 2020</w:t>
            </w:r>
          </w:p>
        </w:tc>
        <w:tc>
          <w:tcPr>
            <w:tcW w:w="1276" w:type="dxa"/>
            <w:tcBorders>
              <w:top w:val="nil"/>
              <w:bottom w:val="nil"/>
            </w:tcBorders>
          </w:tcPr>
          <w:p>
            <w:pPr>
              <w:pStyle w:val="nTable"/>
              <w:spacing w:after="40"/>
            </w:pPr>
            <w:r>
              <w:t>SL 2020/70 5 Jun 2020</w:t>
            </w:r>
          </w:p>
        </w:tc>
        <w:tc>
          <w:tcPr>
            <w:tcW w:w="2693" w:type="dxa"/>
            <w:tcBorders>
              <w:top w:val="nil"/>
              <w:bottom w:val="nil"/>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r>
        <w:tc>
          <w:tcPr>
            <w:tcW w:w="3118" w:type="dxa"/>
            <w:tcBorders>
              <w:top w:val="nil"/>
              <w:bottom w:val="nil"/>
            </w:tcBorders>
          </w:tcPr>
          <w:p>
            <w:pPr>
              <w:pStyle w:val="nTable"/>
              <w:spacing w:after="40"/>
              <w:rPr>
                <w:i/>
              </w:rPr>
            </w:pPr>
            <w:r>
              <w:rPr>
                <w:i/>
              </w:rPr>
              <w:t>Dog Amendment Regulations (No. 3) 2020</w:t>
            </w:r>
          </w:p>
        </w:tc>
        <w:tc>
          <w:tcPr>
            <w:tcW w:w="1276" w:type="dxa"/>
            <w:tcBorders>
              <w:top w:val="nil"/>
              <w:bottom w:val="nil"/>
            </w:tcBorders>
          </w:tcPr>
          <w:p>
            <w:pPr>
              <w:pStyle w:val="nTable"/>
              <w:spacing w:after="40"/>
            </w:pPr>
            <w:r>
              <w:t>SL 2020/98 30 Jun 2020</w:t>
            </w:r>
          </w:p>
        </w:tc>
        <w:tc>
          <w:tcPr>
            <w:tcW w:w="2693" w:type="dxa"/>
            <w:tcBorders>
              <w:top w:val="nil"/>
              <w:bottom w:val="nil"/>
            </w:tcBorders>
          </w:tcPr>
          <w:p>
            <w:pPr>
              <w:pStyle w:val="nTable"/>
              <w:spacing w:after="40"/>
              <w:rPr>
                <w:bCs/>
                <w:snapToGrid w:val="0"/>
                <w:spacing w:val="-2"/>
              </w:rPr>
            </w:pPr>
            <w:r>
              <w:rPr>
                <w:bCs/>
                <w:snapToGrid w:val="0"/>
                <w:spacing w:val="-2"/>
              </w:rPr>
              <w:t>r. 1 and 2: 30 Jun 2020 (see r. 2(a));</w:t>
            </w:r>
            <w:r>
              <w:rPr>
                <w:bCs/>
                <w:snapToGrid w:val="0"/>
                <w:spacing w:val="-2"/>
              </w:rPr>
              <w:br/>
              <w:t>Regulations other than r. 1 and 2: 1 Jul 2020 (see r. 2(b))</w:t>
            </w:r>
          </w:p>
        </w:tc>
      </w:tr>
      <w:tr>
        <w:trPr>
          <w:cantSplit/>
        </w:trPr>
        <w:tc>
          <w:tcPr>
            <w:tcW w:w="3118" w:type="dxa"/>
            <w:tcBorders>
              <w:top w:val="nil"/>
              <w:bottom w:val="nil"/>
            </w:tcBorders>
          </w:tcPr>
          <w:p>
            <w:pPr>
              <w:pStyle w:val="nTable"/>
              <w:spacing w:after="40"/>
              <w:rPr>
                <w:i/>
              </w:rPr>
            </w:pPr>
            <w:r>
              <w:rPr>
                <w:i/>
              </w:rPr>
              <w:lastRenderedPageBreak/>
              <w:t>Local Government Regulations Amendment (Payment Method) Regulations 2020</w:t>
            </w:r>
            <w:r>
              <w:t xml:space="preserve"> Pt. 4</w:t>
            </w:r>
          </w:p>
        </w:tc>
        <w:tc>
          <w:tcPr>
            <w:tcW w:w="1276" w:type="dxa"/>
            <w:tcBorders>
              <w:top w:val="nil"/>
              <w:bottom w:val="nil"/>
            </w:tcBorders>
          </w:tcPr>
          <w:p>
            <w:pPr>
              <w:pStyle w:val="nTable"/>
              <w:spacing w:after="40"/>
            </w:pPr>
            <w:r>
              <w:t>SL 2020/99</w:t>
            </w:r>
            <w:r>
              <w:br/>
              <w:t>30 Jun 2020</w:t>
            </w:r>
          </w:p>
        </w:tc>
        <w:tc>
          <w:tcPr>
            <w:tcW w:w="2693" w:type="dxa"/>
            <w:tcBorders>
              <w:top w:val="nil"/>
              <w:bottom w:val="nil"/>
            </w:tcBorders>
          </w:tcPr>
          <w:p>
            <w:pPr>
              <w:pStyle w:val="nTable"/>
              <w:spacing w:after="40"/>
              <w:rPr>
                <w:bCs/>
                <w:snapToGrid w:val="0"/>
                <w:spacing w:val="-2"/>
              </w:rPr>
            </w:pPr>
            <w:r>
              <w:rPr>
                <w:bCs/>
                <w:snapToGrid w:val="0"/>
                <w:spacing w:val="-2"/>
              </w:rPr>
              <w:t>1 Jul 2020 (see r. 2(b))</w:t>
            </w:r>
          </w:p>
        </w:tc>
      </w:tr>
      <w:tr>
        <w:trPr>
          <w:cantSplit/>
        </w:trPr>
        <w:tc>
          <w:tcPr>
            <w:tcW w:w="3118" w:type="dxa"/>
            <w:tcBorders>
              <w:top w:val="nil"/>
              <w:bottom w:val="nil"/>
            </w:tcBorders>
          </w:tcPr>
          <w:p>
            <w:pPr>
              <w:pStyle w:val="nTable"/>
              <w:spacing w:after="40"/>
              <w:rPr>
                <w:i/>
              </w:rPr>
            </w:pPr>
            <w:r>
              <w:rPr>
                <w:i/>
              </w:rPr>
              <w:t xml:space="preserve">Local Government Regulations Amendment (Infringement Notices) Regulations 2020 </w:t>
            </w:r>
            <w:r>
              <w:t>Pt. 4</w:t>
            </w:r>
          </w:p>
        </w:tc>
        <w:tc>
          <w:tcPr>
            <w:tcW w:w="1276" w:type="dxa"/>
            <w:tcBorders>
              <w:top w:val="nil"/>
              <w:bottom w:val="nil"/>
            </w:tcBorders>
          </w:tcPr>
          <w:p>
            <w:pPr>
              <w:pStyle w:val="nTable"/>
              <w:spacing w:after="40"/>
            </w:pPr>
            <w:r>
              <w:t>SL 2020/169</w:t>
            </w:r>
            <w:r>
              <w:br/>
              <w:t>25 Sep 2020</w:t>
            </w:r>
          </w:p>
        </w:tc>
        <w:tc>
          <w:tcPr>
            <w:tcW w:w="2693" w:type="dxa"/>
            <w:tcBorders>
              <w:top w:val="nil"/>
              <w:bottom w:val="nil"/>
            </w:tcBorders>
          </w:tcPr>
          <w:p>
            <w:pPr>
              <w:pStyle w:val="nTable"/>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rPr>
          <w:cantSplit/>
        </w:trPr>
        <w:tc>
          <w:tcPr>
            <w:tcW w:w="3118" w:type="dxa"/>
            <w:tcBorders>
              <w:top w:val="nil"/>
              <w:bottom w:val="nil"/>
            </w:tcBorders>
          </w:tcPr>
          <w:p>
            <w:pPr>
              <w:pStyle w:val="nTable"/>
              <w:spacing w:after="40"/>
            </w:pPr>
            <w:r>
              <w:rPr>
                <w:i/>
              </w:rPr>
              <w:t>Local Government Regulations Amendment Regulations (No. 2) 2020</w:t>
            </w:r>
            <w:r>
              <w:t xml:space="preserve"> Pt. 4</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rPr>
          <w:cantSplit/>
        </w:trPr>
        <w:tc>
          <w:tcPr>
            <w:tcW w:w="3118" w:type="dxa"/>
            <w:tcBorders>
              <w:top w:val="nil"/>
              <w:bottom w:val="single" w:sz="4" w:space="0" w:color="auto"/>
            </w:tcBorders>
          </w:tcPr>
          <w:p>
            <w:pPr>
              <w:pStyle w:val="nTable"/>
              <w:spacing w:after="40"/>
              <w:rPr>
                <w:i/>
              </w:rPr>
            </w:pPr>
            <w:r>
              <w:rPr>
                <w:i/>
              </w:rPr>
              <w:t>Local Government Regulations Amendment (Veterinary Practice) Regulations 2022</w:t>
            </w:r>
            <w:r>
              <w:t xml:space="preserve"> Pt. 3</w:t>
            </w:r>
          </w:p>
        </w:tc>
        <w:tc>
          <w:tcPr>
            <w:tcW w:w="1276" w:type="dxa"/>
            <w:tcBorders>
              <w:top w:val="nil"/>
              <w:bottom w:val="single" w:sz="4" w:space="0" w:color="auto"/>
            </w:tcBorders>
          </w:tcPr>
          <w:p>
            <w:pPr>
              <w:pStyle w:val="nTable"/>
              <w:spacing w:after="40"/>
            </w:pPr>
            <w:r>
              <w:t>SL 2022/94 17 Jun 2022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18 Jun 2022 (see r. 2(b) and SL 2022/81 cl. 2)</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50" w:name="_Toc106197096"/>
      <w:bookmarkStart w:id="51" w:name="_Toc106197286"/>
      <w:bookmarkStart w:id="52" w:name="_Toc106205793"/>
      <w:r>
        <w:rPr>
          <w:sz w:val="28"/>
        </w:rPr>
        <w:lastRenderedPageBreak/>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4013"/>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 w:name="WAFER_20200630110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10031_GUID" w:val="b1d35310-be44-410f-b0f0-e453286a8298"/>
    <w:docVar w:name="WAFER_20200922164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64037_GUID" w:val="63ac2a1b-6303-4b06-afed-76e250f61485"/>
    <w:docVar w:name="WAFER_202011021637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3754_GUID" w:val="fb2c658f-9306-4d4d-9a89-8cf1ef99c440"/>
    <w:docVar w:name="WAFER_20220615144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013_GUID" w:val="4fe2933f-5e38-4647-9f8f-3928c5fa2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329903FE-3E19-450D-8B99-E498DDC46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08FFC-9EC2-4F7C-AFC3-82057A0A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8062</Words>
  <Characters>43702</Characters>
  <Application>Microsoft Office Word</Application>
  <DocSecurity>0</DocSecurity>
  <Lines>1820</Lines>
  <Paragraphs>1101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2013 - 01-h0-00</dc:title>
  <dc:subject/>
  <dc:creator/>
  <cp:keywords/>
  <dc:description/>
  <cp:lastModifiedBy>Master Repository Process</cp:lastModifiedBy>
  <cp:revision>4</cp:revision>
  <cp:lastPrinted>2017-09-05T01:09:00Z</cp:lastPrinted>
  <dcterms:created xsi:type="dcterms:W3CDTF">2022-06-17T03:26:00Z</dcterms:created>
  <dcterms:modified xsi:type="dcterms:W3CDTF">2022-06-17T03:26:00Z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18 Jun 2022</vt:lpwstr>
  </property>
  <property fmtid="{D5CDD505-2E9C-101B-9397-08002B2CF9AE}" pid="8" name="Suffix">
    <vt:lpwstr>01-h0-00</vt:lpwstr>
  </property>
  <property fmtid="{D5CDD505-2E9C-101B-9397-08002B2CF9AE}" pid="9" name="CommencementDate">
    <vt:lpwstr>20220618</vt:lpwstr>
  </property>
</Properties>
</file>