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1973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Firearms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_Toc107389922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_Toc107389923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paintball guns and paintball pellets (Act s. 4, 8(1), 11A(2) and 19AA(2))</w:t>
      </w:r>
      <w:r>
        <w:tab/>
      </w:r>
      <w:r>
        <w:fldChar w:fldCharType="begin"/>
      </w:r>
      <w:r>
        <w:instrText xml:space="preserve"> PAGEREF _Toc107389924 \h </w:instrText>
      </w:r>
      <w:r>
        <w:fldChar w:fldCharType="separate"/>
      </w:r>
      <w:r>
        <w:t>2</w:t>
      </w:r>
      <w:r>
        <w:fldChar w:fldCharType="end"/>
      </w:r>
    </w:p>
    <w:p>
      <w:pPr>
        <w:pStyle w:val="TOC8"/>
        <w:rPr>
          <w:rFonts w:asciiTheme="minorHAnsi" w:eastAsiaTheme="minorEastAsia" w:hAnsiTheme="minorHAnsi" w:cstheme="minorBidi"/>
          <w:szCs w:val="22"/>
        </w:rPr>
      </w:pPr>
      <w:r>
        <w:t>2B.</w:t>
      </w:r>
      <w:r>
        <w:tab/>
        <w:t>Prescribed amount of money (Act s. 19(1ab))</w:t>
      </w:r>
      <w:r>
        <w:tab/>
      </w:r>
      <w:r>
        <w:fldChar w:fldCharType="begin"/>
      </w:r>
      <w:r>
        <w:instrText xml:space="preserve"> PAGEREF _Toc107389925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(Sch. 1)</w:t>
      </w:r>
      <w:r>
        <w:tab/>
      </w:r>
      <w:r>
        <w:fldChar w:fldCharType="begin"/>
      </w:r>
      <w:r>
        <w:instrText xml:space="preserve"> PAGEREF _Toc107389926 \h </w:instrText>
      </w:r>
      <w:r>
        <w:fldChar w:fldCharType="separate"/>
      </w:r>
      <w:r>
        <w:t>2</w:t>
      </w:r>
      <w:r>
        <w:fldChar w:fldCharType="end"/>
      </w:r>
    </w:p>
    <w:p>
      <w:pPr>
        <w:pStyle w:val="TOC8"/>
        <w:rPr>
          <w:rFonts w:asciiTheme="minorHAnsi" w:eastAsiaTheme="minorEastAsia" w:hAnsiTheme="minorHAnsi" w:cstheme="minorBidi"/>
          <w:szCs w:val="22"/>
        </w:rPr>
      </w:pPr>
      <w:r>
        <w:t>3A.</w:t>
      </w:r>
      <w:r>
        <w:tab/>
        <w:t>Applying for licence or permit</w:t>
      </w:r>
      <w:r>
        <w:tab/>
      </w:r>
      <w:r>
        <w:fldChar w:fldCharType="begin"/>
      </w:r>
      <w:r>
        <w:instrText xml:space="preserve"> PAGEREF _Toc107389927 \h </w:instrText>
      </w:r>
      <w:r>
        <w:fldChar w:fldCharType="separate"/>
      </w:r>
      <w:r>
        <w:t>3</w:t>
      </w:r>
      <w:r>
        <w:fldChar w:fldCharType="end"/>
      </w:r>
    </w:p>
    <w:p>
      <w:pPr>
        <w:pStyle w:val="TOC8"/>
        <w:rPr>
          <w:rFonts w:asciiTheme="minorHAnsi" w:eastAsiaTheme="minorEastAsia" w:hAnsiTheme="minorHAnsi" w:cstheme="minorBidi"/>
          <w:szCs w:val="22"/>
        </w:rPr>
      </w:pPr>
      <w:r>
        <w:t>3BA.</w:t>
      </w:r>
      <w:r>
        <w:tab/>
        <w:t>Alternative application procedure for certain licences</w:t>
      </w:r>
      <w:r>
        <w:tab/>
      </w:r>
      <w:r>
        <w:fldChar w:fldCharType="begin"/>
      </w:r>
      <w:r>
        <w:instrText xml:space="preserve"> PAGEREF _Toc107389928 \h </w:instrText>
      </w:r>
      <w:r>
        <w:fldChar w:fldCharType="separate"/>
      </w:r>
      <w:r>
        <w:t>3</w:t>
      </w:r>
      <w:r>
        <w:fldChar w:fldCharType="end"/>
      </w:r>
    </w:p>
    <w:p>
      <w:pPr>
        <w:pStyle w:val="TOC8"/>
        <w:rPr>
          <w:rFonts w:asciiTheme="minorHAnsi" w:eastAsiaTheme="minorEastAsia" w:hAnsiTheme="minorHAnsi" w:cstheme="minorBidi"/>
          <w:szCs w:val="22"/>
        </w:rPr>
      </w:pPr>
      <w:r>
        <w:t>3B.</w:t>
      </w:r>
      <w:r>
        <w:tab/>
        <w:t>Licences and permits, issue and renewal of</w:t>
      </w:r>
      <w:r>
        <w:tab/>
      </w:r>
      <w:r>
        <w:fldChar w:fldCharType="begin"/>
      </w:r>
      <w:r>
        <w:instrText xml:space="preserve"> PAGEREF _Toc107389929 \h </w:instrText>
      </w:r>
      <w:r>
        <w:fldChar w:fldCharType="separate"/>
      </w:r>
      <w:r>
        <w:t>5</w:t>
      </w:r>
      <w:r>
        <w:fldChar w:fldCharType="end"/>
      </w:r>
    </w:p>
    <w:p>
      <w:pPr>
        <w:pStyle w:val="TOC8"/>
        <w:rPr>
          <w:rFonts w:asciiTheme="minorHAnsi" w:eastAsiaTheme="minorEastAsia" w:hAnsiTheme="minorHAnsi" w:cstheme="minorBidi"/>
          <w:szCs w:val="22"/>
        </w:rPr>
      </w:pPr>
      <w:r>
        <w:t>4.</w:t>
      </w:r>
      <w:r>
        <w:tab/>
        <w:t>Licences and permits, notices of renewal for</w:t>
      </w:r>
      <w:r>
        <w:tab/>
      </w:r>
      <w:r>
        <w:fldChar w:fldCharType="begin"/>
      </w:r>
      <w:r>
        <w:instrText xml:space="preserve"> PAGEREF _Toc107389930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rPr>
          <w:snapToGrid w:val="0"/>
          <w:spacing w:val="-4"/>
        </w:rPr>
        <w:t>Ammunition excluded from ammunition collector’s licence</w:t>
      </w:r>
      <w:r>
        <w:tab/>
      </w:r>
      <w:r>
        <w:fldChar w:fldCharType="begin"/>
      </w:r>
      <w:r>
        <w:instrText xml:space="preserve"> PAGEREF _Toc107389931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Licences and permits </w:t>
      </w:r>
      <w:r>
        <w:t>—</w:t>
      </w:r>
      <w:r>
        <w:rPr>
          <w:snapToGrid w:val="0"/>
        </w:rPr>
        <w:t xml:space="preserve"> restrictions, limitations and conditions</w:t>
      </w:r>
      <w:r>
        <w:tab/>
      </w:r>
      <w:r>
        <w:fldChar w:fldCharType="begin"/>
      </w:r>
      <w:r>
        <w:instrText xml:space="preserve"> PAGEREF _Toc107389932 \h </w:instrText>
      </w:r>
      <w:r>
        <w:fldChar w:fldCharType="separate"/>
      </w:r>
      <w:r>
        <w:t>7</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Categories of firearms (Sch. 3)</w:t>
      </w:r>
      <w:r>
        <w:tab/>
      </w:r>
      <w:r>
        <w:fldChar w:fldCharType="begin"/>
      </w:r>
      <w:r>
        <w:instrText xml:space="preserve"> PAGEREF _Toc107389933 \h </w:instrText>
      </w:r>
      <w:r>
        <w:fldChar w:fldCharType="separate"/>
      </w:r>
      <w:r>
        <w:t>7</w:t>
      </w:r>
      <w:r>
        <w:fldChar w:fldCharType="end"/>
      </w:r>
    </w:p>
    <w:p>
      <w:pPr>
        <w:pStyle w:val="TOC8"/>
        <w:rPr>
          <w:rFonts w:asciiTheme="minorHAnsi" w:eastAsiaTheme="minorEastAsia" w:hAnsiTheme="minorHAnsi" w:cstheme="minorBidi"/>
          <w:szCs w:val="22"/>
        </w:rPr>
      </w:pPr>
      <w:r>
        <w:t>6B.</w:t>
      </w:r>
      <w:r>
        <w:tab/>
        <w:t>Kinds of firearms for penalties (Act s. 19(1))</w:t>
      </w:r>
      <w:r>
        <w:tab/>
      </w:r>
      <w:r>
        <w:fldChar w:fldCharType="begin"/>
      </w:r>
      <w:r>
        <w:instrText xml:space="preserve"> PAGEREF _Toc107389934 \h </w:instrText>
      </w:r>
      <w:r>
        <w:fldChar w:fldCharType="separate"/>
      </w:r>
      <w:r>
        <w:t>8</w:t>
      </w:r>
      <w:r>
        <w:fldChar w:fldCharType="end"/>
      </w:r>
    </w:p>
    <w:p>
      <w:pPr>
        <w:pStyle w:val="TOC8"/>
        <w:rPr>
          <w:rFonts w:asciiTheme="minorHAnsi" w:eastAsiaTheme="minorEastAsia" w:hAnsiTheme="minorHAnsi" w:cstheme="minorBidi"/>
          <w:szCs w:val="22"/>
        </w:rPr>
      </w:pPr>
      <w:r>
        <w:t>6C.</w:t>
      </w:r>
      <w:r>
        <w:tab/>
        <w:t>Terms used</w:t>
      </w:r>
      <w:r>
        <w:tab/>
      </w:r>
      <w:r>
        <w:fldChar w:fldCharType="begin"/>
      </w:r>
      <w:r>
        <w:instrText xml:space="preserve"> PAGEREF _Toc107389935 \h </w:instrText>
      </w:r>
      <w:r>
        <w:fldChar w:fldCharType="separate"/>
      </w:r>
      <w:r>
        <w:t>8</w:t>
      </w:r>
      <w:r>
        <w:fldChar w:fldCharType="end"/>
      </w:r>
    </w:p>
    <w:p>
      <w:pPr>
        <w:pStyle w:val="TOC8"/>
        <w:rPr>
          <w:rFonts w:asciiTheme="minorHAnsi" w:eastAsiaTheme="minorEastAsia" w:hAnsiTheme="minorHAnsi" w:cstheme="minorBidi"/>
          <w:szCs w:val="22"/>
        </w:rPr>
      </w:pPr>
      <w:r>
        <w:t>6D.</w:t>
      </w:r>
      <w:r>
        <w:tab/>
        <w:t>Information about close associates of applicant for issue or renewal of dealer’s licence</w:t>
      </w:r>
      <w:r>
        <w:tab/>
      </w:r>
      <w:r>
        <w:fldChar w:fldCharType="begin"/>
      </w:r>
      <w:r>
        <w:instrText xml:space="preserve"> PAGEREF _Toc107389936 \h </w:instrText>
      </w:r>
      <w:r>
        <w:fldChar w:fldCharType="separate"/>
      </w:r>
      <w:r>
        <w:t>9</w:t>
      </w:r>
      <w:r>
        <w:fldChar w:fldCharType="end"/>
      </w:r>
    </w:p>
    <w:p>
      <w:pPr>
        <w:pStyle w:val="TOC8"/>
        <w:rPr>
          <w:rFonts w:asciiTheme="minorHAnsi" w:eastAsiaTheme="minorEastAsia" w:hAnsiTheme="minorHAnsi" w:cstheme="minorBidi"/>
          <w:szCs w:val="22"/>
        </w:rPr>
      </w:pPr>
      <w:r>
        <w:t>6E.</w:t>
      </w:r>
      <w:r>
        <w:tab/>
        <w:t>Dealer’s licences — restrictions on issue</w:t>
      </w:r>
      <w:r>
        <w:tab/>
      </w:r>
      <w:r>
        <w:fldChar w:fldCharType="begin"/>
      </w:r>
      <w:r>
        <w:instrText xml:space="preserve"> PAGEREF _Toc107389937 \h </w:instrText>
      </w:r>
      <w:r>
        <w:fldChar w:fldCharType="separate"/>
      </w:r>
      <w:r>
        <w:t>10</w:t>
      </w:r>
      <w:r>
        <w:fldChar w:fldCharType="end"/>
      </w:r>
    </w:p>
    <w:p>
      <w:pPr>
        <w:pStyle w:val="TOC8"/>
        <w:rPr>
          <w:rFonts w:asciiTheme="minorHAnsi" w:eastAsiaTheme="minorEastAsia" w:hAnsiTheme="minorHAnsi" w:cstheme="minorBidi"/>
          <w:szCs w:val="22"/>
        </w:rPr>
      </w:pPr>
      <w:r>
        <w:t>6F.</w:t>
      </w:r>
      <w:r>
        <w:tab/>
        <w:t>Condition on dealer’s licence — persons not to be involved in firearms dealing business</w:t>
      </w:r>
      <w:r>
        <w:tab/>
      </w:r>
      <w:r>
        <w:fldChar w:fldCharType="begin"/>
      </w:r>
      <w:r>
        <w:instrText xml:space="preserve"> PAGEREF _Toc107389938 \h </w:instrText>
      </w:r>
      <w:r>
        <w:fldChar w:fldCharType="separate"/>
      </w:r>
      <w:r>
        <w:t>10</w:t>
      </w:r>
      <w:r>
        <w:fldChar w:fldCharType="end"/>
      </w:r>
    </w:p>
    <w:p>
      <w:pPr>
        <w:pStyle w:val="TOC8"/>
        <w:rPr>
          <w:rFonts w:asciiTheme="minorHAnsi" w:eastAsiaTheme="minorEastAsia" w:hAnsiTheme="minorHAnsi" w:cstheme="minorBidi"/>
          <w:szCs w:val="22"/>
        </w:rPr>
      </w:pPr>
      <w:r>
        <w:t>6G.</w:t>
      </w:r>
      <w:r>
        <w:tab/>
        <w:t>Condition on dealer’s licence — information about close associates to be provided</w:t>
      </w:r>
      <w:r>
        <w:tab/>
      </w:r>
      <w:r>
        <w:fldChar w:fldCharType="begin"/>
      </w:r>
      <w:r>
        <w:instrText xml:space="preserve"> PAGEREF _Toc107389939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 and permits, applications for</w:t>
      </w:r>
      <w:r>
        <w:tab/>
      </w:r>
      <w:r>
        <w:fldChar w:fldCharType="begin"/>
      </w:r>
      <w:r>
        <w:instrText xml:space="preserve"> PAGEREF _Toc107389940 \h </w:instrText>
      </w:r>
      <w:r>
        <w:fldChar w:fldCharType="separate"/>
      </w:r>
      <w:r>
        <w:t>12</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Extract of licence</w:t>
      </w:r>
      <w:r>
        <w:tab/>
      </w:r>
      <w:r>
        <w:fldChar w:fldCharType="begin"/>
      </w:r>
      <w:r>
        <w:instrText xml:space="preserve"> PAGEREF _Toc107389941 \h </w:instrText>
      </w:r>
      <w:r>
        <w:fldChar w:fldCharType="separate"/>
      </w:r>
      <w:r>
        <w:t>14</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Identity check</w:t>
      </w:r>
      <w:r>
        <w:tab/>
      </w:r>
      <w:r>
        <w:fldChar w:fldCharType="begin"/>
      </w:r>
      <w:r>
        <w:instrText xml:space="preserve"> PAGEREF _Toc107389942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Licences and permits, issue of duplicates</w:t>
      </w:r>
      <w:r>
        <w:tab/>
      </w:r>
      <w:r>
        <w:fldChar w:fldCharType="begin"/>
      </w:r>
      <w:r>
        <w:instrText xml:space="preserve"> PAGEREF _Toc107389943 \h </w:instrText>
      </w:r>
      <w:r>
        <w:fldChar w:fldCharType="separate"/>
      </w:r>
      <w:r>
        <w:t>15</w:t>
      </w:r>
      <w:r>
        <w:fldChar w:fldCharType="end"/>
      </w:r>
    </w:p>
    <w:p>
      <w:pPr>
        <w:pStyle w:val="TOC8"/>
        <w:rPr>
          <w:rFonts w:asciiTheme="minorHAnsi" w:eastAsiaTheme="minorEastAsia" w:hAnsiTheme="minorHAnsi" w:cstheme="minorBidi"/>
          <w:szCs w:val="22"/>
        </w:rPr>
      </w:pPr>
      <w:r>
        <w:t>9.</w:t>
      </w:r>
      <w:r>
        <w:tab/>
        <w:t>Notification of certain events by licence and permit holders</w:t>
      </w:r>
      <w:r>
        <w:tab/>
      </w:r>
      <w:r>
        <w:fldChar w:fldCharType="begin"/>
      </w:r>
      <w:r>
        <w:instrText xml:space="preserve"> PAGEREF _Toc107389944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Guided hunting tours</w:t>
      </w:r>
      <w:r>
        <w:tab/>
      </w:r>
      <w:r>
        <w:fldChar w:fldCharType="begin"/>
      </w:r>
      <w:r>
        <w:instrText xml:space="preserve"> PAGEREF _Toc107389945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Safe custody (Act s. 33(3))</w:t>
      </w:r>
      <w:r>
        <w:tab/>
      </w:r>
      <w:r>
        <w:fldChar w:fldCharType="begin"/>
      </w:r>
      <w:r>
        <w:instrText xml:space="preserve"> PAGEREF _Toc107389946 \h </w:instrText>
      </w:r>
      <w:r>
        <w:fldChar w:fldCharType="separate"/>
      </w:r>
      <w:r>
        <w:t>17</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Storage security requirements (Sch. 4)</w:t>
      </w:r>
      <w:r>
        <w:tab/>
      </w:r>
      <w:r>
        <w:fldChar w:fldCharType="begin"/>
      </w:r>
      <w:r>
        <w:instrText xml:space="preserve"> PAGEREF _Toc107389947 \h </w:instrText>
      </w:r>
      <w:r>
        <w:fldChar w:fldCharType="separate"/>
      </w:r>
      <w:r>
        <w:t>18</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Declaration as to storage facilities</w:t>
      </w:r>
      <w:r>
        <w:tab/>
      </w:r>
      <w:r>
        <w:fldChar w:fldCharType="begin"/>
      </w:r>
      <w:r>
        <w:instrText xml:space="preserve"> PAGEREF _Toc107389948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Disposal</w:t>
      </w:r>
      <w:r>
        <w:tab/>
      </w:r>
      <w:r>
        <w:fldChar w:fldCharType="begin"/>
      </w:r>
      <w:r>
        <w:instrText xml:space="preserve"> PAGEREF _Toc107389949 \h </w:instrText>
      </w:r>
      <w:r>
        <w:fldChar w:fldCharType="separate"/>
      </w:r>
      <w:r>
        <w:t>19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Revocation of licence</w:t>
      </w:r>
      <w:r>
        <w:tab/>
      </w:r>
      <w:r>
        <w:fldChar w:fldCharType="begin"/>
      </w:r>
      <w:r>
        <w:instrText xml:space="preserve"> PAGEREF _Toc107389950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Shooting galleries</w:t>
      </w:r>
      <w:r>
        <w:tab/>
      </w:r>
      <w:r>
        <w:fldChar w:fldCharType="begin"/>
      </w:r>
      <w:r>
        <w:instrText xml:space="preserve"> PAGEREF _Toc107389951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Reloaded ammunition</w:t>
      </w:r>
      <w:r>
        <w:tab/>
      </w:r>
      <w:r>
        <w:fldChar w:fldCharType="begin"/>
      </w:r>
      <w:r>
        <w:instrText xml:space="preserve"> PAGEREF _Toc107389952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Records of ammunition sales (Act s. 30(3))</w:t>
      </w:r>
      <w:r>
        <w:tab/>
      </w:r>
      <w:r>
        <w:fldChar w:fldCharType="begin"/>
      </w:r>
      <w:r>
        <w:instrText xml:space="preserve"> PAGEREF _Toc107389953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Records of firearms dealings (Act s. 31(2))</w:t>
      </w:r>
      <w:r>
        <w:tab/>
      </w:r>
      <w:r>
        <w:fldChar w:fldCharType="begin"/>
      </w:r>
      <w:r>
        <w:instrText xml:space="preserve"> PAGEREF _Toc107389954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Manufacturer’s licence holders</w:t>
      </w:r>
      <w:r>
        <w:tab/>
      </w:r>
      <w:r>
        <w:fldChar w:fldCharType="begin"/>
      </w:r>
      <w:r>
        <w:instrText xml:space="preserve"> PAGEREF _Toc107389955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Records for ammunition collector’s licence</w:t>
      </w:r>
      <w:r>
        <w:tab/>
      </w:r>
      <w:r>
        <w:fldChar w:fldCharType="begin"/>
      </w:r>
      <w:r>
        <w:instrText xml:space="preserve"> PAGEREF _Toc107389956 \h </w:instrText>
      </w:r>
      <w:r>
        <w:fldChar w:fldCharType="separate"/>
      </w:r>
      <w:r>
        <w:t>24</w:t>
      </w:r>
      <w:r>
        <w:fldChar w:fldCharType="end"/>
      </w:r>
    </w:p>
    <w:p>
      <w:pPr>
        <w:pStyle w:val="TOC8"/>
        <w:rPr>
          <w:rFonts w:asciiTheme="minorHAnsi" w:eastAsiaTheme="minorEastAsia" w:hAnsiTheme="minorHAnsi" w:cstheme="minorBidi"/>
          <w:szCs w:val="22"/>
        </w:rPr>
      </w:pPr>
      <w:r>
        <w:t>20.</w:t>
      </w:r>
      <w:r>
        <w:tab/>
        <w:t>Limits on premises identified in certain licences</w:t>
      </w:r>
      <w:r>
        <w:tab/>
      </w:r>
      <w:r>
        <w:fldChar w:fldCharType="begin"/>
      </w:r>
      <w:r>
        <w:instrText xml:space="preserve"> PAGEREF _Toc107389957 \h </w:instrText>
      </w:r>
      <w:r>
        <w:fldChar w:fldCharType="separate"/>
      </w:r>
      <w:r>
        <w:t>25</w:t>
      </w:r>
      <w:r>
        <w:fldChar w:fldCharType="end"/>
      </w:r>
    </w:p>
    <w:p>
      <w:pPr>
        <w:pStyle w:val="TOC8"/>
        <w:rPr>
          <w:rFonts w:asciiTheme="minorHAnsi" w:eastAsiaTheme="minorEastAsia" w:hAnsiTheme="minorHAnsi" w:cstheme="minorBidi"/>
          <w:szCs w:val="22"/>
        </w:rPr>
      </w:pPr>
      <w:r>
        <w:t>21.</w:t>
      </w:r>
      <w:r>
        <w:tab/>
        <w:t xml:space="preserve">Register </w:t>
      </w:r>
      <w:r>
        <w:rPr>
          <w:snapToGrid w:val="0"/>
        </w:rPr>
        <w:t>(Act s. 31(1))</w:t>
      </w:r>
      <w:r>
        <w:tab/>
      </w:r>
      <w:r>
        <w:fldChar w:fldCharType="begin"/>
      </w:r>
      <w:r>
        <w:instrText xml:space="preserve"> PAGEREF _Toc107389958 \h </w:instrText>
      </w:r>
      <w:r>
        <w:fldChar w:fldCharType="separate"/>
      </w:r>
      <w:r>
        <w:t>25</w:t>
      </w:r>
      <w:r>
        <w:fldChar w:fldCharType="end"/>
      </w:r>
    </w:p>
    <w:p>
      <w:pPr>
        <w:pStyle w:val="TOC8"/>
        <w:rPr>
          <w:rFonts w:asciiTheme="minorHAnsi" w:eastAsiaTheme="minorEastAsia" w:hAnsiTheme="minorHAnsi" w:cstheme="minorBidi"/>
          <w:szCs w:val="22"/>
        </w:rPr>
      </w:pPr>
      <w:r>
        <w:t>22.</w:t>
      </w:r>
      <w:r>
        <w:tab/>
        <w:t>Search warrants (Act s. 26)</w:t>
      </w:r>
      <w:r>
        <w:tab/>
      </w:r>
      <w:r>
        <w:fldChar w:fldCharType="begin"/>
      </w:r>
      <w:r>
        <w:instrText xml:space="preserve"> PAGEREF _Toc107389959 \h </w:instrText>
      </w:r>
      <w:r>
        <w:fldChar w:fldCharType="separate"/>
      </w:r>
      <w:r>
        <w:t>26</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Entry without warrant (Act s. 24(2a) and 24(7)(b))</w:t>
      </w:r>
      <w:r>
        <w:tab/>
      </w:r>
      <w:r>
        <w:fldChar w:fldCharType="begin"/>
      </w:r>
      <w:r>
        <w:instrText xml:space="preserve"> PAGEREF _Toc107389960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Offences</w:t>
      </w:r>
      <w:r>
        <w:tab/>
      </w:r>
      <w:r>
        <w:fldChar w:fldCharType="begin"/>
      </w:r>
      <w:r>
        <w:instrText xml:space="preserve"> PAGEREF _Toc107389961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Safety standards and tests (Act s. 18(5))</w:t>
      </w:r>
      <w:r>
        <w:tab/>
      </w:r>
      <w:r>
        <w:fldChar w:fldCharType="begin"/>
      </w:r>
      <w:r>
        <w:instrText xml:space="preserve"> PAGEREF _Toc107389962 \h </w:instrText>
      </w:r>
      <w:r>
        <w:fldChar w:fldCharType="separate"/>
      </w:r>
      <w:r>
        <w:t>29</w:t>
      </w:r>
      <w:r>
        <w:fldChar w:fldCharType="end"/>
      </w:r>
    </w:p>
    <w:p>
      <w:pPr>
        <w:pStyle w:val="TOC8"/>
        <w:rPr>
          <w:rFonts w:asciiTheme="minorHAnsi" w:eastAsiaTheme="minorEastAsia" w:hAnsiTheme="minorHAnsi" w:cstheme="minorBidi"/>
          <w:szCs w:val="22"/>
        </w:rPr>
      </w:pPr>
      <w:r>
        <w:t>25A.</w:t>
      </w:r>
      <w:r>
        <w:tab/>
        <w:t>Firearm serviceability certificates</w:t>
      </w:r>
      <w:r>
        <w:tab/>
      </w:r>
      <w:r>
        <w:fldChar w:fldCharType="begin"/>
      </w:r>
      <w:r>
        <w:instrText xml:space="preserve"> PAGEREF _Toc107389963 \h </w:instrText>
      </w:r>
      <w:r>
        <w:fldChar w:fldCharType="separate"/>
      </w:r>
      <w:r>
        <w:t>32</w:t>
      </w:r>
      <w:r>
        <w:fldChar w:fldCharType="end"/>
      </w:r>
    </w:p>
    <w:p>
      <w:pPr>
        <w:pStyle w:val="TOC8"/>
        <w:rPr>
          <w:rFonts w:asciiTheme="minorHAnsi" w:eastAsiaTheme="minorEastAsia" w:hAnsiTheme="minorHAnsi" w:cstheme="minorBidi"/>
          <w:szCs w:val="22"/>
        </w:rPr>
      </w:pPr>
      <w:r>
        <w:t>25.</w:t>
      </w:r>
      <w:r>
        <w:tab/>
        <w:t>Members of Police Force permitted to perform certain Commissioner’s functions</w:t>
      </w:r>
      <w:r>
        <w:tab/>
      </w:r>
      <w:r>
        <w:fldChar w:fldCharType="begin"/>
      </w:r>
      <w:r>
        <w:instrText xml:space="preserve"> PAGEREF _Toc107389964 \h </w:instrText>
      </w:r>
      <w:r>
        <w:fldChar w:fldCharType="separate"/>
      </w:r>
      <w:r>
        <w:t>32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Prohibited firearms and ammunition</w:t>
      </w:r>
      <w:r>
        <w:tab/>
      </w:r>
      <w:r>
        <w:fldChar w:fldCharType="begin"/>
      </w:r>
      <w:r>
        <w:instrText xml:space="preserve"> PAGEREF _Toc107389965 \h </w:instrText>
      </w:r>
      <w:r>
        <w:fldChar w:fldCharType="separate"/>
      </w:r>
      <w:r>
        <w:t>34</w:t>
      </w:r>
      <w:r>
        <w:fldChar w:fldCharType="end"/>
      </w:r>
    </w:p>
    <w:p>
      <w:pPr>
        <w:pStyle w:val="TOC8"/>
        <w:rPr>
          <w:rFonts w:asciiTheme="minorHAnsi" w:eastAsiaTheme="minorEastAsia" w:hAnsiTheme="minorHAnsi" w:cstheme="minorBidi"/>
          <w:szCs w:val="22"/>
        </w:rPr>
      </w:pPr>
      <w:r>
        <w:t>26B.</w:t>
      </w:r>
      <w:r>
        <w:tab/>
        <w:t>Certain licences, permits and approvals not to be issued, granted or given</w:t>
      </w:r>
      <w:r>
        <w:tab/>
      </w:r>
      <w:r>
        <w:fldChar w:fldCharType="begin"/>
      </w:r>
      <w:r>
        <w:instrText xml:space="preserve"> PAGEREF _Toc107389966 \h </w:instrText>
      </w:r>
      <w:r>
        <w:fldChar w:fldCharType="separate"/>
      </w:r>
      <w:r>
        <w:t>36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(Act s. 19A)</w:t>
      </w:r>
      <w:r>
        <w:tab/>
      </w:r>
      <w:r>
        <w:fldChar w:fldCharType="begin"/>
      </w:r>
      <w:r>
        <w:instrText xml:space="preserve"> PAGEREF _Toc107389967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rPr>
          <w:bCs/>
          <w:iCs/>
        </w:rPr>
        <w:t>.</w:t>
      </w:r>
      <w:r>
        <w:rPr>
          <w:bCs/>
          <w:iCs/>
        </w:rPr>
        <w:tab/>
        <w:t>Application for licence</w:t>
      </w:r>
      <w:r>
        <w:tab/>
      </w:r>
      <w:r>
        <w:fldChar w:fldCharType="begin"/>
      </w:r>
      <w:r>
        <w:instrText xml:space="preserve"> PAGEREF _Toc107389969 \h </w:instrText>
      </w:r>
      <w:r>
        <w:fldChar w:fldCharType="separate"/>
      </w:r>
      <w:r>
        <w:t>39</w:t>
      </w:r>
      <w:r>
        <w:fldChar w:fldCharType="end"/>
      </w:r>
    </w:p>
    <w:p>
      <w:pPr>
        <w:pStyle w:val="TOC8"/>
        <w:rPr>
          <w:rFonts w:asciiTheme="minorHAnsi" w:eastAsiaTheme="minorEastAsia" w:hAnsiTheme="minorHAnsi" w:cstheme="minorBidi"/>
          <w:szCs w:val="22"/>
        </w:rPr>
      </w:pPr>
      <w:r>
        <w:t>2A.</w:t>
      </w:r>
      <w:r>
        <w:tab/>
        <w:t>Application for licence under r.  3BA</w:t>
      </w:r>
      <w:r>
        <w:tab/>
      </w:r>
      <w:r>
        <w:fldChar w:fldCharType="begin"/>
      </w:r>
      <w:r>
        <w:instrText xml:space="preserve"> PAGEREF _Toc107389970 \h </w:instrText>
      </w:r>
      <w:r>
        <w:fldChar w:fldCharType="separate"/>
      </w:r>
      <w:r>
        <w:t>51</w:t>
      </w:r>
      <w:r>
        <w:fldChar w:fldCharType="end"/>
      </w:r>
    </w:p>
    <w:p>
      <w:pPr>
        <w:pStyle w:val="TOC8"/>
        <w:rPr>
          <w:rFonts w:asciiTheme="minorHAnsi" w:eastAsiaTheme="minorEastAsia" w:hAnsiTheme="minorHAnsi" w:cstheme="minorBidi"/>
          <w:szCs w:val="22"/>
        </w:rPr>
      </w:pPr>
      <w:r>
        <w:t>2</w:t>
      </w:r>
      <w:r>
        <w:rPr>
          <w:bCs/>
          <w:iCs/>
        </w:rPr>
        <w:t>.</w:t>
      </w:r>
      <w:r>
        <w:rPr>
          <w:bCs/>
          <w:iCs/>
        </w:rPr>
        <w:tab/>
        <w:t>Firearm awareness certificate</w:t>
      </w:r>
      <w:r>
        <w:tab/>
      </w:r>
      <w:r>
        <w:fldChar w:fldCharType="begin"/>
      </w:r>
      <w:r>
        <w:instrText xml:space="preserve"> PAGEREF _Toc107389971 \h </w:instrText>
      </w:r>
      <w:r>
        <w:fldChar w:fldCharType="separate"/>
      </w:r>
      <w:r>
        <w:t>60</w:t>
      </w:r>
      <w:r>
        <w:fldChar w:fldCharType="end"/>
      </w:r>
    </w:p>
    <w:p>
      <w:pPr>
        <w:pStyle w:val="TOC8"/>
        <w:rPr>
          <w:rFonts w:asciiTheme="minorHAnsi" w:eastAsiaTheme="minorEastAsia" w:hAnsiTheme="minorHAnsi" w:cstheme="minorBidi"/>
          <w:szCs w:val="22"/>
        </w:rPr>
      </w:pPr>
      <w:r>
        <w:t>3</w:t>
      </w:r>
      <w:r>
        <w:rPr>
          <w:bCs/>
          <w:iCs/>
        </w:rPr>
        <w:t>.</w:t>
      </w:r>
      <w:r>
        <w:rPr>
          <w:bCs/>
          <w:iCs/>
        </w:rPr>
        <w:tab/>
        <w:t>Firearm serviceability certificate</w:t>
      </w:r>
      <w:r>
        <w:tab/>
      </w:r>
      <w:r>
        <w:fldChar w:fldCharType="begin"/>
      </w:r>
      <w:r>
        <w:instrText xml:space="preserve"> PAGEREF _Toc107389972 \h </w:instrText>
      </w:r>
      <w:r>
        <w:fldChar w:fldCharType="separate"/>
      </w:r>
      <w:r>
        <w:t>62</w:t>
      </w:r>
      <w:r>
        <w:fldChar w:fldCharType="end"/>
      </w:r>
    </w:p>
    <w:p>
      <w:pPr>
        <w:pStyle w:val="TOC8"/>
        <w:rPr>
          <w:rFonts w:asciiTheme="minorHAnsi" w:eastAsiaTheme="minorEastAsia" w:hAnsiTheme="minorHAnsi" w:cstheme="minorBidi"/>
          <w:szCs w:val="22"/>
        </w:rPr>
      </w:pPr>
      <w:r>
        <w:t>6.</w:t>
      </w:r>
      <w:r>
        <w:tab/>
      </w:r>
      <w:r>
        <w:rPr>
          <w:bCs/>
          <w:iCs/>
        </w:rPr>
        <w:t xml:space="preserve">Application for </w:t>
      </w:r>
      <w:r>
        <w:rPr>
          <w:bCs/>
        </w:rPr>
        <w:t>permit (Act s. 17 or 17A)</w:t>
      </w:r>
      <w:r>
        <w:tab/>
      </w:r>
      <w:r>
        <w:fldChar w:fldCharType="begin"/>
      </w:r>
      <w:r>
        <w:instrText xml:space="preserve"> PAGEREF _Toc107389973 \h </w:instrText>
      </w:r>
      <w:r>
        <w:fldChar w:fldCharType="separate"/>
      </w:r>
      <w:r>
        <w:t>64</w:t>
      </w:r>
      <w:r>
        <w:fldChar w:fldCharType="end"/>
      </w:r>
    </w:p>
    <w:p>
      <w:pPr>
        <w:pStyle w:val="TOC8"/>
        <w:rPr>
          <w:rFonts w:asciiTheme="minorHAnsi" w:eastAsiaTheme="minorEastAsia" w:hAnsiTheme="minorHAnsi" w:cstheme="minorBidi"/>
          <w:szCs w:val="22"/>
        </w:rPr>
      </w:pPr>
      <w:r>
        <w:t>7.</w:t>
      </w:r>
      <w:r>
        <w:tab/>
      </w:r>
      <w:r>
        <w:rPr>
          <w:bCs/>
          <w:iCs/>
        </w:rPr>
        <w:t>Request to police to take custody of firearm or ammunition (Act s. 33(3))</w:t>
      </w:r>
      <w:r>
        <w:tab/>
      </w:r>
      <w:r>
        <w:fldChar w:fldCharType="begin"/>
      </w:r>
      <w:r>
        <w:instrText xml:space="preserve"> PAGEREF _Toc107389974 \h </w:instrText>
      </w:r>
      <w:r>
        <w:fldChar w:fldCharType="separate"/>
      </w:r>
      <w:r>
        <w:t>69</w:t>
      </w:r>
      <w:r>
        <w:fldChar w:fldCharType="end"/>
      </w:r>
    </w:p>
    <w:p>
      <w:pPr>
        <w:pStyle w:val="TOC8"/>
        <w:rPr>
          <w:rFonts w:asciiTheme="minorHAnsi" w:eastAsiaTheme="minorEastAsia" w:hAnsiTheme="minorHAnsi" w:cstheme="minorBidi"/>
          <w:szCs w:val="22"/>
        </w:rPr>
      </w:pPr>
      <w:r>
        <w:t>8.</w:t>
      </w:r>
      <w:r>
        <w:tab/>
      </w:r>
      <w:r>
        <w:rPr>
          <w:bCs/>
          <w:iCs/>
        </w:rPr>
        <w:t>Application for issue or replacement of extract of licence (r. 7A and 8)</w:t>
      </w:r>
      <w:r>
        <w:tab/>
      </w:r>
      <w:r>
        <w:fldChar w:fldCharType="begin"/>
      </w:r>
      <w:r>
        <w:instrText xml:space="preserve"> PAGEREF _Toc107389975 \h </w:instrText>
      </w:r>
      <w:r>
        <w:fldChar w:fldCharType="separate"/>
      </w:r>
      <w:r>
        <w:t>72</w:t>
      </w:r>
      <w:r>
        <w:fldChar w:fldCharType="end"/>
      </w:r>
    </w:p>
    <w:p>
      <w:pPr>
        <w:pStyle w:val="TOC8"/>
        <w:rPr>
          <w:rFonts w:asciiTheme="minorHAnsi" w:eastAsiaTheme="minorEastAsia" w:hAnsiTheme="minorHAnsi" w:cstheme="minorBidi"/>
          <w:szCs w:val="22"/>
        </w:rPr>
      </w:pPr>
      <w:r>
        <w:t>9.</w:t>
      </w:r>
      <w:r>
        <w:tab/>
      </w:r>
      <w:r>
        <w:rPr>
          <w:bCs/>
          <w:iCs/>
        </w:rPr>
        <w:t>Firearm licence</w:t>
      </w:r>
      <w:r>
        <w:tab/>
      </w:r>
      <w:r>
        <w:fldChar w:fldCharType="begin"/>
      </w:r>
      <w:r>
        <w:instrText xml:space="preserve"> PAGEREF _Toc107389976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10.</w:t>
      </w:r>
      <w:r>
        <w:tab/>
      </w:r>
      <w:r>
        <w:rPr>
          <w:bCs/>
          <w:iCs/>
        </w:rPr>
        <w:t>Firearm collector’s licence</w:t>
      </w:r>
      <w:r>
        <w:tab/>
      </w:r>
      <w:r>
        <w:fldChar w:fldCharType="begin"/>
      </w:r>
      <w:r>
        <w:instrText xml:space="preserve"> PAGEREF _Toc107389977 \h </w:instrText>
      </w:r>
      <w:r>
        <w:fldChar w:fldCharType="separate"/>
      </w:r>
      <w:r>
        <w:t>75</w:t>
      </w:r>
      <w:r>
        <w:fldChar w:fldCharType="end"/>
      </w:r>
    </w:p>
    <w:p>
      <w:pPr>
        <w:pStyle w:val="TOC8"/>
        <w:rPr>
          <w:rFonts w:asciiTheme="minorHAnsi" w:eastAsiaTheme="minorEastAsia" w:hAnsiTheme="minorHAnsi" w:cstheme="minorBidi"/>
          <w:szCs w:val="22"/>
        </w:rPr>
      </w:pPr>
      <w:r>
        <w:t>11.</w:t>
      </w:r>
      <w:r>
        <w:tab/>
      </w:r>
      <w:r>
        <w:rPr>
          <w:bCs/>
          <w:iCs/>
        </w:rPr>
        <w:t>Corporate licence</w:t>
      </w:r>
      <w:r>
        <w:tab/>
      </w:r>
      <w:r>
        <w:fldChar w:fldCharType="begin"/>
      </w:r>
      <w:r>
        <w:instrText xml:space="preserve"> PAGEREF _Toc107389978 \h </w:instrText>
      </w:r>
      <w:r>
        <w:fldChar w:fldCharType="separate"/>
      </w:r>
      <w:r>
        <w:t>76</w:t>
      </w:r>
      <w:r>
        <w:fldChar w:fldCharType="end"/>
      </w:r>
    </w:p>
    <w:p>
      <w:pPr>
        <w:pStyle w:val="TOC8"/>
        <w:rPr>
          <w:rFonts w:asciiTheme="minorHAnsi" w:eastAsiaTheme="minorEastAsia" w:hAnsiTheme="minorHAnsi" w:cstheme="minorBidi"/>
          <w:szCs w:val="22"/>
        </w:rPr>
      </w:pPr>
      <w:r>
        <w:t>12.</w:t>
      </w:r>
      <w:r>
        <w:tab/>
      </w:r>
      <w:r>
        <w:rPr>
          <w:bCs/>
          <w:iCs/>
        </w:rPr>
        <w:t>Dealer’s licence</w:t>
      </w:r>
      <w:r>
        <w:tab/>
      </w:r>
      <w:r>
        <w:fldChar w:fldCharType="begin"/>
      </w:r>
      <w:r>
        <w:instrText xml:space="preserve"> PAGEREF _Toc107389979 \h </w:instrText>
      </w:r>
      <w:r>
        <w:fldChar w:fldCharType="separate"/>
      </w:r>
      <w:r>
        <w:t>77</w:t>
      </w:r>
      <w:r>
        <w:fldChar w:fldCharType="end"/>
      </w:r>
    </w:p>
    <w:p>
      <w:pPr>
        <w:pStyle w:val="TOC8"/>
        <w:rPr>
          <w:rFonts w:asciiTheme="minorHAnsi" w:eastAsiaTheme="minorEastAsia" w:hAnsiTheme="minorHAnsi" w:cstheme="minorBidi"/>
          <w:szCs w:val="22"/>
        </w:rPr>
      </w:pPr>
      <w:r>
        <w:t>13.</w:t>
      </w:r>
      <w:r>
        <w:tab/>
      </w:r>
      <w:r>
        <w:rPr>
          <w:bCs/>
          <w:iCs/>
        </w:rPr>
        <w:t>Repairer’s licence</w:t>
      </w:r>
      <w:r>
        <w:tab/>
      </w:r>
      <w:r>
        <w:fldChar w:fldCharType="begin"/>
      </w:r>
      <w:r>
        <w:instrText xml:space="preserve"> PAGEREF _Toc107389980 \h </w:instrText>
      </w:r>
      <w:r>
        <w:fldChar w:fldCharType="separate"/>
      </w:r>
      <w:r>
        <w:t>78</w:t>
      </w:r>
      <w:r>
        <w:fldChar w:fldCharType="end"/>
      </w:r>
    </w:p>
    <w:p>
      <w:pPr>
        <w:pStyle w:val="TOC8"/>
        <w:rPr>
          <w:rFonts w:asciiTheme="minorHAnsi" w:eastAsiaTheme="minorEastAsia" w:hAnsiTheme="minorHAnsi" w:cstheme="minorBidi"/>
          <w:szCs w:val="22"/>
        </w:rPr>
      </w:pPr>
      <w:r>
        <w:t>14.</w:t>
      </w:r>
      <w:r>
        <w:tab/>
      </w:r>
      <w:r>
        <w:rPr>
          <w:bCs/>
          <w:iCs/>
        </w:rPr>
        <w:t>Manufacturer’s licence</w:t>
      </w:r>
      <w:r>
        <w:tab/>
      </w:r>
      <w:r>
        <w:fldChar w:fldCharType="begin"/>
      </w:r>
      <w:r>
        <w:instrText xml:space="preserve"> PAGEREF _Toc107389981 \h </w:instrText>
      </w:r>
      <w:r>
        <w:fldChar w:fldCharType="separate"/>
      </w:r>
      <w:r>
        <w:t>79</w:t>
      </w:r>
      <w:r>
        <w:fldChar w:fldCharType="end"/>
      </w:r>
    </w:p>
    <w:p>
      <w:pPr>
        <w:pStyle w:val="TOC8"/>
        <w:rPr>
          <w:rFonts w:asciiTheme="minorHAnsi" w:eastAsiaTheme="minorEastAsia" w:hAnsiTheme="minorHAnsi" w:cstheme="minorBidi"/>
          <w:szCs w:val="22"/>
        </w:rPr>
      </w:pPr>
      <w:r>
        <w:t>15.</w:t>
      </w:r>
      <w:r>
        <w:tab/>
      </w:r>
      <w:r>
        <w:rPr>
          <w:bCs/>
          <w:iCs/>
        </w:rPr>
        <w:t>Shooting gallery licence</w:t>
      </w:r>
      <w:r>
        <w:tab/>
      </w:r>
      <w:r>
        <w:fldChar w:fldCharType="begin"/>
      </w:r>
      <w:r>
        <w:instrText xml:space="preserve"> PAGEREF _Toc107389982 \h </w:instrText>
      </w:r>
      <w:r>
        <w:fldChar w:fldCharType="separate"/>
      </w:r>
      <w:r>
        <w:t>80</w:t>
      </w:r>
      <w:r>
        <w:fldChar w:fldCharType="end"/>
      </w:r>
    </w:p>
    <w:p>
      <w:pPr>
        <w:pStyle w:val="TOC8"/>
        <w:rPr>
          <w:rFonts w:asciiTheme="minorHAnsi" w:eastAsiaTheme="minorEastAsia" w:hAnsiTheme="minorHAnsi" w:cstheme="minorBidi"/>
          <w:szCs w:val="22"/>
        </w:rPr>
      </w:pPr>
      <w:r>
        <w:t>16.</w:t>
      </w:r>
      <w:r>
        <w:tab/>
      </w:r>
      <w:r>
        <w:rPr>
          <w:bCs/>
          <w:iCs/>
        </w:rPr>
        <w:t>Ammunition collector’s licence</w:t>
      </w:r>
      <w:r>
        <w:tab/>
      </w:r>
      <w:r>
        <w:fldChar w:fldCharType="begin"/>
      </w:r>
      <w:r>
        <w:instrText xml:space="preserve"> PAGEREF _Toc107389983 \h </w:instrText>
      </w:r>
      <w:r>
        <w:fldChar w:fldCharType="separate"/>
      </w:r>
      <w:r>
        <w:t>81</w:t>
      </w:r>
      <w:r>
        <w:fldChar w:fldCharType="end"/>
      </w:r>
    </w:p>
    <w:p>
      <w:pPr>
        <w:pStyle w:val="TOC8"/>
        <w:rPr>
          <w:rFonts w:asciiTheme="minorHAnsi" w:eastAsiaTheme="minorEastAsia" w:hAnsiTheme="minorHAnsi" w:cstheme="minorBidi"/>
          <w:szCs w:val="22"/>
        </w:rPr>
      </w:pPr>
      <w:r>
        <w:t>17.</w:t>
      </w:r>
      <w:r>
        <w:tab/>
      </w:r>
      <w:r>
        <w:rPr>
          <w:bCs/>
        </w:rPr>
        <w:t>Pe</w:t>
      </w:r>
      <w:r>
        <w:rPr>
          <w:bCs/>
          <w:iCs/>
        </w:rPr>
        <w:t>rmit (Act s. 17)</w:t>
      </w:r>
      <w:r>
        <w:tab/>
      </w:r>
      <w:r>
        <w:fldChar w:fldCharType="begin"/>
      </w:r>
      <w:r>
        <w:instrText xml:space="preserve"> PAGEREF _Toc107389984 \h </w:instrText>
      </w:r>
      <w:r>
        <w:fldChar w:fldCharType="separate"/>
      </w:r>
      <w:r>
        <w:t>82</w:t>
      </w:r>
      <w:r>
        <w:fldChar w:fldCharType="end"/>
      </w:r>
    </w:p>
    <w:p>
      <w:pPr>
        <w:pStyle w:val="TOC8"/>
        <w:rPr>
          <w:rFonts w:asciiTheme="minorHAnsi" w:eastAsiaTheme="minorEastAsia" w:hAnsiTheme="minorHAnsi" w:cstheme="minorBidi"/>
          <w:szCs w:val="22"/>
        </w:rPr>
      </w:pPr>
      <w:r>
        <w:t>18.</w:t>
      </w:r>
      <w:r>
        <w:tab/>
      </w:r>
      <w:r>
        <w:rPr>
          <w:bCs/>
          <w:iCs/>
        </w:rPr>
        <w:t>Interstate group permit (Act s. 17A)</w:t>
      </w:r>
      <w:r>
        <w:tab/>
      </w:r>
      <w:r>
        <w:fldChar w:fldCharType="begin"/>
      </w:r>
      <w:r>
        <w:instrText xml:space="preserve"> PAGEREF _Toc107389985 \h </w:instrText>
      </w:r>
      <w:r>
        <w:fldChar w:fldCharType="separate"/>
      </w:r>
      <w:r>
        <w:t>84</w:t>
      </w:r>
      <w:r>
        <w:fldChar w:fldCharType="end"/>
      </w:r>
    </w:p>
    <w:p>
      <w:pPr>
        <w:pStyle w:val="TOC8"/>
        <w:rPr>
          <w:rFonts w:asciiTheme="minorHAnsi" w:eastAsiaTheme="minorEastAsia" w:hAnsiTheme="minorHAnsi" w:cstheme="minorBidi"/>
          <w:szCs w:val="22"/>
        </w:rPr>
      </w:pPr>
      <w:r>
        <w:t>19.</w:t>
      </w:r>
      <w:r>
        <w:tab/>
      </w:r>
      <w:r>
        <w:rPr>
          <w:bCs/>
          <w:iCs/>
        </w:rPr>
        <w:t>Ammunition sales book (r. 17)</w:t>
      </w:r>
      <w:r>
        <w:tab/>
      </w:r>
      <w:r>
        <w:fldChar w:fldCharType="begin"/>
      </w:r>
      <w:r>
        <w:instrText xml:space="preserve"> PAGEREF _Toc107389986 \h </w:instrText>
      </w:r>
      <w:r>
        <w:fldChar w:fldCharType="separate"/>
      </w:r>
      <w:r>
        <w:t>86</w:t>
      </w:r>
      <w:r>
        <w:fldChar w:fldCharType="end"/>
      </w:r>
    </w:p>
    <w:p>
      <w:pPr>
        <w:pStyle w:val="TOC8"/>
        <w:rPr>
          <w:rFonts w:asciiTheme="minorHAnsi" w:eastAsiaTheme="minorEastAsia" w:hAnsiTheme="minorHAnsi" w:cstheme="minorBidi"/>
          <w:szCs w:val="22"/>
        </w:rPr>
      </w:pPr>
      <w:r>
        <w:t>20.</w:t>
      </w:r>
      <w:r>
        <w:tab/>
      </w:r>
      <w:r>
        <w:rPr>
          <w:bCs/>
          <w:iCs/>
        </w:rPr>
        <w:t>Monthly return by dealer or repairer (stock received) (r. 18)</w:t>
      </w:r>
      <w:r>
        <w:tab/>
      </w:r>
      <w:r>
        <w:fldChar w:fldCharType="begin"/>
      </w:r>
      <w:r>
        <w:instrText xml:space="preserve"> PAGEREF _Toc107389987 \h </w:instrText>
      </w:r>
      <w:r>
        <w:fldChar w:fldCharType="separate"/>
      </w:r>
      <w:r>
        <w:t>87</w:t>
      </w:r>
      <w:r>
        <w:fldChar w:fldCharType="end"/>
      </w:r>
    </w:p>
    <w:p>
      <w:pPr>
        <w:pStyle w:val="TOC8"/>
        <w:rPr>
          <w:rFonts w:asciiTheme="minorHAnsi" w:eastAsiaTheme="minorEastAsia" w:hAnsiTheme="minorHAnsi" w:cstheme="minorBidi"/>
          <w:szCs w:val="22"/>
        </w:rPr>
      </w:pPr>
      <w:r>
        <w:t>21.</w:t>
      </w:r>
      <w:r>
        <w:tab/>
      </w:r>
      <w:r>
        <w:rPr>
          <w:bCs/>
          <w:iCs/>
        </w:rPr>
        <w:t>Monthly return by dealer or repairer (stock outgoing) (r. 18)</w:t>
      </w:r>
      <w:r>
        <w:tab/>
      </w:r>
      <w:r>
        <w:fldChar w:fldCharType="begin"/>
      </w:r>
      <w:r>
        <w:instrText xml:space="preserve"> PAGEREF _Toc107389988 \h </w:instrText>
      </w:r>
      <w:r>
        <w:fldChar w:fldCharType="separate"/>
      </w:r>
      <w:r>
        <w:t>89</w:t>
      </w:r>
      <w:r>
        <w:fldChar w:fldCharType="end"/>
      </w:r>
    </w:p>
    <w:p>
      <w:pPr>
        <w:pStyle w:val="TOC8"/>
        <w:rPr>
          <w:rFonts w:asciiTheme="minorHAnsi" w:eastAsiaTheme="minorEastAsia" w:hAnsiTheme="minorHAnsi" w:cstheme="minorBidi"/>
          <w:szCs w:val="22"/>
        </w:rPr>
      </w:pPr>
      <w:r>
        <w:t>22</w:t>
      </w:r>
      <w:r>
        <w:rPr>
          <w:bCs/>
          <w:iCs/>
        </w:rPr>
        <w:t>.</w:t>
      </w:r>
      <w:r>
        <w:rPr>
          <w:bCs/>
          <w:iCs/>
        </w:rPr>
        <w:tab/>
        <w:t>Storage statement (r. 11C)</w:t>
      </w:r>
      <w:r>
        <w:tab/>
      </w:r>
      <w:r>
        <w:fldChar w:fldCharType="begin"/>
      </w:r>
      <w:r>
        <w:instrText xml:space="preserve"> PAGEREF _Toc107389989 \h </w:instrText>
      </w:r>
      <w:r>
        <w:fldChar w:fldCharType="separate"/>
      </w:r>
      <w:r>
        <w:t>91</w:t>
      </w:r>
      <w:r>
        <w:fldChar w:fldCharType="end"/>
      </w:r>
    </w:p>
    <w:p>
      <w:pPr>
        <w:pStyle w:val="TOC8"/>
        <w:rPr>
          <w:rFonts w:asciiTheme="minorHAnsi" w:eastAsiaTheme="minorEastAsia" w:hAnsiTheme="minorHAnsi" w:cstheme="minorBidi"/>
          <w:szCs w:val="22"/>
        </w:rPr>
      </w:pPr>
      <w:r>
        <w:t>23.</w:t>
      </w:r>
      <w:r>
        <w:tab/>
      </w:r>
      <w:r>
        <w:rPr>
          <w:bCs/>
          <w:iCs/>
        </w:rPr>
        <w:t>Infringement notice (Act s. 19A)</w:t>
      </w:r>
      <w:r>
        <w:tab/>
      </w:r>
      <w:r>
        <w:fldChar w:fldCharType="begin"/>
      </w:r>
      <w:r>
        <w:instrText xml:space="preserve"> PAGEREF _Toc107389990 \h </w:instrText>
      </w:r>
      <w:r>
        <w:fldChar w:fldCharType="separate"/>
      </w:r>
      <w:r>
        <w:t>93</w:t>
      </w:r>
      <w:r>
        <w:fldChar w:fldCharType="end"/>
      </w:r>
    </w:p>
    <w:p>
      <w:pPr>
        <w:pStyle w:val="TOC8"/>
        <w:rPr>
          <w:rFonts w:asciiTheme="minorHAnsi" w:eastAsiaTheme="minorEastAsia" w:hAnsiTheme="minorHAnsi" w:cstheme="minorBidi"/>
          <w:szCs w:val="22"/>
        </w:rPr>
      </w:pPr>
      <w:r>
        <w:t>24.</w:t>
      </w:r>
      <w:r>
        <w:tab/>
      </w:r>
      <w:r>
        <w:rPr>
          <w:bCs/>
          <w:iCs/>
        </w:rPr>
        <w:t>Infringement notice withdrawal (Act s. 19A)</w:t>
      </w:r>
      <w:r>
        <w:tab/>
      </w:r>
      <w:r>
        <w:fldChar w:fldCharType="begin"/>
      </w:r>
      <w:r>
        <w:instrText xml:space="preserve"> PAGEREF _Toc107389991 \h </w:instrText>
      </w:r>
      <w:r>
        <w:fldChar w:fldCharType="separate"/>
      </w:r>
      <w:r>
        <w:t>94</w:t>
      </w:r>
      <w:r>
        <w:fldChar w:fldCharType="end"/>
      </w:r>
    </w:p>
    <w:p>
      <w:pPr>
        <w:pStyle w:val="TOC8"/>
        <w:rPr>
          <w:rFonts w:asciiTheme="minorHAnsi" w:eastAsiaTheme="minorEastAsia" w:hAnsiTheme="minorHAnsi" w:cstheme="minorBidi"/>
          <w:szCs w:val="22"/>
        </w:rPr>
      </w:pPr>
      <w:r>
        <w:t>25.</w:t>
      </w:r>
      <w:r>
        <w:tab/>
      </w:r>
      <w:r>
        <w:rPr>
          <w:bCs/>
          <w:iCs/>
        </w:rPr>
        <w:t>Application for search warrant (Act s. 26(1))</w:t>
      </w:r>
      <w:r>
        <w:tab/>
      </w:r>
      <w:r>
        <w:fldChar w:fldCharType="begin"/>
      </w:r>
      <w:r>
        <w:instrText xml:space="preserve"> PAGEREF _Toc107389992 \h </w:instrText>
      </w:r>
      <w:r>
        <w:fldChar w:fldCharType="separate"/>
      </w:r>
      <w:r>
        <w:t>95</w:t>
      </w:r>
      <w:r>
        <w:fldChar w:fldCharType="end"/>
      </w:r>
    </w:p>
    <w:p>
      <w:pPr>
        <w:pStyle w:val="TOC8"/>
        <w:rPr>
          <w:rFonts w:asciiTheme="minorHAnsi" w:eastAsiaTheme="minorEastAsia" w:hAnsiTheme="minorHAnsi" w:cstheme="minorBidi"/>
          <w:szCs w:val="22"/>
        </w:rPr>
      </w:pPr>
      <w:r>
        <w:t>26.</w:t>
      </w:r>
      <w:r>
        <w:tab/>
      </w:r>
      <w:r>
        <w:rPr>
          <w:bCs/>
          <w:iCs/>
        </w:rPr>
        <w:t>Application for search warrant (Act s. 26(2))</w:t>
      </w:r>
      <w:r>
        <w:tab/>
      </w:r>
      <w:r>
        <w:fldChar w:fldCharType="begin"/>
      </w:r>
      <w:r>
        <w:instrText xml:space="preserve"> PAGEREF _Toc107389993 \h </w:instrText>
      </w:r>
      <w:r>
        <w:fldChar w:fldCharType="separate"/>
      </w:r>
      <w:r>
        <w:t>96</w:t>
      </w:r>
      <w:r>
        <w:fldChar w:fldCharType="end"/>
      </w:r>
    </w:p>
    <w:p>
      <w:pPr>
        <w:pStyle w:val="TOC8"/>
        <w:rPr>
          <w:rFonts w:asciiTheme="minorHAnsi" w:eastAsiaTheme="minorEastAsia" w:hAnsiTheme="minorHAnsi" w:cstheme="minorBidi"/>
          <w:szCs w:val="22"/>
        </w:rPr>
      </w:pPr>
      <w:r>
        <w:t>27.</w:t>
      </w:r>
      <w:r>
        <w:tab/>
      </w:r>
      <w:r>
        <w:rPr>
          <w:bCs/>
          <w:iCs/>
        </w:rPr>
        <w:t>Search warrant (Act s. 26(1))</w:t>
      </w:r>
      <w:r>
        <w:tab/>
      </w:r>
      <w:r>
        <w:fldChar w:fldCharType="begin"/>
      </w:r>
      <w:r>
        <w:instrText xml:space="preserve"> PAGEREF _Toc107389994 \h </w:instrText>
      </w:r>
      <w:r>
        <w:fldChar w:fldCharType="separate"/>
      </w:r>
      <w:r>
        <w:t>97</w:t>
      </w:r>
      <w:r>
        <w:fldChar w:fldCharType="end"/>
      </w:r>
    </w:p>
    <w:p>
      <w:pPr>
        <w:pStyle w:val="TOC8"/>
        <w:rPr>
          <w:rFonts w:asciiTheme="minorHAnsi" w:eastAsiaTheme="minorEastAsia" w:hAnsiTheme="minorHAnsi" w:cstheme="minorBidi"/>
          <w:szCs w:val="22"/>
        </w:rPr>
      </w:pPr>
      <w:r>
        <w:t>28.</w:t>
      </w:r>
      <w:r>
        <w:tab/>
      </w:r>
      <w:r>
        <w:rPr>
          <w:bCs/>
          <w:iCs/>
        </w:rPr>
        <w:t>Search warrant (Act s. 26(2))</w:t>
      </w:r>
      <w:r>
        <w:tab/>
      </w:r>
      <w:r>
        <w:fldChar w:fldCharType="begin"/>
      </w:r>
      <w:r>
        <w:instrText xml:space="preserve"> PAGEREF _Toc107389995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Schedule 1A — Fees</w:t>
      </w:r>
    </w:p>
    <w:p>
      <w:pPr>
        <w:pStyle w:val="TOC2"/>
        <w:tabs>
          <w:tab w:val="right" w:leader="dot" w:pos="7077"/>
        </w:tabs>
        <w:rPr>
          <w:rFonts w:asciiTheme="minorHAnsi" w:eastAsiaTheme="minorEastAsia" w:hAnsiTheme="minorHAnsi" w:cstheme="minorBidi"/>
          <w:b w:val="0"/>
          <w:sz w:val="22"/>
          <w:szCs w:val="22"/>
        </w:rPr>
      </w:pPr>
      <w:r>
        <w:t>Schedule 2 — Descriptions of firearms for regulation 25</w:t>
      </w:r>
    </w:p>
    <w:p>
      <w:pPr>
        <w:pStyle w:val="TOC2"/>
        <w:tabs>
          <w:tab w:val="right" w:leader="dot" w:pos="7077"/>
        </w:tabs>
        <w:rPr>
          <w:rFonts w:asciiTheme="minorHAnsi" w:eastAsiaTheme="minorEastAsia" w:hAnsiTheme="minorHAnsi" w:cstheme="minorBidi"/>
          <w:b w:val="0"/>
          <w:sz w:val="22"/>
          <w:szCs w:val="22"/>
        </w:rPr>
      </w:pPr>
      <w:r>
        <w:t>Schedule 3 — Categories of firearms</w:t>
      </w:r>
    </w:p>
    <w:p>
      <w:pPr>
        <w:pStyle w:val="TOC4"/>
        <w:tabs>
          <w:tab w:val="right" w:leader="dot" w:pos="7077"/>
        </w:tabs>
        <w:rPr>
          <w:rFonts w:asciiTheme="minorHAnsi" w:eastAsiaTheme="minorEastAsia" w:hAnsiTheme="minorHAnsi" w:cstheme="minorBidi"/>
          <w:b w:val="0"/>
          <w:szCs w:val="22"/>
        </w:rPr>
      </w:pPr>
      <w:r>
        <w:t>Division 1</w:t>
      </w:r>
      <w:r>
        <w:rPr>
          <w:b w:val="0"/>
        </w:rPr>
        <w:t> — </w:t>
      </w:r>
      <w:r>
        <w:t>Category A</w:t>
      </w:r>
    </w:p>
    <w:p>
      <w:pPr>
        <w:pStyle w:val="TOC8"/>
        <w:rPr>
          <w:rFonts w:asciiTheme="minorHAnsi" w:eastAsiaTheme="minorEastAsia" w:hAnsiTheme="minorHAnsi" w:cstheme="minorBidi"/>
          <w:szCs w:val="22"/>
        </w:rPr>
      </w:pPr>
      <w:r>
        <w:t>1.</w:t>
      </w:r>
      <w:r>
        <w:tab/>
        <w:t>Category A firearms</w:t>
      </w:r>
      <w:r>
        <w:tab/>
      </w:r>
      <w:r>
        <w:fldChar w:fldCharType="begin"/>
      </w:r>
      <w:r>
        <w:instrText xml:space="preserve"> PAGEREF _Toc107390000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Category B</w:t>
      </w:r>
    </w:p>
    <w:p>
      <w:pPr>
        <w:pStyle w:val="TOC8"/>
        <w:rPr>
          <w:rFonts w:asciiTheme="minorHAnsi" w:eastAsiaTheme="minorEastAsia" w:hAnsiTheme="minorHAnsi" w:cstheme="minorBidi"/>
          <w:szCs w:val="22"/>
        </w:rPr>
      </w:pPr>
      <w:r>
        <w:t>2.</w:t>
      </w:r>
      <w:r>
        <w:tab/>
        <w:t>Category B firearms</w:t>
      </w:r>
      <w:r>
        <w:tab/>
      </w:r>
      <w:r>
        <w:fldChar w:fldCharType="begin"/>
      </w:r>
      <w:r>
        <w:instrText xml:space="preserve"> PAGEREF _Toc107390002 \h </w:instrText>
      </w:r>
      <w:r>
        <w:fldChar w:fldCharType="separate"/>
      </w:r>
      <w:r>
        <w:t>104</w:t>
      </w:r>
      <w:r>
        <w:fldChar w:fldCharType="end"/>
      </w:r>
    </w:p>
    <w:p>
      <w:pPr>
        <w:pStyle w:val="TOC8"/>
        <w:rPr>
          <w:rFonts w:asciiTheme="minorHAnsi" w:eastAsiaTheme="minorEastAsia" w:hAnsiTheme="minorHAnsi" w:cstheme="minorBidi"/>
          <w:szCs w:val="22"/>
        </w:rPr>
      </w:pPr>
      <w:r>
        <w:t>3.</w:t>
      </w:r>
      <w:r>
        <w:tab/>
        <w:t>Genuine need test for category B</w:t>
      </w:r>
      <w:r>
        <w:tab/>
      </w:r>
      <w:r>
        <w:fldChar w:fldCharType="begin"/>
      </w:r>
      <w:r>
        <w:instrText xml:space="preserve"> PAGEREF _Toc107390003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Category C</w:t>
      </w:r>
    </w:p>
    <w:p>
      <w:pPr>
        <w:pStyle w:val="TOC8"/>
        <w:rPr>
          <w:rFonts w:asciiTheme="minorHAnsi" w:eastAsiaTheme="minorEastAsia" w:hAnsiTheme="minorHAnsi" w:cstheme="minorBidi"/>
          <w:szCs w:val="22"/>
        </w:rPr>
      </w:pPr>
      <w:r>
        <w:t>4.</w:t>
      </w:r>
      <w:r>
        <w:tab/>
        <w:t>Category C firearms</w:t>
      </w:r>
      <w:r>
        <w:tab/>
      </w:r>
      <w:r>
        <w:fldChar w:fldCharType="begin"/>
      </w:r>
      <w:r>
        <w:instrText xml:space="preserve"> PAGEREF _Toc107390005 \h </w:instrText>
      </w:r>
      <w:r>
        <w:fldChar w:fldCharType="separate"/>
      </w:r>
      <w:r>
        <w:t>105</w:t>
      </w:r>
      <w:r>
        <w:fldChar w:fldCharType="end"/>
      </w:r>
    </w:p>
    <w:p>
      <w:pPr>
        <w:pStyle w:val="TOC8"/>
        <w:rPr>
          <w:rFonts w:asciiTheme="minorHAnsi" w:eastAsiaTheme="minorEastAsia" w:hAnsiTheme="minorHAnsi" w:cstheme="minorBidi"/>
          <w:szCs w:val="22"/>
        </w:rPr>
      </w:pPr>
      <w:r>
        <w:t>5.</w:t>
      </w:r>
      <w:r>
        <w:tab/>
        <w:t>Genuine need test for category C</w:t>
      </w:r>
      <w:r>
        <w:tab/>
      </w:r>
      <w:r>
        <w:fldChar w:fldCharType="begin"/>
      </w:r>
      <w:r>
        <w:instrText xml:space="preserve"> PAGEREF _Toc107390006 \h </w:instrText>
      </w:r>
      <w:r>
        <w:fldChar w:fldCharType="separate"/>
      </w:r>
      <w:r>
        <w:t>105</w:t>
      </w:r>
      <w:r>
        <w:fldChar w:fldCharType="end"/>
      </w:r>
    </w:p>
    <w:p>
      <w:pPr>
        <w:pStyle w:val="TOC8"/>
        <w:rPr>
          <w:rFonts w:asciiTheme="minorHAnsi" w:eastAsiaTheme="minorEastAsia" w:hAnsiTheme="minorHAnsi" w:cstheme="minorBidi"/>
          <w:szCs w:val="22"/>
        </w:rPr>
      </w:pPr>
      <w:r>
        <w:t>6.</w:t>
      </w:r>
      <w:r>
        <w:tab/>
        <w:t>Restrictions for category C</w:t>
      </w:r>
      <w:r>
        <w:tab/>
      </w:r>
      <w:r>
        <w:fldChar w:fldCharType="begin"/>
      </w:r>
      <w:r>
        <w:instrText xml:space="preserve"> PAGEREF _Toc107390007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Category D</w:t>
      </w:r>
    </w:p>
    <w:p>
      <w:pPr>
        <w:pStyle w:val="TOC8"/>
        <w:rPr>
          <w:rFonts w:asciiTheme="minorHAnsi" w:eastAsiaTheme="minorEastAsia" w:hAnsiTheme="minorHAnsi" w:cstheme="minorBidi"/>
          <w:szCs w:val="22"/>
        </w:rPr>
      </w:pPr>
      <w:r>
        <w:t>7.</w:t>
      </w:r>
      <w:r>
        <w:tab/>
        <w:t>Category D firearms</w:t>
      </w:r>
      <w:r>
        <w:tab/>
      </w:r>
      <w:r>
        <w:fldChar w:fldCharType="begin"/>
      </w:r>
      <w:r>
        <w:instrText xml:space="preserve"> PAGEREF _Toc107390009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w:t>
      </w:r>
      <w:r>
        <w:tab/>
        <w:t>Genuine need test for category D</w:t>
      </w:r>
      <w:r>
        <w:tab/>
      </w:r>
      <w:r>
        <w:fldChar w:fldCharType="begin"/>
      </w:r>
      <w:r>
        <w:instrText xml:space="preserve"> PAGEREF _Toc107390010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Category E</w:t>
      </w:r>
    </w:p>
    <w:p>
      <w:pPr>
        <w:pStyle w:val="TOC8"/>
        <w:rPr>
          <w:rFonts w:asciiTheme="minorHAnsi" w:eastAsiaTheme="minorEastAsia" w:hAnsiTheme="minorHAnsi" w:cstheme="minorBidi"/>
          <w:szCs w:val="22"/>
        </w:rPr>
      </w:pPr>
      <w:r>
        <w:t>9.</w:t>
      </w:r>
      <w:r>
        <w:tab/>
        <w:t>Category E firearms</w:t>
      </w:r>
      <w:r>
        <w:tab/>
      </w:r>
      <w:r>
        <w:fldChar w:fldCharType="begin"/>
      </w:r>
      <w:r>
        <w:instrText xml:space="preserve"> PAGEREF _Toc107390012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Category H</w:t>
      </w:r>
    </w:p>
    <w:p>
      <w:pPr>
        <w:pStyle w:val="TOC8"/>
        <w:rPr>
          <w:rFonts w:asciiTheme="minorHAnsi" w:eastAsiaTheme="minorEastAsia" w:hAnsiTheme="minorHAnsi" w:cstheme="minorBidi"/>
          <w:szCs w:val="22"/>
        </w:rPr>
      </w:pPr>
      <w:r>
        <w:t>10.</w:t>
      </w:r>
      <w:r>
        <w:tab/>
        <w:t>Category H firearms</w:t>
      </w:r>
      <w:r>
        <w:tab/>
      </w:r>
      <w:r>
        <w:fldChar w:fldCharType="begin"/>
      </w:r>
      <w:r>
        <w:instrText xml:space="preserve"> PAGEREF _Toc107390014 \h </w:instrText>
      </w:r>
      <w:r>
        <w:fldChar w:fldCharType="separate"/>
      </w:r>
      <w:r>
        <w:t>108</w:t>
      </w:r>
      <w:r>
        <w:fldChar w:fldCharType="end"/>
      </w:r>
    </w:p>
    <w:p>
      <w:pPr>
        <w:pStyle w:val="TOC8"/>
        <w:rPr>
          <w:rFonts w:asciiTheme="minorHAnsi" w:eastAsiaTheme="minorEastAsia" w:hAnsiTheme="minorHAnsi" w:cstheme="minorBidi"/>
          <w:szCs w:val="22"/>
        </w:rPr>
      </w:pPr>
      <w:r>
        <w:t>11.</w:t>
      </w:r>
      <w:r>
        <w:tab/>
        <w:t>Genuine need test for category H</w:t>
      </w:r>
      <w:r>
        <w:tab/>
      </w:r>
      <w:r>
        <w:fldChar w:fldCharType="begin"/>
      </w:r>
      <w:r>
        <w:instrText xml:space="preserve"> PAGEREF _Toc107390015 \h </w:instrText>
      </w:r>
      <w:r>
        <w:fldChar w:fldCharType="separate"/>
      </w:r>
      <w:r>
        <w:t>109</w:t>
      </w:r>
      <w:r>
        <w:fldChar w:fldCharType="end"/>
      </w:r>
    </w:p>
    <w:p>
      <w:pPr>
        <w:pStyle w:val="TOC8"/>
        <w:rPr>
          <w:rFonts w:asciiTheme="minorHAnsi" w:eastAsiaTheme="minorEastAsia" w:hAnsiTheme="minorHAnsi" w:cstheme="minorBidi"/>
          <w:szCs w:val="22"/>
        </w:rPr>
      </w:pPr>
      <w:r>
        <w:t>12.</w:t>
      </w:r>
      <w:r>
        <w:tab/>
        <w:t>Restrictions for category H</w:t>
      </w:r>
      <w:r>
        <w:tab/>
      </w:r>
      <w:r>
        <w:fldChar w:fldCharType="begin"/>
      </w:r>
      <w:r>
        <w:instrText xml:space="preserve"> PAGEREF _Toc107390016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Schedule 4 — Specifications for storage cabinets or containers</w:t>
      </w:r>
    </w:p>
    <w:p>
      <w:pPr>
        <w:pStyle w:val="TOC8"/>
        <w:rPr>
          <w:rFonts w:asciiTheme="minorHAnsi" w:eastAsiaTheme="minorEastAsia" w:hAnsiTheme="minorHAnsi" w:cstheme="minorBidi"/>
          <w:szCs w:val="22"/>
        </w:rPr>
      </w:pPr>
      <w:r>
        <w:t>1.</w:t>
      </w:r>
      <w:r>
        <w:tab/>
        <w:t>Construction</w:t>
      </w:r>
      <w:r>
        <w:tab/>
      </w:r>
      <w:r>
        <w:fldChar w:fldCharType="begin"/>
      </w:r>
      <w:r>
        <w:instrText xml:space="preserve"> PAGEREF _Toc107390018 \h </w:instrText>
      </w:r>
      <w:r>
        <w:fldChar w:fldCharType="separate"/>
      </w:r>
      <w:r>
        <w:t>114</w:t>
      </w:r>
      <w:r>
        <w:fldChar w:fldCharType="end"/>
      </w:r>
    </w:p>
    <w:p>
      <w:pPr>
        <w:pStyle w:val="TOC8"/>
        <w:rPr>
          <w:rFonts w:asciiTheme="minorHAnsi" w:eastAsiaTheme="minorEastAsia" w:hAnsiTheme="minorHAnsi" w:cstheme="minorBidi"/>
          <w:szCs w:val="22"/>
        </w:rPr>
      </w:pPr>
      <w:r>
        <w:t>2.</w:t>
      </w:r>
      <w:r>
        <w:tab/>
        <w:t>Doors</w:t>
      </w:r>
      <w:r>
        <w:tab/>
      </w:r>
      <w:r>
        <w:fldChar w:fldCharType="begin"/>
      </w:r>
      <w:r>
        <w:instrText xml:space="preserve"> PAGEREF _Toc107390019 \h </w:instrText>
      </w:r>
      <w:r>
        <w:fldChar w:fldCharType="separate"/>
      </w:r>
      <w:r>
        <w:t>114</w:t>
      </w:r>
      <w:r>
        <w:fldChar w:fldCharType="end"/>
      </w:r>
    </w:p>
    <w:p>
      <w:pPr>
        <w:pStyle w:val="TOC8"/>
        <w:rPr>
          <w:rFonts w:asciiTheme="minorHAnsi" w:eastAsiaTheme="minorEastAsia" w:hAnsiTheme="minorHAnsi" w:cstheme="minorBidi"/>
          <w:szCs w:val="22"/>
        </w:rPr>
      </w:pPr>
      <w:r>
        <w:t>3.</w:t>
      </w:r>
      <w:r>
        <w:tab/>
        <w:t>Hinging mechanisms</w:t>
      </w:r>
      <w:r>
        <w:tab/>
      </w:r>
      <w:r>
        <w:fldChar w:fldCharType="begin"/>
      </w:r>
      <w:r>
        <w:instrText xml:space="preserve"> PAGEREF _Toc107390020 \h </w:instrText>
      </w:r>
      <w:r>
        <w:fldChar w:fldCharType="separate"/>
      </w:r>
      <w:r>
        <w:t>115</w:t>
      </w:r>
      <w:r>
        <w:fldChar w:fldCharType="end"/>
      </w:r>
    </w:p>
    <w:p>
      <w:pPr>
        <w:pStyle w:val="TOC8"/>
        <w:rPr>
          <w:rFonts w:asciiTheme="minorHAnsi" w:eastAsiaTheme="minorEastAsia" w:hAnsiTheme="minorHAnsi" w:cstheme="minorBidi"/>
          <w:szCs w:val="22"/>
        </w:rPr>
      </w:pPr>
      <w:r>
        <w:t>4.</w:t>
      </w:r>
      <w:r>
        <w:tab/>
        <w:t>Locks and locking points</w:t>
      </w:r>
      <w:r>
        <w:tab/>
      </w:r>
      <w:r>
        <w:fldChar w:fldCharType="begin"/>
      </w:r>
      <w:r>
        <w:instrText xml:space="preserve"> PAGEREF _Toc107390021 \h </w:instrText>
      </w:r>
      <w:r>
        <w:fldChar w:fldCharType="separate"/>
      </w:r>
      <w:r>
        <w:t>115</w:t>
      </w:r>
      <w:r>
        <w:fldChar w:fldCharType="end"/>
      </w:r>
    </w:p>
    <w:p>
      <w:pPr>
        <w:pStyle w:val="TOC8"/>
        <w:rPr>
          <w:rFonts w:asciiTheme="minorHAnsi" w:eastAsiaTheme="minorEastAsia" w:hAnsiTheme="minorHAnsi" w:cstheme="minorBidi"/>
          <w:szCs w:val="22"/>
        </w:rPr>
      </w:pPr>
      <w:r>
        <w:t>5.</w:t>
      </w:r>
      <w:r>
        <w:tab/>
        <w:t>Anchoring</w:t>
      </w:r>
      <w:r>
        <w:tab/>
      </w:r>
      <w:r>
        <w:fldChar w:fldCharType="begin"/>
      </w:r>
      <w:r>
        <w:instrText xml:space="preserve"> PAGEREF _Toc107390022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_Toc107390024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_Toc107390025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3" w:name="_Toc107389922"/>
      <w:r>
        <w:rPr>
          <w:rStyle w:val="CharSectno"/>
        </w:rPr>
        <w:t>1</w:t>
      </w:r>
      <w:r>
        <w:rPr>
          <w:snapToGrid w:val="0"/>
        </w:rPr>
        <w:t>.</w:t>
      </w:r>
      <w:r>
        <w:rPr>
          <w:snapToGrid w:val="0"/>
        </w:rPr>
        <w:tab/>
        <w:t>Citation</w:t>
      </w:r>
      <w:bookmarkEnd w:id="3"/>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107389923"/>
      <w:r>
        <w:rPr>
          <w:rStyle w:val="CharSectno"/>
        </w:rPr>
        <w:t>2</w:t>
      </w:r>
      <w:r>
        <w:rPr>
          <w:snapToGrid w:val="0"/>
        </w:rPr>
        <w:t>.</w:t>
      </w:r>
      <w:r>
        <w:rPr>
          <w:snapToGrid w:val="0"/>
        </w:rPr>
        <w:tab/>
        <w:t>Terms used</w:t>
      </w:r>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5" w:name="_Toc107389924"/>
      <w:r>
        <w:rPr>
          <w:rStyle w:val="CharSectno"/>
        </w:rPr>
        <w:lastRenderedPageBreak/>
        <w:t>2A</w:t>
      </w:r>
      <w:r>
        <w:t>.</w:t>
      </w:r>
      <w:r>
        <w:tab/>
        <w:t>Prescribed paintball guns and paintball pellets (</w:t>
      </w:r>
      <w:r>
        <w:rPr>
          <w:szCs w:val="24"/>
        </w:rPr>
        <w:t>Act</w:t>
      </w:r>
      <w:r>
        <w:t> s. 4, 8(1), 11A(2) and 19AA(2))</w:t>
      </w:r>
      <w:bookmarkEnd w:id="5"/>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pPr>
      <w:r>
        <w:tab/>
        <w:t>[Regulation 2A inserted: Gazette 24 Dec 2004 p. 6267</w:t>
      </w:r>
      <w:r>
        <w:noBreakHyphen/>
        <w:t xml:space="preserve">8; amended: SL 2022/40 r. 4.] </w:t>
      </w:r>
    </w:p>
    <w:p>
      <w:pPr>
        <w:pStyle w:val="Heading5"/>
      </w:pPr>
      <w:bookmarkStart w:id="6" w:name="_Toc107389925"/>
      <w:r>
        <w:rPr>
          <w:rStyle w:val="CharSectno"/>
        </w:rPr>
        <w:t>2B</w:t>
      </w:r>
      <w:r>
        <w:t>.</w:t>
      </w:r>
      <w:r>
        <w:tab/>
        <w:t>Prescribed amount of money (</w:t>
      </w:r>
      <w:r>
        <w:rPr>
          <w:szCs w:val="24"/>
        </w:rPr>
        <w:t>Act</w:t>
      </w:r>
      <w:r>
        <w:t xml:space="preserve"> s. 19(1ab))</w:t>
      </w:r>
      <w:bookmarkEnd w:id="6"/>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7" w:name="_Toc107389926"/>
      <w:r>
        <w:rPr>
          <w:rStyle w:val="CharSectno"/>
        </w:rPr>
        <w:t>3</w:t>
      </w:r>
      <w:r>
        <w:rPr>
          <w:snapToGrid w:val="0"/>
        </w:rPr>
        <w:t>.</w:t>
      </w:r>
      <w:r>
        <w:rPr>
          <w:snapToGrid w:val="0"/>
        </w:rPr>
        <w:tab/>
        <w:t>Forms (Sch. 1)</w:t>
      </w:r>
      <w:bookmarkEnd w:id="7"/>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8" w:name="_Toc107389927"/>
      <w:r>
        <w:rPr>
          <w:rStyle w:val="CharSectno"/>
        </w:rPr>
        <w:lastRenderedPageBreak/>
        <w:t>3A</w:t>
      </w:r>
      <w:r>
        <w:t>.</w:t>
      </w:r>
      <w:r>
        <w:tab/>
        <w:t>Applying for licence or permit</w:t>
      </w:r>
      <w:bookmarkEnd w:id="8"/>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9" w:name="_Toc107389928"/>
      <w:r>
        <w:rPr>
          <w:rStyle w:val="CharSectno"/>
        </w:rPr>
        <w:t>3BA</w:t>
      </w:r>
      <w:r>
        <w:t>.</w:t>
      </w:r>
      <w:r>
        <w:tab/>
        <w:t>Alternative application procedure for certain licences</w:t>
      </w:r>
      <w:bookmarkEnd w:id="9"/>
    </w:p>
    <w:p>
      <w:pPr>
        <w:pStyle w:val="Subsection"/>
        <w:keepNext/>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keepNext/>
      </w:pPr>
      <w:r>
        <w:lastRenderedPageBreak/>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lastRenderedPageBreak/>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0" w:name="_Toc107389929"/>
      <w:r>
        <w:rPr>
          <w:rStyle w:val="CharSectno"/>
        </w:rPr>
        <w:t>3B</w:t>
      </w:r>
      <w:r>
        <w:t>.</w:t>
      </w:r>
      <w:r>
        <w:tab/>
        <w:t>Licences and permits, issue and renewal of</w:t>
      </w:r>
      <w:bookmarkEnd w:id="10"/>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lastRenderedPageBreak/>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1" w:name="_Toc107389930"/>
      <w:r>
        <w:rPr>
          <w:rStyle w:val="CharSectno"/>
        </w:rPr>
        <w:t>4</w:t>
      </w:r>
      <w:r>
        <w:t>.</w:t>
      </w:r>
      <w:r>
        <w:tab/>
        <w:t>Licences and permits, notices of renewal for</w:t>
      </w:r>
      <w:bookmarkEnd w:id="11"/>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12" w:name="_Toc107389931"/>
      <w:r>
        <w:rPr>
          <w:rStyle w:val="CharSectno"/>
        </w:rPr>
        <w:t>4A</w:t>
      </w:r>
      <w:r>
        <w:rPr>
          <w:snapToGrid w:val="0"/>
        </w:rPr>
        <w:t>.</w:t>
      </w:r>
      <w:r>
        <w:rPr>
          <w:snapToGrid w:val="0"/>
        </w:rPr>
        <w:tab/>
      </w:r>
      <w:r>
        <w:rPr>
          <w:snapToGrid w:val="0"/>
          <w:spacing w:val="-4"/>
        </w:rPr>
        <w:t>Ammunition excluded from ammunition collector’s licence</w:t>
      </w:r>
      <w:bookmarkEnd w:id="12"/>
    </w:p>
    <w:p>
      <w:pPr>
        <w:pStyle w:val="Subsection"/>
        <w:keepNext/>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13" w:name="_Toc107389932"/>
      <w:r>
        <w:rPr>
          <w:rStyle w:val="CharSectno"/>
        </w:rPr>
        <w:lastRenderedPageBreak/>
        <w:t>6</w:t>
      </w:r>
      <w:r>
        <w:rPr>
          <w:snapToGrid w:val="0"/>
        </w:rPr>
        <w:t>.</w:t>
      </w:r>
      <w:r>
        <w:rPr>
          <w:snapToGrid w:val="0"/>
        </w:rPr>
        <w:tab/>
        <w:t xml:space="preserve">Licences and permits </w:t>
      </w:r>
      <w:r>
        <w:t>—</w:t>
      </w:r>
      <w:r>
        <w:rPr>
          <w:snapToGrid w:val="0"/>
        </w:rPr>
        <w:t xml:space="preserve"> restrictions, limitations and conditions</w:t>
      </w:r>
      <w:bookmarkEnd w:id="1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14" w:name="_Toc107389933"/>
      <w:r>
        <w:rPr>
          <w:rStyle w:val="CharSectno"/>
        </w:rPr>
        <w:t>6A</w:t>
      </w:r>
      <w:r>
        <w:rPr>
          <w:snapToGrid w:val="0"/>
        </w:rPr>
        <w:t>.</w:t>
      </w:r>
      <w:r>
        <w:rPr>
          <w:snapToGrid w:val="0"/>
        </w:rPr>
        <w:tab/>
        <w:t>Categories of firearms (Sch. 3)</w:t>
      </w:r>
      <w:bookmarkEnd w:id="14"/>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lastRenderedPageBreak/>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15" w:name="_Toc107389934"/>
      <w:r>
        <w:rPr>
          <w:rStyle w:val="CharSectno"/>
        </w:rPr>
        <w:t>6B</w:t>
      </w:r>
      <w:r>
        <w:t>.</w:t>
      </w:r>
      <w:r>
        <w:rPr>
          <w:rStyle w:val="CharSectno"/>
        </w:rPr>
        <w:tab/>
      </w:r>
      <w:r>
        <w:t>Kinds of firearms for penalties (Act s. 19(1))</w:t>
      </w:r>
      <w:bookmarkEnd w:id="15"/>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16" w:name="_Toc107389935"/>
      <w:r>
        <w:rPr>
          <w:rStyle w:val="CharSectno"/>
        </w:rPr>
        <w:t>6C</w:t>
      </w:r>
      <w:r>
        <w:t>.</w:t>
      </w:r>
      <w:r>
        <w:tab/>
        <w:t>Terms used</w:t>
      </w:r>
      <w:bookmarkEnd w:id="16"/>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lastRenderedPageBreak/>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17" w:name="_Toc107389936"/>
      <w:r>
        <w:rPr>
          <w:rStyle w:val="CharSectno"/>
        </w:rPr>
        <w:t>6D</w:t>
      </w:r>
      <w:r>
        <w:t>.</w:t>
      </w:r>
      <w:r>
        <w:tab/>
        <w:t>Information about close associates of applicant for issue or renewal of dealer’s licence</w:t>
      </w:r>
      <w:bookmarkEnd w:id="17"/>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18" w:name="_Toc107389937"/>
      <w:r>
        <w:rPr>
          <w:rStyle w:val="CharSectno"/>
        </w:rPr>
        <w:lastRenderedPageBreak/>
        <w:t>6E</w:t>
      </w:r>
      <w:r>
        <w:t>.</w:t>
      </w:r>
      <w:r>
        <w:tab/>
        <w:t>Dealer’s licences — restrictions on issue</w:t>
      </w:r>
      <w:bookmarkEnd w:id="1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19" w:name="_Toc107389938"/>
      <w:r>
        <w:rPr>
          <w:rStyle w:val="CharSectno"/>
        </w:rPr>
        <w:t>6F</w:t>
      </w:r>
      <w:r>
        <w:t>.</w:t>
      </w:r>
      <w:r>
        <w:tab/>
        <w:t>Condition on dealer’s licence — persons not to be involved in firearms dealing business</w:t>
      </w:r>
      <w:bookmarkEnd w:id="19"/>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keepNext/>
        <w:keepLines/>
      </w:pPr>
      <w:r>
        <w:lastRenderedPageBreak/>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 xml:space="preserve">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w:t>
      </w:r>
      <w:r>
        <w:lastRenderedPageBreak/>
        <w:t>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20" w:name="_Toc107389939"/>
      <w:r>
        <w:rPr>
          <w:rStyle w:val="CharSectno"/>
        </w:rPr>
        <w:t>6G</w:t>
      </w:r>
      <w:r>
        <w:t>.</w:t>
      </w:r>
      <w:r>
        <w:tab/>
        <w:t>Condition on dealer’s licence — information about close associates to be provided</w:t>
      </w:r>
      <w:bookmarkEnd w:id="20"/>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21" w:name="_Toc107389940"/>
      <w:r>
        <w:rPr>
          <w:rStyle w:val="CharSectno"/>
        </w:rPr>
        <w:t>7</w:t>
      </w:r>
      <w:r>
        <w:rPr>
          <w:snapToGrid w:val="0"/>
        </w:rPr>
        <w:t>.</w:t>
      </w:r>
      <w:r>
        <w:rPr>
          <w:snapToGrid w:val="0"/>
        </w:rPr>
        <w:tab/>
        <w:t>Licences and permits, applications for</w:t>
      </w:r>
      <w:bookmarkEnd w:id="21"/>
      <w:r>
        <w:rPr>
          <w:snapToGrid w:val="0"/>
        </w:rPr>
        <w:t xml:space="preserve"> </w:t>
      </w:r>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keepNext/>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 xml:space="preserve">so </w:t>
      </w:r>
      <w:r>
        <w:rPr>
          <w:snapToGrid w:val="0"/>
          <w:spacing w:val="-2"/>
        </w:rPr>
        <w:lastRenderedPageBreak/>
        <w:t>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2" w:name="_Toc107389941"/>
      <w:r>
        <w:rPr>
          <w:rStyle w:val="CharSectno"/>
        </w:rPr>
        <w:lastRenderedPageBreak/>
        <w:t>7A</w:t>
      </w:r>
      <w:r>
        <w:rPr>
          <w:snapToGrid w:val="0"/>
        </w:rPr>
        <w:t>.</w:t>
      </w:r>
      <w:r>
        <w:rPr>
          <w:snapToGrid w:val="0"/>
        </w:rPr>
        <w:tab/>
        <w:t>Extract of licence</w:t>
      </w:r>
      <w:bookmarkEnd w:id="22"/>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 xml:space="preserve">If a person satisfies the Commissioner that attendance in accordance with a requirement under subregulation (2) or (3) would present unreasonable difficulty, the Commissioner may require the person to instead provide such photographs, together </w:t>
      </w:r>
      <w:r>
        <w:rPr>
          <w:snapToGrid w:val="0"/>
        </w:rPr>
        <w:lastRenderedPageBreak/>
        <w:t>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23" w:name="_Toc107389942"/>
      <w:r>
        <w:rPr>
          <w:rStyle w:val="CharSectno"/>
        </w:rPr>
        <w:t>7B</w:t>
      </w:r>
      <w:r>
        <w:rPr>
          <w:snapToGrid w:val="0"/>
        </w:rPr>
        <w:t>.</w:t>
      </w:r>
      <w:r>
        <w:rPr>
          <w:snapToGrid w:val="0"/>
        </w:rPr>
        <w:tab/>
        <w:t>Identity check</w:t>
      </w:r>
      <w:bookmarkEnd w:id="2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24" w:name="_Toc107389943"/>
      <w:r>
        <w:rPr>
          <w:rStyle w:val="CharSectno"/>
        </w:rPr>
        <w:t>8</w:t>
      </w:r>
      <w:r>
        <w:rPr>
          <w:snapToGrid w:val="0"/>
        </w:rPr>
        <w:t>.</w:t>
      </w:r>
      <w:r>
        <w:rPr>
          <w:snapToGrid w:val="0"/>
        </w:rPr>
        <w:tab/>
        <w:t>Licences and permits, issue of duplicates</w:t>
      </w:r>
      <w:bookmarkEnd w:id="24"/>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 xml:space="preserve">[Regulation 8 inserted: Gazette 6 Dec 1996 p. 6800; amended: Gazette 12 Jun 1998 p. 3199; 30 Jun 1999 p. 2862; 30 Jun 2000 </w:t>
      </w:r>
      <w:r>
        <w:lastRenderedPageBreak/>
        <w:t>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25" w:name="_Toc107389944"/>
      <w:r>
        <w:rPr>
          <w:rStyle w:val="CharSectno"/>
        </w:rPr>
        <w:t>9</w:t>
      </w:r>
      <w:r>
        <w:t>.</w:t>
      </w:r>
      <w:r>
        <w:tab/>
        <w:t>Notification of certain events by licence and permit holders</w:t>
      </w:r>
      <w:bookmarkEnd w:id="25"/>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26" w:name="_Toc107389945"/>
      <w:r>
        <w:rPr>
          <w:rStyle w:val="CharSectno"/>
        </w:rPr>
        <w:t>10</w:t>
      </w:r>
      <w:r>
        <w:rPr>
          <w:snapToGrid w:val="0"/>
        </w:rPr>
        <w:t>.</w:t>
      </w:r>
      <w:r>
        <w:rPr>
          <w:snapToGrid w:val="0"/>
        </w:rPr>
        <w:tab/>
        <w:t>Guided hunting tours</w:t>
      </w:r>
      <w:bookmarkEnd w:id="26"/>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27" w:name="_Toc107389946"/>
      <w:r>
        <w:rPr>
          <w:rStyle w:val="CharSectno"/>
        </w:rPr>
        <w:lastRenderedPageBreak/>
        <w:t>11</w:t>
      </w:r>
      <w:r>
        <w:rPr>
          <w:snapToGrid w:val="0"/>
        </w:rPr>
        <w:t>.</w:t>
      </w:r>
      <w:r>
        <w:rPr>
          <w:snapToGrid w:val="0"/>
        </w:rPr>
        <w:tab/>
        <w:t>Safe custody (Act s. 33(3))</w:t>
      </w:r>
      <w:bookmarkEnd w:id="27"/>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8" w:name="_Toc107389947"/>
      <w:r>
        <w:rPr>
          <w:rStyle w:val="CharSectno"/>
        </w:rPr>
        <w:lastRenderedPageBreak/>
        <w:t>11A</w:t>
      </w:r>
      <w:r>
        <w:rPr>
          <w:snapToGrid w:val="0"/>
        </w:rPr>
        <w:t>.</w:t>
      </w:r>
      <w:r>
        <w:rPr>
          <w:snapToGrid w:val="0"/>
        </w:rPr>
        <w:tab/>
        <w:t>Storage security requirements (Sch. 4)</w:t>
      </w:r>
      <w:bookmarkEnd w:id="28"/>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lastRenderedPageBreak/>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9" w:name="_Toc107389948"/>
      <w:r>
        <w:rPr>
          <w:rStyle w:val="CharSectno"/>
        </w:rPr>
        <w:t>11C</w:t>
      </w:r>
      <w:r>
        <w:rPr>
          <w:snapToGrid w:val="0"/>
        </w:rPr>
        <w:t>.</w:t>
      </w:r>
      <w:r>
        <w:rPr>
          <w:snapToGrid w:val="0"/>
        </w:rPr>
        <w:tab/>
        <w:t>Declaration as to storage facilities</w:t>
      </w:r>
      <w:bookmarkEnd w:id="29"/>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30" w:name="_Toc107389949"/>
      <w:r>
        <w:rPr>
          <w:rStyle w:val="CharSectno"/>
        </w:rPr>
        <w:t>12</w:t>
      </w:r>
      <w:r>
        <w:rPr>
          <w:snapToGrid w:val="0"/>
        </w:rPr>
        <w:t>.</w:t>
      </w:r>
      <w:r>
        <w:rPr>
          <w:snapToGrid w:val="0"/>
        </w:rPr>
        <w:tab/>
        <w:t>Disposal</w:t>
      </w:r>
      <w:bookmarkEnd w:id="30"/>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t>sell the firearm or ammunition;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Gazette 6 Dec 1996 p. 6802; SL 2020/248 r. 4.] </w:t>
      </w:r>
    </w:p>
    <w:p>
      <w:pPr>
        <w:pStyle w:val="Heading5"/>
        <w:spacing w:before="180"/>
        <w:rPr>
          <w:snapToGrid w:val="0"/>
        </w:rPr>
      </w:pPr>
      <w:bookmarkStart w:id="31" w:name="_Toc107389950"/>
      <w:r>
        <w:rPr>
          <w:rStyle w:val="CharSectno"/>
        </w:rPr>
        <w:t>13</w:t>
      </w:r>
      <w:r>
        <w:rPr>
          <w:snapToGrid w:val="0"/>
        </w:rPr>
        <w:t>.</w:t>
      </w:r>
      <w:r>
        <w:rPr>
          <w:snapToGrid w:val="0"/>
        </w:rPr>
        <w:tab/>
        <w:t>Revocation of licence</w:t>
      </w:r>
      <w:bookmarkEnd w:id="31"/>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lastRenderedPageBreak/>
        <w:t>[</w:t>
      </w:r>
      <w:r>
        <w:rPr>
          <w:b/>
        </w:rPr>
        <w:t>14.</w:t>
      </w:r>
      <w:r>
        <w:rPr>
          <w:b/>
        </w:rPr>
        <w:tab/>
      </w:r>
      <w:r>
        <w:t xml:space="preserve">Deleted: Gazette 30 Dec 2004 p. 6974.] </w:t>
      </w:r>
    </w:p>
    <w:p>
      <w:pPr>
        <w:pStyle w:val="Heading5"/>
        <w:keepNext w:val="0"/>
        <w:keepLines w:val="0"/>
        <w:spacing w:before="180"/>
        <w:rPr>
          <w:snapToGrid w:val="0"/>
        </w:rPr>
      </w:pPr>
      <w:bookmarkStart w:id="32" w:name="_Toc107389951"/>
      <w:r>
        <w:rPr>
          <w:rStyle w:val="CharSectno"/>
        </w:rPr>
        <w:t>15</w:t>
      </w:r>
      <w:r>
        <w:rPr>
          <w:snapToGrid w:val="0"/>
        </w:rPr>
        <w:t>.</w:t>
      </w:r>
      <w:r>
        <w:rPr>
          <w:snapToGrid w:val="0"/>
        </w:rPr>
        <w:tab/>
        <w:t>Shooting galleries</w:t>
      </w:r>
      <w:bookmarkEnd w:id="32"/>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 xml:space="preserve">not at any time cause or suffer to be used in a firearm any greater charge than is consistent with safety, and shall cause every firearm, whether loaded or unloaded to be pointed towards the target in the shooting gallery, and </w:t>
      </w:r>
      <w:r>
        <w:rPr>
          <w:snapToGrid w:val="0"/>
        </w:rPr>
        <w:lastRenderedPageBreak/>
        <w:t>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33" w:name="_Toc107389952"/>
      <w:r>
        <w:rPr>
          <w:rStyle w:val="CharSectno"/>
        </w:rPr>
        <w:t>16</w:t>
      </w:r>
      <w:r>
        <w:rPr>
          <w:snapToGrid w:val="0"/>
        </w:rPr>
        <w:t>.</w:t>
      </w:r>
      <w:r>
        <w:rPr>
          <w:snapToGrid w:val="0"/>
        </w:rPr>
        <w:tab/>
        <w:t>Reloaded ammunition</w:t>
      </w:r>
      <w:bookmarkEnd w:id="3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4" w:name="_Toc107389953"/>
      <w:r>
        <w:rPr>
          <w:rStyle w:val="CharSectno"/>
        </w:rPr>
        <w:t>17</w:t>
      </w:r>
      <w:r>
        <w:rPr>
          <w:snapToGrid w:val="0"/>
        </w:rPr>
        <w:t>.</w:t>
      </w:r>
      <w:r>
        <w:rPr>
          <w:snapToGrid w:val="0"/>
        </w:rPr>
        <w:tab/>
        <w:t>Records of ammunition sales (Act s. 30(3))</w:t>
      </w:r>
      <w:bookmarkEnd w:id="34"/>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lastRenderedPageBreak/>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35" w:name="_Toc107389954"/>
      <w:r>
        <w:rPr>
          <w:rStyle w:val="CharSectno"/>
        </w:rPr>
        <w:t>18</w:t>
      </w:r>
      <w:r>
        <w:rPr>
          <w:snapToGrid w:val="0"/>
        </w:rPr>
        <w:t>.</w:t>
      </w:r>
      <w:r>
        <w:rPr>
          <w:snapToGrid w:val="0"/>
        </w:rPr>
        <w:tab/>
        <w:t>Records of firearms dealings (Act s. 31(2))</w:t>
      </w:r>
      <w:bookmarkEnd w:id="35"/>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w:t>
      </w:r>
      <w:r>
        <w:rPr>
          <w:snapToGrid w:val="0"/>
        </w:rPr>
        <w:lastRenderedPageBreak/>
        <w:t xml:space="preserve">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36" w:name="_Toc107389955"/>
      <w:r>
        <w:rPr>
          <w:rStyle w:val="CharSectno"/>
        </w:rPr>
        <w:t>19</w:t>
      </w:r>
      <w:r>
        <w:rPr>
          <w:snapToGrid w:val="0"/>
        </w:rPr>
        <w:t>.</w:t>
      </w:r>
      <w:r>
        <w:rPr>
          <w:snapToGrid w:val="0"/>
        </w:rPr>
        <w:tab/>
        <w:t>Manufacturer’s licence holders</w:t>
      </w:r>
      <w:bookmarkEnd w:id="36"/>
    </w:p>
    <w:p>
      <w:pPr>
        <w:pStyle w:val="Subsection"/>
        <w:rPr>
          <w:snapToGrid w:val="0"/>
        </w:rPr>
      </w:pPr>
      <w:r>
        <w:rPr>
          <w:snapToGrid w:val="0"/>
        </w:rPr>
        <w:tab/>
        <w:t>(1)</w:t>
      </w:r>
      <w:r>
        <w:rPr>
          <w:snapToGrid w:val="0"/>
        </w:rPr>
        <w:tab/>
        <w:t xml:space="preserve">The holder of a manufacturer’s licence who disposes of any firearm or ammunition shall compile, maintain and lodge </w:t>
      </w:r>
      <w:r>
        <w:rPr>
          <w:snapToGrid w:val="0"/>
        </w:rPr>
        <w:lastRenderedPageBreak/>
        <w:t>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37" w:name="_Toc107389956"/>
      <w:r>
        <w:rPr>
          <w:rStyle w:val="CharSectno"/>
        </w:rPr>
        <w:t>19A</w:t>
      </w:r>
      <w:r>
        <w:rPr>
          <w:snapToGrid w:val="0"/>
        </w:rPr>
        <w:t>.</w:t>
      </w:r>
      <w:r>
        <w:rPr>
          <w:snapToGrid w:val="0"/>
        </w:rPr>
        <w:tab/>
        <w:t>Records for ammunition collector’s licence</w:t>
      </w:r>
      <w:bookmarkEnd w:id="37"/>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38" w:name="_Toc107389957"/>
      <w:r>
        <w:rPr>
          <w:rStyle w:val="CharSectno"/>
        </w:rPr>
        <w:lastRenderedPageBreak/>
        <w:t>20</w:t>
      </w:r>
      <w:r>
        <w:t>.</w:t>
      </w:r>
      <w:r>
        <w:tab/>
        <w:t>Limits on premises identified in certain licences</w:t>
      </w:r>
      <w:bookmarkEnd w:id="3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39" w:name="_Toc107389958"/>
      <w:r>
        <w:rPr>
          <w:rStyle w:val="CharSectno"/>
        </w:rPr>
        <w:t>21</w:t>
      </w:r>
      <w:r>
        <w:t>.</w:t>
      </w:r>
      <w:r>
        <w:tab/>
        <w:t xml:space="preserve">Register </w:t>
      </w:r>
      <w:r>
        <w:rPr>
          <w:snapToGrid w:val="0"/>
        </w:rPr>
        <w:t>(Act s. 31(1))</w:t>
      </w:r>
      <w:bookmarkEnd w:id="39"/>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lastRenderedPageBreak/>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40" w:name="_Toc107389959"/>
      <w:r>
        <w:rPr>
          <w:rStyle w:val="CharSectno"/>
        </w:rPr>
        <w:t>22</w:t>
      </w:r>
      <w:r>
        <w:t>.</w:t>
      </w:r>
      <w:r>
        <w:tab/>
        <w:t>Search warrants (Act s. 26)</w:t>
      </w:r>
      <w:bookmarkEnd w:id="40"/>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41" w:name="_Toc107389960"/>
      <w:r>
        <w:rPr>
          <w:rStyle w:val="CharSectno"/>
        </w:rPr>
        <w:lastRenderedPageBreak/>
        <w:t>22A</w:t>
      </w:r>
      <w:r>
        <w:rPr>
          <w:snapToGrid w:val="0"/>
        </w:rPr>
        <w:t>.</w:t>
      </w:r>
      <w:r>
        <w:rPr>
          <w:snapToGrid w:val="0"/>
        </w:rPr>
        <w:tab/>
        <w:t>Entry without warrant (Act s. 24(2a) and 24(7)(b))</w:t>
      </w:r>
      <w:bookmarkEnd w:id="41"/>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lastRenderedPageBreak/>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lastRenderedPageBreak/>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42" w:name="_Toc107389961"/>
      <w:r>
        <w:rPr>
          <w:rStyle w:val="CharSectno"/>
        </w:rPr>
        <w:t>23</w:t>
      </w:r>
      <w:r>
        <w:rPr>
          <w:snapToGrid w:val="0"/>
        </w:rPr>
        <w:t>.</w:t>
      </w:r>
      <w:r>
        <w:rPr>
          <w:snapToGrid w:val="0"/>
        </w:rPr>
        <w:tab/>
        <w:t>Offences</w:t>
      </w:r>
      <w:bookmarkEnd w:id="42"/>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43" w:name="_Toc107389962"/>
      <w:r>
        <w:rPr>
          <w:rStyle w:val="CharSectno"/>
        </w:rPr>
        <w:t>24</w:t>
      </w:r>
      <w:r>
        <w:rPr>
          <w:snapToGrid w:val="0"/>
        </w:rPr>
        <w:t>.</w:t>
      </w:r>
      <w:r>
        <w:rPr>
          <w:snapToGrid w:val="0"/>
        </w:rPr>
        <w:tab/>
        <w:t>Safety standards and tests (Act s. 18(5))</w:t>
      </w:r>
      <w:bookmarkEnd w:id="4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 xml:space="preserve">cocked after each drop, from a height of not more than 45 cm butt first onto a rubber mat 25 mm thick having a durometer </w:t>
            </w:r>
            <w:r>
              <w:lastRenderedPageBreak/>
              <w:t>reading of 70 or more and which is backed by a steel sheet;</w:t>
            </w:r>
          </w:p>
        </w:tc>
      </w:tr>
      <w:tr>
        <w:tc>
          <w:tcPr>
            <w:tcW w:w="6356" w:type="dxa"/>
          </w:tcPr>
          <w:p>
            <w:pPr>
              <w:pStyle w:val="TableNAm"/>
              <w:tabs>
                <w:tab w:val="left" w:pos="1092"/>
              </w:tabs>
              <w:ind w:left="1092" w:hanging="1092"/>
            </w:pPr>
            <w:r>
              <w:lastRenderedPageBreak/>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lastRenderedPageBreak/>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44" w:name="_Toc107389963"/>
      <w:r>
        <w:rPr>
          <w:rStyle w:val="CharSectno"/>
        </w:rPr>
        <w:lastRenderedPageBreak/>
        <w:t>25A</w:t>
      </w:r>
      <w:r>
        <w:t>.</w:t>
      </w:r>
      <w:r>
        <w:tab/>
        <w:t>Firearm serviceability certificates</w:t>
      </w:r>
      <w:bookmarkEnd w:id="44"/>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45" w:name="_Toc107389964"/>
      <w:r>
        <w:rPr>
          <w:rStyle w:val="CharSectno"/>
        </w:rPr>
        <w:t>25</w:t>
      </w:r>
      <w:r>
        <w:t>.</w:t>
      </w:r>
      <w:r>
        <w:tab/>
        <w:t>Members of Police Force permitted to perform certain Commissioner’s functions</w:t>
      </w:r>
      <w:bookmarkEnd w:id="45"/>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 xml:space="preserve">A firearm other than a </w:t>
            </w:r>
            <w:r>
              <w:lastRenderedPageBreak/>
              <w:t>firearm of category D</w:t>
            </w:r>
          </w:p>
        </w:tc>
        <w:tc>
          <w:tcPr>
            <w:tcW w:w="2076" w:type="dxa"/>
          </w:tcPr>
          <w:p>
            <w:pPr>
              <w:pStyle w:val="TableNAm"/>
            </w:pPr>
            <w:r>
              <w:lastRenderedPageBreak/>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 xml:space="preserve">Any member of the Police Force who is, or is performing the functions of, a superintendent or an officer of a rank more senior than superintendent and </w:t>
            </w:r>
            <w:r>
              <w:lastRenderedPageBreak/>
              <w:t>who is responsible for licensing functions in respect of firearms</w:t>
            </w:r>
          </w:p>
        </w:tc>
      </w:tr>
    </w:tbl>
    <w:p>
      <w:pPr>
        <w:pStyle w:val="Footnotesection"/>
      </w:pPr>
      <w:r>
        <w:lastRenderedPageBreak/>
        <w:tab/>
        <w:t>[Regulation 25 inserted: Gazette 5 Apr 2016 p. 1026</w:t>
      </w:r>
      <w:r>
        <w:noBreakHyphen/>
        <w:t xml:space="preserve">7.] </w:t>
      </w:r>
    </w:p>
    <w:p>
      <w:pPr>
        <w:pStyle w:val="Heading5"/>
        <w:keepNext w:val="0"/>
        <w:keepLines w:val="0"/>
        <w:spacing w:before="180"/>
        <w:rPr>
          <w:snapToGrid w:val="0"/>
        </w:rPr>
      </w:pPr>
      <w:bookmarkStart w:id="46" w:name="_Toc107389965"/>
      <w:r>
        <w:rPr>
          <w:rStyle w:val="CharSectno"/>
        </w:rPr>
        <w:t>26</w:t>
      </w:r>
      <w:r>
        <w:rPr>
          <w:snapToGrid w:val="0"/>
        </w:rPr>
        <w:t>.</w:t>
      </w:r>
      <w:r>
        <w:rPr>
          <w:snapToGrid w:val="0"/>
        </w:rPr>
        <w:tab/>
        <w:t>Prohibited firearms and ammunition</w:t>
      </w:r>
      <w:bookmarkEnd w:id="46"/>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lastRenderedPageBreak/>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8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lastRenderedPageBreak/>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47" w:name="_Toc107389966"/>
      <w:r>
        <w:rPr>
          <w:rStyle w:val="CharSectno"/>
        </w:rPr>
        <w:t>26B</w:t>
      </w:r>
      <w:r>
        <w:t>.</w:t>
      </w:r>
      <w:r>
        <w:tab/>
        <w:t>Certain licences, permits and approvals not to be issued, granted or given</w:t>
      </w:r>
      <w:bookmarkEnd w:id="47"/>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lastRenderedPageBreak/>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48" w:name="_Toc107389967"/>
      <w:r>
        <w:rPr>
          <w:rStyle w:val="CharSectno"/>
        </w:rPr>
        <w:lastRenderedPageBreak/>
        <w:t>27</w:t>
      </w:r>
      <w:r>
        <w:rPr>
          <w:snapToGrid w:val="0"/>
        </w:rPr>
        <w:t>.</w:t>
      </w:r>
      <w:r>
        <w:rPr>
          <w:snapToGrid w:val="0"/>
        </w:rPr>
        <w:tab/>
        <w:t>Infringement notices (Act s. 19A)</w:t>
      </w:r>
      <w:bookmarkEnd w:id="4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49" w:name="_Toc106962165"/>
      <w:bookmarkStart w:id="50" w:name="_Toc106962533"/>
      <w:bookmarkStart w:id="51" w:name="_Toc107389968"/>
      <w:r>
        <w:rPr>
          <w:rStyle w:val="CharSchNo"/>
        </w:rPr>
        <w:lastRenderedPageBreak/>
        <w:t>Schedule 1</w:t>
      </w:r>
      <w:r>
        <w:rPr>
          <w:rStyle w:val="CharSDivNo"/>
        </w:rPr>
        <w:t> </w:t>
      </w:r>
      <w:r>
        <w:t>—</w:t>
      </w:r>
      <w:r>
        <w:rPr>
          <w:rStyle w:val="CharSDivText"/>
        </w:rPr>
        <w:t> </w:t>
      </w:r>
      <w:r>
        <w:rPr>
          <w:rStyle w:val="CharSchText"/>
        </w:rPr>
        <w:t>Forms</w:t>
      </w:r>
      <w:bookmarkEnd w:id="49"/>
      <w:bookmarkEnd w:id="50"/>
      <w:bookmarkEnd w:id="51"/>
    </w:p>
    <w:p>
      <w:pPr>
        <w:pStyle w:val="yShoulderClause"/>
      </w:pPr>
      <w:r>
        <w:t>[r. 3]</w:t>
      </w:r>
    </w:p>
    <w:p>
      <w:pPr>
        <w:pStyle w:val="yFootnoteheading"/>
      </w:pPr>
      <w:r>
        <w:tab/>
        <w:t>[Heading inserted: Gazette 16 Nov 2007 p. 5733.]</w:t>
      </w:r>
    </w:p>
    <w:p>
      <w:pPr>
        <w:pStyle w:val="yHeading5"/>
        <w:spacing w:before="180" w:after="60"/>
        <w:rPr>
          <w:bCs/>
          <w:iCs/>
        </w:rPr>
      </w:pPr>
      <w:bookmarkStart w:id="52" w:name="_Toc107389969"/>
      <w:r>
        <w:rPr>
          <w:rStyle w:val="CharSClsNo"/>
        </w:rPr>
        <w:t>1</w:t>
      </w:r>
      <w:r>
        <w:rPr>
          <w:bCs/>
          <w:iCs/>
        </w:rPr>
        <w:t>.</w:t>
      </w:r>
      <w:r>
        <w:rPr>
          <w:bCs/>
          <w:iCs/>
        </w:rPr>
        <w:tab/>
        <w:t>Application for licence</w:t>
      </w:r>
      <w:bookmarkEnd w:id="5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lastRenderedPageBreak/>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lastRenderedPageBreak/>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lastRenderedPageBreak/>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affect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affect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lastRenderedPageBreak/>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lastRenderedPageBreak/>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lastRenderedPageBreak/>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lastRenderedPageBreak/>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lastRenderedPageBreak/>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lastRenderedPageBreak/>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lastRenderedPageBreak/>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lastRenderedPageBreak/>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 amended: SL 2022/40 r. 5(1).]</w:t>
      </w:r>
    </w:p>
    <w:p>
      <w:pPr>
        <w:pStyle w:val="yHeading5"/>
        <w:pageBreakBefore/>
        <w:spacing w:before="120" w:after="120"/>
      </w:pPr>
      <w:bookmarkStart w:id="53" w:name="_Toc107389970"/>
      <w:r>
        <w:rPr>
          <w:rStyle w:val="CharSClsNo"/>
        </w:rPr>
        <w:lastRenderedPageBreak/>
        <w:t>2A</w:t>
      </w:r>
      <w:r>
        <w:t>.</w:t>
      </w:r>
      <w:r>
        <w:tab/>
        <w:t>Application for licence under r.  3BA</w:t>
      </w:r>
      <w:bookmarkEnd w:id="5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lastRenderedPageBreak/>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lastRenderedPageBreak/>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lastRenderedPageBreak/>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lastRenderedPageBreak/>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lastRenderedPageBreak/>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lastRenderedPageBreak/>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lastRenderedPageBreak/>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54" w:name="_Toc107389971"/>
      <w:r>
        <w:rPr>
          <w:rStyle w:val="CharSClsNo"/>
        </w:rPr>
        <w:lastRenderedPageBreak/>
        <w:t>2</w:t>
      </w:r>
      <w:r>
        <w:rPr>
          <w:bCs/>
          <w:iCs/>
        </w:rPr>
        <w:t>.</w:t>
      </w:r>
      <w:r>
        <w:rPr>
          <w:bCs/>
          <w:iCs/>
        </w:rPr>
        <w:tab/>
        <w:t>Firearm awareness certificate</w:t>
      </w:r>
      <w:bookmarkEnd w:id="5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lastRenderedPageBreak/>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55" w:name="_Toc107389972"/>
      <w:r>
        <w:rPr>
          <w:rStyle w:val="CharSClsNo"/>
        </w:rPr>
        <w:lastRenderedPageBreak/>
        <w:t>3</w:t>
      </w:r>
      <w:r>
        <w:rPr>
          <w:bCs/>
          <w:iCs/>
        </w:rPr>
        <w:t>.</w:t>
      </w:r>
      <w:r>
        <w:rPr>
          <w:bCs/>
          <w:iCs/>
        </w:rPr>
        <w:tab/>
        <w:t>Firearm serviceability certificate</w:t>
      </w:r>
      <w:bookmarkEnd w:id="55"/>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lastRenderedPageBreak/>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affect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ab/>
        <w:t>[Form 3 inserted: Gazette 6 Nov 2009 p. 4439</w:t>
      </w:r>
      <w:r>
        <w:noBreakHyphen/>
        <w:t>41; amended: SL 2022/40 r. 5(2).]</w:t>
      </w:r>
    </w:p>
    <w:p>
      <w:pPr>
        <w:pStyle w:val="yEdnotesection"/>
        <w:spacing w:before="200"/>
      </w:pPr>
      <w:r>
        <w:t>[Forms 4 and 5 deleted: Gazette 6 Nov 2009 p. 4425.]</w:t>
      </w:r>
    </w:p>
    <w:p>
      <w:pPr>
        <w:pStyle w:val="yHeading5"/>
        <w:spacing w:before="120" w:after="120"/>
      </w:pPr>
      <w:bookmarkStart w:id="56" w:name="_Toc107389973"/>
      <w:r>
        <w:rPr>
          <w:rStyle w:val="CharSClsNo"/>
        </w:rPr>
        <w:lastRenderedPageBreak/>
        <w:t>6</w:t>
      </w:r>
      <w:r>
        <w:t>.</w:t>
      </w:r>
      <w:r>
        <w:rPr>
          <w:b w:val="0"/>
        </w:rPr>
        <w:tab/>
      </w:r>
      <w:r>
        <w:rPr>
          <w:bCs/>
          <w:iCs/>
        </w:rPr>
        <w:t xml:space="preserve">Application for </w:t>
      </w:r>
      <w:r>
        <w:rPr>
          <w:bCs/>
        </w:rPr>
        <w:t>permit (Act s. 17 or 17A)</w:t>
      </w:r>
      <w:bookmarkEnd w:id="5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pPr>
        <w:pStyle w:val="yMiscellaneousBody"/>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lastRenderedPageBreak/>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pStyle w:val="yMiscellaneousBody"/>
        <w:spacing w:before="0"/>
        <w:rPr>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lastRenderedPageBreak/>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lastRenderedPageBreak/>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pPr>
        <w:pStyle w:val="yMiscellaneousBody"/>
        <w:spacing w:before="0"/>
        <w:rPr>
          <w:sz w:val="20"/>
        </w:rPr>
      </w:pPr>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lastRenderedPageBreak/>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57" w:name="_Toc107389974"/>
      <w:r>
        <w:rPr>
          <w:rStyle w:val="CharSClsNo"/>
        </w:rPr>
        <w:lastRenderedPageBreak/>
        <w:t>7</w:t>
      </w:r>
      <w:r>
        <w:t>.</w:t>
      </w:r>
      <w:r>
        <w:rPr>
          <w:b w:val="0"/>
        </w:rPr>
        <w:tab/>
      </w:r>
      <w:r>
        <w:rPr>
          <w:bCs/>
          <w:iCs/>
        </w:rPr>
        <w:t>Request to police to take custody of firearm or ammunition (Act s. 33(3))</w:t>
      </w:r>
      <w:bookmarkEnd w:id="5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lastRenderedPageBreak/>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pPr>
        <w:pStyle w:val="yMiscellaneousBody"/>
        <w:spacing w:before="0"/>
      </w:pPr>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keepNext/>
      </w:pPr>
      <w:r>
        <w:lastRenderedPageBreak/>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58" w:name="_Toc107389975"/>
      <w:r>
        <w:rPr>
          <w:rStyle w:val="CharSClsNo"/>
        </w:rPr>
        <w:lastRenderedPageBreak/>
        <w:t>8</w:t>
      </w:r>
      <w:r>
        <w:t>.</w:t>
      </w:r>
      <w:r>
        <w:rPr>
          <w:b w:val="0"/>
        </w:rPr>
        <w:tab/>
      </w:r>
      <w:r>
        <w:rPr>
          <w:bCs/>
          <w:iCs/>
        </w:rPr>
        <w:t>Application for issue or replacement of extract of licence (r. 7A and 8)</w:t>
      </w:r>
      <w:bookmarkEnd w:id="58"/>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lastRenderedPageBreak/>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59" w:name="_Toc107389976"/>
      <w:r>
        <w:rPr>
          <w:rStyle w:val="CharSClsNo"/>
        </w:rPr>
        <w:lastRenderedPageBreak/>
        <w:t>9</w:t>
      </w:r>
      <w:r>
        <w:t>.</w:t>
      </w:r>
      <w:r>
        <w:rPr>
          <w:b w:val="0"/>
        </w:rPr>
        <w:tab/>
      </w:r>
      <w:r>
        <w:rPr>
          <w:bCs/>
          <w:iCs/>
        </w:rPr>
        <w:t>Firearm licence</w:t>
      </w:r>
      <w:bookmarkEnd w:id="5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60" w:name="_Toc107389977"/>
      <w:r>
        <w:rPr>
          <w:rStyle w:val="CharSClsNo"/>
        </w:rPr>
        <w:lastRenderedPageBreak/>
        <w:t>10</w:t>
      </w:r>
      <w:r>
        <w:t>.</w:t>
      </w:r>
      <w:r>
        <w:rPr>
          <w:b w:val="0"/>
        </w:rPr>
        <w:tab/>
      </w:r>
      <w:r>
        <w:rPr>
          <w:bCs/>
          <w:iCs/>
        </w:rPr>
        <w:t>Firearm collector’s licence</w:t>
      </w:r>
      <w:bookmarkEnd w:id="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61" w:name="_Toc107389978"/>
      <w:r>
        <w:rPr>
          <w:rStyle w:val="CharSClsNo"/>
        </w:rPr>
        <w:lastRenderedPageBreak/>
        <w:t>11</w:t>
      </w:r>
      <w:r>
        <w:t>.</w:t>
      </w:r>
      <w:r>
        <w:rPr>
          <w:b w:val="0"/>
        </w:rPr>
        <w:tab/>
      </w:r>
      <w:r>
        <w:rPr>
          <w:bCs/>
          <w:iCs/>
        </w:rPr>
        <w:t>Corporate licence</w:t>
      </w:r>
      <w:bookmarkEnd w:id="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62" w:name="_Toc107389979"/>
      <w:r>
        <w:rPr>
          <w:rStyle w:val="CharSClsNo"/>
        </w:rPr>
        <w:lastRenderedPageBreak/>
        <w:t>12</w:t>
      </w:r>
      <w:r>
        <w:t>.</w:t>
      </w:r>
      <w:r>
        <w:rPr>
          <w:b w:val="0"/>
        </w:rPr>
        <w:tab/>
      </w:r>
      <w:r>
        <w:rPr>
          <w:bCs/>
          <w:iCs/>
        </w:rPr>
        <w:t>Dealer’s licence</w:t>
      </w:r>
      <w:bookmarkEnd w:id="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63" w:name="_Toc107389980"/>
      <w:r>
        <w:rPr>
          <w:rStyle w:val="CharSClsNo"/>
        </w:rPr>
        <w:lastRenderedPageBreak/>
        <w:t>13</w:t>
      </w:r>
      <w:r>
        <w:t>.</w:t>
      </w:r>
      <w:r>
        <w:rPr>
          <w:b w:val="0"/>
        </w:rPr>
        <w:tab/>
      </w:r>
      <w:r>
        <w:rPr>
          <w:bCs/>
          <w:iCs/>
        </w:rPr>
        <w:t>Repairer’s licence</w:t>
      </w:r>
      <w:bookmarkEnd w:id="6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64" w:name="_Toc107389981"/>
      <w:r>
        <w:rPr>
          <w:rStyle w:val="CharSClsNo"/>
        </w:rPr>
        <w:lastRenderedPageBreak/>
        <w:t>14</w:t>
      </w:r>
      <w:r>
        <w:t>.</w:t>
      </w:r>
      <w:r>
        <w:rPr>
          <w:b w:val="0"/>
        </w:rPr>
        <w:tab/>
      </w:r>
      <w:r>
        <w:rPr>
          <w:bCs/>
          <w:iCs/>
        </w:rPr>
        <w:t>Manufacturer’s licence</w:t>
      </w:r>
      <w:bookmarkEnd w:id="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65" w:name="_Toc107389982"/>
      <w:r>
        <w:rPr>
          <w:rStyle w:val="CharSClsNo"/>
        </w:rPr>
        <w:lastRenderedPageBreak/>
        <w:t>15</w:t>
      </w:r>
      <w:r>
        <w:t>.</w:t>
      </w:r>
      <w:r>
        <w:rPr>
          <w:b w:val="0"/>
        </w:rPr>
        <w:tab/>
      </w:r>
      <w:r>
        <w:rPr>
          <w:bCs/>
          <w:iCs/>
        </w:rPr>
        <w:t>Shooting gallery licence</w:t>
      </w:r>
      <w:bookmarkEnd w:id="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66" w:name="_Toc107389983"/>
      <w:r>
        <w:rPr>
          <w:rStyle w:val="CharSClsNo"/>
        </w:rPr>
        <w:lastRenderedPageBreak/>
        <w:t>16</w:t>
      </w:r>
      <w:r>
        <w:t>.</w:t>
      </w:r>
      <w:r>
        <w:rPr>
          <w:b w:val="0"/>
        </w:rPr>
        <w:tab/>
      </w:r>
      <w:r>
        <w:rPr>
          <w:bCs/>
          <w:iCs/>
        </w:rPr>
        <w:t>Ammunition collector’s licence</w:t>
      </w:r>
      <w:bookmarkEnd w:id="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67" w:name="_Toc107389984"/>
      <w:r>
        <w:rPr>
          <w:rStyle w:val="CharSClsNo"/>
        </w:rPr>
        <w:lastRenderedPageBreak/>
        <w:t>17</w:t>
      </w:r>
      <w:r>
        <w:t>.</w:t>
      </w:r>
      <w:r>
        <w:rPr>
          <w:b w:val="0"/>
        </w:rPr>
        <w:tab/>
      </w:r>
      <w:r>
        <w:rPr>
          <w:bCs/>
        </w:rPr>
        <w:t>Pe</w:t>
      </w:r>
      <w:r>
        <w:rPr>
          <w:bCs/>
          <w:iCs/>
        </w:rPr>
        <w:t>rmit (Act s. 17)</w:t>
      </w:r>
      <w:bookmarkEnd w:id="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lastRenderedPageBreak/>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68" w:name="_Toc107389985"/>
      <w:r>
        <w:rPr>
          <w:rStyle w:val="CharSClsNo"/>
        </w:rPr>
        <w:lastRenderedPageBreak/>
        <w:t>18</w:t>
      </w:r>
      <w:r>
        <w:t>.</w:t>
      </w:r>
      <w:r>
        <w:rPr>
          <w:b w:val="0"/>
        </w:rPr>
        <w:tab/>
      </w:r>
      <w:r>
        <w:rPr>
          <w:bCs/>
          <w:iCs/>
        </w:rPr>
        <w:t>Interstate group permit (Act s. 17A)</w:t>
      </w:r>
      <w:bookmarkEnd w:id="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lastRenderedPageBreak/>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69" w:name="_Toc107389986"/>
      <w:r>
        <w:rPr>
          <w:rStyle w:val="CharSClsNo"/>
        </w:rPr>
        <w:lastRenderedPageBreak/>
        <w:t>19</w:t>
      </w:r>
      <w:r>
        <w:t>.</w:t>
      </w:r>
      <w:r>
        <w:rPr>
          <w:b w:val="0"/>
        </w:rPr>
        <w:tab/>
      </w:r>
      <w:r>
        <w:rPr>
          <w:bCs/>
          <w:iCs/>
        </w:rPr>
        <w:t>Ammunition sales book (r. 17)</w:t>
      </w:r>
      <w:bookmarkEnd w:id="69"/>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70" w:name="_Toc107389987"/>
      <w:r>
        <w:rPr>
          <w:rStyle w:val="CharSClsNo"/>
        </w:rPr>
        <w:lastRenderedPageBreak/>
        <w:t>20</w:t>
      </w:r>
      <w:r>
        <w:t>.</w:t>
      </w:r>
      <w:r>
        <w:rPr>
          <w:b w:val="0"/>
        </w:rPr>
        <w:tab/>
      </w:r>
      <w:r>
        <w:rPr>
          <w:bCs/>
          <w:iCs/>
        </w:rPr>
        <w:t>Monthly return by dealer or repairer (stock received) (r. 18)</w:t>
      </w:r>
      <w:bookmarkEnd w:id="7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71" w:name="_Toc107389988"/>
      <w:r>
        <w:rPr>
          <w:rStyle w:val="CharSClsNo"/>
        </w:rPr>
        <w:lastRenderedPageBreak/>
        <w:t>21</w:t>
      </w:r>
      <w:r>
        <w:t>.</w:t>
      </w:r>
      <w:r>
        <w:rPr>
          <w:b w:val="0"/>
        </w:rPr>
        <w:tab/>
      </w:r>
      <w:r>
        <w:rPr>
          <w:bCs/>
          <w:iCs/>
        </w:rPr>
        <w:t>Monthly return by dealer or repairer (stock outgoing) (r. 18)</w:t>
      </w:r>
      <w:bookmarkEnd w:id="7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lastRenderedPageBreak/>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72" w:name="_Toc107389989"/>
      <w:r>
        <w:rPr>
          <w:rStyle w:val="CharSClsNo"/>
        </w:rPr>
        <w:lastRenderedPageBreak/>
        <w:t>22</w:t>
      </w:r>
      <w:r>
        <w:rPr>
          <w:bCs/>
          <w:iCs/>
        </w:rPr>
        <w:t>.</w:t>
      </w:r>
      <w:r>
        <w:rPr>
          <w:bCs/>
          <w:iCs/>
        </w:rPr>
        <w:tab/>
        <w:t>Storage statement (r. 11C)</w:t>
      </w:r>
      <w:bookmarkEnd w:id="72"/>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lastRenderedPageBreak/>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73" w:name="_Toc107389990"/>
      <w:r>
        <w:rPr>
          <w:rStyle w:val="CharSClsNo"/>
        </w:rPr>
        <w:lastRenderedPageBreak/>
        <w:t>23</w:t>
      </w:r>
      <w:r>
        <w:t>.</w:t>
      </w:r>
      <w:r>
        <w:rPr>
          <w:b w:val="0"/>
        </w:rPr>
        <w:tab/>
      </w:r>
      <w:r>
        <w:rPr>
          <w:bCs/>
          <w:iCs/>
        </w:rPr>
        <w:t>Infringement notice (Act s. 19A)</w:t>
      </w:r>
      <w:bookmarkEnd w:id="7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74" w:name="_Toc107389991"/>
      <w:r>
        <w:rPr>
          <w:rStyle w:val="CharSClsNo"/>
        </w:rPr>
        <w:lastRenderedPageBreak/>
        <w:t>24</w:t>
      </w:r>
      <w:r>
        <w:t>.</w:t>
      </w:r>
      <w:r>
        <w:rPr>
          <w:b w:val="0"/>
        </w:rPr>
        <w:tab/>
      </w:r>
      <w:r>
        <w:rPr>
          <w:bCs/>
          <w:iCs/>
        </w:rPr>
        <w:t>Infringement notice withdrawal (Act s. 19A)</w:t>
      </w:r>
      <w:bookmarkEnd w:id="7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75" w:name="_Toc107389992"/>
      <w:r>
        <w:rPr>
          <w:rStyle w:val="CharSClsNo"/>
        </w:rPr>
        <w:lastRenderedPageBreak/>
        <w:t>25</w:t>
      </w:r>
      <w:r>
        <w:t>.</w:t>
      </w:r>
      <w:r>
        <w:rPr>
          <w:b w:val="0"/>
        </w:rPr>
        <w:tab/>
      </w:r>
      <w:r>
        <w:rPr>
          <w:bCs/>
          <w:iCs/>
        </w:rPr>
        <w:t>Application for search warrant (Act s. 26(1))</w:t>
      </w:r>
      <w:bookmarkEnd w:id="7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76" w:name="_Toc107389993"/>
      <w:r>
        <w:rPr>
          <w:rStyle w:val="CharSClsNo"/>
        </w:rPr>
        <w:lastRenderedPageBreak/>
        <w:t>26</w:t>
      </w:r>
      <w:r>
        <w:t>.</w:t>
      </w:r>
      <w:r>
        <w:rPr>
          <w:b w:val="0"/>
        </w:rPr>
        <w:tab/>
      </w:r>
      <w:r>
        <w:rPr>
          <w:bCs/>
          <w:iCs/>
        </w:rPr>
        <w:t>Application for search warrant (Act s. 26(2))</w:t>
      </w:r>
      <w:bookmarkEnd w:id="7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77" w:name="_Toc107389994"/>
      <w:r>
        <w:rPr>
          <w:rStyle w:val="CharSClsNo"/>
        </w:rPr>
        <w:lastRenderedPageBreak/>
        <w:t>27</w:t>
      </w:r>
      <w:r>
        <w:t>.</w:t>
      </w:r>
      <w:r>
        <w:rPr>
          <w:b w:val="0"/>
        </w:rPr>
        <w:tab/>
      </w:r>
      <w:r>
        <w:rPr>
          <w:bCs/>
          <w:iCs/>
        </w:rPr>
        <w:t>Search warrant (Act s. 26(1))</w:t>
      </w:r>
      <w:bookmarkEnd w:id="7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78" w:name="_Toc107389995"/>
      <w:r>
        <w:rPr>
          <w:rStyle w:val="CharSClsNo"/>
        </w:rPr>
        <w:lastRenderedPageBreak/>
        <w:t>28</w:t>
      </w:r>
      <w:r>
        <w:t>.</w:t>
      </w:r>
      <w:r>
        <w:rPr>
          <w:b w:val="0"/>
        </w:rPr>
        <w:tab/>
      </w:r>
      <w:r>
        <w:rPr>
          <w:bCs/>
          <w:iCs/>
        </w:rPr>
        <w:t>Search warrant (Act s. 26(2))</w:t>
      </w:r>
      <w:bookmarkEnd w:id="7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80" w:name="_Toc104890593"/>
      <w:bookmarkStart w:id="81" w:name="_Toc101532958"/>
      <w:bookmarkStart w:id="82" w:name="_Toc101531647"/>
      <w:bookmarkStart w:id="83" w:name="_Toc101529297"/>
      <w:bookmarkStart w:id="84" w:name="_Toc106962561"/>
      <w:bookmarkStart w:id="85" w:name="_Toc107389996"/>
      <w:bookmarkStart w:id="86" w:name="_Toc106962193"/>
      <w:r>
        <w:rPr>
          <w:rStyle w:val="CharSchNo"/>
        </w:rPr>
        <w:lastRenderedPageBreak/>
        <w:t>Schedule 1A</w:t>
      </w:r>
      <w:r>
        <w:t> — </w:t>
      </w:r>
      <w:r>
        <w:rPr>
          <w:rStyle w:val="CharSchText"/>
        </w:rPr>
        <w:t>Fees</w:t>
      </w:r>
      <w:bookmarkEnd w:id="80"/>
      <w:bookmarkEnd w:id="81"/>
      <w:bookmarkEnd w:id="82"/>
      <w:bookmarkEnd w:id="83"/>
      <w:bookmarkEnd w:id="84"/>
      <w:bookmarkEnd w:id="85"/>
    </w:p>
    <w:p>
      <w:pPr>
        <w:pStyle w:val="yShoulderClause"/>
      </w:pPr>
      <w:r>
        <w:t>[r. 2(1)]</w:t>
      </w:r>
    </w:p>
    <w:p>
      <w:pPr>
        <w:pStyle w:val="yFootnoteheading"/>
        <w:spacing w:after="60"/>
      </w:pPr>
      <w:r>
        <w:tab/>
        <w:t>[Heading inserted: SL 2022/65 r. 4.]</w:t>
      </w:r>
    </w:p>
    <w:tbl>
      <w:tblPr>
        <w:tblW w:w="7095"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4A0" w:firstRow="1" w:lastRow="0" w:firstColumn="1" w:lastColumn="0" w:noHBand="0" w:noVBand="1"/>
      </w:tblPr>
      <w:tblGrid>
        <w:gridCol w:w="721"/>
        <w:gridCol w:w="5525"/>
        <w:gridCol w:w="830"/>
        <w:gridCol w:w="11"/>
        <w:gridCol w:w="8"/>
      </w:tblGrid>
      <w:tr>
        <w:trPr>
          <w:gridAfter w:val="1"/>
          <w:wAfter w:w="8" w:type="dxa"/>
          <w:cantSplit/>
          <w:trHeight w:val="234"/>
          <w:tblHeader/>
        </w:trPr>
        <w:tc>
          <w:tcPr>
            <w:tcW w:w="721" w:type="dxa"/>
            <w:tcBorders>
              <w:top w:val="single" w:sz="4" w:space="0" w:color="auto"/>
              <w:left w:val="nil"/>
              <w:bottom w:val="single" w:sz="4" w:space="0" w:color="auto"/>
              <w:right w:val="nil"/>
            </w:tcBorders>
            <w:noWrap/>
            <w:hideMark/>
          </w:tcPr>
          <w:p>
            <w:pPr>
              <w:pStyle w:val="yTableNAm"/>
              <w:jc w:val="center"/>
              <w:rPr>
                <w:b/>
              </w:rPr>
            </w:pPr>
            <w:r>
              <w:rPr>
                <w:b/>
              </w:rPr>
              <w:t>Item</w:t>
            </w:r>
          </w:p>
        </w:tc>
        <w:tc>
          <w:tcPr>
            <w:tcW w:w="5525" w:type="dxa"/>
            <w:tcBorders>
              <w:top w:val="single" w:sz="4" w:space="0" w:color="auto"/>
              <w:left w:val="nil"/>
              <w:bottom w:val="single" w:sz="4" w:space="0" w:color="auto"/>
              <w:right w:val="nil"/>
            </w:tcBorders>
            <w:noWrap/>
            <w:hideMark/>
          </w:tcPr>
          <w:p>
            <w:pPr>
              <w:pStyle w:val="yTableNAm"/>
              <w:jc w:val="center"/>
              <w:rPr>
                <w:b/>
              </w:rPr>
            </w:pPr>
            <w:r>
              <w:rPr>
                <w:b/>
              </w:rPr>
              <w:t>Fee for</w:t>
            </w:r>
          </w:p>
        </w:tc>
        <w:tc>
          <w:tcPr>
            <w:tcW w:w="841" w:type="dxa"/>
            <w:gridSpan w:val="2"/>
            <w:tcBorders>
              <w:top w:val="single" w:sz="4" w:space="0" w:color="auto"/>
              <w:left w:val="nil"/>
              <w:bottom w:val="single" w:sz="4" w:space="0" w:color="auto"/>
              <w:right w:val="nil"/>
            </w:tcBorders>
            <w:noWrap/>
            <w:hideMark/>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1" w:type="dxa"/>
            <w:tcBorders>
              <w:top w:val="single" w:sz="4" w:space="0" w:color="auto"/>
              <w:left w:val="nil"/>
              <w:bottom w:val="nil"/>
              <w:right w:val="nil"/>
            </w:tcBorders>
            <w:noWrap/>
            <w:hideMark/>
          </w:tcPr>
          <w:p>
            <w:pPr>
              <w:pStyle w:val="yTableNAm"/>
            </w:pPr>
            <w:r>
              <w:t>1.</w:t>
            </w:r>
          </w:p>
        </w:tc>
        <w:tc>
          <w:tcPr>
            <w:tcW w:w="5525" w:type="dxa"/>
            <w:tcBorders>
              <w:top w:val="single" w:sz="4" w:space="0" w:color="auto"/>
              <w:left w:val="nil"/>
              <w:bottom w:val="nil"/>
              <w:right w:val="nil"/>
            </w:tcBorders>
            <w:noWrap/>
            <w:hideMark/>
          </w:tcPr>
          <w:p>
            <w:pPr>
              <w:pStyle w:val="yTableNAm"/>
            </w:pPr>
            <w:r>
              <w:t xml:space="preserve">Application for firearm licence (r. 3A, 3B) — </w:t>
            </w:r>
          </w:p>
        </w:tc>
        <w:tc>
          <w:tcPr>
            <w:tcW w:w="830" w:type="dxa"/>
            <w:tcBorders>
              <w:top w:val="single" w:sz="4" w:space="0" w:color="auto"/>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352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67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256</w:t>
            </w:r>
          </w:p>
        </w:tc>
      </w:tr>
      <w:tr>
        <w:trPr>
          <w:gridAfter w:val="2"/>
          <w:wAfter w:w="19" w:type="dxa"/>
          <w:cantSplit/>
          <w:trHeight w:val="234"/>
        </w:trPr>
        <w:tc>
          <w:tcPr>
            <w:tcW w:w="721" w:type="dxa"/>
            <w:tcBorders>
              <w:top w:val="nil"/>
              <w:left w:val="nil"/>
              <w:bottom w:val="nil"/>
              <w:right w:val="nil"/>
            </w:tcBorders>
            <w:noWrap/>
            <w:hideMark/>
          </w:tcPr>
          <w:p>
            <w:pPr>
              <w:pStyle w:val="yTableNAm"/>
            </w:pPr>
            <w:r>
              <w:t>2.</w:t>
            </w:r>
          </w:p>
        </w:tc>
        <w:tc>
          <w:tcPr>
            <w:tcW w:w="5525" w:type="dxa"/>
            <w:tcBorders>
              <w:top w:val="nil"/>
              <w:left w:val="nil"/>
              <w:bottom w:val="nil"/>
              <w:right w:val="nil"/>
            </w:tcBorders>
            <w:noWrap/>
            <w:hideMark/>
          </w:tcPr>
          <w:p>
            <w:pPr>
              <w:pStyle w:val="yTableNAm"/>
            </w:pPr>
            <w:r>
              <w:t>Application for firearm collector’s licence (r. 3A, 3B)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457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159</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gridAfter w:val="2"/>
          <w:wAfter w:w="19" w:type="dxa"/>
          <w:cantSplit/>
          <w:trHeight w:val="234"/>
        </w:trPr>
        <w:tc>
          <w:tcPr>
            <w:tcW w:w="721" w:type="dxa"/>
            <w:tcBorders>
              <w:top w:val="nil"/>
              <w:left w:val="nil"/>
              <w:bottom w:val="nil"/>
              <w:right w:val="nil"/>
            </w:tcBorders>
            <w:noWrap/>
            <w:hideMark/>
          </w:tcPr>
          <w:p>
            <w:pPr>
              <w:pStyle w:val="yTableNAm"/>
            </w:pPr>
            <w:r>
              <w:t>3.</w:t>
            </w:r>
          </w:p>
        </w:tc>
        <w:tc>
          <w:tcPr>
            <w:tcW w:w="5525" w:type="dxa"/>
            <w:tcBorders>
              <w:top w:val="nil"/>
              <w:left w:val="nil"/>
              <w:bottom w:val="nil"/>
              <w:right w:val="nil"/>
            </w:tcBorders>
            <w:noWrap/>
            <w:hideMark/>
          </w:tcPr>
          <w:p>
            <w:pPr>
              <w:pStyle w:val="yTableNAm"/>
            </w:pPr>
            <w:r>
              <w:t xml:space="preserve">Application for corporate licence (r. 3A, 3B) — </w:t>
            </w:r>
          </w:p>
        </w:tc>
        <w:tc>
          <w:tcPr>
            <w:tcW w:w="830"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30" w:type="dxa"/>
            <w:tcBorders>
              <w:top w:val="nil"/>
              <w:left w:val="nil"/>
              <w:bottom w:val="nil"/>
              <w:right w:val="nil"/>
            </w:tcBorders>
            <w:noWrap/>
            <w:vAlign w:val="bottom"/>
            <w:hideMark/>
          </w:tcPr>
          <w:p>
            <w:pPr>
              <w:pStyle w:val="yTableNAm"/>
              <w:jc w:val="right"/>
            </w:pPr>
            <w:r>
              <w:t>502</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30" w:type="dxa"/>
            <w:tcBorders>
              <w:top w:val="nil"/>
              <w:left w:val="nil"/>
              <w:bottom w:val="nil"/>
              <w:right w:val="nil"/>
            </w:tcBorders>
            <w:noWrap/>
            <w:vAlign w:val="bottom"/>
            <w:hideMark/>
          </w:tcPr>
          <w:p>
            <w:pPr>
              <w:pStyle w:val="yTableNAm"/>
              <w:jc w:val="right"/>
            </w:pPr>
            <w:r>
              <w:t>147</w:t>
            </w:r>
          </w:p>
        </w:tc>
      </w:tr>
      <w:tr>
        <w:trPr>
          <w:gridAfter w:val="2"/>
          <w:wAfter w:w="19"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ind w:left="567" w:hanging="567"/>
            </w:pPr>
            <w:r>
              <w:t>(c)</w:t>
            </w:r>
            <w:r>
              <w:tab/>
              <w:t>by person with such a licence wanting licence for 1 or more additional firearms</w:t>
            </w:r>
          </w:p>
        </w:tc>
        <w:tc>
          <w:tcPr>
            <w:tcW w:w="830" w:type="dxa"/>
            <w:tcBorders>
              <w:top w:val="nil"/>
              <w:left w:val="nil"/>
              <w:bottom w:val="nil"/>
              <w:right w:val="nil"/>
            </w:tcBorders>
            <w:noWrap/>
            <w:vAlign w:val="bottom"/>
            <w:hideMark/>
          </w:tcPr>
          <w:p>
            <w:pPr>
              <w:pStyle w:val="yTableNAm"/>
              <w:jc w:val="right"/>
            </w:pPr>
            <w:r>
              <w:t>384</w:t>
            </w:r>
          </w:p>
        </w:tc>
      </w:tr>
      <w:tr>
        <w:trPr>
          <w:cantSplit/>
          <w:trHeight w:val="234"/>
        </w:trPr>
        <w:tc>
          <w:tcPr>
            <w:tcW w:w="721" w:type="dxa"/>
            <w:tcBorders>
              <w:top w:val="nil"/>
              <w:left w:val="nil"/>
              <w:bottom w:val="nil"/>
              <w:right w:val="nil"/>
            </w:tcBorders>
            <w:noWrap/>
            <w:hideMark/>
          </w:tcPr>
          <w:p>
            <w:pPr>
              <w:pStyle w:val="yTableNAm"/>
              <w:keepNext/>
            </w:pPr>
            <w:r>
              <w:t>4.</w:t>
            </w:r>
          </w:p>
        </w:tc>
        <w:tc>
          <w:tcPr>
            <w:tcW w:w="5525" w:type="dxa"/>
            <w:tcBorders>
              <w:top w:val="nil"/>
              <w:left w:val="nil"/>
              <w:bottom w:val="nil"/>
              <w:right w:val="nil"/>
            </w:tcBorders>
            <w:noWrap/>
            <w:hideMark/>
          </w:tcPr>
          <w:p>
            <w:pPr>
              <w:pStyle w:val="yTableNAm"/>
            </w:pPr>
            <w:r>
              <w:t xml:space="preserve">Application for dealer’s licence (r. 3A, 3B) — </w:t>
            </w:r>
          </w:p>
        </w:tc>
        <w:tc>
          <w:tcPr>
            <w:tcW w:w="849" w:type="dxa"/>
            <w:gridSpan w:val="3"/>
            <w:tcBorders>
              <w:top w:val="nil"/>
              <w:left w:val="nil"/>
              <w:bottom w:val="nil"/>
              <w:right w:val="nil"/>
            </w:tcBorders>
            <w:noWrap/>
            <w:vAlign w:val="bottom"/>
          </w:tcPr>
          <w:p>
            <w:pPr>
              <w:pStyle w:val="yTableNAm"/>
              <w:jc w:val="right"/>
            </w:pPr>
          </w:p>
        </w:tc>
      </w:tr>
      <w:tr>
        <w:trPr>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9" w:type="dxa"/>
            <w:gridSpan w:val="3"/>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5.</w:t>
            </w:r>
          </w:p>
        </w:tc>
        <w:tc>
          <w:tcPr>
            <w:tcW w:w="5525" w:type="dxa"/>
            <w:tcBorders>
              <w:top w:val="nil"/>
              <w:left w:val="nil"/>
              <w:bottom w:val="nil"/>
              <w:right w:val="nil"/>
            </w:tcBorders>
            <w:noWrap/>
            <w:hideMark/>
          </w:tcPr>
          <w:p>
            <w:pPr>
              <w:pStyle w:val="yTableNAm"/>
            </w:pPr>
            <w:r>
              <w:t xml:space="preserve">Application for repairer’s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6.</w:t>
            </w:r>
          </w:p>
        </w:tc>
        <w:tc>
          <w:tcPr>
            <w:tcW w:w="5525" w:type="dxa"/>
            <w:tcBorders>
              <w:top w:val="nil"/>
              <w:left w:val="nil"/>
              <w:bottom w:val="nil"/>
              <w:right w:val="nil"/>
            </w:tcBorders>
            <w:noWrap/>
            <w:hideMark/>
          </w:tcPr>
          <w:p>
            <w:pPr>
              <w:pStyle w:val="yTableNAm"/>
            </w:pPr>
            <w:r>
              <w:t xml:space="preserve">Application for manufacturer’s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804</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364</w:t>
            </w:r>
          </w:p>
        </w:tc>
      </w:tr>
      <w:tr>
        <w:trPr>
          <w:gridAfter w:val="1"/>
          <w:wAfter w:w="8" w:type="dxa"/>
          <w:cantSplit/>
          <w:trHeight w:val="234"/>
        </w:trPr>
        <w:tc>
          <w:tcPr>
            <w:tcW w:w="721" w:type="dxa"/>
            <w:tcBorders>
              <w:top w:val="nil"/>
              <w:left w:val="nil"/>
              <w:bottom w:val="nil"/>
              <w:right w:val="nil"/>
            </w:tcBorders>
            <w:noWrap/>
            <w:hideMark/>
          </w:tcPr>
          <w:p>
            <w:pPr>
              <w:pStyle w:val="yTableNAm"/>
            </w:pPr>
            <w:r>
              <w:t>7.</w:t>
            </w:r>
          </w:p>
        </w:tc>
        <w:tc>
          <w:tcPr>
            <w:tcW w:w="5525" w:type="dxa"/>
            <w:tcBorders>
              <w:top w:val="nil"/>
              <w:left w:val="nil"/>
              <w:bottom w:val="nil"/>
              <w:right w:val="nil"/>
            </w:tcBorders>
            <w:noWrap/>
            <w:hideMark/>
          </w:tcPr>
          <w:p>
            <w:pPr>
              <w:pStyle w:val="yTableNAm"/>
            </w:pPr>
            <w:r>
              <w:t xml:space="preserve">Application for shooting gallery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576</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287</w:t>
            </w:r>
          </w:p>
        </w:tc>
      </w:tr>
      <w:tr>
        <w:trPr>
          <w:gridAfter w:val="1"/>
          <w:wAfter w:w="8" w:type="dxa"/>
          <w:cantSplit/>
          <w:trHeight w:val="234"/>
        </w:trPr>
        <w:tc>
          <w:tcPr>
            <w:tcW w:w="721" w:type="dxa"/>
            <w:tcBorders>
              <w:top w:val="nil"/>
              <w:left w:val="nil"/>
              <w:bottom w:val="nil"/>
              <w:right w:val="nil"/>
            </w:tcBorders>
            <w:noWrap/>
            <w:hideMark/>
          </w:tcPr>
          <w:p>
            <w:pPr>
              <w:pStyle w:val="yTableNAm"/>
            </w:pPr>
            <w:r>
              <w:t>8.</w:t>
            </w:r>
          </w:p>
        </w:tc>
        <w:tc>
          <w:tcPr>
            <w:tcW w:w="5525" w:type="dxa"/>
            <w:tcBorders>
              <w:top w:val="nil"/>
              <w:left w:val="nil"/>
              <w:bottom w:val="nil"/>
              <w:right w:val="nil"/>
            </w:tcBorders>
            <w:noWrap/>
            <w:hideMark/>
          </w:tcPr>
          <w:p>
            <w:pPr>
              <w:pStyle w:val="yTableNAm"/>
            </w:pPr>
            <w:r>
              <w:t xml:space="preserve">Application for ammunition collector’s licence (r. 3A, 3B) — </w:t>
            </w:r>
          </w:p>
        </w:tc>
        <w:tc>
          <w:tcPr>
            <w:tcW w:w="841"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(a)</w:t>
            </w:r>
            <w:r>
              <w:tab/>
              <w:t>by person without such a licence</w:t>
            </w:r>
          </w:p>
        </w:tc>
        <w:tc>
          <w:tcPr>
            <w:tcW w:w="841" w:type="dxa"/>
            <w:gridSpan w:val="2"/>
            <w:tcBorders>
              <w:top w:val="nil"/>
              <w:left w:val="nil"/>
              <w:bottom w:val="nil"/>
              <w:right w:val="nil"/>
            </w:tcBorders>
            <w:noWrap/>
            <w:vAlign w:val="bottom"/>
            <w:hideMark/>
          </w:tcPr>
          <w:p>
            <w:pPr>
              <w:pStyle w:val="yTableNAm"/>
              <w:jc w:val="right"/>
            </w:pPr>
            <w:r>
              <w:t>479</w:t>
            </w:r>
          </w:p>
        </w:tc>
      </w:tr>
      <w:tr>
        <w:trPr>
          <w:gridAfter w:val="1"/>
          <w:wAfter w:w="8" w:type="dxa"/>
          <w:cantSplit/>
          <w:trHeight w:val="234"/>
        </w:trPr>
        <w:tc>
          <w:tcPr>
            <w:tcW w:w="721" w:type="dxa"/>
            <w:tcBorders>
              <w:top w:val="nil"/>
              <w:left w:val="nil"/>
              <w:bottom w:val="nil"/>
              <w:right w:val="nil"/>
            </w:tcBorders>
            <w:noWrap/>
          </w:tcPr>
          <w:p>
            <w:pPr>
              <w:pStyle w:val="yTableNAm"/>
            </w:pPr>
          </w:p>
        </w:tc>
        <w:tc>
          <w:tcPr>
            <w:tcW w:w="5525" w:type="dxa"/>
            <w:tcBorders>
              <w:top w:val="nil"/>
              <w:left w:val="nil"/>
              <w:bottom w:val="nil"/>
              <w:right w:val="nil"/>
            </w:tcBorders>
            <w:noWrap/>
            <w:hideMark/>
          </w:tcPr>
          <w:p>
            <w:pPr>
              <w:pStyle w:val="yTableNAm"/>
            </w:pPr>
            <w:r>
              <w:t>(b)</w:t>
            </w:r>
            <w:r>
              <w:tab/>
              <w:t>by person renewing such a licence</w:t>
            </w:r>
          </w:p>
        </w:tc>
        <w:tc>
          <w:tcPr>
            <w:tcW w:w="841" w:type="dxa"/>
            <w:gridSpan w:val="2"/>
            <w:tcBorders>
              <w:top w:val="nil"/>
              <w:left w:val="nil"/>
              <w:bottom w:val="nil"/>
              <w:right w:val="nil"/>
            </w:tcBorders>
            <w:noWrap/>
            <w:vAlign w:val="bottom"/>
            <w:hideMark/>
          </w:tcPr>
          <w:p>
            <w:pPr>
              <w:pStyle w:val="yTableNAm"/>
              <w:jc w:val="right"/>
            </w:pPr>
            <w:r>
              <w:t>193</w:t>
            </w:r>
          </w:p>
        </w:tc>
      </w:tr>
      <w:tr>
        <w:trPr>
          <w:gridAfter w:val="1"/>
          <w:wAfter w:w="8" w:type="dxa"/>
          <w:cantSplit/>
          <w:trHeight w:val="234"/>
        </w:trPr>
        <w:tc>
          <w:tcPr>
            <w:tcW w:w="721" w:type="dxa"/>
            <w:tcBorders>
              <w:top w:val="nil"/>
              <w:left w:val="nil"/>
              <w:bottom w:val="nil"/>
              <w:right w:val="nil"/>
            </w:tcBorders>
            <w:noWrap/>
            <w:hideMark/>
          </w:tcPr>
          <w:p>
            <w:pPr>
              <w:pStyle w:val="yTableNAm"/>
            </w:pPr>
            <w:r>
              <w:t>9.</w:t>
            </w:r>
          </w:p>
        </w:tc>
        <w:tc>
          <w:tcPr>
            <w:tcW w:w="5525" w:type="dxa"/>
            <w:tcBorders>
              <w:top w:val="nil"/>
              <w:left w:val="nil"/>
              <w:bottom w:val="nil"/>
              <w:right w:val="nil"/>
            </w:tcBorders>
            <w:noWrap/>
            <w:hideMark/>
          </w:tcPr>
          <w:p>
            <w:pPr>
              <w:pStyle w:val="yTableNAm"/>
            </w:pPr>
            <w:r>
              <w:t>Application for permit under s. 17 of the Act, per month or part of a month for which permit issued (r. 3A)</w:t>
            </w:r>
          </w:p>
        </w:tc>
        <w:tc>
          <w:tcPr>
            <w:tcW w:w="841" w:type="dxa"/>
            <w:gridSpan w:val="2"/>
            <w:tcBorders>
              <w:top w:val="nil"/>
              <w:left w:val="nil"/>
              <w:bottom w:val="nil"/>
              <w:right w:val="nil"/>
            </w:tcBorders>
            <w:noWrap/>
            <w:vAlign w:val="bottom"/>
            <w:hideMark/>
          </w:tcPr>
          <w:p>
            <w:pPr>
              <w:pStyle w:val="yTableNAm"/>
              <w:jc w:val="right"/>
            </w:pPr>
            <w:r>
              <w:t>113</w:t>
            </w:r>
          </w:p>
        </w:tc>
      </w:tr>
      <w:tr>
        <w:trPr>
          <w:gridAfter w:val="1"/>
          <w:wAfter w:w="8" w:type="dxa"/>
          <w:cantSplit/>
          <w:trHeight w:val="234"/>
        </w:trPr>
        <w:tc>
          <w:tcPr>
            <w:tcW w:w="721" w:type="dxa"/>
            <w:tcBorders>
              <w:top w:val="nil"/>
              <w:left w:val="nil"/>
              <w:bottom w:val="nil"/>
              <w:right w:val="nil"/>
            </w:tcBorders>
            <w:noWrap/>
            <w:hideMark/>
          </w:tcPr>
          <w:p>
            <w:pPr>
              <w:pStyle w:val="yTableNAm"/>
            </w:pPr>
            <w:r>
              <w:t>10.</w:t>
            </w:r>
          </w:p>
        </w:tc>
        <w:tc>
          <w:tcPr>
            <w:tcW w:w="5525" w:type="dxa"/>
            <w:tcBorders>
              <w:top w:val="nil"/>
              <w:left w:val="nil"/>
              <w:bottom w:val="nil"/>
              <w:right w:val="nil"/>
            </w:tcBorders>
            <w:noWrap/>
            <w:hideMark/>
          </w:tcPr>
          <w:p>
            <w:pPr>
              <w:pStyle w:val="yTableNAm"/>
            </w:pPr>
            <w:r>
              <w:t>Extract of licence (r. 7A)</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nil"/>
              <w:right w:val="nil"/>
            </w:tcBorders>
            <w:noWrap/>
            <w:hideMark/>
          </w:tcPr>
          <w:p>
            <w:pPr>
              <w:pStyle w:val="yTableNAm"/>
            </w:pPr>
            <w:r>
              <w:t>11.</w:t>
            </w:r>
          </w:p>
        </w:tc>
        <w:tc>
          <w:tcPr>
            <w:tcW w:w="5525" w:type="dxa"/>
            <w:tcBorders>
              <w:top w:val="nil"/>
              <w:left w:val="nil"/>
              <w:bottom w:val="nil"/>
              <w:right w:val="nil"/>
            </w:tcBorders>
            <w:noWrap/>
            <w:hideMark/>
          </w:tcPr>
          <w:p>
            <w:pPr>
              <w:pStyle w:val="yTableNAm"/>
            </w:pPr>
            <w:r>
              <w:t>Duplicate of licence (r. 8)</w:t>
            </w:r>
          </w:p>
        </w:tc>
        <w:tc>
          <w:tcPr>
            <w:tcW w:w="841" w:type="dxa"/>
            <w:gridSpan w:val="2"/>
            <w:tcBorders>
              <w:top w:val="nil"/>
              <w:left w:val="nil"/>
              <w:bottom w:val="nil"/>
              <w:right w:val="nil"/>
            </w:tcBorders>
            <w:noWrap/>
            <w:vAlign w:val="bottom"/>
            <w:hideMark/>
          </w:tcPr>
          <w:p>
            <w:pPr>
              <w:pStyle w:val="yTableNAm"/>
              <w:jc w:val="right"/>
            </w:pPr>
            <w:r>
              <w:t>36</w:t>
            </w:r>
          </w:p>
        </w:tc>
      </w:tr>
      <w:tr>
        <w:trPr>
          <w:gridAfter w:val="1"/>
          <w:wAfter w:w="8" w:type="dxa"/>
          <w:cantSplit/>
          <w:trHeight w:val="234"/>
        </w:trPr>
        <w:tc>
          <w:tcPr>
            <w:tcW w:w="721" w:type="dxa"/>
            <w:tcBorders>
              <w:top w:val="nil"/>
              <w:left w:val="nil"/>
              <w:bottom w:val="nil"/>
              <w:right w:val="nil"/>
            </w:tcBorders>
            <w:noWrap/>
            <w:hideMark/>
          </w:tcPr>
          <w:p>
            <w:pPr>
              <w:pStyle w:val="yTableNAm"/>
            </w:pPr>
            <w:r>
              <w:t>12.</w:t>
            </w:r>
          </w:p>
        </w:tc>
        <w:tc>
          <w:tcPr>
            <w:tcW w:w="5525" w:type="dxa"/>
            <w:tcBorders>
              <w:top w:val="nil"/>
              <w:left w:val="nil"/>
              <w:bottom w:val="nil"/>
              <w:right w:val="nil"/>
            </w:tcBorders>
            <w:noWrap/>
            <w:hideMark/>
          </w:tcPr>
          <w:p>
            <w:pPr>
              <w:pStyle w:val="yTableNAm"/>
            </w:pPr>
            <w:r>
              <w:t>Replacement for an extract of licence (r. 8)</w:t>
            </w:r>
          </w:p>
        </w:tc>
        <w:tc>
          <w:tcPr>
            <w:tcW w:w="841" w:type="dxa"/>
            <w:gridSpan w:val="2"/>
            <w:tcBorders>
              <w:top w:val="nil"/>
              <w:left w:val="nil"/>
              <w:bottom w:val="nil"/>
              <w:right w:val="nil"/>
            </w:tcBorders>
            <w:noWrap/>
            <w:vAlign w:val="bottom"/>
            <w:hideMark/>
          </w:tcPr>
          <w:p>
            <w:pPr>
              <w:pStyle w:val="yTableNAm"/>
              <w:jc w:val="right"/>
            </w:pPr>
            <w:r>
              <w:t>25</w:t>
            </w:r>
          </w:p>
        </w:tc>
      </w:tr>
      <w:tr>
        <w:trPr>
          <w:gridAfter w:val="1"/>
          <w:wAfter w:w="8" w:type="dxa"/>
          <w:cantSplit/>
          <w:trHeight w:val="234"/>
        </w:trPr>
        <w:tc>
          <w:tcPr>
            <w:tcW w:w="721" w:type="dxa"/>
            <w:tcBorders>
              <w:top w:val="nil"/>
              <w:left w:val="nil"/>
              <w:bottom w:val="single" w:sz="4" w:space="0" w:color="auto"/>
              <w:right w:val="nil"/>
            </w:tcBorders>
            <w:noWrap/>
            <w:hideMark/>
          </w:tcPr>
          <w:p>
            <w:pPr>
              <w:pStyle w:val="yTableNAm"/>
            </w:pPr>
            <w:r>
              <w:t>13.</w:t>
            </w:r>
          </w:p>
        </w:tc>
        <w:tc>
          <w:tcPr>
            <w:tcW w:w="5525" w:type="dxa"/>
            <w:tcBorders>
              <w:top w:val="nil"/>
              <w:left w:val="nil"/>
              <w:bottom w:val="single" w:sz="4" w:space="0" w:color="auto"/>
              <w:right w:val="nil"/>
            </w:tcBorders>
            <w:noWrap/>
            <w:hideMark/>
          </w:tcPr>
          <w:p>
            <w:pPr>
              <w:pStyle w:val="yTableNAm"/>
            </w:pPr>
            <w:r>
              <w:t>Police custody of firearm, per year or part of year (r. 11)</w:t>
            </w:r>
          </w:p>
        </w:tc>
        <w:tc>
          <w:tcPr>
            <w:tcW w:w="841" w:type="dxa"/>
            <w:gridSpan w:val="2"/>
            <w:tcBorders>
              <w:top w:val="nil"/>
              <w:left w:val="nil"/>
              <w:bottom w:val="single" w:sz="4" w:space="0" w:color="auto"/>
              <w:right w:val="nil"/>
            </w:tcBorders>
            <w:noWrap/>
            <w:vAlign w:val="bottom"/>
            <w:hideMark/>
          </w:tcPr>
          <w:p>
            <w:pPr>
              <w:pStyle w:val="yTableNAm"/>
              <w:jc w:val="right"/>
            </w:pPr>
            <w:r>
              <w:t>174.90</w:t>
            </w:r>
          </w:p>
        </w:tc>
      </w:tr>
    </w:tbl>
    <w:p>
      <w:pPr>
        <w:pStyle w:val="yFootnotesection"/>
      </w:pPr>
      <w:r>
        <w:tab/>
        <w:t>[Schedule 1A inserted: SL 2022/65 r. 4.]</w:t>
      </w:r>
    </w:p>
    <w:p>
      <w:pPr>
        <w:pStyle w:val="yScheduleHeading"/>
      </w:pPr>
      <w:bookmarkStart w:id="87" w:name="_Toc106962194"/>
      <w:bookmarkStart w:id="88" w:name="_Toc106962562"/>
      <w:bookmarkStart w:id="89" w:name="_Toc107389997"/>
      <w:bookmarkEnd w:id="86"/>
      <w:r>
        <w:rPr>
          <w:rStyle w:val="CharSchNo"/>
        </w:rPr>
        <w:lastRenderedPageBreak/>
        <w:t>Schedule 2</w:t>
      </w:r>
      <w:r>
        <w:t> — </w:t>
      </w:r>
      <w:r>
        <w:rPr>
          <w:rStyle w:val="CharSchText"/>
        </w:rPr>
        <w:t>Descriptions of firearms for regulation 25</w:t>
      </w:r>
      <w:bookmarkEnd w:id="87"/>
      <w:bookmarkEnd w:id="88"/>
      <w:bookmarkEnd w:id="89"/>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lastRenderedPageBreak/>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90" w:name="_Toc106962195"/>
      <w:bookmarkStart w:id="91" w:name="_Toc106962563"/>
      <w:bookmarkStart w:id="92" w:name="_Toc107389998"/>
      <w:r>
        <w:rPr>
          <w:rStyle w:val="CharSchNo"/>
        </w:rPr>
        <w:lastRenderedPageBreak/>
        <w:t>Schedule 3</w:t>
      </w:r>
      <w:r>
        <w:t> — </w:t>
      </w:r>
      <w:r>
        <w:rPr>
          <w:rStyle w:val="CharSchText"/>
        </w:rPr>
        <w:t>Categories of firearms</w:t>
      </w:r>
      <w:bookmarkEnd w:id="90"/>
      <w:bookmarkEnd w:id="91"/>
      <w:bookmarkEnd w:id="92"/>
    </w:p>
    <w:p>
      <w:pPr>
        <w:pStyle w:val="yShoulderClause"/>
      </w:pPr>
      <w:r>
        <w:t>[r. 6A]</w:t>
      </w:r>
    </w:p>
    <w:p>
      <w:pPr>
        <w:pStyle w:val="yHeading3"/>
      </w:pPr>
      <w:bookmarkStart w:id="93" w:name="_Toc106962196"/>
      <w:bookmarkStart w:id="94" w:name="_Toc106962564"/>
      <w:bookmarkStart w:id="95" w:name="_Toc107389999"/>
      <w:r>
        <w:rPr>
          <w:rStyle w:val="CharSDivNo"/>
        </w:rPr>
        <w:t>Division 1</w:t>
      </w:r>
      <w:r>
        <w:rPr>
          <w:b w:val="0"/>
        </w:rPr>
        <w:t> — </w:t>
      </w:r>
      <w:r>
        <w:rPr>
          <w:rStyle w:val="CharSDivText"/>
        </w:rPr>
        <w:t>Category A</w:t>
      </w:r>
      <w:bookmarkEnd w:id="93"/>
      <w:bookmarkEnd w:id="94"/>
      <w:bookmarkEnd w:id="95"/>
    </w:p>
    <w:p>
      <w:pPr>
        <w:pStyle w:val="yFootnoteheading"/>
      </w:pPr>
      <w:r>
        <w:tab/>
        <w:t>[Heading inserted: Gazette 31 Aug 2010 p. 4185.]</w:t>
      </w:r>
    </w:p>
    <w:p>
      <w:pPr>
        <w:pStyle w:val="yHeading5"/>
      </w:pPr>
      <w:bookmarkStart w:id="96" w:name="_Toc107390000"/>
      <w:r>
        <w:rPr>
          <w:rStyle w:val="CharSClsNo"/>
        </w:rPr>
        <w:t>1</w:t>
      </w:r>
      <w:r>
        <w:t>.</w:t>
      </w:r>
      <w:r>
        <w:rPr>
          <w:b w:val="0"/>
        </w:rPr>
        <w:tab/>
      </w:r>
      <w:r>
        <w:t>Category A firearms</w:t>
      </w:r>
      <w:bookmarkEnd w:id="96"/>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97" w:name="_Toc106962198"/>
      <w:bookmarkStart w:id="98" w:name="_Toc106962566"/>
      <w:bookmarkStart w:id="99" w:name="_Toc107390001"/>
      <w:r>
        <w:rPr>
          <w:rStyle w:val="CharSDivNo"/>
        </w:rPr>
        <w:lastRenderedPageBreak/>
        <w:t>Division 2</w:t>
      </w:r>
      <w:r>
        <w:rPr>
          <w:b w:val="0"/>
        </w:rPr>
        <w:t> — </w:t>
      </w:r>
      <w:r>
        <w:rPr>
          <w:rStyle w:val="CharSDivText"/>
        </w:rPr>
        <w:t>Category B</w:t>
      </w:r>
      <w:bookmarkEnd w:id="97"/>
      <w:bookmarkEnd w:id="98"/>
      <w:bookmarkEnd w:id="99"/>
    </w:p>
    <w:p>
      <w:pPr>
        <w:pStyle w:val="yFootnoteheading"/>
        <w:keepNext/>
        <w:keepLines/>
      </w:pPr>
      <w:r>
        <w:tab/>
        <w:t>[Heading inserted: Gazette 31 Aug 2010 p. 4185.]</w:t>
      </w:r>
    </w:p>
    <w:p>
      <w:pPr>
        <w:pStyle w:val="yHeading5"/>
      </w:pPr>
      <w:bookmarkStart w:id="100" w:name="_Toc107390002"/>
      <w:r>
        <w:rPr>
          <w:rStyle w:val="CharSClsNo"/>
        </w:rPr>
        <w:t>2</w:t>
      </w:r>
      <w:r>
        <w:t>.</w:t>
      </w:r>
      <w:r>
        <w:rPr>
          <w:b w:val="0"/>
        </w:rPr>
        <w:tab/>
      </w:r>
      <w:r>
        <w:t>Category B firearms</w:t>
      </w:r>
      <w:bookmarkEnd w:id="100"/>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101" w:name="_Toc107390003"/>
      <w:r>
        <w:rPr>
          <w:rStyle w:val="CharSClsNo"/>
        </w:rPr>
        <w:t>3</w:t>
      </w:r>
      <w:r>
        <w:t>.</w:t>
      </w:r>
      <w:r>
        <w:rPr>
          <w:b w:val="0"/>
        </w:rPr>
        <w:tab/>
      </w:r>
      <w:r>
        <w:t>Genuine need test for category B</w:t>
      </w:r>
      <w:bookmarkEnd w:id="10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102" w:name="_Toc106962201"/>
      <w:bookmarkStart w:id="103" w:name="_Toc106962569"/>
      <w:bookmarkStart w:id="104" w:name="_Toc107390004"/>
      <w:r>
        <w:rPr>
          <w:rStyle w:val="CharSDivNo"/>
        </w:rPr>
        <w:lastRenderedPageBreak/>
        <w:t>Division 3</w:t>
      </w:r>
      <w:r>
        <w:rPr>
          <w:b w:val="0"/>
        </w:rPr>
        <w:t> — </w:t>
      </w:r>
      <w:r>
        <w:rPr>
          <w:rStyle w:val="CharSDivText"/>
        </w:rPr>
        <w:t>Category C</w:t>
      </w:r>
      <w:bookmarkEnd w:id="102"/>
      <w:bookmarkEnd w:id="103"/>
      <w:bookmarkEnd w:id="104"/>
    </w:p>
    <w:p>
      <w:pPr>
        <w:pStyle w:val="yFootnoteheading"/>
        <w:keepNext/>
        <w:keepLines/>
        <w:jc w:val="both"/>
      </w:pPr>
      <w:r>
        <w:tab/>
        <w:t>[Heading inserted: Gazette 31 Aug 2010 p. 4186.]</w:t>
      </w:r>
    </w:p>
    <w:p>
      <w:pPr>
        <w:pStyle w:val="yHeading5"/>
        <w:jc w:val="both"/>
      </w:pPr>
      <w:bookmarkStart w:id="105" w:name="_Toc107390005"/>
      <w:r>
        <w:rPr>
          <w:rStyle w:val="CharSClsNo"/>
        </w:rPr>
        <w:t>4</w:t>
      </w:r>
      <w:r>
        <w:t>.</w:t>
      </w:r>
      <w:r>
        <w:rPr>
          <w:b w:val="0"/>
        </w:rPr>
        <w:tab/>
      </w:r>
      <w:r>
        <w:t>Category C firearms</w:t>
      </w:r>
      <w:bookmarkEnd w:id="10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106" w:name="_Toc107390006"/>
      <w:r>
        <w:rPr>
          <w:rStyle w:val="CharSClsNo"/>
        </w:rPr>
        <w:t>5</w:t>
      </w:r>
      <w:r>
        <w:t>.</w:t>
      </w:r>
      <w:r>
        <w:rPr>
          <w:b w:val="0"/>
        </w:rPr>
        <w:tab/>
      </w:r>
      <w:r>
        <w:t>Genuine need test for category C</w:t>
      </w:r>
      <w:bookmarkEnd w:id="106"/>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107" w:name="_Toc107390007"/>
      <w:r>
        <w:rPr>
          <w:rStyle w:val="CharSClsNo"/>
        </w:rPr>
        <w:t>6</w:t>
      </w:r>
      <w:r>
        <w:t>.</w:t>
      </w:r>
      <w:r>
        <w:rPr>
          <w:b w:val="0"/>
        </w:rPr>
        <w:tab/>
      </w:r>
      <w:r>
        <w:t>Restrictions for category C</w:t>
      </w:r>
      <w:bookmarkEnd w:id="107"/>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lastRenderedPageBreak/>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108" w:name="_Toc106962205"/>
      <w:bookmarkStart w:id="109" w:name="_Toc106962573"/>
      <w:bookmarkStart w:id="110" w:name="_Toc107390008"/>
      <w:r>
        <w:rPr>
          <w:rStyle w:val="CharSDivNo"/>
        </w:rPr>
        <w:lastRenderedPageBreak/>
        <w:t>Division 4</w:t>
      </w:r>
      <w:r>
        <w:rPr>
          <w:b w:val="0"/>
        </w:rPr>
        <w:t> — </w:t>
      </w:r>
      <w:r>
        <w:rPr>
          <w:rStyle w:val="CharSDivText"/>
        </w:rPr>
        <w:t>Category D</w:t>
      </w:r>
      <w:bookmarkEnd w:id="108"/>
      <w:bookmarkEnd w:id="109"/>
      <w:bookmarkEnd w:id="110"/>
    </w:p>
    <w:p>
      <w:pPr>
        <w:pStyle w:val="yFootnoteheading"/>
        <w:keepNext/>
        <w:keepLines/>
        <w:spacing w:before="80"/>
      </w:pPr>
      <w:r>
        <w:tab/>
        <w:t>[Heading inserted: Gazette 31 Aug 2010 p. 4186.]</w:t>
      </w:r>
    </w:p>
    <w:p>
      <w:pPr>
        <w:pStyle w:val="yHeading5"/>
        <w:spacing w:before="160"/>
      </w:pPr>
      <w:bookmarkStart w:id="111" w:name="_Toc107390009"/>
      <w:r>
        <w:rPr>
          <w:rStyle w:val="CharSClsNo"/>
        </w:rPr>
        <w:t>7</w:t>
      </w:r>
      <w:r>
        <w:t>.</w:t>
      </w:r>
      <w:r>
        <w:rPr>
          <w:b w:val="0"/>
        </w:rPr>
        <w:tab/>
      </w:r>
      <w:r>
        <w:t>Category D firearms</w:t>
      </w:r>
      <w:bookmarkEnd w:id="111"/>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112" w:name="_Toc107390010"/>
      <w:r>
        <w:rPr>
          <w:rStyle w:val="CharSClsNo"/>
        </w:rPr>
        <w:t>8</w:t>
      </w:r>
      <w:r>
        <w:t>.</w:t>
      </w:r>
      <w:r>
        <w:rPr>
          <w:b w:val="0"/>
        </w:rPr>
        <w:tab/>
      </w:r>
      <w:r>
        <w:t>Genuine need test for category D</w:t>
      </w:r>
      <w:bookmarkEnd w:id="112"/>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lastRenderedPageBreak/>
        <w:tab/>
        <w:t>[Clause 8 inserted: Gazette 31 Aug 2010 p. 4186.]</w:t>
      </w:r>
    </w:p>
    <w:p>
      <w:pPr>
        <w:pStyle w:val="yHeading3"/>
      </w:pPr>
      <w:bookmarkStart w:id="113" w:name="_Toc106962208"/>
      <w:bookmarkStart w:id="114" w:name="_Toc106962576"/>
      <w:bookmarkStart w:id="115" w:name="_Toc107390011"/>
      <w:r>
        <w:rPr>
          <w:rStyle w:val="CharSDivNo"/>
        </w:rPr>
        <w:t>Division 5</w:t>
      </w:r>
      <w:r>
        <w:rPr>
          <w:b w:val="0"/>
        </w:rPr>
        <w:t> — </w:t>
      </w:r>
      <w:r>
        <w:rPr>
          <w:rStyle w:val="CharSDivText"/>
        </w:rPr>
        <w:t>Category E</w:t>
      </w:r>
      <w:bookmarkEnd w:id="113"/>
      <w:bookmarkEnd w:id="114"/>
      <w:bookmarkEnd w:id="115"/>
    </w:p>
    <w:p>
      <w:pPr>
        <w:pStyle w:val="yFootnoteheading"/>
      </w:pPr>
      <w:r>
        <w:tab/>
        <w:t>[Heading inserted: Gazette 31 Aug 2010 p. 4186.]</w:t>
      </w:r>
    </w:p>
    <w:p>
      <w:pPr>
        <w:pStyle w:val="yHeading5"/>
      </w:pPr>
      <w:bookmarkStart w:id="116" w:name="_Toc107390012"/>
      <w:r>
        <w:rPr>
          <w:rStyle w:val="CharSClsNo"/>
        </w:rPr>
        <w:t>9</w:t>
      </w:r>
      <w:r>
        <w:t>.</w:t>
      </w:r>
      <w:r>
        <w:rPr>
          <w:b w:val="0"/>
        </w:rPr>
        <w:tab/>
      </w:r>
      <w:r>
        <w:t>Category E firearms</w:t>
      </w:r>
      <w:bookmarkEnd w:id="116"/>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117" w:name="_Toc106962210"/>
      <w:bookmarkStart w:id="118" w:name="_Toc106962578"/>
      <w:bookmarkStart w:id="119" w:name="_Toc107390013"/>
      <w:r>
        <w:rPr>
          <w:rStyle w:val="CharSDivNo"/>
        </w:rPr>
        <w:t>Division 6</w:t>
      </w:r>
      <w:r>
        <w:rPr>
          <w:b w:val="0"/>
        </w:rPr>
        <w:t> — </w:t>
      </w:r>
      <w:r>
        <w:rPr>
          <w:rStyle w:val="CharSDivText"/>
        </w:rPr>
        <w:t>Category H</w:t>
      </w:r>
      <w:bookmarkEnd w:id="117"/>
      <w:bookmarkEnd w:id="118"/>
      <w:bookmarkEnd w:id="119"/>
    </w:p>
    <w:p>
      <w:pPr>
        <w:pStyle w:val="yFootnoteheading"/>
      </w:pPr>
      <w:r>
        <w:tab/>
        <w:t>[Heading inserted: Gazette 31 Aug 2010 p. 4187.]</w:t>
      </w:r>
    </w:p>
    <w:p>
      <w:pPr>
        <w:pStyle w:val="yHeading5"/>
      </w:pPr>
      <w:bookmarkStart w:id="120" w:name="_Toc107390014"/>
      <w:r>
        <w:rPr>
          <w:rStyle w:val="CharSClsNo"/>
        </w:rPr>
        <w:t>10</w:t>
      </w:r>
      <w:r>
        <w:t>.</w:t>
      </w:r>
      <w:r>
        <w:rPr>
          <w:b w:val="0"/>
        </w:rPr>
        <w:tab/>
      </w:r>
      <w:r>
        <w:t>Category H firearms</w:t>
      </w:r>
      <w:bookmarkEnd w:id="120"/>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121" w:name="_Toc107390015"/>
      <w:r>
        <w:rPr>
          <w:rStyle w:val="CharSClsNo"/>
        </w:rPr>
        <w:lastRenderedPageBreak/>
        <w:t>11</w:t>
      </w:r>
      <w:r>
        <w:t>.</w:t>
      </w:r>
      <w:r>
        <w:rPr>
          <w:b w:val="0"/>
        </w:rPr>
        <w:tab/>
      </w:r>
      <w:r>
        <w:t>Genuine need test for category H</w:t>
      </w:r>
      <w:bookmarkEnd w:id="121"/>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122" w:name="_Toc107390016"/>
      <w:r>
        <w:rPr>
          <w:rStyle w:val="CharSClsNo"/>
        </w:rPr>
        <w:t>12</w:t>
      </w:r>
      <w:r>
        <w:t>.</w:t>
      </w:r>
      <w:r>
        <w:rPr>
          <w:b w:val="0"/>
        </w:rPr>
        <w:tab/>
      </w:r>
      <w:r>
        <w:t>Restrictions for category H</w:t>
      </w:r>
      <w:bookmarkEnd w:id="122"/>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lastRenderedPageBreak/>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lastRenderedPageBreak/>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 xml:space="preserve">if the approval, permit or licence relates to at least one handgun in each of 2 or more disciplines — the licensee must use a handgun from each discipline in at least 4 shooting </w:t>
      </w:r>
      <w:r>
        <w:lastRenderedPageBreak/>
        <w:t>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lastRenderedPageBreak/>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123" w:name="_Toc106962214"/>
      <w:bookmarkStart w:id="124" w:name="_Toc106962582"/>
      <w:bookmarkStart w:id="125" w:name="_Toc107390017"/>
      <w:r>
        <w:rPr>
          <w:rStyle w:val="CharSchNo"/>
        </w:rPr>
        <w:lastRenderedPageBreak/>
        <w:t>Schedule 4</w:t>
      </w:r>
      <w:r>
        <w:t> — </w:t>
      </w:r>
      <w:r>
        <w:rPr>
          <w:rStyle w:val="CharSchText"/>
        </w:rPr>
        <w:t>Specifications for storage cabinets or containers</w:t>
      </w:r>
      <w:bookmarkEnd w:id="123"/>
      <w:bookmarkEnd w:id="124"/>
      <w:bookmarkEnd w:id="125"/>
    </w:p>
    <w:p>
      <w:pPr>
        <w:pStyle w:val="yFootnoteheading"/>
      </w:pPr>
      <w:r>
        <w:tab/>
        <w:t>[Heading inserted: Gazette 6 Dec 1996 p. 6847.]</w:t>
      </w:r>
    </w:p>
    <w:p>
      <w:pPr>
        <w:pStyle w:val="yShoulderClause"/>
      </w:pPr>
      <w:r>
        <w:t>[r. 11A(2)]</w:t>
      </w:r>
    </w:p>
    <w:p>
      <w:pPr>
        <w:pStyle w:val="yHeading5"/>
        <w:outlineLvl w:val="9"/>
      </w:pPr>
      <w:bookmarkStart w:id="126" w:name="_Toc107390018"/>
      <w:r>
        <w:rPr>
          <w:rStyle w:val="CharSClsNo"/>
        </w:rPr>
        <w:t>1</w:t>
      </w:r>
      <w:r>
        <w:t>.</w:t>
      </w:r>
      <w:r>
        <w:tab/>
        <w:t>Construction</w:t>
      </w:r>
      <w:bookmarkEnd w:id="12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outlineLvl w:val="9"/>
      </w:pPr>
      <w:bookmarkStart w:id="127" w:name="_Toc107390019"/>
      <w:r>
        <w:rPr>
          <w:rStyle w:val="CharSClsNo"/>
        </w:rPr>
        <w:t>2</w:t>
      </w:r>
      <w:r>
        <w:t>.</w:t>
      </w:r>
      <w:r>
        <w:tab/>
        <w:t>Doors</w:t>
      </w:r>
      <w:bookmarkEnd w:id="127"/>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outlineLvl w:val="9"/>
      </w:pPr>
      <w:bookmarkStart w:id="128" w:name="_Toc107390020"/>
      <w:r>
        <w:rPr>
          <w:rStyle w:val="CharSClsNo"/>
        </w:rPr>
        <w:lastRenderedPageBreak/>
        <w:t>3</w:t>
      </w:r>
      <w:r>
        <w:t>.</w:t>
      </w:r>
      <w:r>
        <w:tab/>
        <w:t>Hinging mechanisms</w:t>
      </w:r>
      <w:bookmarkEnd w:id="128"/>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outlineLvl w:val="9"/>
      </w:pPr>
      <w:bookmarkStart w:id="129" w:name="_Toc107390021"/>
      <w:r>
        <w:rPr>
          <w:rStyle w:val="CharSClsNo"/>
        </w:rPr>
        <w:t>4</w:t>
      </w:r>
      <w:r>
        <w:t>.</w:t>
      </w:r>
      <w:r>
        <w:tab/>
        <w:t>Locks and locking points</w:t>
      </w:r>
      <w:bookmarkEnd w:id="129"/>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lastRenderedPageBreak/>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outlineLvl w:val="9"/>
      </w:pPr>
      <w:bookmarkStart w:id="130" w:name="_Toc107390022"/>
      <w:r>
        <w:rPr>
          <w:rStyle w:val="CharSClsNo"/>
        </w:rPr>
        <w:t>5</w:t>
      </w:r>
      <w:r>
        <w:t>.</w:t>
      </w:r>
      <w:r>
        <w:tab/>
        <w:t>Anchoring</w:t>
      </w:r>
      <w:bookmarkEnd w:id="13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131" w:name="_Toc106962220"/>
      <w:bookmarkStart w:id="132" w:name="_Toc106962588"/>
      <w:bookmarkStart w:id="133" w:name="_Toc107390023"/>
      <w:r>
        <w:lastRenderedPageBreak/>
        <w:t>Notes</w:t>
      </w:r>
      <w:bookmarkEnd w:id="131"/>
      <w:bookmarkEnd w:id="132"/>
      <w:bookmarkEnd w:id="133"/>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w:t>
      </w:r>
    </w:p>
    <w:p>
      <w:pPr>
        <w:pStyle w:val="nHeading3"/>
      </w:pPr>
      <w:bookmarkStart w:id="134" w:name="_Toc107390024"/>
      <w:r>
        <w:t>Compilation table</w:t>
      </w:r>
      <w:bookmarkEnd w:id="13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lastRenderedPageBreak/>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lastRenderedPageBreak/>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lastRenderedPageBreak/>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lastRenderedPageBreak/>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lastRenderedPageBreak/>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lastRenderedPageBreak/>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Borders>
              <w:bottom w:val="single" w:sz="4" w:space="0" w:color="auto"/>
            </w:tcBorders>
          </w:tcPr>
          <w:p>
            <w:pPr>
              <w:pStyle w:val="nTable"/>
              <w:spacing w:after="40"/>
              <w:rPr>
                <w:i/>
              </w:rPr>
            </w:pPr>
            <w:r>
              <w:rPr>
                <w:i/>
              </w:rPr>
              <w:t>Police Regulations Amendment (Fees and Charges) Regulations 2022</w:t>
            </w:r>
            <w:r>
              <w:t xml:space="preserve"> Pt. 2</w:t>
            </w:r>
          </w:p>
        </w:tc>
        <w:tc>
          <w:tcPr>
            <w:tcW w:w="1276" w:type="dxa"/>
            <w:tcBorders>
              <w:bottom w:val="single" w:sz="4" w:space="0" w:color="auto"/>
            </w:tcBorders>
          </w:tcPr>
          <w:p>
            <w:pPr>
              <w:pStyle w:val="nTable"/>
              <w:spacing w:after="40"/>
            </w:pPr>
            <w:r>
              <w:t>SL 2022/65 3 Jun 2022</w:t>
            </w:r>
          </w:p>
        </w:tc>
        <w:tc>
          <w:tcPr>
            <w:tcW w:w="2693" w:type="dxa"/>
            <w:tcBorders>
              <w:bottom w:val="single" w:sz="4" w:space="0" w:color="auto"/>
            </w:tcBorders>
          </w:tcPr>
          <w:p>
            <w:pPr>
              <w:pStyle w:val="nTable"/>
              <w:spacing w:after="40"/>
            </w:pPr>
            <w:r>
              <w:t>1 Jul 2022 (see r. 2(b))</w:t>
            </w:r>
          </w:p>
        </w:tc>
      </w:tr>
    </w:tbl>
    <w:p>
      <w:pPr>
        <w:pStyle w:val="nHeading3"/>
      </w:pPr>
      <w:bookmarkStart w:id="135" w:name="_Toc107390025"/>
      <w:r>
        <w:t>Other notes</w:t>
      </w:r>
      <w:bookmarkEnd w:id="13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2"/>
        <w:rPr>
          <w:sz w:val="28"/>
        </w:rPr>
      </w:pPr>
      <w:bookmarkStart w:id="137" w:name="_Toc106962224"/>
      <w:bookmarkStart w:id="138" w:name="_Toc106962591"/>
      <w:bookmarkStart w:id="139" w:name="_Toc107390026"/>
      <w:r>
        <w:rPr>
          <w:sz w:val="28"/>
        </w:rPr>
        <w:lastRenderedPageBreak/>
        <w:t>Defined terms</w:t>
      </w:r>
      <w:bookmarkEnd w:id="137"/>
      <w:bookmarkEnd w:id="138"/>
      <w:bookmarkEnd w:id="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2(1)</w:t>
      </w:r>
    </w:p>
    <w:p>
      <w:pPr>
        <w:pStyle w:val="DefinedTerms"/>
      </w:pPr>
      <w:r>
        <w:t>application</w:t>
      </w:r>
      <w:r>
        <w:tab/>
        <w:t>3BA(1)</w:t>
      </w:r>
    </w:p>
    <w:p>
      <w:pPr>
        <w:pStyle w:val="DefinedTerms"/>
      </w:pPr>
      <w:r>
        <w:t>approved</w:t>
      </w:r>
      <w:r>
        <w:tab/>
        <w:t>Sch. 3 cl. 12(7B)</w:t>
      </w:r>
    </w:p>
    <w:p>
      <w:pPr>
        <w:pStyle w:val="DefinedTerms"/>
      </w:pPr>
      <w:r>
        <w:t>authorised person</w:t>
      </w:r>
      <w:r>
        <w:tab/>
        <w:t>25A(1)</w:t>
      </w:r>
    </w:p>
    <w:p>
      <w:pPr>
        <w:pStyle w:val="DefinedTerms"/>
      </w:pPr>
      <w:r>
        <w:t>barrel length</w:t>
      </w:r>
      <w:r>
        <w:tab/>
        <w:t>Sch. 3 cl. 12(7B)</w:t>
      </w:r>
    </w:p>
    <w:p>
      <w:pPr>
        <w:pStyle w:val="DefinedTerms"/>
      </w:pPr>
      <w:r>
        <w:t>calibre</w:t>
      </w:r>
      <w:r>
        <w:tab/>
        <w:t>2(1)</w:t>
      </w:r>
    </w:p>
    <w:p>
      <w:pPr>
        <w:pStyle w:val="DefinedTerms"/>
      </w:pPr>
      <w:r>
        <w:t>category</w:t>
      </w:r>
      <w:r>
        <w:tab/>
        <w:t>2(1)</w:t>
      </w:r>
    </w:p>
    <w:p>
      <w:pPr>
        <w:pStyle w:val="DefinedTerms"/>
      </w:pPr>
      <w:r>
        <w:t>close associate</w:t>
      </w:r>
      <w:r>
        <w:tab/>
        <w:t>6C(2)</w:t>
      </w:r>
    </w:p>
    <w:p>
      <w:pPr>
        <w:pStyle w:val="DefinedTerms"/>
      </w:pPr>
      <w:r>
        <w:t>current firearm serviceability certificate</w:t>
      </w:r>
      <w:r>
        <w:tab/>
        <w:t>2(1)</w:t>
      </w:r>
    </w:p>
    <w:p>
      <w:pPr>
        <w:pStyle w:val="DefinedTerms"/>
      </w:pPr>
      <w:r>
        <w:t>face</w:t>
      </w:r>
      <w:r>
        <w:tab/>
        <w:t>Sch. 4 cl. 1(6)</w:t>
      </w:r>
    </w:p>
    <w:p>
      <w:pPr>
        <w:pStyle w:val="DefinedTerms"/>
      </w:pPr>
      <w:r>
        <w:t>fee</w:t>
      </w:r>
      <w:r>
        <w:tab/>
        <w:t>2(1)</w:t>
      </w:r>
    </w:p>
    <w:p>
      <w:pPr>
        <w:pStyle w:val="DefinedTerms"/>
      </w:pPr>
      <w:r>
        <w:t>firearm serviceability certificate</w:t>
      </w:r>
      <w:r>
        <w:tab/>
        <w:t>25A(1)</w:t>
      </w:r>
    </w:p>
    <w:p>
      <w:pPr>
        <w:pStyle w:val="DefinedTerms"/>
      </w:pPr>
      <w:r>
        <w:t>firearms safety test</w:t>
      </w:r>
      <w:r>
        <w:tab/>
        <w:t>2(1)</w:t>
      </w:r>
    </w:p>
    <w:p>
      <w:pPr>
        <w:pStyle w:val="DefinedTerms"/>
      </w:pPr>
      <w:r>
        <w:t>Form</w:t>
      </w:r>
      <w:r>
        <w:tab/>
        <w:t>2(1)</w:t>
      </w:r>
    </w:p>
    <w:p>
      <w:pPr>
        <w:pStyle w:val="DefinedTerms"/>
      </w:pPr>
      <w:r>
        <w:t>licence</w:t>
      </w:r>
      <w:r>
        <w:tab/>
        <w:t>20(1)</w:t>
      </w:r>
    </w:p>
    <w:p>
      <w:pPr>
        <w:pStyle w:val="DefinedTerms"/>
      </w:pPr>
      <w:r>
        <w:t>locking point</w:t>
      </w:r>
      <w:r>
        <w:tab/>
        <w:t>Sch. 4 cl. 4(8)</w:t>
      </w:r>
    </w:p>
    <w:p>
      <w:pPr>
        <w:pStyle w:val="DefinedTerms"/>
      </w:pPr>
      <w:r>
        <w:t>major firearm part</w:t>
      </w:r>
      <w:r>
        <w:tab/>
        <w:t>18(1a)</w:t>
      </w:r>
    </w:p>
    <w:p>
      <w:pPr>
        <w:pStyle w:val="DefinedTerms"/>
      </w:pPr>
      <w:r>
        <w:t>pastoral lease</w:t>
      </w:r>
      <w:r>
        <w:tab/>
        <w:t>Sch. 3 cl. 12(7B)</w:t>
      </w:r>
    </w:p>
    <w:p>
      <w:pPr>
        <w:pStyle w:val="DefinedTerms"/>
      </w:pPr>
      <w:r>
        <w:t>prescribed person</w:t>
      </w:r>
      <w:r>
        <w:tab/>
        <w:t>6F(1)</w:t>
      </w:r>
    </w:p>
    <w:p>
      <w:pPr>
        <w:pStyle w:val="DefinedTerms"/>
      </w:pPr>
      <w:r>
        <w:t>previous licence</w:t>
      </w:r>
      <w:r>
        <w:tab/>
        <w:t>3BA(2)(b)</w:t>
      </w:r>
    </w:p>
    <w:p>
      <w:pPr>
        <w:pStyle w:val="DefinedTerms"/>
      </w:pPr>
      <w:r>
        <w:t>relevant financial interest</w:t>
      </w:r>
      <w:r>
        <w:tab/>
        <w:t>6C(1)</w:t>
      </w:r>
    </w:p>
    <w:p>
      <w:pPr>
        <w:pStyle w:val="DefinedTerms"/>
      </w:pPr>
      <w:r>
        <w:t>relevant position</w:t>
      </w:r>
      <w:r>
        <w:tab/>
        <w:t>6C(1)</w:t>
      </w:r>
    </w:p>
    <w:p>
      <w:pPr>
        <w:pStyle w:val="DefinedTerms"/>
      </w:pPr>
      <w:r>
        <w:t>relevant power</w:t>
      </w:r>
      <w:r>
        <w:tab/>
        <w:t>6C(1)</w:t>
      </w:r>
    </w:p>
    <w:p>
      <w:pPr>
        <w:pStyle w:val="DefinedTerms"/>
      </w:pPr>
      <w:r>
        <w:t>reloaded ammunition</w:t>
      </w:r>
      <w:r>
        <w:tab/>
        <w:t>16(2)</w:t>
      </w:r>
    </w:p>
    <w:p>
      <w:pPr>
        <w:pStyle w:val="DefinedTerms"/>
      </w:pPr>
      <w:r>
        <w:t>revolving rifle</w:t>
      </w:r>
      <w:r>
        <w:tab/>
        <w:t>26B(1)</w:t>
      </w:r>
    </w:p>
    <w:p>
      <w:pPr>
        <w:pStyle w:val="DefinedTerms"/>
      </w:pPr>
      <w:r>
        <w:t>set</w:t>
      </w:r>
      <w:r>
        <w:tab/>
        <w:t>24(1)</w:t>
      </w:r>
    </w:p>
    <w:p>
      <w:pPr>
        <w:pStyle w:val="DefinedTerms"/>
      </w:pPr>
      <w:r>
        <w:t>swinging edge</w:t>
      </w:r>
      <w:r>
        <w:tab/>
        <w:t>Sch. 4 cl. 4(8)</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6" w:name="Compilation"/>
    <w:bookmarkEnd w:id="1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0" w:name="DefinedTerms"/>
    <w:bookmarkEnd w:id="14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1" w:name="Coversheet"/>
    <w:bookmarkEnd w:id="1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353"/>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image" Target="media/image2.png"/><Relationship Id="rId35" Type="http://schemas.openxmlformats.org/officeDocument/2006/relationships/header" Target="header21.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25374</Words>
  <Characters>120528</Characters>
  <Application>Microsoft Office Word</Application>
  <DocSecurity>0</DocSecurity>
  <Lines>5739</Lines>
  <Paragraphs>3393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142509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1974 - 09-p0-00</dc:title>
  <dc:subject/>
  <dc:creator/>
  <cp:keywords/>
  <dc:description/>
  <cp:lastModifiedBy>Master Repository Process</cp:lastModifiedBy>
  <cp:revision>4</cp:revision>
  <cp:lastPrinted>2016-08-05T02:16:00Z</cp:lastPrinted>
  <dcterms:created xsi:type="dcterms:W3CDTF">2022-06-30T01:37:00Z</dcterms:created>
  <dcterms:modified xsi:type="dcterms:W3CDTF">2022-06-30T01:37:00Z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AsAtDate">
    <vt:lpwstr>01 Jul 2022</vt:lpwstr>
  </property>
  <property fmtid="{D5CDD505-2E9C-101B-9397-08002B2CF9AE}" pid="8" name="Suffix">
    <vt:lpwstr>09-p0-00</vt:lpwstr>
  </property>
  <property fmtid="{D5CDD505-2E9C-101B-9397-08002B2CF9AE}" pid="9" name="CommencementDate">
    <vt:lpwstr>20220701</vt:lpwstr>
  </property>
</Properties>
</file>