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_Toc107485696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_Toc107485697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_Toc107485698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_Toc107485699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_Toc107485700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_Toc107485701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_Toc107485704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_Toc107485705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_Toc107485706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_Toc107485707 \h </w:instrText>
      </w:r>
      <w:r>
        <w:fldChar w:fldCharType="separate"/>
      </w:r>
      <w:r>
        <w:t>12</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_Toc107485708 \h </w:instrText>
      </w:r>
      <w:r>
        <w:fldChar w:fldCharType="separate"/>
      </w:r>
      <w:r>
        <w:t>15</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_Toc107485709 \h </w:instrText>
      </w:r>
      <w:r>
        <w:fldChar w:fldCharType="separate"/>
      </w:r>
      <w:r>
        <w:t>15</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_Toc107485710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_Toc107485712 \h </w:instrText>
      </w:r>
      <w:r>
        <w:fldChar w:fldCharType="separate"/>
      </w:r>
      <w:r>
        <w:t>16</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_Toc107485713 \h </w:instrText>
      </w:r>
      <w:r>
        <w:fldChar w:fldCharType="separate"/>
      </w:r>
      <w:r>
        <w:t>18</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_Toc107485714 \h </w:instrText>
      </w:r>
      <w:r>
        <w:fldChar w:fldCharType="separate"/>
      </w:r>
      <w:r>
        <w:t>20</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_Toc107485715 \h </w:instrText>
      </w:r>
      <w:r>
        <w:fldChar w:fldCharType="separate"/>
      </w:r>
      <w:r>
        <w:t>21</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_Toc107485716 \h </w:instrText>
      </w:r>
      <w:r>
        <w:fldChar w:fldCharType="separate"/>
      </w:r>
      <w:r>
        <w:t>22</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_Toc107485717 \h </w:instrText>
      </w:r>
      <w:r>
        <w:fldChar w:fldCharType="separate"/>
      </w:r>
      <w:r>
        <w:t>23</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_Toc107485718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_Toc107485720 \h </w:instrText>
      </w:r>
      <w:r>
        <w:fldChar w:fldCharType="separate"/>
      </w:r>
      <w:r>
        <w:t>24</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_Toc107485721 \h </w:instrText>
      </w:r>
      <w:r>
        <w:fldChar w:fldCharType="separate"/>
      </w:r>
      <w:r>
        <w:t>24</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_Toc107485722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_Toc107485724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_Toc107485726 \h </w:instrText>
      </w:r>
      <w:r>
        <w:fldChar w:fldCharType="separate"/>
      </w:r>
      <w:r>
        <w:t>27</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_Toc107485727 \h </w:instrText>
      </w:r>
      <w:r>
        <w:fldChar w:fldCharType="separate"/>
      </w:r>
      <w:r>
        <w:t>27</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_Toc107485728 \h </w:instrText>
      </w:r>
      <w:r>
        <w:fldChar w:fldCharType="separate"/>
      </w:r>
      <w:r>
        <w:t>27</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_Toc107485729 \h </w:instrText>
      </w:r>
      <w:r>
        <w:fldChar w:fldCharType="separate"/>
      </w:r>
      <w:r>
        <w:t>28</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_Toc107485730 \h </w:instrText>
      </w:r>
      <w:r>
        <w:fldChar w:fldCharType="separate"/>
      </w:r>
      <w:r>
        <w:t>29</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_Toc107485731 \h </w:instrText>
      </w:r>
      <w:r>
        <w:fldChar w:fldCharType="separate"/>
      </w:r>
      <w:r>
        <w:t>30</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_Toc107485732 \h </w:instrText>
      </w:r>
      <w:r>
        <w:fldChar w:fldCharType="separate"/>
      </w:r>
      <w:r>
        <w:t>30</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_Toc107485733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_Toc107485736 \h </w:instrText>
      </w:r>
      <w:r>
        <w:fldChar w:fldCharType="separate"/>
      </w:r>
      <w:r>
        <w:t>31</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_Toc107485737 \h </w:instrText>
      </w:r>
      <w:r>
        <w:fldChar w:fldCharType="separate"/>
      </w:r>
      <w:r>
        <w:t>31</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_Toc107485738 \h </w:instrText>
      </w:r>
      <w:r>
        <w:fldChar w:fldCharType="separate"/>
      </w:r>
      <w:r>
        <w:t>31</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_Toc107485739 \h </w:instrText>
      </w:r>
      <w:r>
        <w:fldChar w:fldCharType="separate"/>
      </w:r>
      <w:r>
        <w:t>32</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_Toc107485740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2 — Prerequisites to region planning scheme or amendment</w:t>
      </w:r>
    </w:p>
    <w:p>
      <w:pPr>
        <w:pStyle w:val="TOC8"/>
        <w:rPr>
          <w:rFonts w:asciiTheme="minorHAnsi" w:eastAsiaTheme="minorEastAsia" w:hAnsiTheme="minorHAnsi" w:cstheme="minorBidi"/>
          <w:szCs w:val="22"/>
        </w:rPr>
      </w:pPr>
      <w:r>
        <w:t>38.</w:t>
      </w:r>
      <w:r>
        <w:tab/>
        <w:t>Proposed schemes and amendments to be referred to EPA</w:t>
      </w:r>
      <w:r>
        <w:tab/>
      </w:r>
      <w:r>
        <w:fldChar w:fldCharType="begin"/>
      </w:r>
      <w:r>
        <w:instrText xml:space="preserve"> PAGEREF _Toc107485742 \h </w:instrText>
      </w:r>
      <w:r>
        <w:fldChar w:fldCharType="separate"/>
      </w:r>
      <w:r>
        <w:t>33</w:t>
      </w:r>
      <w:r>
        <w:fldChar w:fldCharType="end"/>
      </w:r>
    </w:p>
    <w:p>
      <w:pPr>
        <w:pStyle w:val="TOC8"/>
        <w:rPr>
          <w:rFonts w:asciiTheme="minorHAnsi" w:eastAsiaTheme="minorEastAsia" w:hAnsiTheme="minorHAnsi" w:cstheme="minorBidi"/>
          <w:szCs w:val="22"/>
        </w:rPr>
      </w:pPr>
      <w:r>
        <w:t>39.</w:t>
      </w:r>
      <w:r>
        <w:tab/>
        <w:t>Environmental review, when required etc.</w:t>
      </w:r>
      <w:r>
        <w:tab/>
      </w:r>
      <w:r>
        <w:fldChar w:fldCharType="begin"/>
      </w:r>
      <w:r>
        <w:instrText xml:space="preserve"> PAGEREF _Toc107485743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Making of region planning scheme and amendments</w:t>
      </w:r>
    </w:p>
    <w:p>
      <w:pPr>
        <w:pStyle w:val="TOC8"/>
        <w:rPr>
          <w:rFonts w:asciiTheme="minorHAnsi" w:eastAsiaTheme="minorEastAsia" w:hAnsiTheme="minorHAnsi" w:cstheme="minorBidi"/>
          <w:szCs w:val="22"/>
        </w:rPr>
      </w:pPr>
      <w:r>
        <w:t>41.</w:t>
      </w:r>
      <w:r>
        <w:tab/>
        <w:t>Procedure</w:t>
      </w:r>
      <w:r>
        <w:tab/>
      </w:r>
      <w:r>
        <w:fldChar w:fldCharType="begin"/>
      </w:r>
      <w:r>
        <w:instrText xml:space="preserve"> PAGEREF _Toc107485745 \h </w:instrText>
      </w:r>
      <w:r>
        <w:fldChar w:fldCharType="separate"/>
      </w:r>
      <w:r>
        <w:t>35</w:t>
      </w:r>
      <w:r>
        <w:fldChar w:fldCharType="end"/>
      </w:r>
    </w:p>
    <w:p>
      <w:pPr>
        <w:pStyle w:val="TOC8"/>
        <w:rPr>
          <w:rFonts w:asciiTheme="minorHAnsi" w:eastAsiaTheme="minorEastAsia" w:hAnsiTheme="minorHAnsi" w:cstheme="minorBidi"/>
          <w:szCs w:val="22"/>
        </w:rPr>
      </w:pPr>
      <w:r>
        <w:t>42.</w:t>
      </w:r>
      <w:r>
        <w:tab/>
        <w:t>Minister’s consent needed to seek public submissions on proposed scheme or amendment</w:t>
      </w:r>
      <w:r>
        <w:tab/>
      </w:r>
      <w:r>
        <w:fldChar w:fldCharType="begin"/>
      </w:r>
      <w:r>
        <w:instrText xml:space="preserve"> PAGEREF _Toc107485746 \h </w:instrText>
      </w:r>
      <w:r>
        <w:fldChar w:fldCharType="separate"/>
      </w:r>
      <w:r>
        <w:t>35</w:t>
      </w:r>
      <w:r>
        <w:fldChar w:fldCharType="end"/>
      </w:r>
    </w:p>
    <w:p>
      <w:pPr>
        <w:pStyle w:val="TOC8"/>
        <w:rPr>
          <w:rFonts w:asciiTheme="minorHAnsi" w:eastAsiaTheme="minorEastAsia" w:hAnsiTheme="minorHAnsi" w:cstheme="minorBidi"/>
          <w:szCs w:val="22"/>
        </w:rPr>
      </w:pPr>
      <w:r>
        <w:t>43.</w:t>
      </w:r>
      <w:r>
        <w:tab/>
        <w:t>Publicising proposed scheme or amendment</w:t>
      </w:r>
      <w:r>
        <w:tab/>
      </w:r>
      <w:r>
        <w:fldChar w:fldCharType="begin"/>
      </w:r>
      <w:r>
        <w:instrText xml:space="preserve"> PAGEREF _Toc107485747 \h </w:instrText>
      </w:r>
      <w:r>
        <w:fldChar w:fldCharType="separate"/>
      </w:r>
      <w:r>
        <w:t>35</w:t>
      </w:r>
      <w:r>
        <w:fldChar w:fldCharType="end"/>
      </w:r>
    </w:p>
    <w:p>
      <w:pPr>
        <w:pStyle w:val="TOC8"/>
        <w:rPr>
          <w:rFonts w:asciiTheme="minorHAnsi" w:eastAsiaTheme="minorEastAsia" w:hAnsiTheme="minorHAnsi" w:cstheme="minorBidi"/>
          <w:szCs w:val="22"/>
        </w:rPr>
      </w:pPr>
      <w:r>
        <w:t>44.</w:t>
      </w:r>
      <w:r>
        <w:tab/>
        <w:t>Submissions on proposed scheme or amendment</w:t>
      </w:r>
      <w:r>
        <w:tab/>
      </w:r>
      <w:r>
        <w:fldChar w:fldCharType="begin"/>
      </w:r>
      <w:r>
        <w:instrText xml:space="preserve"> PAGEREF _Toc107485748 \h </w:instrText>
      </w:r>
      <w:r>
        <w:fldChar w:fldCharType="separate"/>
      </w:r>
      <w:r>
        <w:t>37</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_Toc107485749 \h </w:instrText>
      </w:r>
      <w:r>
        <w:fldChar w:fldCharType="separate"/>
      </w:r>
      <w:r>
        <w:t>38</w:t>
      </w:r>
      <w:r>
        <w:fldChar w:fldCharType="end"/>
      </w:r>
    </w:p>
    <w:p>
      <w:pPr>
        <w:pStyle w:val="TOC8"/>
        <w:rPr>
          <w:rFonts w:asciiTheme="minorHAnsi" w:eastAsiaTheme="minorEastAsia" w:hAnsiTheme="minorHAnsi" w:cstheme="minorBidi"/>
          <w:szCs w:val="22"/>
        </w:rPr>
      </w:pPr>
      <w:r>
        <w:t>46.</w:t>
      </w:r>
      <w:r>
        <w:tab/>
        <w:t>Person making submission may be heard</w:t>
      </w:r>
      <w:r>
        <w:tab/>
      </w:r>
      <w:r>
        <w:fldChar w:fldCharType="begin"/>
      </w:r>
      <w:r>
        <w:instrText xml:space="preserve"> PAGEREF _Toc107485750 \h </w:instrText>
      </w:r>
      <w:r>
        <w:fldChar w:fldCharType="separate"/>
      </w:r>
      <w:r>
        <w:t>38</w:t>
      </w:r>
      <w:r>
        <w:fldChar w:fldCharType="end"/>
      </w:r>
    </w:p>
    <w:p>
      <w:pPr>
        <w:pStyle w:val="TOC8"/>
        <w:rPr>
          <w:rFonts w:asciiTheme="minorHAnsi" w:eastAsiaTheme="minorEastAsia" w:hAnsiTheme="minorHAnsi" w:cstheme="minorBidi"/>
          <w:szCs w:val="22"/>
        </w:rPr>
      </w:pPr>
      <w:r>
        <w:t>48.</w:t>
      </w:r>
      <w:r>
        <w:tab/>
        <w:t>Proposed scheme or amendment etc. to be submitted to Minister</w:t>
      </w:r>
      <w:r>
        <w:tab/>
      </w:r>
      <w:r>
        <w:fldChar w:fldCharType="begin"/>
      </w:r>
      <w:r>
        <w:instrText xml:space="preserve"> PAGEREF _Toc107485751 \h </w:instrText>
      </w:r>
      <w:r>
        <w:fldChar w:fldCharType="separate"/>
      </w:r>
      <w:r>
        <w:t>39</w:t>
      </w:r>
      <w:r>
        <w:fldChar w:fldCharType="end"/>
      </w:r>
    </w:p>
    <w:p>
      <w:pPr>
        <w:pStyle w:val="TOC8"/>
        <w:rPr>
          <w:rFonts w:asciiTheme="minorHAnsi" w:eastAsiaTheme="minorEastAsia" w:hAnsiTheme="minorHAnsi" w:cstheme="minorBidi"/>
          <w:szCs w:val="22"/>
        </w:rPr>
      </w:pPr>
      <w:r>
        <w:t>49.</w:t>
      </w:r>
      <w:r>
        <w:tab/>
        <w:t>Minister may withdraw proposed scheme or amendment</w:t>
      </w:r>
      <w:r>
        <w:tab/>
      </w:r>
      <w:r>
        <w:fldChar w:fldCharType="begin"/>
      </w:r>
      <w:r>
        <w:instrText xml:space="preserve"> PAGEREF _Toc107485752 \h </w:instrText>
      </w:r>
      <w:r>
        <w:fldChar w:fldCharType="separate"/>
      </w:r>
      <w:r>
        <w:t>39</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_Toc107485753 \h </w:instrText>
      </w:r>
      <w:r>
        <w:fldChar w:fldCharType="separate"/>
      </w:r>
      <w:r>
        <w:t>39</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_Toc107485754 \h </w:instrText>
      </w:r>
      <w:r>
        <w:fldChar w:fldCharType="separate"/>
      </w:r>
      <w:r>
        <w:t>40</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_Toc107485755 \h </w:instrText>
      </w:r>
      <w:r>
        <w:fldChar w:fldCharType="separate"/>
      </w:r>
      <w:r>
        <w:t>41</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_Toc107485756 \h </w:instrText>
      </w:r>
      <w:r>
        <w:fldChar w:fldCharType="separate"/>
      </w:r>
      <w:r>
        <w:t>41</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_Toc107485757 \h </w:instrText>
      </w:r>
      <w:r>
        <w:fldChar w:fldCharType="separate"/>
      </w:r>
      <w:r>
        <w:t>41</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_Toc107485758 \h </w:instrText>
      </w:r>
      <w:r>
        <w:fldChar w:fldCharType="separate"/>
      </w:r>
      <w:r>
        <w:t>42</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_Toc107485759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Minor amendments to region planning scheme</w:t>
      </w:r>
    </w:p>
    <w:p>
      <w:pPr>
        <w:pStyle w:val="TOC8"/>
        <w:rPr>
          <w:rFonts w:asciiTheme="minorHAnsi" w:eastAsiaTheme="minorEastAsia" w:hAnsiTheme="minorHAnsi" w:cstheme="minorBidi"/>
          <w:szCs w:val="22"/>
        </w:rPr>
      </w:pPr>
      <w:r>
        <w:t>57.</w:t>
      </w:r>
      <w:r>
        <w:tab/>
        <w:t>Minor amendment, procedure for approval of etc.</w:t>
      </w:r>
      <w:r>
        <w:tab/>
      </w:r>
      <w:r>
        <w:fldChar w:fldCharType="begin"/>
      </w:r>
      <w:r>
        <w:instrText xml:space="preserve"> PAGEREF _Toc107485761 \h </w:instrText>
      </w:r>
      <w:r>
        <w:fldChar w:fldCharType="separate"/>
      </w:r>
      <w:r>
        <w:t>43</w:t>
      </w:r>
      <w:r>
        <w:fldChar w:fldCharType="end"/>
      </w:r>
    </w:p>
    <w:p>
      <w:pPr>
        <w:pStyle w:val="TOC8"/>
        <w:rPr>
          <w:rFonts w:asciiTheme="minorHAnsi" w:eastAsiaTheme="minorEastAsia" w:hAnsiTheme="minorHAnsi" w:cstheme="minorBidi"/>
          <w:szCs w:val="22"/>
        </w:rPr>
      </w:pPr>
      <w:r>
        <w:t>58.</w:t>
      </w:r>
      <w:r>
        <w:tab/>
        <w:t>Publicising proposed minor amendment</w:t>
      </w:r>
      <w:r>
        <w:tab/>
      </w:r>
      <w:r>
        <w:fldChar w:fldCharType="begin"/>
      </w:r>
      <w:r>
        <w:instrText xml:space="preserve"> PAGEREF _Toc107485762 \h </w:instrText>
      </w:r>
      <w:r>
        <w:fldChar w:fldCharType="separate"/>
      </w:r>
      <w:r>
        <w:t>44</w:t>
      </w:r>
      <w:r>
        <w:fldChar w:fldCharType="end"/>
      </w:r>
    </w:p>
    <w:p>
      <w:pPr>
        <w:pStyle w:val="TOC8"/>
        <w:rPr>
          <w:rFonts w:asciiTheme="minorHAnsi" w:eastAsiaTheme="minorEastAsia" w:hAnsiTheme="minorHAnsi" w:cstheme="minorBidi"/>
          <w:szCs w:val="22"/>
        </w:rPr>
      </w:pPr>
      <w:r>
        <w:t>59.</w:t>
      </w:r>
      <w:r>
        <w:tab/>
        <w:t>Submissions on minor amendment to be considered</w:t>
      </w:r>
      <w:r>
        <w:tab/>
      </w:r>
      <w:r>
        <w:fldChar w:fldCharType="begin"/>
      </w:r>
      <w:r>
        <w:instrText xml:space="preserve"> PAGEREF _Toc107485763 \h </w:instrText>
      </w:r>
      <w:r>
        <w:fldChar w:fldCharType="separate"/>
      </w:r>
      <w:r>
        <w:t>45</w:t>
      </w:r>
      <w:r>
        <w:fldChar w:fldCharType="end"/>
      </w:r>
    </w:p>
    <w:p>
      <w:pPr>
        <w:pStyle w:val="TOC8"/>
        <w:rPr>
          <w:rFonts w:asciiTheme="minorHAnsi" w:eastAsiaTheme="minorEastAsia" w:hAnsiTheme="minorHAnsi" w:cstheme="minorBidi"/>
          <w:szCs w:val="22"/>
        </w:rPr>
      </w:pPr>
      <w:r>
        <w:t>60.</w:t>
      </w:r>
      <w:r>
        <w:tab/>
        <w:t>Commission’s duties if proposed minor amendment is to be assessed under EP Act</w:t>
      </w:r>
      <w:r>
        <w:tab/>
      </w:r>
      <w:r>
        <w:fldChar w:fldCharType="begin"/>
      </w:r>
      <w:r>
        <w:instrText xml:space="preserve"> PAGEREF _Toc107485764 \h </w:instrText>
      </w:r>
      <w:r>
        <w:fldChar w:fldCharType="separate"/>
      </w:r>
      <w:r>
        <w:t>45</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_Toc107485765 \h </w:instrText>
      </w:r>
      <w:r>
        <w:fldChar w:fldCharType="separate"/>
      </w:r>
      <w:r>
        <w:t>46</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_Toc107485766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_Toc107485768 \h </w:instrText>
      </w:r>
      <w:r>
        <w:fldChar w:fldCharType="separate"/>
      </w:r>
      <w:r>
        <w:t>47</w:t>
      </w:r>
      <w:r>
        <w:fldChar w:fldCharType="end"/>
      </w:r>
    </w:p>
    <w:p>
      <w:pPr>
        <w:pStyle w:val="TOC8"/>
        <w:rPr>
          <w:rFonts w:asciiTheme="minorHAnsi" w:eastAsiaTheme="minorEastAsia" w:hAnsiTheme="minorHAnsi" w:cstheme="minorBidi"/>
          <w:szCs w:val="22"/>
        </w:rPr>
      </w:pPr>
      <w:r>
        <w:lastRenderedPageBreak/>
        <w:t>64.</w:t>
      </w:r>
      <w:r>
        <w:tab/>
        <w:t>Maps, plans, diagrams may be added or substituted</w:t>
      </w:r>
      <w:r>
        <w:tab/>
      </w:r>
      <w:r>
        <w:fldChar w:fldCharType="begin"/>
      </w:r>
      <w:r>
        <w:instrText xml:space="preserve"> PAGEREF _Toc107485769 \h </w:instrText>
      </w:r>
      <w:r>
        <w:fldChar w:fldCharType="separate"/>
      </w:r>
      <w:r>
        <w:t>47</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_Toc107485770 \h </w:instrText>
      </w:r>
      <w:r>
        <w:fldChar w:fldCharType="separate"/>
      </w:r>
      <w:r>
        <w:t>48</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_Toc107485771 \h </w:instrText>
      </w:r>
      <w:r>
        <w:fldChar w:fldCharType="separate"/>
      </w:r>
      <w:r>
        <w:t>48</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_Toc107485772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_Toc107485775 \h </w:instrText>
      </w:r>
      <w:r>
        <w:fldChar w:fldCharType="separate"/>
      </w:r>
      <w:r>
        <w:t>50</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_Toc107485776 \h </w:instrText>
      </w:r>
      <w:r>
        <w:fldChar w:fldCharType="separate"/>
      </w:r>
      <w:r>
        <w:t>50</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_Toc107485777 \h </w:instrText>
      </w:r>
      <w:r>
        <w:fldChar w:fldCharType="separate"/>
      </w:r>
      <w:r>
        <w:t>51</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_Toc107485778 \h </w:instrText>
      </w:r>
      <w:r>
        <w:fldChar w:fldCharType="separate"/>
      </w:r>
      <w:r>
        <w:t>51</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_Toc107485779 \h </w:instrText>
      </w:r>
      <w:r>
        <w:fldChar w:fldCharType="separate"/>
      </w:r>
      <w:r>
        <w:t>52</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_Toc107485780 \h </w:instrText>
      </w:r>
      <w:r>
        <w:fldChar w:fldCharType="separate"/>
      </w:r>
      <w:r>
        <w:t>52</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_Toc107485781 \h </w:instrText>
      </w:r>
      <w:r>
        <w:fldChar w:fldCharType="separate"/>
      </w:r>
      <w:r>
        <w:t>53</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_Toc107485782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_Toc107485784 \h </w:instrText>
      </w:r>
      <w:r>
        <w:fldChar w:fldCharType="separate"/>
      </w:r>
      <w:r>
        <w:t>54</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_Toc107485785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_Toc107485787 \h </w:instrText>
      </w:r>
      <w:r>
        <w:fldChar w:fldCharType="separate"/>
      </w:r>
      <w:r>
        <w:t>56</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_Toc107485788 \h </w:instrText>
      </w:r>
      <w:r>
        <w:fldChar w:fldCharType="separate"/>
      </w:r>
      <w:r>
        <w:t>57</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_Toc107485789 \h </w:instrText>
      </w:r>
      <w:r>
        <w:fldChar w:fldCharType="separate"/>
      </w:r>
      <w:r>
        <w:t>57</w:t>
      </w:r>
      <w:r>
        <w:fldChar w:fldCharType="end"/>
      </w:r>
    </w:p>
    <w:p>
      <w:pPr>
        <w:pStyle w:val="TOC8"/>
        <w:rPr>
          <w:rFonts w:asciiTheme="minorHAnsi" w:eastAsiaTheme="minorEastAsia" w:hAnsiTheme="minorHAnsi" w:cstheme="minorBidi"/>
          <w:szCs w:val="22"/>
        </w:rPr>
      </w:pPr>
      <w:r>
        <w:t>81.</w:t>
      </w:r>
      <w:r>
        <w:tab/>
        <w:t>Proposed scheme or amendment to be referred to EPA</w:t>
      </w:r>
      <w:r>
        <w:tab/>
      </w:r>
      <w:r>
        <w:fldChar w:fldCharType="begin"/>
      </w:r>
      <w:r>
        <w:instrText xml:space="preserve"> PAGEREF _Toc107485790 \h </w:instrText>
      </w:r>
      <w:r>
        <w:fldChar w:fldCharType="separate"/>
      </w:r>
      <w:r>
        <w:t>57</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_Toc107485791 \h </w:instrText>
      </w:r>
      <w:r>
        <w:fldChar w:fldCharType="separate"/>
      </w:r>
      <w:r>
        <w:t>58</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_Toc107485792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Advertisement and approval</w:t>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_Toc107485794 \h </w:instrText>
      </w:r>
      <w:r>
        <w:fldChar w:fldCharType="separate"/>
      </w:r>
      <w:r>
        <w:t>60</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_Toc107485795 \h </w:instrText>
      </w:r>
      <w:r>
        <w:fldChar w:fldCharType="separate"/>
      </w:r>
      <w:r>
        <w:t>60</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_Toc107485796 \h </w:instrText>
      </w:r>
      <w:r>
        <w:fldChar w:fldCharType="separate"/>
      </w:r>
      <w:r>
        <w:t>61</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_Toc107485797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_Toc107485799 \h </w:instrText>
      </w:r>
      <w:r>
        <w:fldChar w:fldCharType="separate"/>
      </w:r>
      <w:r>
        <w:t>63</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_Toc107485800 \h </w:instrText>
      </w:r>
      <w:r>
        <w:fldChar w:fldCharType="separate"/>
      </w:r>
      <w:r>
        <w:t>64</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_Toc107485801 \h </w:instrText>
      </w:r>
      <w:r>
        <w:fldChar w:fldCharType="separate"/>
      </w:r>
      <w:r>
        <w:t>64</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_Toc107485802 \h </w:instrText>
      </w:r>
      <w:r>
        <w:fldChar w:fldCharType="separate"/>
      </w:r>
      <w:r>
        <w:t>65</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_Toc107485803 \h </w:instrText>
      </w:r>
      <w:r>
        <w:fldChar w:fldCharType="separate"/>
      </w:r>
      <w:r>
        <w:t>65</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_Toc107485804 \h </w:instrText>
      </w:r>
      <w:r>
        <w:fldChar w:fldCharType="separate"/>
      </w:r>
      <w:r>
        <w:t>66</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_Toc107485805 \h </w:instrText>
      </w:r>
      <w:r>
        <w:fldChar w:fldCharType="separate"/>
      </w:r>
      <w:r>
        <w:t>67</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_Toc107485806 \h </w:instrText>
      </w:r>
      <w:r>
        <w:fldChar w:fldCharType="separate"/>
      </w:r>
      <w:r>
        <w:t>67</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_Toc107485807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_Toc107485809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_Toc107485812 \h </w:instrText>
      </w:r>
      <w:r>
        <w:fldChar w:fldCharType="separate"/>
      </w:r>
      <w:r>
        <w:t>70</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_Toc107485813 \h </w:instrText>
      </w:r>
      <w:r>
        <w:fldChar w:fldCharType="separate"/>
      </w:r>
      <w:r>
        <w:t>71</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_Toc107485814 \h </w:instrText>
      </w:r>
      <w:r>
        <w:fldChar w:fldCharType="separate"/>
      </w:r>
      <w:r>
        <w:t>72</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_Toc107485815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_Toc107485817 \h </w:instrText>
      </w:r>
      <w:r>
        <w:fldChar w:fldCharType="separate"/>
      </w:r>
      <w:r>
        <w:t>72</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_Toc107485818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_Toc107485820 \h </w:instrText>
      </w:r>
      <w:r>
        <w:fldChar w:fldCharType="separate"/>
      </w:r>
      <w:r>
        <w:t>74</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_Toc107485821 \h </w:instrText>
      </w:r>
      <w:r>
        <w:fldChar w:fldCharType="separate"/>
      </w:r>
      <w:r>
        <w:t>75</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_Toc107485822 \h </w:instrText>
      </w:r>
      <w:r>
        <w:fldChar w:fldCharType="separate"/>
      </w:r>
      <w:r>
        <w:t>75</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_Toc107485823 \h </w:instrText>
      </w:r>
      <w:r>
        <w:fldChar w:fldCharType="separate"/>
      </w:r>
      <w:r>
        <w:t>76</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_Toc107485824 \h </w:instrText>
      </w:r>
      <w:r>
        <w:fldChar w:fldCharType="separate"/>
      </w:r>
      <w:r>
        <w:t>76</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_Toc107485825 \h </w:instrText>
      </w:r>
      <w:r>
        <w:fldChar w:fldCharType="separate"/>
      </w:r>
      <w:r>
        <w:t>77</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_Toc107485826 \h </w:instrText>
      </w:r>
      <w:r>
        <w:fldChar w:fldCharType="separate"/>
      </w:r>
      <w:r>
        <w:t>77</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_Toc107485827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_Toc107485829 \h </w:instrText>
      </w:r>
      <w:r>
        <w:fldChar w:fldCharType="separate"/>
      </w:r>
      <w:r>
        <w:t>80</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_Toc107485830 \h </w:instrText>
      </w:r>
      <w:r>
        <w:fldChar w:fldCharType="separate"/>
      </w:r>
      <w:r>
        <w:t>81</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_Toc107485831 \h </w:instrText>
      </w:r>
      <w:r>
        <w:fldChar w:fldCharType="separate"/>
      </w:r>
      <w:r>
        <w:t>81</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_Toc107485832 \h </w:instrText>
      </w:r>
      <w:r>
        <w:fldChar w:fldCharType="separate"/>
      </w:r>
      <w:r>
        <w:t>81</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_Toc107485833 \h </w:instrText>
      </w:r>
      <w:r>
        <w:fldChar w:fldCharType="separate"/>
      </w:r>
      <w:r>
        <w:t>81</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_Toc107485834 \h </w:instrText>
      </w:r>
      <w:r>
        <w:fldChar w:fldCharType="separate"/>
      </w:r>
      <w:r>
        <w:t>82</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_Toc107485835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_Toc107485838 \h </w:instrText>
      </w:r>
      <w:r>
        <w:fldChar w:fldCharType="separate"/>
      </w:r>
      <w:r>
        <w:t>84</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_Toc107485839 \h </w:instrText>
      </w:r>
      <w:r>
        <w:fldChar w:fldCharType="separate"/>
      </w:r>
      <w:r>
        <w:t>86</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_Toc107485840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_Toc107485842 \h </w:instrText>
      </w:r>
      <w:r>
        <w:fldChar w:fldCharType="separate"/>
      </w:r>
      <w:r>
        <w:t>88</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_Toc107485843 \h </w:instrText>
      </w:r>
      <w:r>
        <w:fldChar w:fldCharType="separate"/>
      </w:r>
      <w:r>
        <w:t>88</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_Toc107485844 \h </w:instrText>
      </w:r>
      <w:r>
        <w:fldChar w:fldCharType="separate"/>
      </w:r>
      <w:r>
        <w:t>90</w:t>
      </w:r>
      <w:r>
        <w:fldChar w:fldCharType="end"/>
      </w:r>
    </w:p>
    <w:p>
      <w:pPr>
        <w:pStyle w:val="TOC8"/>
        <w:rPr>
          <w:rFonts w:asciiTheme="minorHAnsi" w:eastAsiaTheme="minorEastAsia" w:hAnsiTheme="minorHAnsi" w:cstheme="minorBidi"/>
          <w:szCs w:val="22"/>
        </w:rPr>
      </w:pPr>
      <w:r>
        <w:t>122D.</w:t>
      </w:r>
      <w:r>
        <w:tab/>
        <w:t>Effect of improvement scheme on other planning schemes</w:t>
      </w:r>
      <w:r>
        <w:tab/>
      </w:r>
      <w:r>
        <w:fldChar w:fldCharType="begin"/>
      </w:r>
      <w:r>
        <w:instrText xml:space="preserve"> PAGEREF _Toc107485845 \h </w:instrText>
      </w:r>
      <w:r>
        <w:fldChar w:fldCharType="separate"/>
      </w:r>
      <w:r>
        <w:t>90</w:t>
      </w:r>
      <w:r>
        <w:fldChar w:fldCharType="end"/>
      </w:r>
    </w:p>
    <w:p>
      <w:pPr>
        <w:pStyle w:val="TOC8"/>
        <w:rPr>
          <w:rFonts w:asciiTheme="minorHAnsi" w:eastAsiaTheme="minorEastAsia" w:hAnsiTheme="minorHAnsi" w:cstheme="minorBidi"/>
          <w:szCs w:val="22"/>
        </w:rPr>
      </w:pPr>
      <w:r>
        <w:lastRenderedPageBreak/>
        <w:t>122E.</w:t>
      </w:r>
      <w:r>
        <w:tab/>
        <w:t>Removal of land from improvement scheme area or repeal of improvement scheme, effect of</w:t>
      </w:r>
      <w:r>
        <w:tab/>
      </w:r>
      <w:r>
        <w:fldChar w:fldCharType="begin"/>
      </w:r>
      <w:r>
        <w:instrText xml:space="preserve"> PAGEREF _Toc107485846 \h </w:instrText>
      </w:r>
      <w:r>
        <w:fldChar w:fldCharType="separate"/>
      </w:r>
      <w:r>
        <w:t>91</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_Toc107485847 \h </w:instrText>
      </w:r>
      <w:r>
        <w:fldChar w:fldCharType="separate"/>
      </w:r>
      <w:r>
        <w:t>92</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_Toc107485848 \h </w:instrText>
      </w:r>
      <w:r>
        <w:fldChar w:fldCharType="separate"/>
      </w:r>
      <w:r>
        <w:t>92</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_Toc107485849 \h </w:instrText>
      </w:r>
      <w:r>
        <w:fldChar w:fldCharType="separate"/>
      </w:r>
      <w:r>
        <w:t>93</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_Toc107485850 \h </w:instrText>
      </w:r>
      <w:r>
        <w:fldChar w:fldCharType="separate"/>
      </w:r>
      <w:r>
        <w:t>93</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_Toc107485851 \h </w:instrText>
      </w:r>
      <w:r>
        <w:fldChar w:fldCharType="separate"/>
      </w:r>
      <w:r>
        <w:t>93</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_Toc107485852 \h </w:instrText>
      </w:r>
      <w:r>
        <w:fldChar w:fldCharType="separate"/>
      </w:r>
      <w:r>
        <w:t>94</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_Toc107485853 \h </w:instrText>
      </w:r>
      <w:r>
        <w:fldChar w:fldCharType="separate"/>
      </w:r>
      <w:r>
        <w:t>94</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_Toc107485854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_Toc107485856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_Toc107485858 \h </w:instrText>
      </w:r>
      <w:r>
        <w:fldChar w:fldCharType="separate"/>
      </w:r>
      <w:r>
        <w:t>96</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_Toc107485859 \h </w:instrText>
      </w:r>
      <w:r>
        <w:fldChar w:fldCharType="separate"/>
      </w:r>
      <w:r>
        <w:t>96</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_Toc107485860 \h </w:instrText>
      </w:r>
      <w:r>
        <w:fldChar w:fldCharType="separate"/>
      </w:r>
      <w:r>
        <w:t>97</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_Toc107485861 \h </w:instrText>
      </w:r>
      <w:r>
        <w:fldChar w:fldCharType="separate"/>
      </w:r>
      <w:r>
        <w:t>98</w:t>
      </w:r>
      <w:r>
        <w:fldChar w:fldCharType="end"/>
      </w:r>
    </w:p>
    <w:p>
      <w:pPr>
        <w:pStyle w:val="TOC8"/>
        <w:rPr>
          <w:rFonts w:asciiTheme="minorHAnsi" w:eastAsiaTheme="minorEastAsia" w:hAnsiTheme="minorHAnsi" w:cstheme="minorBidi"/>
          <w:szCs w:val="22"/>
        </w:rPr>
      </w:pPr>
      <w:r>
        <w:t>127.</w:t>
      </w:r>
      <w:r>
        <w:tab/>
        <w:t>Minister may direct local government to modify proposed scheme or amendment to be consistent with region planning scheme</w:t>
      </w:r>
      <w:r>
        <w:tab/>
      </w:r>
      <w:r>
        <w:fldChar w:fldCharType="begin"/>
      </w:r>
      <w:r>
        <w:instrText xml:space="preserve"> PAGEREF _Toc107485862 \h </w:instrText>
      </w:r>
      <w:r>
        <w:fldChar w:fldCharType="separate"/>
      </w:r>
      <w:r>
        <w:t>99</w:t>
      </w:r>
      <w:r>
        <w:fldChar w:fldCharType="end"/>
      </w:r>
    </w:p>
    <w:p>
      <w:pPr>
        <w:pStyle w:val="TOC8"/>
        <w:rPr>
          <w:rFonts w:asciiTheme="minorHAnsi" w:eastAsiaTheme="minorEastAsia" w:hAnsiTheme="minorHAnsi" w:cstheme="minorBidi"/>
          <w:szCs w:val="22"/>
        </w:rPr>
      </w:pPr>
      <w:r>
        <w:lastRenderedPageBreak/>
        <w:t>128.</w:t>
      </w:r>
      <w:r>
        <w:tab/>
        <w:t>Breach of s. 124(2), 125 or 127(2), Minister’s powers in case of</w:t>
      </w:r>
      <w:r>
        <w:tab/>
      </w:r>
      <w:r>
        <w:fldChar w:fldCharType="begin"/>
      </w:r>
      <w:r>
        <w:instrText xml:space="preserve"> PAGEREF _Toc107485863 \h </w:instrText>
      </w:r>
      <w:r>
        <w:fldChar w:fldCharType="separate"/>
      </w:r>
      <w:r>
        <w:t>100</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_Toc107485864 \h </w:instrText>
      </w:r>
      <w:r>
        <w:fldChar w:fldCharType="separate"/>
      </w:r>
      <w:r>
        <w:t>101</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_Toc107485865 \h </w:instrText>
      </w:r>
      <w:r>
        <w:fldChar w:fldCharType="separate"/>
      </w:r>
      <w:r>
        <w:t>102</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_Toc107485866 \h </w:instrText>
      </w:r>
      <w:r>
        <w:fldChar w:fldCharType="separate"/>
      </w:r>
      <w:r>
        <w:t>102</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_Toc107485867 \h </w:instrText>
      </w:r>
      <w:r>
        <w:fldChar w:fldCharType="separate"/>
      </w:r>
      <w:r>
        <w:t>103</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_Toc107485868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_Toc107485871 \h </w:instrText>
      </w:r>
      <w:r>
        <w:fldChar w:fldCharType="separate"/>
      </w:r>
      <w:r>
        <w:t>105</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_Toc107485872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_Toc107485874 \h </w:instrText>
      </w:r>
      <w:r>
        <w:fldChar w:fldCharType="separate"/>
      </w:r>
      <w:r>
        <w:t>106</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_Toc107485875 \h </w:instrText>
      </w:r>
      <w:r>
        <w:fldChar w:fldCharType="separate"/>
      </w:r>
      <w:r>
        <w:t>106</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_Toc107485876 \h </w:instrText>
      </w:r>
      <w:r>
        <w:fldChar w:fldCharType="separate"/>
      </w:r>
      <w:r>
        <w:t>109</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_Toc107485877 \h </w:instrText>
      </w:r>
      <w:r>
        <w:fldChar w:fldCharType="separate"/>
      </w:r>
      <w:r>
        <w:t>109</w:t>
      </w:r>
      <w:r>
        <w:fldChar w:fldCharType="end"/>
      </w:r>
    </w:p>
    <w:p>
      <w:pPr>
        <w:pStyle w:val="TOC8"/>
        <w:rPr>
          <w:rFonts w:asciiTheme="minorHAnsi" w:eastAsiaTheme="minorEastAsia" w:hAnsiTheme="minorHAnsi" w:cstheme="minorBidi"/>
          <w:szCs w:val="22"/>
        </w:rPr>
      </w:pPr>
      <w:r>
        <w:t>138A.</w:t>
      </w:r>
      <w:r>
        <w:tab/>
        <w:t>Commission’s functions when approving subdivision etc. in Swan Valley</w:t>
      </w:r>
      <w:r>
        <w:tab/>
      </w:r>
      <w:r>
        <w:fldChar w:fldCharType="begin"/>
      </w:r>
      <w:r>
        <w:instrText xml:space="preserve"> PAGEREF _Toc107485878 \h </w:instrText>
      </w:r>
      <w:r>
        <w:fldChar w:fldCharType="separate"/>
      </w:r>
      <w:r>
        <w:t>110</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_Toc107485879 \h </w:instrText>
      </w:r>
      <w:r>
        <w:fldChar w:fldCharType="separate"/>
      </w:r>
      <w:r>
        <w:t>111</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_Toc107485880 \h </w:instrText>
      </w:r>
      <w:r>
        <w:fldChar w:fldCharType="separate"/>
      </w:r>
      <w:r>
        <w:t>112</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_Toc107485881 \h </w:instrText>
      </w:r>
      <w:r>
        <w:fldChar w:fldCharType="separate"/>
      </w:r>
      <w:r>
        <w:t>113</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_Toc107485882 \h </w:instrText>
      </w:r>
      <w:r>
        <w:fldChar w:fldCharType="separate"/>
      </w:r>
      <w:r>
        <w:t>114</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_Toc107485883 \h </w:instrText>
      </w:r>
      <w:r>
        <w:fldChar w:fldCharType="separate"/>
      </w:r>
      <w:r>
        <w:t>114</w:t>
      </w:r>
      <w:r>
        <w:fldChar w:fldCharType="end"/>
      </w:r>
    </w:p>
    <w:p>
      <w:pPr>
        <w:pStyle w:val="TOC8"/>
        <w:rPr>
          <w:rFonts w:asciiTheme="minorHAnsi" w:eastAsiaTheme="minorEastAsia" w:hAnsiTheme="minorHAnsi" w:cstheme="minorBidi"/>
          <w:szCs w:val="22"/>
        </w:rPr>
      </w:pPr>
      <w:r>
        <w:t>144.</w:t>
      </w:r>
      <w:r>
        <w:tab/>
        <w:t>Reconsidering refusal to approve plan of subdivision</w:t>
      </w:r>
      <w:r>
        <w:tab/>
      </w:r>
      <w:r>
        <w:fldChar w:fldCharType="begin"/>
      </w:r>
      <w:r>
        <w:instrText xml:space="preserve"> PAGEREF _Toc107485884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145.</w:t>
      </w:r>
      <w:r>
        <w:tab/>
        <w:t>Diagram or plan of survey of approved plan of subdivision, approval of</w:t>
      </w:r>
      <w:r>
        <w:tab/>
      </w:r>
      <w:r>
        <w:fldChar w:fldCharType="begin"/>
      </w:r>
      <w:r>
        <w:instrText xml:space="preserve"> PAGEREF _Toc107485885 \h </w:instrText>
      </w:r>
      <w:r>
        <w:fldChar w:fldCharType="separate"/>
      </w:r>
      <w:r>
        <w:t>116</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_Toc107485886 \h </w:instrText>
      </w:r>
      <w:r>
        <w:fldChar w:fldCharType="separate"/>
      </w:r>
      <w:r>
        <w:t>117</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_Toc107485887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_Toc107485889 \h </w:instrText>
      </w:r>
      <w:r>
        <w:fldChar w:fldCharType="separate"/>
      </w:r>
      <w:r>
        <w:t>119</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_Toc107485890 \h </w:instrText>
      </w:r>
      <w:r>
        <w:fldChar w:fldCharType="separate"/>
      </w:r>
      <w:r>
        <w:t>120</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_Toc107485891 \h </w:instrText>
      </w:r>
      <w:r>
        <w:fldChar w:fldCharType="separate"/>
      </w:r>
      <w:r>
        <w:t>121</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_Toc107485892 \h </w:instrText>
      </w:r>
      <w:r>
        <w:fldChar w:fldCharType="separate"/>
      </w:r>
      <w:r>
        <w:t>123</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_Toc107485893 \h </w:instrText>
      </w:r>
      <w:r>
        <w:fldChar w:fldCharType="separate"/>
      </w:r>
      <w:r>
        <w:t>123</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_Toc107485894 \h </w:instrText>
      </w:r>
      <w:r>
        <w:fldChar w:fldCharType="separate"/>
      </w:r>
      <w:r>
        <w:t>125</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_Toc107485895 \h </w:instrText>
      </w:r>
      <w:r>
        <w:fldChar w:fldCharType="separate"/>
      </w:r>
      <w:r>
        <w:t>126</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_Toc107485896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_Toc107485898 \h </w:instrText>
      </w:r>
      <w:r>
        <w:fldChar w:fldCharType="separate"/>
      </w:r>
      <w:r>
        <w:t>127</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_Toc107485899 \h </w:instrText>
      </w:r>
      <w:r>
        <w:fldChar w:fldCharType="separate"/>
      </w:r>
      <w:r>
        <w:t>128</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_Toc107485900 \h </w:instrText>
      </w:r>
      <w:r>
        <w:fldChar w:fldCharType="separate"/>
      </w:r>
      <w:r>
        <w:t>129</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_Toc107485901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_Toc107485903 \h </w:instrText>
      </w:r>
      <w:r>
        <w:fldChar w:fldCharType="separate"/>
      </w:r>
      <w:r>
        <w:t>130</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_Toc107485904 \h </w:instrText>
      </w:r>
      <w:r>
        <w:fldChar w:fldCharType="separate"/>
      </w:r>
      <w:r>
        <w:t>130</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_Toc107485905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_Toc107485907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_Toc107485909 \h </w:instrText>
      </w:r>
      <w:r>
        <w:fldChar w:fldCharType="separate"/>
      </w:r>
      <w:r>
        <w:t>133</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_Toc107485910 \h </w:instrText>
      </w:r>
      <w:r>
        <w:fldChar w:fldCharType="separate"/>
      </w:r>
      <w:r>
        <w:t>134</w:t>
      </w:r>
      <w:r>
        <w:fldChar w:fldCharType="end"/>
      </w:r>
    </w:p>
    <w:p>
      <w:pPr>
        <w:pStyle w:val="TOC8"/>
        <w:rPr>
          <w:rFonts w:asciiTheme="minorHAnsi" w:eastAsiaTheme="minorEastAsia" w:hAnsiTheme="minorHAnsi" w:cstheme="minorBidi"/>
          <w:szCs w:val="22"/>
        </w:rPr>
      </w:pPr>
      <w:r>
        <w:t>167.</w:t>
      </w:r>
      <w:r>
        <w:tab/>
        <w:t>Easement, creation of etc. on subdivision etc.</w:t>
      </w:r>
      <w:r>
        <w:tab/>
      </w:r>
      <w:r>
        <w:fldChar w:fldCharType="begin"/>
      </w:r>
      <w:r>
        <w:instrText xml:space="preserve"> PAGEREF _Toc107485911 \h </w:instrText>
      </w:r>
      <w:r>
        <w:fldChar w:fldCharType="separate"/>
      </w:r>
      <w:r>
        <w:t>135</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_Toc107485912 \h </w:instrText>
      </w:r>
      <w:r>
        <w:fldChar w:fldCharType="separate"/>
      </w:r>
      <w:r>
        <w:t>137</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_Toc107485913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170.</w:t>
      </w:r>
      <w:r>
        <w:tab/>
        <w:t>Proposed road or waterway, drawings etc. of required</w:t>
      </w:r>
      <w:r>
        <w:tab/>
      </w:r>
      <w:r>
        <w:fldChar w:fldCharType="begin"/>
      </w:r>
      <w:r>
        <w:instrText xml:space="preserve"> PAGEREF _Toc107485914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_Toc107485917 \h </w:instrText>
      </w:r>
      <w:r>
        <w:fldChar w:fldCharType="separate"/>
      </w:r>
      <w:r>
        <w:t>142</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_Toc107485918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_Toc107485920 \h </w:instrText>
      </w:r>
      <w:r>
        <w:fldChar w:fldCharType="separate"/>
      </w:r>
      <w:r>
        <w:t>145</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_Toc107485921 \h </w:instrText>
      </w:r>
      <w:r>
        <w:fldChar w:fldCharType="separate"/>
      </w:r>
      <w:r>
        <w:t>145</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_Toc107485922 \h </w:instrText>
      </w:r>
      <w:r>
        <w:fldChar w:fldCharType="separate"/>
      </w:r>
      <w:r>
        <w:t>146</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_Toc107485923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_Toc107485926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_Toc107485928 \h </w:instrText>
      </w:r>
      <w:r>
        <w:fldChar w:fldCharType="separate"/>
      </w:r>
      <w:r>
        <w:t>148</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_Toc107485929 \h </w:instrText>
      </w:r>
      <w:r>
        <w:fldChar w:fldCharType="separate"/>
      </w:r>
      <w:r>
        <w:t>149</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_Toc107485930 \h </w:instrText>
      </w:r>
      <w:r>
        <w:fldChar w:fldCharType="separate"/>
      </w:r>
      <w:r>
        <w:t>149</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_Toc107485931 \h </w:instrText>
      </w:r>
      <w:r>
        <w:fldChar w:fldCharType="separate"/>
      </w:r>
      <w:r>
        <w:t>151</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_Toc107485932 \h </w:instrText>
      </w:r>
      <w:r>
        <w:fldChar w:fldCharType="separate"/>
      </w:r>
      <w:r>
        <w:t>151</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_Toc107485933 \h </w:instrText>
      </w:r>
      <w:r>
        <w:fldChar w:fldCharType="separate"/>
      </w:r>
      <w:r>
        <w:t>152</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_Toc107485934 \h </w:instrText>
      </w:r>
      <w:r>
        <w:fldChar w:fldCharType="separate"/>
      </w:r>
      <w:r>
        <w:t>153</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_Toc107485935 \h </w:instrText>
      </w:r>
      <w:r>
        <w:fldChar w:fldCharType="separate"/>
      </w:r>
      <w:r>
        <w:t>154</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_Toc107485936 \h </w:instrText>
      </w:r>
      <w:r>
        <w:fldChar w:fldCharType="separate"/>
      </w:r>
      <w:r>
        <w:t>155</w:t>
      </w:r>
      <w:r>
        <w:fldChar w:fldCharType="end"/>
      </w:r>
    </w:p>
    <w:p>
      <w:pPr>
        <w:pStyle w:val="TOC8"/>
        <w:rPr>
          <w:rFonts w:asciiTheme="minorHAnsi" w:eastAsiaTheme="minorEastAsia" w:hAnsiTheme="minorHAnsi" w:cstheme="minorBidi"/>
          <w:szCs w:val="22"/>
        </w:rPr>
      </w:pPr>
      <w:r>
        <w:t>181.</w:t>
      </w:r>
      <w:r>
        <w:tab/>
        <w:t>Recovering paid compensation if reservation revoked or reduced</w:t>
      </w:r>
      <w:r>
        <w:tab/>
      </w:r>
      <w:r>
        <w:fldChar w:fldCharType="begin"/>
      </w:r>
      <w:r>
        <w:instrText xml:space="preserve"> PAGEREF _Toc107485937 \h </w:instrText>
      </w:r>
      <w:r>
        <w:fldChar w:fldCharType="separate"/>
      </w:r>
      <w:r>
        <w:t>155</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_Toc107485938 \h </w:instrText>
      </w:r>
      <w:r>
        <w:fldChar w:fldCharType="separate"/>
      </w:r>
      <w:r>
        <w:t>160</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_Toc107485939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_Toc107485941 \h </w:instrText>
      </w:r>
      <w:r>
        <w:fldChar w:fldCharType="separate"/>
      </w:r>
      <w:r>
        <w:t>161</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_Toc107485942 \h </w:instrText>
      </w:r>
      <w:r>
        <w:fldChar w:fldCharType="separate"/>
      </w:r>
      <w:r>
        <w:t>162</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_Toc107485943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_Toc107485945 \h </w:instrText>
      </w:r>
      <w:r>
        <w:fldChar w:fldCharType="separate"/>
      </w:r>
      <w:r>
        <w:t>164</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_Toc107485946 \h </w:instrText>
      </w:r>
      <w:r>
        <w:fldChar w:fldCharType="separate"/>
      </w:r>
      <w:r>
        <w:t>165</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_Toc107485947 \h </w:instrText>
      </w:r>
      <w:r>
        <w:fldChar w:fldCharType="separate"/>
      </w:r>
      <w:r>
        <w:t>166</w:t>
      </w:r>
      <w:r>
        <w:fldChar w:fldCharType="end"/>
      </w:r>
    </w:p>
    <w:p>
      <w:pPr>
        <w:pStyle w:val="TOC8"/>
        <w:rPr>
          <w:rFonts w:asciiTheme="minorHAnsi" w:eastAsiaTheme="minorEastAsia" w:hAnsiTheme="minorHAnsi" w:cstheme="minorBidi"/>
          <w:szCs w:val="22"/>
        </w:rPr>
      </w:pPr>
      <w:r>
        <w:t>190.</w:t>
      </w:r>
      <w:r>
        <w:tab/>
        <w:t>Responsible authority may purchase land for planning scheme</w:t>
      </w:r>
      <w:r>
        <w:tab/>
      </w:r>
      <w:r>
        <w:fldChar w:fldCharType="begin"/>
      </w:r>
      <w:r>
        <w:instrText xml:space="preserve"> PAGEREF _Toc107485948 \h </w:instrText>
      </w:r>
      <w:r>
        <w:fldChar w:fldCharType="separate"/>
      </w:r>
      <w:r>
        <w:t>166</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_Toc107485949 \h </w:instrText>
      </w:r>
      <w:r>
        <w:fldChar w:fldCharType="separate"/>
      </w:r>
      <w:r>
        <w:t>166</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_Toc107485950 \h </w:instrText>
      </w:r>
      <w:r>
        <w:fldChar w:fldCharType="separate"/>
      </w:r>
      <w:r>
        <w:t>167</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_Toc107485951 \h </w:instrText>
      </w:r>
      <w:r>
        <w:fldChar w:fldCharType="separate"/>
      </w:r>
      <w:r>
        <w:t>168</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_Toc107485952 \h </w:instrText>
      </w:r>
      <w:r>
        <w:fldChar w:fldCharType="separate"/>
      </w:r>
      <w:r>
        <w:t>169</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_Toc107485953 \h </w:instrText>
      </w:r>
      <w:r>
        <w:fldChar w:fldCharType="separate"/>
      </w:r>
      <w:r>
        <w:t>169</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_Toc107485954 \h </w:instrText>
      </w:r>
      <w:r>
        <w:fldChar w:fldCharType="separate"/>
      </w:r>
      <w:r>
        <w:t>170</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_Toc107485955 \h </w:instrText>
      </w:r>
      <w:r>
        <w:fldChar w:fldCharType="separate"/>
      </w:r>
      <w:r>
        <w:t>171</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_Toc107485956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_Toc107485959 \h </w:instrText>
      </w:r>
      <w:r>
        <w:fldChar w:fldCharType="separate"/>
      </w:r>
      <w:r>
        <w:t>174</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_Toc107485960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_Toc107485962 \h </w:instrText>
      </w:r>
      <w:r>
        <w:fldChar w:fldCharType="separate"/>
      </w:r>
      <w:r>
        <w:t>176</w:t>
      </w:r>
      <w:r>
        <w:fldChar w:fldCharType="end"/>
      </w:r>
    </w:p>
    <w:p>
      <w:pPr>
        <w:pStyle w:val="TOC8"/>
        <w:rPr>
          <w:rFonts w:asciiTheme="minorHAnsi" w:eastAsiaTheme="minorEastAsia" w:hAnsiTheme="minorHAnsi" w:cstheme="minorBidi"/>
          <w:szCs w:val="22"/>
        </w:rPr>
      </w:pPr>
      <w:r>
        <w:t>201.</w:t>
      </w:r>
      <w:r>
        <w:rPr>
          <w:vertAlign w:val="superscript"/>
        </w:rPr>
        <w:t> MC</w:t>
      </w:r>
      <w:r>
        <w:tab/>
        <w:t>Tax collections, how to be dealt with</w:t>
      </w:r>
      <w:r>
        <w:tab/>
      </w:r>
      <w:r>
        <w:fldChar w:fldCharType="begin"/>
      </w:r>
      <w:r>
        <w:instrText xml:space="preserve"> PAGEREF _Toc107485963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_Toc107485965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203.</w:t>
      </w:r>
      <w:r>
        <w:tab/>
        <w:t>Funds of Commission</w:t>
      </w:r>
      <w:r>
        <w:tab/>
      </w:r>
      <w:r>
        <w:fldChar w:fldCharType="begin"/>
      </w:r>
      <w:r>
        <w:instrText xml:space="preserve"> PAGEREF _Toc107485966 \h </w:instrText>
      </w:r>
      <w:r>
        <w:fldChar w:fldCharType="separate"/>
      </w:r>
      <w:r>
        <w:t>178</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_Toc107485967 \h </w:instrText>
      </w:r>
      <w:r>
        <w:fldChar w:fldCharType="separate"/>
      </w:r>
      <w:r>
        <w:t>178</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_Toc107485968 \h </w:instrText>
      </w:r>
      <w:r>
        <w:fldChar w:fldCharType="separate"/>
      </w:r>
      <w:r>
        <w:t>178</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_Toc107485969 \h </w:instrText>
      </w:r>
      <w:r>
        <w:fldChar w:fldCharType="separate"/>
      </w:r>
      <w:r>
        <w:t>179</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_Toc107485970 \h </w:instrText>
      </w:r>
      <w:r>
        <w:fldChar w:fldCharType="separate"/>
      </w:r>
      <w:r>
        <w:t>179</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_Toc107485971 \h </w:instrText>
      </w:r>
      <w:r>
        <w:fldChar w:fldCharType="separate"/>
      </w:r>
      <w:r>
        <w:t>180</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_Toc107485972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_Toc107485974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_Toc107485977 \h </w:instrText>
      </w:r>
      <w:r>
        <w:fldChar w:fldCharType="separate"/>
      </w:r>
      <w:r>
        <w:t>182</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_Toc107485978 \h </w:instrText>
      </w:r>
      <w:r>
        <w:fldChar w:fldCharType="separate"/>
      </w:r>
      <w:r>
        <w:t>183</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_Toc107485979 \h </w:instrText>
      </w:r>
      <w:r>
        <w:fldChar w:fldCharType="separate"/>
      </w:r>
      <w:r>
        <w:t>185</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_Toc107485980 \h </w:instrText>
      </w:r>
      <w:r>
        <w:fldChar w:fldCharType="separate"/>
      </w:r>
      <w:r>
        <w:t>186</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_Toc107485981 \h </w:instrText>
      </w:r>
      <w:r>
        <w:fldChar w:fldCharType="separate"/>
      </w:r>
      <w:r>
        <w:t>188</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_Toc107485982 \h </w:instrText>
      </w:r>
      <w:r>
        <w:fldChar w:fldCharType="separate"/>
      </w:r>
      <w:r>
        <w:t>189</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_Toc107485983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_Toc107485985 \h </w:instrText>
      </w:r>
      <w:r>
        <w:fldChar w:fldCharType="separate"/>
      </w:r>
      <w:r>
        <w:t>191</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_Toc107485986 \h </w:instrText>
      </w:r>
      <w:r>
        <w:fldChar w:fldCharType="separate"/>
      </w:r>
      <w:r>
        <w:t>192</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_Toc107485987 \h </w:instrText>
      </w:r>
      <w:r>
        <w:fldChar w:fldCharType="separate"/>
      </w:r>
      <w:r>
        <w:t>192</w:t>
      </w:r>
      <w:r>
        <w:fldChar w:fldCharType="end"/>
      </w:r>
    </w:p>
    <w:p>
      <w:pPr>
        <w:pStyle w:val="TOC8"/>
        <w:rPr>
          <w:rFonts w:asciiTheme="minorHAnsi" w:eastAsiaTheme="minorEastAsia" w:hAnsiTheme="minorHAnsi" w:cstheme="minorBidi"/>
          <w:szCs w:val="22"/>
        </w:rPr>
      </w:pPr>
      <w:r>
        <w:t>221.</w:t>
      </w:r>
      <w:r>
        <w:tab/>
        <w:t>Interim development order, contravening</w:t>
      </w:r>
      <w:r>
        <w:tab/>
      </w:r>
      <w:r>
        <w:fldChar w:fldCharType="begin"/>
      </w:r>
      <w:r>
        <w:instrText xml:space="preserve"> PAGEREF _Toc107485988 \h </w:instrText>
      </w:r>
      <w:r>
        <w:fldChar w:fldCharType="separate"/>
      </w:r>
      <w:r>
        <w:t>193</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_Toc107485989 \h </w:instrText>
      </w:r>
      <w:r>
        <w:fldChar w:fldCharType="separate"/>
      </w:r>
      <w:r>
        <w:t>193</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_Toc107485990 \h </w:instrText>
      </w:r>
      <w:r>
        <w:fldChar w:fldCharType="separate"/>
      </w:r>
      <w:r>
        <w:t>193</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_Toc107485991 \h </w:instrText>
      </w:r>
      <w:r>
        <w:fldChar w:fldCharType="separate"/>
      </w:r>
      <w:r>
        <w:t>194</w:t>
      </w:r>
      <w:r>
        <w:fldChar w:fldCharType="end"/>
      </w:r>
    </w:p>
    <w:p>
      <w:pPr>
        <w:pStyle w:val="TOC8"/>
        <w:rPr>
          <w:rFonts w:asciiTheme="minorHAnsi" w:eastAsiaTheme="minorEastAsia" w:hAnsiTheme="minorHAnsi" w:cstheme="minorBidi"/>
          <w:szCs w:val="22"/>
        </w:rPr>
      </w:pPr>
      <w:r>
        <w:lastRenderedPageBreak/>
        <w:t>225.</w:t>
      </w:r>
      <w:r>
        <w:tab/>
        <w:t>Onus of proof in vehicle offence may be shifted</w:t>
      </w:r>
      <w:r>
        <w:tab/>
      </w:r>
      <w:r>
        <w:fldChar w:fldCharType="begin"/>
      </w:r>
      <w:r>
        <w:instrText xml:space="preserve"> PAGEREF _Toc107485992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_Toc107485994 \h </w:instrText>
      </w:r>
      <w:r>
        <w:fldChar w:fldCharType="separate"/>
      </w:r>
      <w:r>
        <w:t>195</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_Toc107485995 \h </w:instrText>
      </w:r>
      <w:r>
        <w:fldChar w:fldCharType="separate"/>
      </w:r>
      <w:r>
        <w:t>196</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_Toc107485996 \h </w:instrText>
      </w:r>
      <w:r>
        <w:fldChar w:fldCharType="separate"/>
      </w:r>
      <w:r>
        <w:t>196</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_Toc107485997 \h </w:instrText>
      </w:r>
      <w:r>
        <w:fldChar w:fldCharType="separate"/>
      </w:r>
      <w:r>
        <w:t>196</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_Toc107485998 \h </w:instrText>
      </w:r>
      <w:r>
        <w:fldChar w:fldCharType="separate"/>
      </w:r>
      <w:r>
        <w:t>197</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_Toc107485999 \h </w:instrText>
      </w:r>
      <w:r>
        <w:fldChar w:fldCharType="separate"/>
      </w:r>
      <w:r>
        <w:t>197</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_Toc107486000 \h </w:instrText>
      </w:r>
      <w:r>
        <w:fldChar w:fldCharType="separate"/>
      </w:r>
      <w:r>
        <w:t>197</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_Toc107486001 \h </w:instrText>
      </w:r>
      <w:r>
        <w:fldChar w:fldCharType="separate"/>
      </w:r>
      <w:r>
        <w:t>198</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_Toc107486002 \h </w:instrText>
      </w:r>
      <w:r>
        <w:fldChar w:fldCharType="separate"/>
      </w:r>
      <w:r>
        <w:t>198</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_Toc107486003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_Toc107486006 \h </w:instrText>
      </w:r>
      <w:r>
        <w:fldChar w:fldCharType="separate"/>
      </w:r>
      <w:r>
        <w:t>200</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_Toc107486007 \h </w:instrText>
      </w:r>
      <w:r>
        <w:fldChar w:fldCharType="separate"/>
      </w:r>
      <w:r>
        <w:t>201</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_Toc107486008 \h </w:instrText>
      </w:r>
      <w:r>
        <w:fldChar w:fldCharType="separate"/>
      </w:r>
      <w:r>
        <w:t>201</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_Toc107486009 \h </w:instrText>
      </w:r>
      <w:r>
        <w:fldChar w:fldCharType="separate"/>
      </w:r>
      <w:r>
        <w:t>202</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_Toc107486010 \h </w:instrText>
      </w:r>
      <w:r>
        <w:fldChar w:fldCharType="separate"/>
      </w:r>
      <w:r>
        <w:t>202</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_Toc107486011 \h </w:instrText>
      </w:r>
      <w:r>
        <w:fldChar w:fldCharType="separate"/>
      </w:r>
      <w:r>
        <w:t>203</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_Toc107486012 \h </w:instrText>
      </w:r>
      <w:r>
        <w:fldChar w:fldCharType="separate"/>
      </w:r>
      <w:r>
        <w:t>203</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_Toc107486013 \h </w:instrText>
      </w:r>
      <w:r>
        <w:fldChar w:fldCharType="separate"/>
      </w:r>
      <w:r>
        <w:t>204</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_Toc107486014 \h </w:instrText>
      </w:r>
      <w:r>
        <w:fldChar w:fldCharType="separate"/>
      </w:r>
      <w:r>
        <w:t>205</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_Toc107486015 \h </w:instrText>
      </w:r>
      <w:r>
        <w:fldChar w:fldCharType="separate"/>
      </w:r>
      <w:r>
        <w:t>205</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_Toc107486016 \h </w:instrText>
      </w:r>
      <w:r>
        <w:fldChar w:fldCharType="separate"/>
      </w:r>
      <w:r>
        <w:t>206</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_Toc107486017 \h </w:instrText>
      </w:r>
      <w:r>
        <w:fldChar w:fldCharType="separate"/>
      </w:r>
      <w:r>
        <w:t>207</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_Toc107486018 \h </w:instrText>
      </w:r>
      <w:r>
        <w:fldChar w:fldCharType="separate"/>
      </w:r>
      <w:r>
        <w:t>208</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_Toc107486020 \h </w:instrText>
      </w:r>
      <w:r>
        <w:fldChar w:fldCharType="separate"/>
      </w:r>
      <w:r>
        <w:t>209</w:t>
      </w:r>
      <w:r>
        <w:fldChar w:fldCharType="end"/>
      </w:r>
    </w:p>
    <w:p>
      <w:pPr>
        <w:pStyle w:val="TOC8"/>
        <w:rPr>
          <w:rFonts w:asciiTheme="minorHAnsi" w:eastAsiaTheme="minorEastAsia" w:hAnsiTheme="minorHAnsi" w:cstheme="minorBidi"/>
          <w:szCs w:val="22"/>
        </w:rPr>
      </w:pPr>
      <w:r>
        <w:t>250.</w:t>
      </w:r>
      <w:r>
        <w:tab/>
        <w:t>Decision as to development in planning control area</w:t>
      </w:r>
      <w:r>
        <w:tab/>
      </w:r>
      <w:r>
        <w:fldChar w:fldCharType="begin"/>
      </w:r>
      <w:r>
        <w:instrText xml:space="preserve"> PAGEREF _Toc107486021 \h </w:instrText>
      </w:r>
      <w:r>
        <w:fldChar w:fldCharType="separate"/>
      </w:r>
      <w:r>
        <w:t>210</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_Toc107486022 \h </w:instrText>
      </w:r>
      <w:r>
        <w:fldChar w:fldCharType="separate"/>
      </w:r>
      <w:r>
        <w:t>210</w:t>
      </w:r>
      <w:r>
        <w:fldChar w:fldCharType="end"/>
      </w:r>
    </w:p>
    <w:p>
      <w:pPr>
        <w:pStyle w:val="TOC8"/>
        <w:rPr>
          <w:rFonts w:asciiTheme="minorHAnsi" w:eastAsiaTheme="minorEastAsia" w:hAnsiTheme="minorHAnsi" w:cstheme="minorBidi"/>
          <w:szCs w:val="22"/>
        </w:rPr>
      </w:pPr>
      <w:r>
        <w:lastRenderedPageBreak/>
        <w:t>252.</w:t>
      </w:r>
      <w:r>
        <w:tab/>
        <w:t>Decision made in exercise of discretionary power under planning scheme</w:t>
      </w:r>
      <w:r>
        <w:tab/>
      </w:r>
      <w:r>
        <w:fldChar w:fldCharType="begin"/>
      </w:r>
      <w:r>
        <w:instrText xml:space="preserve"> PAGEREF _Toc107486023 \h </w:instrText>
      </w:r>
      <w:r>
        <w:fldChar w:fldCharType="separate"/>
      </w:r>
      <w:r>
        <w:t>211</w:t>
      </w:r>
      <w:r>
        <w:fldChar w:fldCharType="end"/>
      </w:r>
    </w:p>
    <w:p>
      <w:pPr>
        <w:pStyle w:val="TOC8"/>
        <w:rPr>
          <w:rFonts w:asciiTheme="minorHAnsi" w:eastAsiaTheme="minorEastAsia" w:hAnsiTheme="minorHAnsi" w:cstheme="minorBidi"/>
          <w:szCs w:val="22"/>
        </w:rPr>
      </w:pPr>
      <w:r>
        <w:t>253.</w:t>
      </w:r>
      <w:r>
        <w:tab/>
        <w:t>Responsible authority not making decision, notice of default to and deemed refusal by</w:t>
      </w:r>
      <w:r>
        <w:tab/>
      </w:r>
      <w:r>
        <w:fldChar w:fldCharType="begin"/>
      </w:r>
      <w:r>
        <w:instrText xml:space="preserve"> PAGEREF _Toc107486024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_Toc107486026 \h </w:instrText>
      </w:r>
      <w:r>
        <w:fldChar w:fldCharType="separate"/>
      </w:r>
      <w:r>
        <w:t>213</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_Toc107486027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_Toc107486029 \h </w:instrText>
      </w:r>
      <w:r>
        <w:fldChar w:fldCharType="separate"/>
      </w:r>
      <w:r>
        <w:t>215</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_Toc107486030 \h </w:instrText>
      </w:r>
      <w:r>
        <w:fldChar w:fldCharType="separate"/>
      </w:r>
      <w:r>
        <w:t>216</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_Toc107486031 \h </w:instrText>
      </w:r>
      <w:r>
        <w:fldChar w:fldCharType="separate"/>
      </w:r>
      <w:r>
        <w:t>216</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_Toc107486032 \h </w:instrText>
      </w:r>
      <w:r>
        <w:fldChar w:fldCharType="separate"/>
      </w:r>
      <w:r>
        <w:t>217</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_Toc107486033 \h </w:instrText>
      </w:r>
      <w:r>
        <w:fldChar w:fldCharType="separate"/>
      </w:r>
      <w:r>
        <w:t>218</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_Toc107486034 \h </w:instrText>
      </w:r>
      <w:r>
        <w:fldChar w:fldCharType="separate"/>
      </w:r>
      <w:r>
        <w:t>219</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_Toc107486035 \h </w:instrText>
      </w:r>
      <w:r>
        <w:fldChar w:fldCharType="separate"/>
      </w:r>
      <w:r>
        <w:t>220</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_Toc107486036 \h </w:instrText>
      </w:r>
      <w:r>
        <w:fldChar w:fldCharType="separate"/>
      </w:r>
      <w:r>
        <w:t>221</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_Toc107486037 \h </w:instrText>
      </w:r>
      <w:r>
        <w:fldChar w:fldCharType="separate"/>
      </w:r>
      <w:r>
        <w:t>223</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_Toc107486039 \h </w:instrText>
      </w:r>
      <w:r>
        <w:fldChar w:fldCharType="separate"/>
      </w:r>
      <w:r>
        <w:t>224</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_Toc107486040 \h </w:instrText>
      </w:r>
      <w:r>
        <w:fldChar w:fldCharType="separate"/>
      </w:r>
      <w:r>
        <w:t>224</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_Toc107486041 \h </w:instrText>
      </w:r>
      <w:r>
        <w:fldChar w:fldCharType="separate"/>
      </w:r>
      <w:r>
        <w:t>226</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_Toc107486042 \h </w:instrText>
      </w:r>
      <w:r>
        <w:fldChar w:fldCharType="separate"/>
      </w:r>
      <w:r>
        <w:t>227</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_Toc107486043 \h </w:instrText>
      </w:r>
      <w:r>
        <w:fldChar w:fldCharType="separate"/>
      </w:r>
      <w:r>
        <w:t>227</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_Toc107486044 \h </w:instrText>
      </w:r>
      <w:r>
        <w:fldChar w:fldCharType="separate"/>
      </w:r>
      <w:r>
        <w:t>228</w:t>
      </w:r>
      <w:r>
        <w:fldChar w:fldCharType="end"/>
      </w:r>
    </w:p>
    <w:p>
      <w:pPr>
        <w:pStyle w:val="TOC2"/>
        <w:tabs>
          <w:tab w:val="right" w:leader="dot" w:pos="7077"/>
        </w:tabs>
        <w:rPr>
          <w:rFonts w:asciiTheme="minorHAnsi" w:eastAsiaTheme="minorEastAsia" w:hAnsiTheme="minorHAnsi" w:cstheme="minorBidi"/>
          <w:b w:val="0"/>
          <w:sz w:val="22"/>
          <w:szCs w:val="22"/>
        </w:rPr>
      </w:pPr>
      <w:r>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_Toc107486047 \h </w:instrText>
      </w:r>
      <w:r>
        <w:fldChar w:fldCharType="separate"/>
      </w:r>
      <w:r>
        <w:t>229</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_Toc107486048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 or extended recovery period</w:t>
      </w:r>
      <w:r>
        <w:tab/>
      </w:r>
      <w:r>
        <w:fldChar w:fldCharType="begin"/>
      </w:r>
      <w:r>
        <w:instrText xml:space="preserve"> PAGEREF _Toc107486051 \h </w:instrText>
      </w:r>
      <w:r>
        <w:fldChar w:fldCharType="separate"/>
      </w:r>
      <w:r>
        <w:t>233</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 or extended recovery period</w:t>
      </w:r>
      <w:r>
        <w:tab/>
      </w:r>
      <w:r>
        <w:fldChar w:fldCharType="begin"/>
      </w:r>
      <w:r>
        <w:instrText xml:space="preserve"> PAGEREF _Toc107486052 \h </w:instrText>
      </w:r>
      <w:r>
        <w:fldChar w:fldCharType="separate"/>
      </w:r>
      <w:r>
        <w:t>233</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_Toc107486053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_Toc107486055 \h </w:instrText>
      </w:r>
      <w:r>
        <w:fldChar w:fldCharType="separate"/>
      </w:r>
      <w:r>
        <w:t>236</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_Toc107486056 \h </w:instrText>
      </w:r>
      <w:r>
        <w:fldChar w:fldCharType="separate"/>
      </w:r>
      <w:r>
        <w:t>238</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_Toc107486057 \h </w:instrText>
      </w:r>
      <w:r>
        <w:fldChar w:fldCharType="separate"/>
      </w:r>
      <w:r>
        <w:t>240</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_Toc107486058 \h </w:instrText>
      </w:r>
      <w:r>
        <w:fldChar w:fldCharType="separate"/>
      </w:r>
      <w:r>
        <w:t>242</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_Toc107486059 \h </w:instrText>
      </w:r>
      <w:r>
        <w:fldChar w:fldCharType="separate"/>
      </w:r>
      <w:r>
        <w:t>244</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_Toc107486060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3 — Avoiding conflicts with approvals granted by Commission under section 274</w:t>
      </w:r>
    </w:p>
    <w:p>
      <w:pPr>
        <w:pStyle w:val="TOC8"/>
        <w:rPr>
          <w:rFonts w:asciiTheme="minorHAnsi" w:eastAsiaTheme="minorEastAsia" w:hAnsiTheme="minorHAnsi" w:cstheme="minorBidi"/>
          <w:szCs w:val="22"/>
        </w:rPr>
      </w:pPr>
      <w:r>
        <w:t>280.</w:t>
      </w:r>
      <w:r>
        <w:tab/>
        <w:t>General provisions for Division</w:t>
      </w:r>
      <w:r>
        <w:tab/>
      </w:r>
      <w:r>
        <w:fldChar w:fldCharType="begin"/>
      </w:r>
      <w:r>
        <w:instrText xml:space="preserve"> PAGEREF _Toc107486062 \h </w:instrText>
      </w:r>
      <w:r>
        <w:fldChar w:fldCharType="separate"/>
      </w:r>
      <w:r>
        <w:t>246</w:t>
      </w:r>
      <w:r>
        <w:fldChar w:fldCharType="end"/>
      </w:r>
    </w:p>
    <w:p>
      <w:pPr>
        <w:pStyle w:val="TOC8"/>
        <w:rPr>
          <w:rFonts w:asciiTheme="minorHAnsi" w:eastAsiaTheme="minorEastAsia" w:hAnsiTheme="minorHAnsi" w:cstheme="minorBidi"/>
          <w:szCs w:val="22"/>
        </w:rPr>
      </w:pPr>
      <w:r>
        <w:t>281.</w:t>
      </w:r>
      <w:r>
        <w:tab/>
        <w:t>Decision</w:t>
      </w:r>
      <w:r>
        <w:noBreakHyphen/>
        <w:t>maker proposing to perform function in conflict with approval</w:t>
      </w:r>
      <w:r>
        <w:tab/>
      </w:r>
      <w:r>
        <w:fldChar w:fldCharType="begin"/>
      </w:r>
      <w:r>
        <w:instrText xml:space="preserve"> PAGEREF _Toc107486063 \h </w:instrText>
      </w:r>
      <w:r>
        <w:fldChar w:fldCharType="separate"/>
      </w:r>
      <w:r>
        <w:t>248</w:t>
      </w:r>
      <w:r>
        <w:fldChar w:fldCharType="end"/>
      </w:r>
    </w:p>
    <w:p>
      <w:pPr>
        <w:pStyle w:val="TOC8"/>
        <w:rPr>
          <w:rFonts w:asciiTheme="minorHAnsi" w:eastAsiaTheme="minorEastAsia" w:hAnsiTheme="minorHAnsi" w:cstheme="minorBidi"/>
          <w:szCs w:val="22"/>
        </w:rPr>
      </w:pPr>
      <w:r>
        <w:t>282.</w:t>
      </w:r>
      <w:r>
        <w:tab/>
        <w:t>Owner of land or other prescribed person may apply for direction if performance of function conflicts with approval</w:t>
      </w:r>
      <w:r>
        <w:tab/>
      </w:r>
      <w:r>
        <w:fldChar w:fldCharType="begin"/>
      </w:r>
      <w:r>
        <w:instrText xml:space="preserve"> PAGEREF _Toc107486064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_Toc107486066 \h </w:instrText>
      </w:r>
      <w:r>
        <w:fldChar w:fldCharType="separate"/>
      </w:r>
      <w:r>
        <w:t>252</w:t>
      </w:r>
      <w:r>
        <w:fldChar w:fldCharType="end"/>
      </w:r>
    </w:p>
    <w:p>
      <w:pPr>
        <w:pStyle w:val="TOC8"/>
        <w:rPr>
          <w:rFonts w:asciiTheme="minorHAnsi" w:eastAsiaTheme="minorEastAsia" w:hAnsiTheme="minorHAnsi" w:cstheme="minorBidi"/>
          <w:szCs w:val="22"/>
        </w:rPr>
      </w:pPr>
      <w:r>
        <w:t>284.</w:t>
      </w:r>
      <w:r>
        <w:tab/>
        <w:t>Governor may amend or cancel approval granted by Commission under s. 274</w:t>
      </w:r>
      <w:r>
        <w:tab/>
      </w:r>
      <w:r>
        <w:fldChar w:fldCharType="begin"/>
      </w:r>
      <w:r>
        <w:instrText xml:space="preserve"> PAGEREF _Toc107486067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_Toc107486069 \h </w:instrText>
      </w:r>
      <w:r>
        <w:fldChar w:fldCharType="separate"/>
      </w:r>
      <w:r>
        <w:t>254</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_Toc107486070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_Toc107486072 \h </w:instrText>
      </w:r>
      <w:r>
        <w:fldChar w:fldCharType="separate"/>
      </w:r>
      <w:r>
        <w:t>256</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_Toc107486073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district DAP</w:t>
      </w:r>
      <w:r>
        <w:tab/>
      </w:r>
      <w:r>
        <w:fldChar w:fldCharType="begin"/>
      </w:r>
      <w:r>
        <w:instrText xml:space="preserve"> PAGEREF _Toc107486076 \h </w:instrText>
      </w:r>
      <w:r>
        <w:fldChar w:fldCharType="separate"/>
      </w:r>
      <w:r>
        <w:t>258</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_Toc107486077 \h </w:instrText>
      </w:r>
      <w:r>
        <w:fldChar w:fldCharType="separate"/>
      </w:r>
      <w:r>
        <w:t>259</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_Toc107486078 \h </w:instrText>
      </w:r>
      <w:r>
        <w:fldChar w:fldCharType="separate"/>
      </w:r>
      <w:r>
        <w:t>260</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_Toc107486079 \h </w:instrText>
      </w:r>
      <w:r>
        <w:fldChar w:fldCharType="separate"/>
      </w:r>
      <w:r>
        <w:t>260</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_Toc107486080 \h </w:instrText>
      </w:r>
      <w:r>
        <w:fldChar w:fldCharType="separate"/>
      </w:r>
      <w:r>
        <w:t>261</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_Toc107486081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Amendment Act 2022</w:t>
      </w:r>
    </w:p>
    <w:p>
      <w:pPr>
        <w:pStyle w:val="TOC8"/>
        <w:rPr>
          <w:rFonts w:asciiTheme="minorHAnsi" w:eastAsiaTheme="minorEastAsia" w:hAnsiTheme="minorHAnsi" w:cstheme="minorBidi"/>
          <w:szCs w:val="22"/>
        </w:rPr>
      </w:pPr>
      <w:r>
        <w:t>295.</w:t>
      </w:r>
      <w:r>
        <w:tab/>
        <w:t>Amendments to development approvals</w:t>
      </w:r>
      <w:r>
        <w:tab/>
      </w:r>
      <w:r>
        <w:fldChar w:fldCharType="begin"/>
      </w:r>
      <w:r>
        <w:instrText xml:space="preserve"> PAGEREF _Toc107486083 \h </w:instrText>
      </w:r>
      <w:r>
        <w:fldChar w:fldCharType="separate"/>
      </w:r>
      <w:r>
        <w:t>263</w:t>
      </w:r>
      <w:r>
        <w:fldChar w:fldCharType="end"/>
      </w:r>
    </w:p>
    <w:p>
      <w:pPr>
        <w:pStyle w:val="TOC8"/>
        <w:rPr>
          <w:rFonts w:asciiTheme="minorHAnsi" w:eastAsiaTheme="minorEastAsia" w:hAnsiTheme="minorHAnsi" w:cstheme="minorBidi"/>
          <w:szCs w:val="22"/>
        </w:rPr>
      </w:pPr>
      <w:r>
        <w:t>296.</w:t>
      </w:r>
      <w:r>
        <w:tab/>
        <w:t>Fees</w:t>
      </w:r>
      <w:r>
        <w:tab/>
      </w:r>
      <w:r>
        <w:fldChar w:fldCharType="begin"/>
      </w:r>
      <w:r>
        <w:instrText xml:space="preserve"> PAGEREF _Toc107486084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_Toc107486086 \h </w:instrText>
      </w:r>
      <w:r>
        <w:fldChar w:fldCharType="separate"/>
      </w:r>
      <w:r>
        <w:t>264</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_Toc107486087 \h </w:instrText>
      </w:r>
      <w:r>
        <w:fldChar w:fldCharType="separate"/>
      </w:r>
      <w:r>
        <w:t>264</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_Toc107486088 \h </w:instrText>
      </w:r>
      <w:r>
        <w:fldChar w:fldCharType="separate"/>
      </w:r>
      <w:r>
        <w:t>264</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_Toc107486089 \h </w:instrText>
      </w:r>
      <w:r>
        <w:fldChar w:fldCharType="separate"/>
      </w:r>
      <w:r>
        <w:t>264</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_Toc107486090 \h </w:instrText>
      </w:r>
      <w:r>
        <w:fldChar w:fldCharType="separate"/>
      </w:r>
      <w:r>
        <w:t>265</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_Toc107486091 \h </w:instrText>
      </w:r>
      <w:r>
        <w:fldChar w:fldCharType="separate"/>
      </w:r>
      <w:r>
        <w:t>265</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_Toc107486092 \h </w:instrText>
      </w:r>
      <w:r>
        <w:fldChar w:fldCharType="separate"/>
      </w:r>
      <w:r>
        <w:t>266</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_Toc107486093 \h </w:instrText>
      </w:r>
      <w:r>
        <w:fldChar w:fldCharType="separate"/>
      </w:r>
      <w:r>
        <w:t>266</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_Toc107486094 \h </w:instrText>
      </w:r>
      <w:r>
        <w:fldChar w:fldCharType="separate"/>
      </w:r>
      <w:r>
        <w:t>267</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_Toc107486095 \h </w:instrText>
      </w:r>
      <w:r>
        <w:fldChar w:fldCharType="separate"/>
      </w:r>
      <w:r>
        <w:t>267</w:t>
      </w:r>
      <w:r>
        <w:fldChar w:fldCharType="end"/>
      </w:r>
    </w:p>
    <w:p>
      <w:pPr>
        <w:pStyle w:val="TOC8"/>
        <w:rPr>
          <w:rFonts w:asciiTheme="minorHAnsi" w:eastAsiaTheme="minorEastAsia" w:hAnsiTheme="minorHAnsi" w:cstheme="minorBidi"/>
          <w:szCs w:val="22"/>
        </w:rPr>
      </w:pPr>
      <w:r>
        <w:lastRenderedPageBreak/>
        <w:t>11.</w:t>
      </w:r>
      <w:r>
        <w:tab/>
        <w:t>Minutes of meetings</w:t>
      </w:r>
      <w:r>
        <w:tab/>
      </w:r>
      <w:r>
        <w:fldChar w:fldCharType="begin"/>
      </w:r>
      <w:r>
        <w:instrText xml:space="preserve"> PAGEREF _Toc107486096 \h </w:instrText>
      </w:r>
      <w:r>
        <w:fldChar w:fldCharType="separate"/>
      </w:r>
      <w:r>
        <w:t>267</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_Toc107486097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_Toc107486099 \h </w:instrText>
      </w:r>
      <w:r>
        <w:fldChar w:fldCharType="separate"/>
      </w:r>
      <w:r>
        <w:t>268</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_Toc107486100 \h </w:instrText>
      </w:r>
      <w:r>
        <w:fldChar w:fldCharType="separate"/>
      </w:r>
      <w:r>
        <w:t>269</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_Toc107486101 \h </w:instrText>
      </w:r>
      <w:r>
        <w:fldChar w:fldCharType="separate"/>
      </w:r>
      <w:r>
        <w:t>269</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_Toc107486102 \h </w:instrText>
      </w:r>
      <w:r>
        <w:fldChar w:fldCharType="separate"/>
      </w:r>
      <w:r>
        <w:t>270</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_Toc107486103 \h </w:instrText>
      </w:r>
      <w:r>
        <w:fldChar w:fldCharType="separate"/>
      </w:r>
      <w:r>
        <w:t>271</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_Toc107486104 \h </w:instrText>
      </w:r>
      <w:r>
        <w:fldChar w:fldCharType="separate"/>
      </w:r>
      <w:r>
        <w:t>272</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_Toc107486105 \h </w:instrText>
      </w:r>
      <w:r>
        <w:fldChar w:fldCharType="separate"/>
      </w:r>
      <w:r>
        <w:t>274</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_Toc107486106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_Toc107486109 \h </w:instrText>
      </w:r>
      <w:r>
        <w:fldChar w:fldCharType="separate"/>
      </w:r>
      <w:r>
        <w:t>279</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_Toc107486110 \h </w:instrText>
      </w:r>
      <w:r>
        <w:fldChar w:fldCharType="separate"/>
      </w:r>
      <w:r>
        <w:t>279</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_Toc107486111 \h </w:instrText>
      </w:r>
      <w:r>
        <w:fldChar w:fldCharType="separate"/>
      </w:r>
      <w:r>
        <w:t>279</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_Toc107486112 \h </w:instrText>
      </w:r>
      <w:r>
        <w:fldChar w:fldCharType="separate"/>
      </w:r>
      <w:r>
        <w:t>279</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_Toc107486113 \h </w:instrText>
      </w:r>
      <w:r>
        <w:fldChar w:fldCharType="separate"/>
      </w:r>
      <w:r>
        <w:t>279</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_Toc107486114 \h </w:instrText>
      </w:r>
      <w:r>
        <w:fldChar w:fldCharType="separate"/>
      </w:r>
      <w:r>
        <w:t>279</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_Toc107486115 \h </w:instrText>
      </w:r>
      <w:r>
        <w:fldChar w:fldCharType="separate"/>
      </w:r>
      <w:r>
        <w:t>279</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_Toc107486116 \h </w:instrText>
      </w:r>
      <w:r>
        <w:fldChar w:fldCharType="separate"/>
      </w:r>
      <w:r>
        <w:t>280</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_Toc107486117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_Toc107486119 \h </w:instrText>
      </w:r>
      <w:r>
        <w:fldChar w:fldCharType="separate"/>
      </w:r>
      <w:r>
        <w:t>281</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_Toc107486120 \h </w:instrText>
      </w:r>
      <w:r>
        <w:fldChar w:fldCharType="separate"/>
      </w:r>
      <w:r>
        <w:t>281</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_Toc107486121 \h </w:instrText>
      </w:r>
      <w:r>
        <w:fldChar w:fldCharType="separate"/>
      </w:r>
      <w:r>
        <w:t>281</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_Toc107486122 \h </w:instrText>
      </w:r>
      <w:r>
        <w:fldChar w:fldCharType="separate"/>
      </w:r>
      <w:r>
        <w:t>282</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_Toc107486123 \h </w:instrText>
      </w:r>
      <w:r>
        <w:fldChar w:fldCharType="separate"/>
      </w:r>
      <w:r>
        <w:t>282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lastRenderedPageBreak/>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_Toc107486126 \h </w:instrText>
      </w:r>
      <w:r>
        <w:fldChar w:fldCharType="separate"/>
      </w:r>
      <w:r>
        <w:t>284</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_Toc107486127 \h </w:instrText>
      </w:r>
      <w:r>
        <w:fldChar w:fldCharType="separate"/>
      </w:r>
      <w:r>
        <w:t>284</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_Toc107486128 \h </w:instrText>
      </w:r>
      <w:r>
        <w:fldChar w:fldCharType="separate"/>
      </w:r>
      <w:r>
        <w:t>284</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_Toc107486129 \h </w:instrText>
      </w:r>
      <w:r>
        <w:fldChar w:fldCharType="separate"/>
      </w:r>
      <w:r>
        <w:t>284</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_Toc107486130 \h </w:instrText>
      </w:r>
      <w:r>
        <w:fldChar w:fldCharType="separate"/>
      </w:r>
      <w:r>
        <w:t>285</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_Toc107486131 \h </w:instrText>
      </w:r>
      <w:r>
        <w:fldChar w:fldCharType="separate"/>
      </w:r>
      <w:r>
        <w:t>285</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_Toc107486132 \h </w:instrText>
      </w:r>
      <w:r>
        <w:fldChar w:fldCharType="separate"/>
      </w:r>
      <w:r>
        <w:t>285</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_Toc107486133 \h </w:instrText>
      </w:r>
      <w:r>
        <w:fldChar w:fldCharType="separate"/>
      </w:r>
      <w:r>
        <w:t>285</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_Toc107486134 \h </w:instrText>
      </w:r>
      <w:r>
        <w:fldChar w:fldCharType="separate"/>
      </w:r>
      <w:r>
        <w:t>286</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_Toc107486135 \h </w:instrText>
      </w:r>
      <w:r>
        <w:fldChar w:fldCharType="separate"/>
      </w:r>
      <w:r>
        <w:t>286</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_Toc107486136 \h </w:instrText>
      </w:r>
      <w:r>
        <w:fldChar w:fldCharType="separate"/>
      </w:r>
      <w:r>
        <w:t>286</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_Toc107486137 \h </w:instrText>
      </w:r>
      <w:r>
        <w:fldChar w:fldCharType="separate"/>
      </w:r>
      <w:r>
        <w:t>286</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_Toc107486138 \h </w:instrText>
      </w:r>
      <w:r>
        <w:fldChar w:fldCharType="separate"/>
      </w:r>
      <w:r>
        <w:t>287</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_Toc107486139 \h </w:instrText>
      </w:r>
      <w:r>
        <w:fldChar w:fldCharType="separate"/>
      </w:r>
      <w:r>
        <w:t>287</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_Toc107486140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_Toc107486142 \h </w:instrText>
      </w:r>
      <w:r>
        <w:fldChar w:fldCharType="separate"/>
      </w:r>
      <w:r>
        <w:t>288</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_Toc107486143 \h </w:instrText>
      </w:r>
      <w:r>
        <w:fldChar w:fldCharType="separate"/>
      </w:r>
      <w:r>
        <w:t>288</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_Toc107486144 \h </w:instrText>
      </w:r>
      <w:r>
        <w:fldChar w:fldCharType="separate"/>
      </w:r>
      <w:r>
        <w:t>288</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_Toc107486145 \h </w:instrText>
      </w:r>
      <w:r>
        <w:fldChar w:fldCharType="separate"/>
      </w:r>
      <w:r>
        <w:t>288</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_Toc107486146 \h </w:instrText>
      </w:r>
      <w:r>
        <w:fldChar w:fldCharType="separate"/>
      </w:r>
      <w:r>
        <w:t>289</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_Toc107486147 \h </w:instrText>
      </w:r>
      <w:r>
        <w:fldChar w:fldCharType="separate"/>
      </w:r>
      <w:r>
        <w:t>289</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_Toc107486148 \h </w:instrText>
      </w:r>
      <w:r>
        <w:fldChar w:fldCharType="separate"/>
      </w:r>
      <w:r>
        <w:t>289</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_Toc107486149 \h </w:instrText>
      </w:r>
      <w:r>
        <w:fldChar w:fldCharType="separate"/>
      </w:r>
      <w:r>
        <w:t>289</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_Toc107486150 \h </w:instrText>
      </w:r>
      <w:r>
        <w:fldChar w:fldCharType="separate"/>
      </w:r>
      <w:r>
        <w:t>290</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_Toc107486151 \h </w:instrText>
      </w:r>
      <w:r>
        <w:fldChar w:fldCharType="separate"/>
      </w:r>
      <w:r>
        <w:t>290</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_Toc107486152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_Toc107486154 \h </w:instrText>
      </w:r>
      <w:r>
        <w:fldChar w:fldCharType="separate"/>
      </w:r>
      <w:r>
        <w:t>291</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_Toc107486155 \h </w:instrText>
      </w:r>
      <w:r>
        <w:fldChar w:fldCharType="separate"/>
      </w:r>
      <w:r>
        <w:t>291</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_Toc107486156 \h </w:instrText>
      </w:r>
      <w:r>
        <w:fldChar w:fldCharType="separate"/>
      </w:r>
      <w:r>
        <w:t>291</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_Toc107486157 \h </w:instrText>
      </w:r>
      <w:r>
        <w:fldChar w:fldCharType="separate"/>
      </w:r>
      <w:r>
        <w:t>291</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_Toc107486158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_Toc107486160 \h </w:instrText>
      </w:r>
      <w:r>
        <w:fldChar w:fldCharType="separate"/>
      </w:r>
      <w:r>
        <w:t>293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_Toc107486161 \h </w:instrText>
      </w:r>
      <w:r>
        <w:fldChar w:fldCharType="separate"/>
      </w:r>
      <w:r>
        <w:t>295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_Toc107486162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3" w:name="_Toc106722022"/>
      <w:bookmarkStart w:id="4" w:name="_Toc106784161"/>
      <w:bookmarkStart w:id="5" w:name="_Toc106807395"/>
      <w:bookmarkStart w:id="6" w:name="_Toc106896152"/>
      <w:bookmarkStart w:id="7" w:name="_Toc107330335"/>
      <w:bookmarkStart w:id="8" w:name="_Toc107485695"/>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spacing w:before="240"/>
        <w:rPr>
          <w:snapToGrid w:val="0"/>
        </w:rPr>
      </w:pPr>
      <w:bookmarkStart w:id="9" w:name="_Toc107485696"/>
      <w:r>
        <w:rPr>
          <w:rStyle w:val="CharSectno"/>
        </w:rPr>
        <w:t>1</w:t>
      </w:r>
      <w:r>
        <w:rPr>
          <w:snapToGrid w:val="0"/>
        </w:rPr>
        <w:t>.</w:t>
      </w:r>
      <w:r>
        <w:rPr>
          <w:snapToGrid w:val="0"/>
        </w:rPr>
        <w:tab/>
        <w:t>Short title</w:t>
      </w:r>
      <w:bookmarkEnd w:id="9"/>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0" w:name="_Toc107485697"/>
      <w:r>
        <w:rPr>
          <w:rStyle w:val="CharSectno"/>
        </w:rPr>
        <w:t>2</w:t>
      </w:r>
      <w:r>
        <w:t>.</w:t>
      </w:r>
      <w:r>
        <w:tab/>
        <w:t>Commencement</w:t>
      </w:r>
      <w:bookmarkEnd w:id="10"/>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1" w:name="_Toc107485698"/>
      <w:r>
        <w:rPr>
          <w:rStyle w:val="CharSectno"/>
        </w:rPr>
        <w:t>3</w:t>
      </w:r>
      <w:r>
        <w:t>.</w:t>
      </w:r>
      <w:r>
        <w:tab/>
        <w:t>Purposes and interpretation of this Act</w:t>
      </w:r>
      <w:bookmarkEnd w:id="11"/>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2" w:name="_Toc107485699"/>
      <w:r>
        <w:rPr>
          <w:rStyle w:val="CharSectno"/>
        </w:rPr>
        <w:t>4</w:t>
      </w:r>
      <w:r>
        <w:t>.</w:t>
      </w:r>
      <w:r>
        <w:tab/>
        <w:t>Terms used</w:t>
      </w:r>
      <w:bookmarkEnd w:id="12"/>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lastRenderedPageBreak/>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lastRenderedPageBreak/>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w:t>
      </w:r>
      <w:r>
        <w:lastRenderedPageBreak/>
        <w:t>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lastRenderedPageBreak/>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lastRenderedPageBreak/>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w:t>
      </w:r>
      <w:r>
        <w:lastRenderedPageBreak/>
        <w:t>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 xml:space="preserve">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w:t>
      </w:r>
      <w:r>
        <w:lastRenderedPageBreak/>
        <w:t>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 No. 9 of 2022 s. 424.]</w:t>
      </w:r>
    </w:p>
    <w:p>
      <w:pPr>
        <w:pStyle w:val="Heading5"/>
        <w:spacing w:before="180"/>
      </w:pPr>
      <w:bookmarkStart w:id="13" w:name="_Toc107485700"/>
      <w:r>
        <w:rPr>
          <w:rStyle w:val="CharSectno"/>
        </w:rPr>
        <w:t>5</w:t>
      </w:r>
      <w:r>
        <w:t>.</w:t>
      </w:r>
      <w:r>
        <w:tab/>
        <w:t>Crown bound</w:t>
      </w:r>
      <w:bookmarkEnd w:id="13"/>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14" w:name="_Toc107485701"/>
      <w:r>
        <w:rPr>
          <w:rStyle w:val="CharSectno"/>
        </w:rPr>
        <w:t>6</w:t>
      </w:r>
      <w:r>
        <w:t>.</w:t>
      </w:r>
      <w:r>
        <w:tab/>
        <w:t>Act does not interfere with public works</w:t>
      </w:r>
      <w:bookmarkEnd w:id="14"/>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 xml:space="preserve">At the time when a proposal for any public work, or for the taking of land for a public work, is being formulated, the </w:t>
      </w:r>
      <w:r>
        <w:lastRenderedPageBreak/>
        <w:t>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15" w:name="_Toc106722029"/>
      <w:bookmarkStart w:id="16" w:name="_Toc106784168"/>
      <w:bookmarkStart w:id="17" w:name="_Toc106807402"/>
      <w:bookmarkStart w:id="18" w:name="_Toc106896159"/>
      <w:bookmarkStart w:id="19" w:name="_Toc107330342"/>
      <w:bookmarkStart w:id="20" w:name="_Toc107485702"/>
      <w:r>
        <w:rPr>
          <w:rStyle w:val="CharPartNo"/>
        </w:rPr>
        <w:lastRenderedPageBreak/>
        <w:t>Part 2</w:t>
      </w:r>
      <w:r>
        <w:t> — </w:t>
      </w:r>
      <w:r>
        <w:rPr>
          <w:rStyle w:val="CharPartText"/>
        </w:rPr>
        <w:t>The Western Australian Planning Commission</w:t>
      </w:r>
      <w:bookmarkEnd w:id="15"/>
      <w:bookmarkEnd w:id="16"/>
      <w:bookmarkEnd w:id="17"/>
      <w:bookmarkEnd w:id="18"/>
      <w:bookmarkEnd w:id="19"/>
      <w:bookmarkEnd w:id="20"/>
    </w:p>
    <w:p>
      <w:pPr>
        <w:pStyle w:val="Heading3"/>
      </w:pPr>
      <w:bookmarkStart w:id="21" w:name="_Toc106722030"/>
      <w:bookmarkStart w:id="22" w:name="_Toc106784169"/>
      <w:bookmarkStart w:id="23" w:name="_Toc106807403"/>
      <w:bookmarkStart w:id="24" w:name="_Toc106896160"/>
      <w:bookmarkStart w:id="25" w:name="_Toc107330343"/>
      <w:bookmarkStart w:id="26" w:name="_Toc107485703"/>
      <w:r>
        <w:rPr>
          <w:rStyle w:val="CharDivNo"/>
        </w:rPr>
        <w:t>Division 1</w:t>
      </w:r>
      <w:r>
        <w:t> — </w:t>
      </w:r>
      <w:r>
        <w:rPr>
          <w:rStyle w:val="CharDivText"/>
        </w:rPr>
        <w:t>Establishment and management</w:t>
      </w:r>
      <w:bookmarkEnd w:id="21"/>
      <w:bookmarkEnd w:id="22"/>
      <w:bookmarkEnd w:id="23"/>
      <w:bookmarkEnd w:id="24"/>
      <w:bookmarkEnd w:id="25"/>
      <w:bookmarkEnd w:id="26"/>
    </w:p>
    <w:p>
      <w:pPr>
        <w:pStyle w:val="Heading5"/>
      </w:pPr>
      <w:bookmarkStart w:id="27" w:name="_Toc107485704"/>
      <w:r>
        <w:rPr>
          <w:rStyle w:val="CharSectno"/>
        </w:rPr>
        <w:t>7</w:t>
      </w:r>
      <w:r>
        <w:t>.</w:t>
      </w:r>
      <w:r>
        <w:tab/>
        <w:t>Commission established</w:t>
      </w:r>
      <w:bookmarkEnd w:id="27"/>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8" w:name="_Toc107485705"/>
      <w:r>
        <w:rPr>
          <w:rStyle w:val="CharSectno"/>
        </w:rPr>
        <w:t>8</w:t>
      </w:r>
      <w:r>
        <w:t>.</w:t>
      </w:r>
      <w:r>
        <w:tab/>
        <w:t>Status</w:t>
      </w:r>
      <w:bookmarkEnd w:id="28"/>
    </w:p>
    <w:p>
      <w:pPr>
        <w:pStyle w:val="Subsection"/>
      </w:pPr>
      <w:r>
        <w:tab/>
      </w:r>
      <w:r>
        <w:tab/>
        <w:t>The Commission is an agent of the State and has the status, immunities and privileges of the State.</w:t>
      </w:r>
    </w:p>
    <w:p>
      <w:pPr>
        <w:pStyle w:val="Heading5"/>
      </w:pPr>
      <w:bookmarkStart w:id="29" w:name="_Toc107485706"/>
      <w:r>
        <w:rPr>
          <w:rStyle w:val="CharSectno"/>
        </w:rPr>
        <w:t>9</w:t>
      </w:r>
      <w:r>
        <w:t>.</w:t>
      </w:r>
      <w:r>
        <w:tab/>
        <w:t>Board of management</w:t>
      </w:r>
      <w:bookmarkEnd w:id="29"/>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0" w:name="_Toc107485707"/>
      <w:r>
        <w:rPr>
          <w:rStyle w:val="CharSectno"/>
        </w:rPr>
        <w:t>10</w:t>
      </w:r>
      <w:r>
        <w:t>.</w:t>
      </w:r>
      <w:r>
        <w:tab/>
        <w:t>Membership of board</w:t>
      </w:r>
      <w:bookmarkEnd w:id="30"/>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lastRenderedPageBreak/>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lastRenderedPageBreak/>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31" w:name="_Toc107485708"/>
      <w:r>
        <w:rPr>
          <w:rStyle w:val="CharSectno"/>
        </w:rPr>
        <w:lastRenderedPageBreak/>
        <w:t>11</w:t>
      </w:r>
      <w:r>
        <w:t>.</w:t>
      </w:r>
      <w:r>
        <w:tab/>
        <w:t>Associate members of board, for regions</w:t>
      </w:r>
      <w:bookmarkEnd w:id="31"/>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32" w:name="_Toc107485709"/>
      <w:r>
        <w:rPr>
          <w:rStyle w:val="CharSectno"/>
        </w:rPr>
        <w:t>12</w:t>
      </w:r>
      <w:r>
        <w:t>.</w:t>
      </w:r>
      <w:r>
        <w:tab/>
        <w:t>Board’s constitution and proceedings (Sch. 1)</w:t>
      </w:r>
      <w:bookmarkEnd w:id="32"/>
    </w:p>
    <w:p>
      <w:pPr>
        <w:pStyle w:val="Subsection"/>
        <w:spacing w:before="120"/>
      </w:pPr>
      <w:r>
        <w:tab/>
      </w:r>
      <w:r>
        <w:tab/>
        <w:t>Schedule 1 has effect.</w:t>
      </w:r>
    </w:p>
    <w:p>
      <w:pPr>
        <w:pStyle w:val="Heading5"/>
        <w:spacing w:before="180"/>
      </w:pPr>
      <w:bookmarkStart w:id="33" w:name="_Toc107485710"/>
      <w:r>
        <w:rPr>
          <w:rStyle w:val="CharSectno"/>
        </w:rPr>
        <w:t>13</w:t>
      </w:r>
      <w:r>
        <w:t>.</w:t>
      </w:r>
      <w:r>
        <w:tab/>
        <w:t>Remuneration and allowances</w:t>
      </w:r>
      <w:bookmarkEnd w:id="33"/>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34" w:name="_Toc106722038"/>
      <w:bookmarkStart w:id="35" w:name="_Toc106784177"/>
      <w:bookmarkStart w:id="36" w:name="_Toc106807411"/>
      <w:bookmarkStart w:id="37" w:name="_Toc106896168"/>
      <w:bookmarkStart w:id="38" w:name="_Toc107330351"/>
      <w:bookmarkStart w:id="39" w:name="_Toc107485711"/>
      <w:r>
        <w:rPr>
          <w:rStyle w:val="CharDivNo"/>
        </w:rPr>
        <w:lastRenderedPageBreak/>
        <w:t>Division 2</w:t>
      </w:r>
      <w:r>
        <w:t> — </w:t>
      </w:r>
      <w:r>
        <w:rPr>
          <w:rStyle w:val="CharDivText"/>
        </w:rPr>
        <w:t>Functions and powers</w:t>
      </w:r>
      <w:bookmarkEnd w:id="34"/>
      <w:bookmarkEnd w:id="35"/>
      <w:bookmarkEnd w:id="36"/>
      <w:bookmarkEnd w:id="37"/>
      <w:bookmarkEnd w:id="38"/>
      <w:bookmarkEnd w:id="39"/>
    </w:p>
    <w:p>
      <w:pPr>
        <w:pStyle w:val="Heading5"/>
        <w:spacing w:before="180"/>
      </w:pPr>
      <w:bookmarkStart w:id="40" w:name="_Toc107485712"/>
      <w:r>
        <w:rPr>
          <w:rStyle w:val="CharSectno"/>
        </w:rPr>
        <w:t>14</w:t>
      </w:r>
      <w:r>
        <w:t>.</w:t>
      </w:r>
      <w:r>
        <w:tab/>
        <w:t>Functions</w:t>
      </w:r>
      <w:bookmarkEnd w:id="40"/>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lastRenderedPageBreak/>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lastRenderedPageBreak/>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41" w:name="_Toc107485713"/>
      <w:r>
        <w:rPr>
          <w:rStyle w:val="CharSectno"/>
        </w:rPr>
        <w:t>15</w:t>
      </w:r>
      <w:r>
        <w:t>.</w:t>
      </w:r>
      <w:r>
        <w:tab/>
        <w:t>Powers</w:t>
      </w:r>
      <w:bookmarkEnd w:id="41"/>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 xml:space="preserve">for the commercial exploitation of the knowledge, expertise and resources of the </w:t>
      </w:r>
      <w:r>
        <w:lastRenderedPageBreak/>
        <w:t>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lastRenderedPageBreak/>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42" w:name="_Toc107485714"/>
      <w:r>
        <w:rPr>
          <w:rStyle w:val="CharSectno"/>
        </w:rPr>
        <w:t>16</w:t>
      </w:r>
      <w:r>
        <w:t>.</w:t>
      </w:r>
      <w:r>
        <w:tab/>
        <w:t>Delegation by Commission</w:t>
      </w:r>
      <w:bookmarkEnd w:id="42"/>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lastRenderedPageBreak/>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43" w:name="_Toc107485715"/>
      <w:r>
        <w:rPr>
          <w:rStyle w:val="CharSectno"/>
        </w:rPr>
        <w:t>17</w:t>
      </w:r>
      <w:r>
        <w:t>.</w:t>
      </w:r>
      <w:r>
        <w:tab/>
        <w:t>Minister may give Commission directions</w:t>
      </w:r>
      <w:bookmarkEnd w:id="43"/>
    </w:p>
    <w:p>
      <w:pPr>
        <w:pStyle w:val="Subsection"/>
        <w:spacing w:before="150"/>
      </w:pPr>
      <w:r>
        <w:tab/>
        <w:t>(1)</w:t>
      </w:r>
      <w:r>
        <w:tab/>
        <w:t xml:space="preserve">The Minister may give written directions to the Commission with respect to the exercise or performance of its functions, </w:t>
      </w:r>
      <w:r>
        <w:lastRenderedPageBreak/>
        <w:t>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44" w:name="_Toc107485716"/>
      <w:r>
        <w:rPr>
          <w:rStyle w:val="CharSectno"/>
        </w:rPr>
        <w:t>18</w:t>
      </w:r>
      <w:r>
        <w:t>.</w:t>
      </w:r>
      <w:r>
        <w:tab/>
        <w:t>Minister to have access to information</w:t>
      </w:r>
      <w:bookmarkEnd w:id="44"/>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lastRenderedPageBreak/>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45" w:name="_Toc107485717"/>
      <w:r>
        <w:rPr>
          <w:rStyle w:val="CharSectno"/>
        </w:rPr>
        <w:t>19</w:t>
      </w:r>
      <w:r>
        <w:t>.</w:t>
      </w:r>
      <w:r>
        <w:tab/>
        <w:t>Committees (Sch. 2)</w:t>
      </w:r>
      <w:bookmarkEnd w:id="45"/>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46" w:name="_Toc107485718"/>
      <w:r>
        <w:rPr>
          <w:rStyle w:val="CharSectno"/>
        </w:rPr>
        <w:t>20</w:t>
      </w:r>
      <w:r>
        <w:t>.</w:t>
      </w:r>
      <w:r>
        <w:tab/>
        <w:t>Fees for Commission’s services</w:t>
      </w:r>
      <w:bookmarkEnd w:id="46"/>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lastRenderedPageBreak/>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47" w:name="_Toc106722046"/>
      <w:bookmarkStart w:id="48" w:name="_Toc106784185"/>
      <w:bookmarkStart w:id="49" w:name="_Toc106807419"/>
      <w:bookmarkStart w:id="50" w:name="_Toc106896176"/>
      <w:bookmarkStart w:id="51" w:name="_Toc107330359"/>
      <w:bookmarkStart w:id="52" w:name="_Toc107485719"/>
      <w:r>
        <w:rPr>
          <w:rStyle w:val="CharDivNo"/>
        </w:rPr>
        <w:t>Division 3</w:t>
      </w:r>
      <w:r>
        <w:t> — </w:t>
      </w:r>
      <w:r>
        <w:rPr>
          <w:rStyle w:val="CharDivText"/>
        </w:rPr>
        <w:t>Administration</w:t>
      </w:r>
      <w:bookmarkEnd w:id="47"/>
      <w:bookmarkEnd w:id="48"/>
      <w:bookmarkEnd w:id="49"/>
      <w:bookmarkEnd w:id="50"/>
      <w:bookmarkEnd w:id="51"/>
      <w:bookmarkEnd w:id="52"/>
    </w:p>
    <w:p>
      <w:pPr>
        <w:pStyle w:val="Heading5"/>
      </w:pPr>
      <w:bookmarkStart w:id="53" w:name="_Toc107485720"/>
      <w:r>
        <w:rPr>
          <w:rStyle w:val="CharSectno"/>
        </w:rPr>
        <w:t>21</w:t>
      </w:r>
      <w:r>
        <w:t>.</w:t>
      </w:r>
      <w:r>
        <w:tab/>
        <w:t>Secretary</w:t>
      </w:r>
      <w:bookmarkEnd w:id="53"/>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54" w:name="_Toc107485721"/>
      <w:r>
        <w:rPr>
          <w:rStyle w:val="CharSectno"/>
        </w:rPr>
        <w:t>22</w:t>
      </w:r>
      <w:r>
        <w:t>.</w:t>
      </w:r>
      <w:r>
        <w:tab/>
        <w:t>Staff</w:t>
      </w:r>
      <w:bookmarkEnd w:id="54"/>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55" w:name="_Toc107485722"/>
      <w:r>
        <w:rPr>
          <w:rStyle w:val="CharSectno"/>
        </w:rPr>
        <w:t>23</w:t>
      </w:r>
      <w:r>
        <w:t>.</w:t>
      </w:r>
      <w:r>
        <w:tab/>
        <w:t>Use of staff and facilities of public authorities</w:t>
      </w:r>
      <w:bookmarkEnd w:id="5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56" w:name="_Toc106722050"/>
      <w:bookmarkStart w:id="57" w:name="_Toc106784189"/>
      <w:bookmarkStart w:id="58" w:name="_Toc106807423"/>
      <w:bookmarkStart w:id="59" w:name="_Toc106896180"/>
      <w:bookmarkStart w:id="60" w:name="_Toc107330363"/>
      <w:bookmarkStart w:id="61" w:name="_Toc107485723"/>
      <w:r>
        <w:rPr>
          <w:rStyle w:val="CharDivNo"/>
        </w:rPr>
        <w:lastRenderedPageBreak/>
        <w:t>Division 4</w:t>
      </w:r>
      <w:r>
        <w:t> — </w:t>
      </w:r>
      <w:r>
        <w:rPr>
          <w:rStyle w:val="CharDivText"/>
        </w:rPr>
        <w:t>Miscellaneous</w:t>
      </w:r>
      <w:bookmarkEnd w:id="56"/>
      <w:bookmarkEnd w:id="57"/>
      <w:bookmarkEnd w:id="58"/>
      <w:bookmarkEnd w:id="59"/>
      <w:bookmarkEnd w:id="60"/>
      <w:bookmarkEnd w:id="61"/>
    </w:p>
    <w:p>
      <w:pPr>
        <w:pStyle w:val="Heading5"/>
      </w:pPr>
      <w:bookmarkStart w:id="62" w:name="_Toc107485724"/>
      <w:r>
        <w:rPr>
          <w:rStyle w:val="CharSectno"/>
        </w:rPr>
        <w:t>24</w:t>
      </w:r>
      <w:r>
        <w:t>.</w:t>
      </w:r>
      <w:r>
        <w:tab/>
        <w:t>Execution of documents</w:t>
      </w:r>
      <w:bookmarkEnd w:id="62"/>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 xml:space="preserve">When a document is produced bearing a seal purporting to be the common seal of the Commission, it is to be presumed that </w:t>
      </w:r>
      <w:r>
        <w:lastRenderedPageBreak/>
        <w:t>the seal is the common seal of the Commission until the contrary is shown.</w:t>
      </w:r>
    </w:p>
    <w:p>
      <w:pPr>
        <w:pStyle w:val="Heading2"/>
      </w:pPr>
      <w:bookmarkStart w:id="63" w:name="_Toc106722052"/>
      <w:bookmarkStart w:id="64" w:name="_Toc106784191"/>
      <w:bookmarkStart w:id="65" w:name="_Toc106807425"/>
      <w:bookmarkStart w:id="66" w:name="_Toc106896182"/>
      <w:bookmarkStart w:id="67" w:name="_Toc107330365"/>
      <w:bookmarkStart w:id="68" w:name="_Toc107485725"/>
      <w:r>
        <w:rPr>
          <w:rStyle w:val="CharPartNo"/>
        </w:rPr>
        <w:lastRenderedPageBreak/>
        <w:t>Part 3</w:t>
      </w:r>
      <w:r>
        <w:rPr>
          <w:rStyle w:val="CharDivNo"/>
        </w:rPr>
        <w:t> </w:t>
      </w:r>
      <w:r>
        <w:t>—</w:t>
      </w:r>
      <w:r>
        <w:rPr>
          <w:rStyle w:val="CharDivText"/>
        </w:rPr>
        <w:t> </w:t>
      </w:r>
      <w:r>
        <w:rPr>
          <w:rStyle w:val="CharPartText"/>
        </w:rPr>
        <w:t>State planning policies</w:t>
      </w:r>
      <w:bookmarkEnd w:id="63"/>
      <w:bookmarkEnd w:id="64"/>
      <w:bookmarkEnd w:id="65"/>
      <w:bookmarkEnd w:id="66"/>
      <w:bookmarkEnd w:id="67"/>
      <w:bookmarkEnd w:id="68"/>
    </w:p>
    <w:p>
      <w:pPr>
        <w:pStyle w:val="Heading5"/>
      </w:pPr>
      <w:bookmarkStart w:id="69" w:name="_Toc107485726"/>
      <w:r>
        <w:rPr>
          <w:rStyle w:val="CharSectno"/>
        </w:rPr>
        <w:t>25</w:t>
      </w:r>
      <w:r>
        <w:t>.</w:t>
      </w:r>
      <w:r>
        <w:tab/>
        <w:t>Statements of planning policy under repealed Act, effect of</w:t>
      </w:r>
      <w:bookmarkEnd w:id="69"/>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70" w:name="_Toc107485727"/>
      <w:r>
        <w:rPr>
          <w:rStyle w:val="CharSectno"/>
        </w:rPr>
        <w:t>26</w:t>
      </w:r>
      <w:r>
        <w:t>.</w:t>
      </w:r>
      <w:r>
        <w:tab/>
        <w:t>State planning policies, preparation and content of</w:t>
      </w:r>
      <w:bookmarkEnd w:id="70"/>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71" w:name="_Toc107485728"/>
      <w:r>
        <w:rPr>
          <w:rStyle w:val="CharSectno"/>
        </w:rPr>
        <w:t>27</w:t>
      </w:r>
      <w:r>
        <w:t>.</w:t>
      </w:r>
      <w:r>
        <w:tab/>
        <w:t>Matters to be considered when preparing State planning policy</w:t>
      </w:r>
      <w:bookmarkEnd w:id="71"/>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lastRenderedPageBreak/>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72" w:name="_Toc107485729"/>
      <w:r>
        <w:rPr>
          <w:rStyle w:val="CharSectno"/>
        </w:rPr>
        <w:t>28</w:t>
      </w:r>
      <w:r>
        <w:t>.</w:t>
      </w:r>
      <w:r>
        <w:tab/>
        <w:t>Consultation on and public notice of proposed State planning policy</w:t>
      </w:r>
      <w:bookmarkEnd w:id="72"/>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w:t>
      </w:r>
      <w:r>
        <w:lastRenderedPageBreak/>
        <w:t xml:space="preserve">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73" w:name="_Toc107485730"/>
      <w:r>
        <w:rPr>
          <w:rStyle w:val="CharSectno"/>
        </w:rPr>
        <w:t>29</w:t>
      </w:r>
      <w:r>
        <w:t>.</w:t>
      </w:r>
      <w:r>
        <w:tab/>
        <w:t>Approval of Governor</w:t>
      </w:r>
      <w:bookmarkEnd w:id="73"/>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74" w:name="_Toc107485731"/>
      <w:r>
        <w:rPr>
          <w:rStyle w:val="CharSectno"/>
        </w:rPr>
        <w:lastRenderedPageBreak/>
        <w:t>30</w:t>
      </w:r>
      <w:r>
        <w:t>.</w:t>
      </w:r>
      <w:r>
        <w:tab/>
        <w:t>Publicising approved State planning policy</w:t>
      </w:r>
      <w:bookmarkEnd w:id="74"/>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75" w:name="_Toc107485732"/>
      <w:r>
        <w:rPr>
          <w:rStyle w:val="CharSectno"/>
        </w:rPr>
        <w:t>31</w:t>
      </w:r>
      <w:r>
        <w:t>.</w:t>
      </w:r>
      <w:r>
        <w:tab/>
        <w:t>Amending or repealing State planning policy</w:t>
      </w:r>
      <w:bookmarkEnd w:id="75"/>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76" w:name="_Toc107485733"/>
      <w:r>
        <w:rPr>
          <w:rStyle w:val="CharSectno"/>
        </w:rPr>
        <w:t>32</w:t>
      </w:r>
      <w:r>
        <w:t>.</w:t>
      </w:r>
      <w:r>
        <w:tab/>
        <w:t>Environmental review</w:t>
      </w:r>
      <w:bookmarkEnd w:id="76"/>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77" w:name="_Toc106722061"/>
      <w:bookmarkStart w:id="78" w:name="_Toc106784200"/>
      <w:bookmarkStart w:id="79" w:name="_Toc106807434"/>
      <w:bookmarkStart w:id="80" w:name="_Toc106896191"/>
      <w:bookmarkStart w:id="81" w:name="_Toc107330374"/>
      <w:bookmarkStart w:id="82" w:name="_Toc107485734"/>
      <w:r>
        <w:rPr>
          <w:rStyle w:val="CharPartNo"/>
        </w:rPr>
        <w:lastRenderedPageBreak/>
        <w:t>Part 4</w:t>
      </w:r>
      <w:r>
        <w:t> — </w:t>
      </w:r>
      <w:r>
        <w:rPr>
          <w:rStyle w:val="CharPartText"/>
        </w:rPr>
        <w:t>Region planning schemes</w:t>
      </w:r>
      <w:bookmarkEnd w:id="77"/>
      <w:bookmarkEnd w:id="78"/>
      <w:bookmarkEnd w:id="79"/>
      <w:bookmarkEnd w:id="80"/>
      <w:bookmarkEnd w:id="81"/>
      <w:bookmarkEnd w:id="82"/>
    </w:p>
    <w:p>
      <w:pPr>
        <w:pStyle w:val="Heading3"/>
        <w:spacing w:before="220"/>
      </w:pPr>
      <w:bookmarkStart w:id="83" w:name="_Toc106722062"/>
      <w:bookmarkStart w:id="84" w:name="_Toc106784201"/>
      <w:bookmarkStart w:id="85" w:name="_Toc106807435"/>
      <w:bookmarkStart w:id="86" w:name="_Toc106896192"/>
      <w:bookmarkStart w:id="87" w:name="_Toc107330375"/>
      <w:bookmarkStart w:id="88" w:name="_Toc107485735"/>
      <w:r>
        <w:rPr>
          <w:rStyle w:val="CharDivNo"/>
        </w:rPr>
        <w:t>Division 1</w:t>
      </w:r>
      <w:r>
        <w:t> — </w:t>
      </w:r>
      <w:r>
        <w:rPr>
          <w:rStyle w:val="CharDivText"/>
        </w:rPr>
        <w:t>Continuation and formulation of region planning schemes</w:t>
      </w:r>
      <w:bookmarkEnd w:id="83"/>
      <w:bookmarkEnd w:id="84"/>
      <w:bookmarkEnd w:id="85"/>
      <w:bookmarkEnd w:id="86"/>
      <w:bookmarkEnd w:id="87"/>
      <w:bookmarkEnd w:id="88"/>
    </w:p>
    <w:p>
      <w:pPr>
        <w:pStyle w:val="Heading5"/>
        <w:spacing w:before="180"/>
      </w:pPr>
      <w:bookmarkStart w:id="89" w:name="_Toc107485736"/>
      <w:r>
        <w:rPr>
          <w:rStyle w:val="CharSectno"/>
        </w:rPr>
        <w:t>33</w:t>
      </w:r>
      <w:r>
        <w:t>.</w:t>
      </w:r>
      <w:r>
        <w:tab/>
        <w:t>Schemes under repealed Act, effect of</w:t>
      </w:r>
      <w:bookmarkEnd w:id="89"/>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90" w:name="_Toc107485737"/>
      <w:r>
        <w:rPr>
          <w:rStyle w:val="CharSectno"/>
        </w:rPr>
        <w:t>34</w:t>
      </w:r>
      <w:r>
        <w:t>.</w:t>
      </w:r>
      <w:r>
        <w:tab/>
        <w:t>Region planning schemes, preparation and content of</w:t>
      </w:r>
      <w:bookmarkEnd w:id="90"/>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91" w:name="_Toc107485738"/>
      <w:r>
        <w:rPr>
          <w:rStyle w:val="CharSectno"/>
        </w:rPr>
        <w:t>35</w:t>
      </w:r>
      <w:r>
        <w:t>.</w:t>
      </w:r>
      <w:r>
        <w:tab/>
        <w:t>Commission may resolve to prepare or amend region planning scheme</w:t>
      </w:r>
      <w:bookmarkEnd w:id="91"/>
    </w:p>
    <w:p>
      <w:pPr>
        <w:pStyle w:val="Subsection"/>
        <w:spacing w:before="120"/>
      </w:pPr>
      <w:r>
        <w:tab/>
        <w:t>(1)</w:t>
      </w:r>
      <w:r>
        <w:tab/>
        <w:t>Subject to section 36, the Commission may resolve to prepare a region planning scheme or an amendment to a region planning scheme.</w:t>
      </w:r>
    </w:p>
    <w:p>
      <w:pPr>
        <w:pStyle w:val="Subsection"/>
      </w:pPr>
      <w:r>
        <w:lastRenderedPageBreak/>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92" w:name="_Toc107485739"/>
      <w:r>
        <w:rPr>
          <w:rStyle w:val="CharSectno"/>
        </w:rPr>
        <w:t>36</w:t>
      </w:r>
      <w:r>
        <w:t>.</w:t>
      </w:r>
      <w:r>
        <w:tab/>
        <w:t>Restrictions on making or amending region planning scheme for metropolitan region</w:t>
      </w:r>
      <w:bookmarkEnd w:id="92"/>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lastRenderedPageBreak/>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93" w:name="_Toc107485740"/>
      <w:r>
        <w:rPr>
          <w:rStyle w:val="CharSectno"/>
        </w:rPr>
        <w:t>37</w:t>
      </w:r>
      <w:r>
        <w:t>.</w:t>
      </w:r>
      <w:r>
        <w:tab/>
        <w:t>Region planning scheme may be amended or repealed</w:t>
      </w:r>
      <w:bookmarkEnd w:id="93"/>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94" w:name="_Toc106722068"/>
      <w:bookmarkStart w:id="95" w:name="_Toc106784207"/>
      <w:bookmarkStart w:id="96" w:name="_Toc106807441"/>
      <w:bookmarkStart w:id="97" w:name="_Toc106896198"/>
      <w:bookmarkStart w:id="98" w:name="_Toc107330381"/>
      <w:bookmarkStart w:id="99" w:name="_Toc107485741"/>
      <w:r>
        <w:rPr>
          <w:rStyle w:val="CharDivNo"/>
        </w:rPr>
        <w:t>Division 2</w:t>
      </w:r>
      <w:r>
        <w:t> — </w:t>
      </w:r>
      <w:r>
        <w:rPr>
          <w:rStyle w:val="CharDivText"/>
        </w:rPr>
        <w:t>Prerequisites to region planning scheme or amendment</w:t>
      </w:r>
      <w:bookmarkEnd w:id="94"/>
      <w:bookmarkEnd w:id="95"/>
      <w:bookmarkEnd w:id="96"/>
      <w:bookmarkEnd w:id="97"/>
      <w:bookmarkEnd w:id="98"/>
      <w:bookmarkEnd w:id="99"/>
    </w:p>
    <w:p>
      <w:pPr>
        <w:pStyle w:val="Heading5"/>
      </w:pPr>
      <w:bookmarkStart w:id="100" w:name="_Toc107485742"/>
      <w:r>
        <w:rPr>
          <w:rStyle w:val="CharSectno"/>
        </w:rPr>
        <w:t>38</w:t>
      </w:r>
      <w:r>
        <w:t>.</w:t>
      </w:r>
      <w:r>
        <w:tab/>
        <w:t>Proposed schemes and amendments to be referred to EPA</w:t>
      </w:r>
      <w:bookmarkEnd w:id="100"/>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101" w:name="_Toc107485743"/>
      <w:r>
        <w:rPr>
          <w:rStyle w:val="CharSectno"/>
        </w:rPr>
        <w:lastRenderedPageBreak/>
        <w:t>39</w:t>
      </w:r>
      <w:r>
        <w:t>.</w:t>
      </w:r>
      <w:r>
        <w:tab/>
        <w:t>Environmental review, when required etc.</w:t>
      </w:r>
      <w:bookmarkEnd w:id="101"/>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lastRenderedPageBreak/>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Ednotesection"/>
      </w:pPr>
      <w:r>
        <w:t>[</w:t>
      </w:r>
      <w:r>
        <w:rPr>
          <w:b/>
        </w:rPr>
        <w:t>40.</w:t>
      </w:r>
      <w:r>
        <w:tab/>
        <w:t>Deleted: No. 45 of 2020 s. 64.]</w:t>
      </w:r>
    </w:p>
    <w:p>
      <w:pPr>
        <w:pStyle w:val="Heading3"/>
        <w:spacing w:before="180"/>
      </w:pPr>
      <w:bookmarkStart w:id="102" w:name="_Toc106722071"/>
      <w:bookmarkStart w:id="103" w:name="_Toc106784210"/>
      <w:bookmarkStart w:id="104" w:name="_Toc106807444"/>
      <w:bookmarkStart w:id="105" w:name="_Toc106896201"/>
      <w:bookmarkStart w:id="106" w:name="_Toc107330384"/>
      <w:bookmarkStart w:id="107" w:name="_Toc107485744"/>
      <w:r>
        <w:rPr>
          <w:rStyle w:val="CharDivNo"/>
        </w:rPr>
        <w:t>Division 3</w:t>
      </w:r>
      <w:r>
        <w:t> — </w:t>
      </w:r>
      <w:r>
        <w:rPr>
          <w:rStyle w:val="CharDivText"/>
        </w:rPr>
        <w:t>Making of region planning scheme and amendments</w:t>
      </w:r>
      <w:bookmarkEnd w:id="102"/>
      <w:bookmarkEnd w:id="103"/>
      <w:bookmarkEnd w:id="104"/>
      <w:bookmarkEnd w:id="105"/>
      <w:bookmarkEnd w:id="106"/>
      <w:bookmarkEnd w:id="107"/>
    </w:p>
    <w:p>
      <w:pPr>
        <w:pStyle w:val="Heading5"/>
      </w:pPr>
      <w:bookmarkStart w:id="108" w:name="_Toc107485745"/>
      <w:r>
        <w:rPr>
          <w:rStyle w:val="CharSectno"/>
        </w:rPr>
        <w:t>41</w:t>
      </w:r>
      <w:r>
        <w:t>.</w:t>
      </w:r>
      <w:r>
        <w:tab/>
        <w:t>Procedure</w:t>
      </w:r>
      <w:bookmarkEnd w:id="108"/>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109" w:name="_Toc107485746"/>
      <w:r>
        <w:rPr>
          <w:rStyle w:val="CharSectno"/>
        </w:rPr>
        <w:t>42</w:t>
      </w:r>
      <w:r>
        <w:t>.</w:t>
      </w:r>
      <w:r>
        <w:tab/>
        <w:t>Minister’s consent needed to seek public submissions on proposed scheme or amendment</w:t>
      </w:r>
      <w:bookmarkEnd w:id="109"/>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10" w:name="_Toc107485747"/>
      <w:r>
        <w:rPr>
          <w:rStyle w:val="CharSectno"/>
        </w:rPr>
        <w:t>43</w:t>
      </w:r>
      <w:r>
        <w:t>.</w:t>
      </w:r>
      <w:r>
        <w:tab/>
        <w:t>Publicising proposed scheme or amendment</w:t>
      </w:r>
      <w:bookmarkEnd w:id="110"/>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lastRenderedPageBreak/>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keepNext/>
      </w:pPr>
      <w:r>
        <w:lastRenderedPageBreak/>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11" w:name="_Toc107485748"/>
      <w:r>
        <w:rPr>
          <w:rStyle w:val="CharSectno"/>
        </w:rPr>
        <w:t>44</w:t>
      </w:r>
      <w:r>
        <w:t>.</w:t>
      </w:r>
      <w:r>
        <w:tab/>
        <w:t>Submissions on proposed scheme or amendment</w:t>
      </w:r>
      <w:bookmarkEnd w:id="111"/>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12" w:name="_Toc107485749"/>
      <w:r>
        <w:rPr>
          <w:rStyle w:val="CharSectno"/>
        </w:rPr>
        <w:lastRenderedPageBreak/>
        <w:t>45</w:t>
      </w:r>
      <w:r>
        <w:t>.</w:t>
      </w:r>
      <w:r>
        <w:tab/>
        <w:t>Commission’s duties if proposed scheme or amendment is to be assessed under EP Act</w:t>
      </w:r>
      <w:bookmarkEnd w:id="112"/>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13" w:name="_Toc107485750"/>
      <w:r>
        <w:rPr>
          <w:rStyle w:val="CharSectno"/>
        </w:rPr>
        <w:t>46</w:t>
      </w:r>
      <w:r>
        <w:t>.</w:t>
      </w:r>
      <w:r>
        <w:tab/>
        <w:t>Person making submission may be heard</w:t>
      </w:r>
      <w:bookmarkEnd w:id="113"/>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Ednotesection"/>
      </w:pPr>
      <w:r>
        <w:t>[</w:t>
      </w:r>
      <w:r>
        <w:rPr>
          <w:b/>
        </w:rPr>
        <w:t>47.</w:t>
      </w:r>
      <w:r>
        <w:tab/>
        <w:t>Deleted: No. 45 of 2020 s. 65.]</w:t>
      </w:r>
    </w:p>
    <w:p>
      <w:pPr>
        <w:pStyle w:val="Heading5"/>
      </w:pPr>
      <w:bookmarkStart w:id="114" w:name="_Toc107485751"/>
      <w:r>
        <w:rPr>
          <w:rStyle w:val="CharSectno"/>
        </w:rPr>
        <w:lastRenderedPageBreak/>
        <w:t>48</w:t>
      </w:r>
      <w:r>
        <w:t>.</w:t>
      </w:r>
      <w:r>
        <w:tab/>
        <w:t>Proposed scheme or amendment etc. to be submitted to Minister</w:t>
      </w:r>
      <w:bookmarkEnd w:id="114"/>
    </w:p>
    <w:p>
      <w:pPr>
        <w:pStyle w:val="Subsection"/>
      </w:pPr>
      <w:r>
        <w:tab/>
        <w:t>(1)</w:t>
      </w:r>
      <w:r>
        <w:tab/>
        <w:t xml:space="preserve">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Footnotesection"/>
      </w:pPr>
      <w:r>
        <w:tab/>
        <w:t>[Section 48 amended: No. 45 of 2020 s. 66.]</w:t>
      </w:r>
    </w:p>
    <w:p>
      <w:pPr>
        <w:pStyle w:val="Heading5"/>
      </w:pPr>
      <w:bookmarkStart w:id="115" w:name="_Toc107485752"/>
      <w:r>
        <w:rPr>
          <w:rStyle w:val="CharSectno"/>
        </w:rPr>
        <w:t>49</w:t>
      </w:r>
      <w:r>
        <w:t>.</w:t>
      </w:r>
      <w:r>
        <w:tab/>
        <w:t>Minister may withdraw proposed scheme or amendment</w:t>
      </w:r>
      <w:bookmarkEnd w:id="115"/>
    </w:p>
    <w:p>
      <w:pPr>
        <w:pStyle w:val="Subsection"/>
      </w:pPr>
      <w:r>
        <w:tab/>
      </w:r>
      <w:r>
        <w:tab/>
        <w:t>If the report of the Commission submitted with a scheme or amendment under section 48 recommends that the scheme or amendment should not proceed, the Minister may, instead of presenting the scheme or amendment to the Governor for consideration, withdraw the scheme or amendment.</w:t>
      </w:r>
    </w:p>
    <w:p>
      <w:pPr>
        <w:pStyle w:val="Footnotesection"/>
      </w:pPr>
      <w:r>
        <w:tab/>
        <w:t>[Section 49 amended: No. 45 of 2020 s. 67.]</w:t>
      </w:r>
    </w:p>
    <w:p>
      <w:pPr>
        <w:pStyle w:val="Heading5"/>
      </w:pPr>
      <w:bookmarkStart w:id="116" w:name="_Toc107485753"/>
      <w:r>
        <w:rPr>
          <w:rStyle w:val="CharSectno"/>
        </w:rPr>
        <w:t>50</w:t>
      </w:r>
      <w:r>
        <w:t>.</w:t>
      </w:r>
      <w:r>
        <w:tab/>
        <w:t>When Minister may submit proposed scheme or amendment for Governor’s approval</w:t>
      </w:r>
      <w:bookmarkEnd w:id="116"/>
    </w:p>
    <w:p>
      <w:pPr>
        <w:pStyle w:val="Subsection"/>
        <w:keepNext/>
      </w:pPr>
      <w:r>
        <w:tab/>
      </w:r>
      <w:r>
        <w:tab/>
        <w:t xml:space="preserve">The Minister is not to present to the Governor a proposed scheme or amendment referred to the EPA under section 38 if </w:t>
      </w:r>
      <w:r>
        <w:lastRenderedPageBreak/>
        <w:t xml:space="preserve">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17" w:name="_Toc107485754"/>
      <w:r>
        <w:rPr>
          <w:rStyle w:val="CharSectno"/>
        </w:rPr>
        <w:t>51</w:t>
      </w:r>
      <w:r>
        <w:t>.</w:t>
      </w:r>
      <w:r>
        <w:tab/>
        <w:t>Minister may direct proposed scheme or amendment to be republicised</w:t>
      </w:r>
      <w:bookmarkEnd w:id="117"/>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18" w:name="_Toc107485755"/>
      <w:r>
        <w:rPr>
          <w:rStyle w:val="CharSectno"/>
        </w:rPr>
        <w:lastRenderedPageBreak/>
        <w:t>52</w:t>
      </w:r>
      <w:r>
        <w:t>.</w:t>
      </w:r>
      <w:r>
        <w:tab/>
        <w:t>Modifications to proposed scheme or amendment, procedure on</w:t>
      </w:r>
      <w:bookmarkEnd w:id="118"/>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19" w:name="_Toc107485756"/>
      <w:r>
        <w:rPr>
          <w:rStyle w:val="CharSectno"/>
        </w:rPr>
        <w:t>53</w:t>
      </w:r>
      <w:r>
        <w:t>.</w:t>
      </w:r>
      <w:r>
        <w:tab/>
        <w:t>Approval of Governor</w:t>
      </w:r>
      <w:bookmarkEnd w:id="119"/>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20" w:name="_Toc107485757"/>
      <w:r>
        <w:rPr>
          <w:rStyle w:val="CharSectno"/>
        </w:rPr>
        <w:t>54</w:t>
      </w:r>
      <w:r>
        <w:t>.</w:t>
      </w:r>
      <w:r>
        <w:tab/>
        <w:t>Publicising approved scheme or amendment</w:t>
      </w:r>
      <w:bookmarkEnd w:id="120"/>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21" w:name="_Toc107485758"/>
      <w:r>
        <w:rPr>
          <w:rStyle w:val="CharSectno"/>
        </w:rPr>
        <w:lastRenderedPageBreak/>
        <w:t>55</w:t>
      </w:r>
      <w:r>
        <w:t>.</w:t>
      </w:r>
      <w:r>
        <w:tab/>
        <w:t>Revoking approval of scheme or amendment</w:t>
      </w:r>
      <w:bookmarkEnd w:id="121"/>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22" w:name="_Toc107485759"/>
      <w:r>
        <w:rPr>
          <w:rStyle w:val="CharSectno"/>
        </w:rPr>
        <w:t>56</w:t>
      </w:r>
      <w:r>
        <w:t>.</w:t>
      </w:r>
      <w:r>
        <w:tab/>
        <w:t>Parliament may disallow scheme or amendment</w:t>
      </w:r>
      <w:bookmarkEnd w:id="122"/>
    </w:p>
    <w:p>
      <w:pPr>
        <w:pStyle w:val="Subsection"/>
        <w:keepNext/>
      </w:pPr>
      <w:r>
        <w:tab/>
        <w:t>(1)</w:t>
      </w:r>
      <w:r>
        <w:tab/>
        <w:t xml:space="preserve">A copy of the scheme or amendment and a copy of the report of the Commission on the submissions referred to in sections 48 and 52 are to be laid before each House of Parliament within </w:t>
      </w:r>
      <w:r>
        <w:lastRenderedPageBreak/>
        <w:t xml:space="preserve">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23" w:name="_Toc106722087"/>
      <w:bookmarkStart w:id="124" w:name="_Toc106784226"/>
      <w:bookmarkStart w:id="125" w:name="_Toc106807460"/>
      <w:bookmarkStart w:id="126" w:name="_Toc106896217"/>
      <w:bookmarkStart w:id="127" w:name="_Toc107330400"/>
      <w:bookmarkStart w:id="128" w:name="_Toc107485760"/>
      <w:r>
        <w:rPr>
          <w:rStyle w:val="CharDivNo"/>
        </w:rPr>
        <w:t>Division 4</w:t>
      </w:r>
      <w:r>
        <w:t> — </w:t>
      </w:r>
      <w:r>
        <w:rPr>
          <w:rStyle w:val="CharDivText"/>
        </w:rPr>
        <w:t>Minor amendments to region planning scheme</w:t>
      </w:r>
      <w:bookmarkEnd w:id="123"/>
      <w:bookmarkEnd w:id="124"/>
      <w:bookmarkEnd w:id="125"/>
      <w:bookmarkEnd w:id="126"/>
      <w:bookmarkEnd w:id="127"/>
      <w:bookmarkEnd w:id="128"/>
    </w:p>
    <w:p>
      <w:pPr>
        <w:pStyle w:val="Heading5"/>
      </w:pPr>
      <w:bookmarkStart w:id="129" w:name="_Toc107485761"/>
      <w:r>
        <w:rPr>
          <w:rStyle w:val="CharSectno"/>
        </w:rPr>
        <w:t>57</w:t>
      </w:r>
      <w:r>
        <w:t>.</w:t>
      </w:r>
      <w:r>
        <w:tab/>
        <w:t>Minor amendment, procedure for approval of etc.</w:t>
      </w:r>
      <w:bookmarkEnd w:id="129"/>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lastRenderedPageBreak/>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w:t>
      </w:r>
    </w:p>
    <w:p>
      <w:pPr>
        <w:pStyle w:val="Heading5"/>
      </w:pPr>
      <w:bookmarkStart w:id="130" w:name="_Toc107485762"/>
      <w:r>
        <w:rPr>
          <w:rStyle w:val="CharSectno"/>
        </w:rPr>
        <w:t>58</w:t>
      </w:r>
      <w:r>
        <w:t>.</w:t>
      </w:r>
      <w:r>
        <w:tab/>
        <w:t>Publicising proposed minor amendment</w:t>
      </w:r>
      <w:bookmarkEnd w:id="130"/>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lastRenderedPageBreak/>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31" w:name="_Toc107485763"/>
      <w:r>
        <w:rPr>
          <w:rStyle w:val="CharSectno"/>
        </w:rPr>
        <w:t>59</w:t>
      </w:r>
      <w:r>
        <w:t>.</w:t>
      </w:r>
      <w:r>
        <w:tab/>
        <w:t>Submissions on minor amendment to be considered</w:t>
      </w:r>
      <w:bookmarkEnd w:id="131"/>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32" w:name="_Toc107485764"/>
      <w:r>
        <w:rPr>
          <w:rStyle w:val="CharSectno"/>
        </w:rPr>
        <w:t>60</w:t>
      </w:r>
      <w:r>
        <w:t>.</w:t>
      </w:r>
      <w:r>
        <w:tab/>
        <w:t>Commission’s duties if proposed minor amendment is to be assessed under EP Act</w:t>
      </w:r>
      <w:bookmarkEnd w:id="132"/>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 xml:space="preserve">within 42 days, or such longer period as the Minister allows, after the expiry of the period referred to in section 58(1)(b)(iii), inform the EPA of its views on and response to the environmental issues raised by the </w:t>
      </w:r>
      <w:r>
        <w:lastRenderedPageBreak/>
        <w:t>submissions referred to in paragraph (a) and received within that period.</w:t>
      </w:r>
    </w:p>
    <w:p>
      <w:pPr>
        <w:pStyle w:val="Heading5"/>
      </w:pPr>
      <w:bookmarkStart w:id="133" w:name="_Toc107485765"/>
      <w:r>
        <w:rPr>
          <w:rStyle w:val="CharSectno"/>
        </w:rPr>
        <w:t>61</w:t>
      </w:r>
      <w:r>
        <w:t>.</w:t>
      </w:r>
      <w:r>
        <w:tab/>
        <w:t>Minister not to approve proposed minor amendment in some cases</w:t>
      </w:r>
      <w:bookmarkEnd w:id="133"/>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34" w:name="_Toc107485766"/>
      <w:r>
        <w:rPr>
          <w:rStyle w:val="CharSectno"/>
        </w:rPr>
        <w:t>62</w:t>
      </w:r>
      <w:r>
        <w:t>.</w:t>
      </w:r>
      <w:r>
        <w:tab/>
        <w:t>Minister may approve or decline to approve minor amendment</w:t>
      </w:r>
      <w:bookmarkEnd w:id="134"/>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lastRenderedPageBreak/>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35" w:name="_Toc106722094"/>
      <w:bookmarkStart w:id="136" w:name="_Toc106784233"/>
      <w:bookmarkStart w:id="137" w:name="_Toc106807467"/>
      <w:bookmarkStart w:id="138" w:name="_Toc106896224"/>
      <w:bookmarkStart w:id="139" w:name="_Toc107330407"/>
      <w:bookmarkStart w:id="140" w:name="_Toc107485767"/>
      <w:r>
        <w:rPr>
          <w:rStyle w:val="CharDivNo"/>
        </w:rPr>
        <w:t>Division 5</w:t>
      </w:r>
      <w:r>
        <w:t> — </w:t>
      </w:r>
      <w:r>
        <w:rPr>
          <w:rStyle w:val="CharDivText"/>
        </w:rPr>
        <w:t>Consolidation of region planning scheme</w:t>
      </w:r>
      <w:bookmarkEnd w:id="135"/>
      <w:bookmarkEnd w:id="136"/>
      <w:bookmarkEnd w:id="137"/>
      <w:bookmarkEnd w:id="138"/>
      <w:bookmarkEnd w:id="139"/>
      <w:bookmarkEnd w:id="140"/>
    </w:p>
    <w:p>
      <w:pPr>
        <w:pStyle w:val="Heading5"/>
      </w:pPr>
      <w:bookmarkStart w:id="141" w:name="_Toc107485768"/>
      <w:r>
        <w:rPr>
          <w:rStyle w:val="CharSectno"/>
        </w:rPr>
        <w:t>63</w:t>
      </w:r>
      <w:r>
        <w:t>.</w:t>
      </w:r>
      <w:r>
        <w:tab/>
        <w:t>Minister may direct consolidation</w:t>
      </w:r>
      <w:bookmarkEnd w:id="14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42" w:name="_Toc107485769"/>
      <w:r>
        <w:rPr>
          <w:rStyle w:val="CharSectno"/>
        </w:rPr>
        <w:t>64</w:t>
      </w:r>
      <w:r>
        <w:t>.</w:t>
      </w:r>
      <w:r>
        <w:tab/>
        <w:t>Maps, plans, diagrams may be added or substituted</w:t>
      </w:r>
      <w:bookmarkEnd w:id="142"/>
    </w:p>
    <w:p>
      <w:pPr>
        <w:pStyle w:val="Subsection"/>
      </w:pPr>
      <w:r>
        <w:tab/>
        <w:t>(1)</w:t>
      </w:r>
      <w:r>
        <w:tab/>
        <w:t xml:space="preserve">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w:t>
      </w:r>
      <w:r>
        <w:lastRenderedPageBreak/>
        <w:t>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43" w:name="_Toc107485770"/>
      <w:r>
        <w:rPr>
          <w:rStyle w:val="CharSectno"/>
        </w:rPr>
        <w:t>65</w:t>
      </w:r>
      <w:r>
        <w:t>.</w:t>
      </w:r>
      <w:r>
        <w:tab/>
        <w:t>Certification and delivery of consolidation</w:t>
      </w:r>
      <w:bookmarkEnd w:id="143"/>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44" w:name="_Toc107485771"/>
      <w:r>
        <w:rPr>
          <w:rStyle w:val="CharSectno"/>
        </w:rPr>
        <w:t>66</w:t>
      </w:r>
      <w:r>
        <w:t>.</w:t>
      </w:r>
      <w:r>
        <w:tab/>
        <w:t>Proof of consolidation</w:t>
      </w:r>
      <w:bookmarkEnd w:id="14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45" w:name="_Toc107485772"/>
      <w:r>
        <w:rPr>
          <w:rStyle w:val="CharSectno"/>
        </w:rPr>
        <w:lastRenderedPageBreak/>
        <w:t>67</w:t>
      </w:r>
      <w:r>
        <w:t>.</w:t>
      </w:r>
      <w:r>
        <w:tab/>
        <w:t>Consolidation of portion of region planning scheme</w:t>
      </w:r>
      <w:bookmarkEnd w:id="14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46" w:name="_Toc106722100"/>
      <w:bookmarkStart w:id="147" w:name="_Toc106784239"/>
      <w:bookmarkStart w:id="148" w:name="_Toc106807473"/>
      <w:bookmarkStart w:id="149" w:name="_Toc106896230"/>
      <w:bookmarkStart w:id="150" w:name="_Toc107330413"/>
      <w:bookmarkStart w:id="151" w:name="_Toc107485773"/>
      <w:r>
        <w:rPr>
          <w:rStyle w:val="CharPartNo"/>
        </w:rPr>
        <w:lastRenderedPageBreak/>
        <w:t>Part 5</w:t>
      </w:r>
      <w:r>
        <w:t> — </w:t>
      </w:r>
      <w:r>
        <w:rPr>
          <w:rStyle w:val="CharPartText"/>
        </w:rPr>
        <w:t>Local planning schemes</w:t>
      </w:r>
      <w:bookmarkEnd w:id="146"/>
      <w:bookmarkEnd w:id="147"/>
      <w:bookmarkEnd w:id="148"/>
      <w:bookmarkEnd w:id="149"/>
      <w:bookmarkEnd w:id="150"/>
      <w:bookmarkEnd w:id="151"/>
    </w:p>
    <w:p>
      <w:pPr>
        <w:pStyle w:val="Heading3"/>
      </w:pPr>
      <w:bookmarkStart w:id="152" w:name="_Toc106722101"/>
      <w:bookmarkStart w:id="153" w:name="_Toc106784240"/>
      <w:bookmarkStart w:id="154" w:name="_Toc106807474"/>
      <w:bookmarkStart w:id="155" w:name="_Toc106896231"/>
      <w:bookmarkStart w:id="156" w:name="_Toc107330414"/>
      <w:bookmarkStart w:id="157" w:name="_Toc107485774"/>
      <w:r>
        <w:rPr>
          <w:rStyle w:val="CharDivNo"/>
        </w:rPr>
        <w:t>Division 1</w:t>
      </w:r>
      <w:r>
        <w:t> — </w:t>
      </w:r>
      <w:r>
        <w:rPr>
          <w:rStyle w:val="CharDivText"/>
        </w:rPr>
        <w:t>Continuation and formulation of local planning schemes</w:t>
      </w:r>
      <w:bookmarkEnd w:id="152"/>
      <w:bookmarkEnd w:id="153"/>
      <w:bookmarkEnd w:id="154"/>
      <w:bookmarkEnd w:id="155"/>
      <w:bookmarkEnd w:id="156"/>
      <w:bookmarkEnd w:id="157"/>
    </w:p>
    <w:p>
      <w:pPr>
        <w:pStyle w:val="Heading5"/>
      </w:pPr>
      <w:bookmarkStart w:id="158" w:name="_Toc107485775"/>
      <w:r>
        <w:rPr>
          <w:rStyle w:val="CharSectno"/>
        </w:rPr>
        <w:t>68</w:t>
      </w:r>
      <w:r>
        <w:t>.</w:t>
      </w:r>
      <w:r>
        <w:tab/>
        <w:t>Town planning schemes under repealed Act, effect of</w:t>
      </w:r>
      <w:bookmarkEnd w:id="15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159" w:name="_Toc107485776"/>
      <w:r>
        <w:rPr>
          <w:rStyle w:val="CharSectno"/>
        </w:rPr>
        <w:t>69</w:t>
      </w:r>
      <w:r>
        <w:t>.</w:t>
      </w:r>
      <w:r>
        <w:tab/>
        <w:t>General objects of schemes</w:t>
      </w:r>
      <w:bookmarkEnd w:id="159"/>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160" w:name="_Toc107485777"/>
      <w:r>
        <w:rPr>
          <w:rStyle w:val="CharSectno"/>
        </w:rPr>
        <w:lastRenderedPageBreak/>
        <w:t>70</w:t>
      </w:r>
      <w:r>
        <w:t>.</w:t>
      </w:r>
      <w:r>
        <w:tab/>
        <w:t>Scheme may be made for land outside scheme or be concurrent with another scheme</w:t>
      </w:r>
      <w:bookmarkEnd w:id="160"/>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61" w:name="_Toc107485778"/>
      <w:r>
        <w:rPr>
          <w:rStyle w:val="CharSectno"/>
        </w:rPr>
        <w:t>71</w:t>
      </w:r>
      <w:r>
        <w:t>.</w:t>
      </w:r>
      <w:r>
        <w:tab/>
        <w:t>Scheme not to apply to redevelopment area or Swan Valley</w:t>
      </w:r>
      <w:bookmarkEnd w:id="161"/>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162" w:name="_Toc107485779"/>
      <w:r>
        <w:rPr>
          <w:rStyle w:val="CharSectno"/>
        </w:rPr>
        <w:lastRenderedPageBreak/>
        <w:t>72</w:t>
      </w:r>
      <w:r>
        <w:t>.</w:t>
      </w:r>
      <w:r>
        <w:tab/>
        <w:t>Local government may prepare or adopt scheme</w:t>
      </w:r>
      <w:bookmarkEnd w:id="162"/>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63" w:name="_Toc107485780"/>
      <w:r>
        <w:rPr>
          <w:rStyle w:val="CharSectno"/>
        </w:rPr>
        <w:t>73</w:t>
      </w:r>
      <w:r>
        <w:t>.</w:t>
      </w:r>
      <w:r>
        <w:tab/>
        <w:t>Contents of scheme</w:t>
      </w:r>
      <w:bookmarkEnd w:id="16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164" w:name="_Toc107485781"/>
      <w:r>
        <w:rPr>
          <w:rStyle w:val="CharSectno"/>
        </w:rPr>
        <w:t>74</w:t>
      </w:r>
      <w:r>
        <w:t>.</w:t>
      </w:r>
      <w:r>
        <w:tab/>
        <w:t>Repealing scheme</w:t>
      </w:r>
      <w:bookmarkEnd w:id="164"/>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165" w:name="_Toc107485782"/>
      <w:r>
        <w:rPr>
          <w:rStyle w:val="CharSectno"/>
        </w:rPr>
        <w:t>75</w:t>
      </w:r>
      <w:r>
        <w:t>.</w:t>
      </w:r>
      <w:r>
        <w:tab/>
        <w:t>Amending scheme</w:t>
      </w:r>
      <w:bookmarkEnd w:id="16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166" w:name="_Toc106722110"/>
      <w:bookmarkStart w:id="167" w:name="_Toc106784249"/>
      <w:bookmarkStart w:id="168" w:name="_Toc106807483"/>
      <w:bookmarkStart w:id="169" w:name="_Toc106896240"/>
      <w:bookmarkStart w:id="170" w:name="_Toc107330423"/>
      <w:bookmarkStart w:id="171" w:name="_Toc107485783"/>
      <w:r>
        <w:rPr>
          <w:rStyle w:val="CharDivNo"/>
        </w:rPr>
        <w:lastRenderedPageBreak/>
        <w:t>Division 2</w:t>
      </w:r>
      <w:r>
        <w:t> — </w:t>
      </w:r>
      <w:r>
        <w:rPr>
          <w:rStyle w:val="CharDivText"/>
        </w:rPr>
        <w:t>Minister’s powers in relation to local planning schemes</w:t>
      </w:r>
      <w:bookmarkEnd w:id="166"/>
      <w:bookmarkEnd w:id="167"/>
      <w:bookmarkEnd w:id="168"/>
      <w:bookmarkEnd w:id="169"/>
      <w:bookmarkEnd w:id="170"/>
      <w:bookmarkEnd w:id="171"/>
    </w:p>
    <w:p>
      <w:pPr>
        <w:pStyle w:val="Heading5"/>
        <w:spacing w:before="180"/>
      </w:pPr>
      <w:bookmarkStart w:id="172" w:name="_Toc107485784"/>
      <w:r>
        <w:rPr>
          <w:rStyle w:val="CharSectno"/>
        </w:rPr>
        <w:t>76</w:t>
      </w:r>
      <w:r>
        <w:t>.</w:t>
      </w:r>
      <w:r>
        <w:tab/>
        <w:t>Minister may order local government to prepare or adopt scheme or amendment</w:t>
      </w:r>
      <w:bookmarkEnd w:id="172"/>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lastRenderedPageBreak/>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173" w:name="_Toc107485785"/>
      <w:r>
        <w:rPr>
          <w:rStyle w:val="CharSectno"/>
        </w:rPr>
        <w:t>77A</w:t>
      </w:r>
      <w:r>
        <w:t>.</w:t>
      </w:r>
      <w:r>
        <w:tab/>
        <w:t>Minister may order local government to amend scheme to be consistent with State planning policy</w:t>
      </w:r>
      <w:bookmarkEnd w:id="173"/>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lastRenderedPageBreak/>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174" w:name="_Toc106722113"/>
      <w:bookmarkStart w:id="175" w:name="_Toc106784252"/>
      <w:bookmarkStart w:id="176" w:name="_Toc106807486"/>
      <w:bookmarkStart w:id="177" w:name="_Toc106896243"/>
      <w:bookmarkStart w:id="178" w:name="_Toc107330426"/>
      <w:bookmarkStart w:id="179" w:name="_Toc107485786"/>
      <w:r>
        <w:rPr>
          <w:rStyle w:val="CharDivNo"/>
        </w:rPr>
        <w:t>Division 3</w:t>
      </w:r>
      <w:r>
        <w:t> — </w:t>
      </w:r>
      <w:r>
        <w:rPr>
          <w:rStyle w:val="CharDivText"/>
        </w:rPr>
        <w:t>Relevant considerations in preparation or amendment of local planning scheme</w:t>
      </w:r>
      <w:bookmarkEnd w:id="174"/>
      <w:bookmarkEnd w:id="175"/>
      <w:bookmarkEnd w:id="176"/>
      <w:bookmarkEnd w:id="177"/>
      <w:bookmarkEnd w:id="178"/>
      <w:bookmarkEnd w:id="179"/>
    </w:p>
    <w:p>
      <w:pPr>
        <w:pStyle w:val="Heading5"/>
        <w:spacing w:before="180"/>
      </w:pPr>
      <w:bookmarkStart w:id="180" w:name="_Toc107485787"/>
      <w:r>
        <w:rPr>
          <w:rStyle w:val="CharSectno"/>
        </w:rPr>
        <w:t>77</w:t>
      </w:r>
      <w:r>
        <w:t>.</w:t>
      </w:r>
      <w:r>
        <w:tab/>
        <w:t>State planning policies, effect of on scheme</w:t>
      </w:r>
      <w:bookmarkEnd w:id="180"/>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 xml:space="preserve">Modifications referred to in subsection (2)(b) prevail over any later amendment of the State planning policy, or subsequent </w:t>
      </w:r>
      <w:r>
        <w:lastRenderedPageBreak/>
        <w:t>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181" w:name="_Toc107485788"/>
      <w:r>
        <w:rPr>
          <w:rStyle w:val="CharSectno"/>
        </w:rPr>
        <w:t>79</w:t>
      </w:r>
      <w:r>
        <w:t>.</w:t>
      </w:r>
      <w:r>
        <w:tab/>
        <w:t>Heritage Council’s advice to be sought in some cases</w:t>
      </w:r>
      <w:bookmarkEnd w:id="181"/>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182" w:name="_Toc107485789"/>
      <w:r>
        <w:rPr>
          <w:rStyle w:val="CharSectno"/>
        </w:rPr>
        <w:t>80</w:t>
      </w:r>
      <w:r>
        <w:t>.</w:t>
      </w:r>
      <w:r>
        <w:tab/>
        <w:t>Swan and Canning Rivers management programme, effect of</w:t>
      </w:r>
      <w:bookmarkEnd w:id="182"/>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183" w:name="_Toc107485790"/>
      <w:r>
        <w:rPr>
          <w:rStyle w:val="CharSectno"/>
        </w:rPr>
        <w:t>81</w:t>
      </w:r>
      <w:r>
        <w:t>.</w:t>
      </w:r>
      <w:r>
        <w:tab/>
        <w:t>Proposed scheme or amendment to be referred to EPA</w:t>
      </w:r>
      <w:bookmarkEnd w:id="183"/>
    </w:p>
    <w:p>
      <w:pPr>
        <w:pStyle w:val="Subsection"/>
        <w:spacing w:before="120"/>
      </w:pPr>
      <w:r>
        <w:tab/>
      </w:r>
      <w:r>
        <w:tab/>
        <w:t xml:space="preserve">When a local government resolves to prepare or adopt a local planning scheme, or an amendment to a local planning scheme, </w:t>
      </w:r>
      <w:r>
        <w:lastRenderedPageBreak/>
        <w:t xml:space="preserve">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184" w:name="_Toc107485791"/>
      <w:r>
        <w:rPr>
          <w:rStyle w:val="CharSectno"/>
        </w:rPr>
        <w:t>82</w:t>
      </w:r>
      <w:r>
        <w:t>.</w:t>
      </w:r>
      <w:r>
        <w:tab/>
        <w:t>Environmental review, when required etc.</w:t>
      </w:r>
      <w:bookmarkEnd w:id="184"/>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lastRenderedPageBreak/>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85" w:name="_Toc107485792"/>
      <w:r>
        <w:rPr>
          <w:rStyle w:val="CharSectno"/>
        </w:rPr>
        <w:lastRenderedPageBreak/>
        <w:t>83</w:t>
      </w:r>
      <w:r>
        <w:t>.</w:t>
      </w:r>
      <w:r>
        <w:tab/>
        <w:t>Consultation requirements</w:t>
      </w:r>
      <w:bookmarkEnd w:id="18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186" w:name="_Toc106722120"/>
      <w:bookmarkStart w:id="187" w:name="_Toc106784259"/>
      <w:bookmarkStart w:id="188" w:name="_Toc106807493"/>
      <w:bookmarkStart w:id="189" w:name="_Toc106896250"/>
      <w:bookmarkStart w:id="190" w:name="_Toc107330433"/>
      <w:bookmarkStart w:id="191" w:name="_Toc107485793"/>
      <w:r>
        <w:rPr>
          <w:rStyle w:val="CharDivNo"/>
        </w:rPr>
        <w:t>Division 4</w:t>
      </w:r>
      <w:r>
        <w:t> — </w:t>
      </w:r>
      <w:r>
        <w:rPr>
          <w:rStyle w:val="CharDivText"/>
        </w:rPr>
        <w:t>Advertisement and approval</w:t>
      </w:r>
      <w:bookmarkEnd w:id="186"/>
      <w:bookmarkEnd w:id="187"/>
      <w:bookmarkEnd w:id="188"/>
      <w:bookmarkEnd w:id="189"/>
      <w:bookmarkEnd w:id="190"/>
      <w:bookmarkEnd w:id="191"/>
    </w:p>
    <w:p>
      <w:pPr>
        <w:pStyle w:val="Heading5"/>
        <w:spacing w:before="180"/>
      </w:pPr>
      <w:bookmarkStart w:id="192" w:name="_Toc107485794"/>
      <w:r>
        <w:rPr>
          <w:rStyle w:val="CharSectno"/>
        </w:rPr>
        <w:t>84</w:t>
      </w:r>
      <w:r>
        <w:t>.</w:t>
      </w:r>
      <w:r>
        <w:tab/>
        <w:t>Advertising proposed scheme or amendment</w:t>
      </w:r>
      <w:bookmarkEnd w:id="192"/>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93" w:name="_Toc107485795"/>
      <w:r>
        <w:rPr>
          <w:rStyle w:val="CharSectno"/>
        </w:rPr>
        <w:t>85</w:t>
      </w:r>
      <w:r>
        <w:t>.</w:t>
      </w:r>
      <w:r>
        <w:tab/>
        <w:t>Local government’s duties if proposed scheme or amendment to be assessed under EP Act</w:t>
      </w:r>
      <w:bookmarkEnd w:id="193"/>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 xml:space="preserve">within 42 days, or such longer period as the Minister allows, after the expiry of the period referred to in </w:t>
      </w:r>
      <w:r>
        <w:lastRenderedPageBreak/>
        <w:t>paragraph (a) inform the EPA of its views on and response to the environmental issues referred to in paragraph (a) and received within that period.</w:t>
      </w:r>
    </w:p>
    <w:p>
      <w:pPr>
        <w:pStyle w:val="Heading5"/>
        <w:spacing w:before="160"/>
      </w:pPr>
      <w:bookmarkStart w:id="194" w:name="_Toc107485796"/>
      <w:r>
        <w:rPr>
          <w:rStyle w:val="CharSectno"/>
        </w:rPr>
        <w:t>86</w:t>
      </w:r>
      <w:r>
        <w:t>.</w:t>
      </w:r>
      <w:r>
        <w:tab/>
        <w:t>Minister not to approve proposed scheme or amendment in some cases</w:t>
      </w:r>
      <w:bookmarkEnd w:id="194"/>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95" w:name="_Toc107485797"/>
      <w:r>
        <w:rPr>
          <w:rStyle w:val="CharSectno"/>
        </w:rPr>
        <w:t>87</w:t>
      </w:r>
      <w:r>
        <w:t>.</w:t>
      </w:r>
      <w:r>
        <w:tab/>
        <w:t>Approving and publicising scheme or amendment</w:t>
      </w:r>
      <w:bookmarkEnd w:id="195"/>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lastRenderedPageBreak/>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lastRenderedPageBreak/>
        <w:tab/>
        <w:t xml:space="preserve">[Section 87 amended: No. 28 of 2010 s. 57.] </w:t>
      </w:r>
    </w:p>
    <w:p>
      <w:pPr>
        <w:pStyle w:val="Heading3"/>
      </w:pPr>
      <w:bookmarkStart w:id="196" w:name="_Toc106722125"/>
      <w:bookmarkStart w:id="197" w:name="_Toc106784264"/>
      <w:bookmarkStart w:id="198" w:name="_Toc106807498"/>
      <w:bookmarkStart w:id="199" w:name="_Toc106896255"/>
      <w:bookmarkStart w:id="200" w:name="_Toc107330438"/>
      <w:bookmarkStart w:id="201" w:name="_Toc107485798"/>
      <w:r>
        <w:rPr>
          <w:rStyle w:val="CharDivNo"/>
        </w:rPr>
        <w:t>Division 5</w:t>
      </w:r>
      <w:r>
        <w:t> — </w:t>
      </w:r>
      <w:r>
        <w:rPr>
          <w:rStyle w:val="CharDivText"/>
        </w:rPr>
        <w:t>Review of local planning schemes</w:t>
      </w:r>
      <w:bookmarkEnd w:id="196"/>
      <w:bookmarkEnd w:id="197"/>
      <w:bookmarkEnd w:id="198"/>
      <w:bookmarkEnd w:id="199"/>
      <w:bookmarkEnd w:id="200"/>
      <w:bookmarkEnd w:id="201"/>
    </w:p>
    <w:p>
      <w:pPr>
        <w:pStyle w:val="Heading5"/>
      </w:pPr>
      <w:bookmarkStart w:id="202" w:name="_Toc107485799"/>
      <w:r>
        <w:rPr>
          <w:rStyle w:val="CharSectno"/>
        </w:rPr>
        <w:t>88</w:t>
      </w:r>
      <w:r>
        <w:t>.</w:t>
      </w:r>
      <w:r>
        <w:tab/>
        <w:t>Consolidated scheme, when to be prepared</w:t>
      </w:r>
      <w:bookmarkEnd w:id="202"/>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lastRenderedPageBreak/>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203" w:name="_Toc107485800"/>
      <w:r>
        <w:rPr>
          <w:rStyle w:val="CharSectno"/>
        </w:rPr>
        <w:t>89</w:t>
      </w:r>
      <w:r>
        <w:t>.</w:t>
      </w:r>
      <w:r>
        <w:tab/>
        <w:t>Consolidated scheme, public submissions to be sought on</w:t>
      </w:r>
      <w:bookmarkEnd w:id="203"/>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04" w:name="_Toc107485801"/>
      <w:r>
        <w:rPr>
          <w:rStyle w:val="CharSectno"/>
        </w:rPr>
        <w:t>90</w:t>
      </w:r>
      <w:r>
        <w:t>.</w:t>
      </w:r>
      <w:r>
        <w:tab/>
        <w:t>Consolidated scheme, report on operation of required</w:t>
      </w:r>
      <w:bookmarkEnd w:id="204"/>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205" w:name="_Toc107485802"/>
      <w:r>
        <w:rPr>
          <w:rStyle w:val="CharSectno"/>
        </w:rPr>
        <w:lastRenderedPageBreak/>
        <w:t>91</w:t>
      </w:r>
      <w:r>
        <w:t>.</w:t>
      </w:r>
      <w:r>
        <w:tab/>
        <w:t>Procedure if s. 90 report does not recommend change to scheme</w:t>
      </w:r>
      <w:bookmarkEnd w:id="205"/>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206" w:name="_Toc107485803"/>
      <w:r>
        <w:rPr>
          <w:rStyle w:val="CharSectno"/>
        </w:rPr>
        <w:t>92</w:t>
      </w:r>
      <w:r>
        <w:t>.</w:t>
      </w:r>
      <w:r>
        <w:tab/>
        <w:t>Procedure if s. 90 report recommends change to scheme</w:t>
      </w:r>
      <w:bookmarkEnd w:id="206"/>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 xml:space="preserve">the local government, within 3 months or such longer period as the Minister may in writing agree from the date of the report or </w:t>
      </w:r>
      <w:r>
        <w:lastRenderedPageBreak/>
        <w:t>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07" w:name="_Toc107485804"/>
      <w:r>
        <w:rPr>
          <w:rStyle w:val="CharSectno"/>
        </w:rPr>
        <w:t>93</w:t>
      </w:r>
      <w:r>
        <w:t>.</w:t>
      </w:r>
      <w:r>
        <w:tab/>
        <w:t>Consolidated scheme, effect of publication of</w:t>
      </w:r>
      <w:bookmarkEnd w:id="207"/>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 xml:space="preserve">is to be taken to be a correct statement and representation of the local planning scheme as of effect on the day on which the resolution to prepare the consolidation was made and, in the case of a consolidation published under section 92, including the </w:t>
      </w:r>
      <w:r>
        <w:lastRenderedPageBreak/>
        <w:t>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08" w:name="_Toc107485805"/>
      <w:r>
        <w:rPr>
          <w:rStyle w:val="CharSectno"/>
        </w:rPr>
        <w:t>94</w:t>
      </w:r>
      <w:r>
        <w:t>.</w:t>
      </w:r>
      <w:r>
        <w:tab/>
        <w:t>Procedure if new scheme prepared following s. 90 report</w:t>
      </w:r>
      <w:bookmarkEnd w:id="208"/>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09" w:name="_Toc107485806"/>
      <w:r>
        <w:rPr>
          <w:rStyle w:val="CharSectno"/>
        </w:rPr>
        <w:t>95</w:t>
      </w:r>
      <w:r>
        <w:t>.</w:t>
      </w:r>
      <w:r>
        <w:tab/>
        <w:t>Procedure if scheme repealed following s. 90 report</w:t>
      </w:r>
      <w:bookmarkEnd w:id="20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 xml:space="preserve">the local government is to prepare an instrument of repeal, and forward it to the Minister under section 74(b) within the period of 42 days or such longer period as the Minister may in writing </w:t>
      </w:r>
      <w:r>
        <w:lastRenderedPageBreak/>
        <w:t>agree from the date of the report or the date of the Minister’s advice as the case may be.</w:t>
      </w:r>
    </w:p>
    <w:p>
      <w:pPr>
        <w:pStyle w:val="Heading5"/>
        <w:spacing w:before="260"/>
      </w:pPr>
      <w:bookmarkStart w:id="210" w:name="_Toc107485807"/>
      <w:r>
        <w:rPr>
          <w:rStyle w:val="CharSectno"/>
        </w:rPr>
        <w:t>96</w:t>
      </w:r>
      <w:r>
        <w:t>.</w:t>
      </w:r>
      <w:r>
        <w:tab/>
        <w:t>Consolidation of 2 or more schemes, when this Div. applies to</w:t>
      </w:r>
      <w:bookmarkEnd w:id="210"/>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211" w:name="_Toc106722135"/>
      <w:bookmarkStart w:id="212" w:name="_Toc106784274"/>
      <w:bookmarkStart w:id="213" w:name="_Toc106807508"/>
      <w:bookmarkStart w:id="214" w:name="_Toc106896265"/>
      <w:bookmarkStart w:id="215" w:name="_Toc107330448"/>
      <w:bookmarkStart w:id="216" w:name="_Toc107485808"/>
      <w:r>
        <w:rPr>
          <w:rStyle w:val="CharDivNo"/>
        </w:rPr>
        <w:t>Division 6</w:t>
      </w:r>
      <w:r>
        <w:t> — </w:t>
      </w:r>
      <w:r>
        <w:rPr>
          <w:rStyle w:val="CharDivText"/>
        </w:rPr>
        <w:t>Crown land</w:t>
      </w:r>
      <w:bookmarkEnd w:id="211"/>
      <w:bookmarkEnd w:id="212"/>
      <w:bookmarkEnd w:id="213"/>
      <w:bookmarkEnd w:id="214"/>
      <w:bookmarkEnd w:id="215"/>
      <w:bookmarkEnd w:id="216"/>
    </w:p>
    <w:p>
      <w:pPr>
        <w:pStyle w:val="Heading5"/>
        <w:spacing w:before="180"/>
      </w:pPr>
      <w:bookmarkStart w:id="217" w:name="_Toc107485809"/>
      <w:r>
        <w:rPr>
          <w:rStyle w:val="CharSectno"/>
        </w:rPr>
        <w:t>97</w:t>
      </w:r>
      <w:r>
        <w:t>.</w:t>
      </w:r>
      <w:r>
        <w:tab/>
        <w:t>Schemes for Crown lands</w:t>
      </w:r>
      <w:bookmarkEnd w:id="21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lastRenderedPageBreak/>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18" w:name="_Toc106722137"/>
      <w:bookmarkStart w:id="219" w:name="_Toc106784276"/>
      <w:bookmarkStart w:id="220" w:name="_Toc106807510"/>
      <w:bookmarkStart w:id="221" w:name="_Toc106896267"/>
      <w:bookmarkStart w:id="222" w:name="_Toc107330450"/>
      <w:bookmarkStart w:id="223" w:name="_Toc107485810"/>
      <w:r>
        <w:rPr>
          <w:rStyle w:val="CharPartNo"/>
        </w:rPr>
        <w:lastRenderedPageBreak/>
        <w:t>Part 6</w:t>
      </w:r>
      <w:r>
        <w:t> — </w:t>
      </w:r>
      <w:r>
        <w:rPr>
          <w:rStyle w:val="CharPartText"/>
        </w:rPr>
        <w:t>Interim development orders</w:t>
      </w:r>
      <w:bookmarkEnd w:id="218"/>
      <w:bookmarkEnd w:id="219"/>
      <w:bookmarkEnd w:id="220"/>
      <w:bookmarkEnd w:id="221"/>
      <w:bookmarkEnd w:id="222"/>
      <w:bookmarkEnd w:id="223"/>
    </w:p>
    <w:p>
      <w:pPr>
        <w:pStyle w:val="Heading3"/>
      </w:pPr>
      <w:bookmarkStart w:id="224" w:name="_Toc106722138"/>
      <w:bookmarkStart w:id="225" w:name="_Toc106784277"/>
      <w:bookmarkStart w:id="226" w:name="_Toc106807511"/>
      <w:bookmarkStart w:id="227" w:name="_Toc106896268"/>
      <w:bookmarkStart w:id="228" w:name="_Toc107330451"/>
      <w:bookmarkStart w:id="229" w:name="_Toc107485811"/>
      <w:r>
        <w:rPr>
          <w:rStyle w:val="CharDivNo"/>
        </w:rPr>
        <w:t>Division 1</w:t>
      </w:r>
      <w:r>
        <w:t> — </w:t>
      </w:r>
      <w:r>
        <w:rPr>
          <w:rStyle w:val="CharDivText"/>
        </w:rPr>
        <w:t>Regional interim development orders</w:t>
      </w:r>
      <w:bookmarkEnd w:id="224"/>
      <w:bookmarkEnd w:id="225"/>
      <w:bookmarkEnd w:id="226"/>
      <w:bookmarkEnd w:id="227"/>
      <w:bookmarkEnd w:id="228"/>
      <w:bookmarkEnd w:id="229"/>
    </w:p>
    <w:p>
      <w:pPr>
        <w:pStyle w:val="Heading5"/>
      </w:pPr>
      <w:bookmarkStart w:id="230" w:name="_Toc107485812"/>
      <w:r>
        <w:rPr>
          <w:rStyle w:val="CharSectno"/>
        </w:rPr>
        <w:t>98</w:t>
      </w:r>
      <w:r>
        <w:t>.</w:t>
      </w:r>
      <w:r>
        <w:tab/>
        <w:t>Making and purpose of order</w:t>
      </w:r>
      <w:bookmarkEnd w:id="230"/>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231" w:name="_Toc107485813"/>
      <w:r>
        <w:rPr>
          <w:rStyle w:val="CharSectno"/>
        </w:rPr>
        <w:lastRenderedPageBreak/>
        <w:t>99</w:t>
      </w:r>
      <w:r>
        <w:t>.</w:t>
      </w:r>
      <w:r>
        <w:tab/>
        <w:t>Contents of order</w:t>
      </w:r>
      <w:bookmarkEnd w:id="231"/>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232" w:name="_Toc107485814"/>
      <w:r>
        <w:rPr>
          <w:rStyle w:val="CharSectno"/>
        </w:rPr>
        <w:lastRenderedPageBreak/>
        <w:t>100</w:t>
      </w:r>
      <w:r>
        <w:t>.</w:t>
      </w:r>
      <w:r>
        <w:tab/>
        <w:t>Commission to consult local government on some development applications</w:t>
      </w:r>
      <w:bookmarkEnd w:id="232"/>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233" w:name="_Toc107485815"/>
      <w:r>
        <w:rPr>
          <w:rStyle w:val="CharSectno"/>
        </w:rPr>
        <w:t>101</w:t>
      </w:r>
      <w:r>
        <w:t>.</w:t>
      </w:r>
      <w:r>
        <w:tab/>
        <w:t>Restrictions on power to grant development approval</w:t>
      </w:r>
      <w:bookmarkEnd w:id="233"/>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234" w:name="_Toc106722143"/>
      <w:bookmarkStart w:id="235" w:name="_Toc106784282"/>
      <w:bookmarkStart w:id="236" w:name="_Toc106807516"/>
      <w:bookmarkStart w:id="237" w:name="_Toc106896273"/>
      <w:bookmarkStart w:id="238" w:name="_Toc107330456"/>
      <w:bookmarkStart w:id="239" w:name="_Toc107485816"/>
      <w:r>
        <w:rPr>
          <w:rStyle w:val="CharDivNo"/>
        </w:rPr>
        <w:t>Division 2</w:t>
      </w:r>
      <w:r>
        <w:t> — </w:t>
      </w:r>
      <w:r>
        <w:rPr>
          <w:rStyle w:val="CharDivText"/>
        </w:rPr>
        <w:t>Local interim development orders</w:t>
      </w:r>
      <w:bookmarkEnd w:id="234"/>
      <w:bookmarkEnd w:id="235"/>
      <w:bookmarkEnd w:id="236"/>
      <w:bookmarkEnd w:id="237"/>
      <w:bookmarkEnd w:id="238"/>
      <w:bookmarkEnd w:id="239"/>
    </w:p>
    <w:p>
      <w:pPr>
        <w:pStyle w:val="Heading5"/>
      </w:pPr>
      <w:bookmarkStart w:id="240" w:name="_Toc107485817"/>
      <w:r>
        <w:rPr>
          <w:rStyle w:val="CharSectno"/>
        </w:rPr>
        <w:t>102</w:t>
      </w:r>
      <w:r>
        <w:t>.</w:t>
      </w:r>
      <w:r>
        <w:tab/>
        <w:t>Making and purpose of order</w:t>
      </w:r>
      <w:bookmarkEnd w:id="240"/>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241" w:name="_Toc107485818"/>
      <w:r>
        <w:rPr>
          <w:rStyle w:val="CharSectno"/>
        </w:rPr>
        <w:lastRenderedPageBreak/>
        <w:t>103</w:t>
      </w:r>
      <w:r>
        <w:t>.</w:t>
      </w:r>
      <w:r>
        <w:tab/>
        <w:t>Contents of order</w:t>
      </w:r>
      <w:bookmarkEnd w:id="241"/>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lastRenderedPageBreak/>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242" w:name="_Toc106722146"/>
      <w:bookmarkStart w:id="243" w:name="_Toc106784285"/>
      <w:bookmarkStart w:id="244" w:name="_Toc106807519"/>
      <w:bookmarkStart w:id="245" w:name="_Toc106896276"/>
      <w:bookmarkStart w:id="246" w:name="_Toc107330459"/>
      <w:bookmarkStart w:id="247" w:name="_Toc107485819"/>
      <w:r>
        <w:rPr>
          <w:rStyle w:val="CharDivNo"/>
        </w:rPr>
        <w:t>Division 3</w:t>
      </w:r>
      <w:r>
        <w:t> — </w:t>
      </w:r>
      <w:r>
        <w:rPr>
          <w:rStyle w:val="CharDivText"/>
        </w:rPr>
        <w:t>Provisions applying to regional and local interim development orders</w:t>
      </w:r>
      <w:bookmarkEnd w:id="242"/>
      <w:bookmarkEnd w:id="243"/>
      <w:bookmarkEnd w:id="244"/>
      <w:bookmarkEnd w:id="245"/>
      <w:bookmarkEnd w:id="246"/>
      <w:bookmarkEnd w:id="247"/>
    </w:p>
    <w:p>
      <w:pPr>
        <w:pStyle w:val="Heading5"/>
      </w:pPr>
      <w:bookmarkStart w:id="248" w:name="_Toc107485820"/>
      <w:r>
        <w:rPr>
          <w:rStyle w:val="CharSectno"/>
        </w:rPr>
        <w:t>104</w:t>
      </w:r>
      <w:r>
        <w:t>.</w:t>
      </w:r>
      <w:r>
        <w:tab/>
        <w:t>Consultation requirements</w:t>
      </w:r>
      <w:bookmarkEnd w:id="248"/>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249" w:name="_Toc107485821"/>
      <w:r>
        <w:rPr>
          <w:rStyle w:val="CharSectno"/>
        </w:rPr>
        <w:lastRenderedPageBreak/>
        <w:t>105</w:t>
      </w:r>
      <w:r>
        <w:t>.</w:t>
      </w:r>
      <w:r>
        <w:tab/>
        <w:t>Publicising interim development order</w:t>
      </w:r>
      <w:bookmarkEnd w:id="249"/>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250" w:name="_Toc107485822"/>
      <w:r>
        <w:rPr>
          <w:rStyle w:val="CharSectno"/>
        </w:rPr>
        <w:t>106</w:t>
      </w:r>
      <w:r>
        <w:t>.</w:t>
      </w:r>
      <w:r>
        <w:tab/>
        <w:t>Administration of interim development order</w:t>
      </w:r>
      <w:bookmarkEnd w:id="250"/>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251" w:name="_Toc107485823"/>
      <w:r>
        <w:rPr>
          <w:rStyle w:val="CharSectno"/>
        </w:rPr>
        <w:lastRenderedPageBreak/>
        <w:t>107</w:t>
      </w:r>
      <w:r>
        <w:t>.</w:t>
      </w:r>
      <w:r>
        <w:tab/>
        <w:t>Effect and duration of interim development order</w:t>
      </w:r>
      <w:bookmarkEnd w:id="251"/>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252" w:name="_Toc107485824"/>
      <w:r>
        <w:rPr>
          <w:rStyle w:val="CharSectno"/>
        </w:rPr>
        <w:t>108</w:t>
      </w:r>
      <w:r>
        <w:t>.</w:t>
      </w:r>
      <w:r>
        <w:tab/>
        <w:t>Existing lawful development not affected</w:t>
      </w:r>
      <w:bookmarkEnd w:id="252"/>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lastRenderedPageBreak/>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253" w:name="_Toc107485825"/>
      <w:r>
        <w:rPr>
          <w:rStyle w:val="CharSectno"/>
        </w:rPr>
        <w:t>109</w:t>
      </w:r>
      <w:r>
        <w:t>.</w:t>
      </w:r>
      <w:r>
        <w:tab/>
        <w:t>Amending interim development order</w:t>
      </w:r>
      <w:bookmarkEnd w:id="253"/>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254" w:name="_Toc107485826"/>
      <w:r>
        <w:rPr>
          <w:rStyle w:val="CharSectno"/>
        </w:rPr>
        <w:t>110</w:t>
      </w:r>
      <w:r>
        <w:t>.</w:t>
      </w:r>
      <w:r>
        <w:tab/>
        <w:t>Revoking interim development order</w:t>
      </w:r>
      <w:bookmarkEnd w:id="254"/>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255" w:name="_Toc107485827"/>
      <w:r>
        <w:rPr>
          <w:rStyle w:val="CharSectno"/>
        </w:rPr>
        <w:lastRenderedPageBreak/>
        <w:t>111</w:t>
      </w:r>
      <w:r>
        <w:t>.</w:t>
      </w:r>
      <w:r>
        <w:tab/>
        <w:t>Non</w:t>
      </w:r>
      <w:r>
        <w:noBreakHyphen/>
        <w:t>conforming development by local government or public authority, procedure for</w:t>
      </w:r>
      <w:bookmarkEnd w:id="255"/>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lastRenderedPageBreak/>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256" w:name="_Toc106722155"/>
      <w:bookmarkStart w:id="257" w:name="_Toc106784294"/>
      <w:bookmarkStart w:id="258" w:name="_Toc106807528"/>
      <w:bookmarkStart w:id="259" w:name="_Toc106896285"/>
      <w:bookmarkStart w:id="260" w:name="_Toc107330468"/>
      <w:bookmarkStart w:id="261" w:name="_Toc107485828"/>
      <w:r>
        <w:rPr>
          <w:rStyle w:val="CharPartNo"/>
        </w:rPr>
        <w:lastRenderedPageBreak/>
        <w:t>Part 7</w:t>
      </w:r>
      <w:r>
        <w:rPr>
          <w:rStyle w:val="CharDivNo"/>
        </w:rPr>
        <w:t> </w:t>
      </w:r>
      <w:r>
        <w:t>—</w:t>
      </w:r>
      <w:r>
        <w:rPr>
          <w:rStyle w:val="CharDivText"/>
        </w:rPr>
        <w:t> </w:t>
      </w:r>
      <w:r>
        <w:rPr>
          <w:rStyle w:val="CharPartText"/>
        </w:rPr>
        <w:t>Planning control areas</w:t>
      </w:r>
      <w:bookmarkEnd w:id="256"/>
      <w:bookmarkEnd w:id="257"/>
      <w:bookmarkEnd w:id="258"/>
      <w:bookmarkEnd w:id="259"/>
      <w:bookmarkEnd w:id="260"/>
      <w:bookmarkEnd w:id="261"/>
    </w:p>
    <w:p>
      <w:pPr>
        <w:pStyle w:val="Heading5"/>
      </w:pPr>
      <w:bookmarkStart w:id="262" w:name="_Toc107485829"/>
      <w:r>
        <w:rPr>
          <w:rStyle w:val="CharSectno"/>
        </w:rPr>
        <w:t>112</w:t>
      </w:r>
      <w:r>
        <w:t>.</w:t>
      </w:r>
      <w:r>
        <w:tab/>
        <w:t>Declaration of planning control areas</w:t>
      </w:r>
      <w:bookmarkEnd w:id="262"/>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263" w:name="_Toc107485830"/>
      <w:r>
        <w:rPr>
          <w:rStyle w:val="CharSectno"/>
        </w:rPr>
        <w:lastRenderedPageBreak/>
        <w:t>113</w:t>
      </w:r>
      <w:r>
        <w:t>.</w:t>
      </w:r>
      <w:r>
        <w:tab/>
        <w:t>Amending or revoking s. 112 declaration</w:t>
      </w:r>
      <w:bookmarkEnd w:id="26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264" w:name="_Toc107485831"/>
      <w:r>
        <w:rPr>
          <w:rStyle w:val="CharSectno"/>
        </w:rPr>
        <w:t>114</w:t>
      </w:r>
      <w:r>
        <w:t>.</w:t>
      </w:r>
      <w:r>
        <w:tab/>
        <w:t>Duration of s. 112 declaration</w:t>
      </w:r>
      <w:bookmarkEnd w:id="264"/>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265" w:name="_Toc107485832"/>
      <w:r>
        <w:rPr>
          <w:rStyle w:val="CharSectno"/>
        </w:rPr>
        <w:t>115</w:t>
      </w:r>
      <w:r>
        <w:t>.</w:t>
      </w:r>
      <w:r>
        <w:tab/>
        <w:t>Development in planning control area, applying for approval of</w:t>
      </w:r>
      <w:bookmarkEnd w:id="26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266" w:name="_Toc107485833"/>
      <w:r>
        <w:rPr>
          <w:rStyle w:val="CharSectno"/>
        </w:rPr>
        <w:t>116</w:t>
      </w:r>
      <w:r>
        <w:t>.</w:t>
      </w:r>
      <w:r>
        <w:tab/>
        <w:t>Commission may approve or refuse s. 115 application</w:t>
      </w:r>
      <w:bookmarkEnd w:id="26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lastRenderedPageBreak/>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267" w:name="_Toc107485834"/>
      <w:r>
        <w:rPr>
          <w:rStyle w:val="CharSectno"/>
        </w:rPr>
        <w:t>117</w:t>
      </w:r>
      <w:r>
        <w:t>.</w:t>
      </w:r>
      <w:r>
        <w:tab/>
        <w:t>Commission may revoke approval if development does not conform with it</w:t>
      </w:r>
      <w:bookmarkEnd w:id="267"/>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 xml:space="preserve">compliance </w:t>
      </w:r>
      <w:r>
        <w:lastRenderedPageBreak/>
        <w:t>alleged to have been committed during the subsistence of that approval.</w:t>
      </w:r>
    </w:p>
    <w:p>
      <w:pPr>
        <w:pStyle w:val="Heading5"/>
      </w:pPr>
      <w:bookmarkStart w:id="268" w:name="_Toc107485835"/>
      <w:r>
        <w:rPr>
          <w:rStyle w:val="CharSectno"/>
        </w:rPr>
        <w:t>118</w:t>
      </w:r>
      <w:r>
        <w:t>.</w:t>
      </w:r>
      <w:r>
        <w:tab/>
        <w:t>Existing lawful development not affected</w:t>
      </w:r>
      <w:bookmarkEnd w:id="26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269" w:name="_Toc106722163"/>
      <w:bookmarkStart w:id="270" w:name="_Toc106784302"/>
      <w:bookmarkStart w:id="271" w:name="_Toc106807536"/>
      <w:bookmarkStart w:id="272" w:name="_Toc106896293"/>
      <w:bookmarkStart w:id="273" w:name="_Toc107330476"/>
      <w:bookmarkStart w:id="274" w:name="_Toc107485836"/>
      <w:r>
        <w:rPr>
          <w:rStyle w:val="CharPartNo"/>
        </w:rPr>
        <w:lastRenderedPageBreak/>
        <w:t>Part 8</w:t>
      </w:r>
      <w:r>
        <w:rPr>
          <w:b w:val="0"/>
        </w:rPr>
        <w:t> </w:t>
      </w:r>
      <w:r>
        <w:t>—</w:t>
      </w:r>
      <w:r>
        <w:rPr>
          <w:b w:val="0"/>
        </w:rPr>
        <w:t> </w:t>
      </w:r>
      <w:r>
        <w:rPr>
          <w:rStyle w:val="CharPartText"/>
        </w:rPr>
        <w:t>Improvement plans and schemes</w:t>
      </w:r>
      <w:bookmarkEnd w:id="269"/>
      <w:bookmarkEnd w:id="270"/>
      <w:bookmarkEnd w:id="271"/>
      <w:bookmarkEnd w:id="272"/>
      <w:bookmarkEnd w:id="273"/>
      <w:bookmarkEnd w:id="274"/>
    </w:p>
    <w:p>
      <w:pPr>
        <w:pStyle w:val="Footnoteheading"/>
      </w:pPr>
      <w:r>
        <w:tab/>
        <w:t>[Heading inserted: No. 28 of 2010 s. 9.]</w:t>
      </w:r>
    </w:p>
    <w:p>
      <w:pPr>
        <w:pStyle w:val="Heading3"/>
      </w:pPr>
      <w:bookmarkStart w:id="275" w:name="_Toc106722164"/>
      <w:bookmarkStart w:id="276" w:name="_Toc106784303"/>
      <w:bookmarkStart w:id="277" w:name="_Toc106807537"/>
      <w:bookmarkStart w:id="278" w:name="_Toc106896294"/>
      <w:bookmarkStart w:id="279" w:name="_Toc107330477"/>
      <w:bookmarkStart w:id="280" w:name="_Toc107485837"/>
      <w:r>
        <w:rPr>
          <w:rStyle w:val="CharDivNo"/>
        </w:rPr>
        <w:t>Division 1</w:t>
      </w:r>
      <w:r>
        <w:t> — </w:t>
      </w:r>
      <w:r>
        <w:rPr>
          <w:rStyle w:val="CharDivText"/>
        </w:rPr>
        <w:t>Improvement plans</w:t>
      </w:r>
      <w:bookmarkEnd w:id="275"/>
      <w:bookmarkEnd w:id="276"/>
      <w:bookmarkEnd w:id="277"/>
      <w:bookmarkEnd w:id="278"/>
      <w:bookmarkEnd w:id="279"/>
      <w:bookmarkEnd w:id="280"/>
    </w:p>
    <w:p>
      <w:pPr>
        <w:pStyle w:val="Footnoteheading"/>
      </w:pPr>
      <w:r>
        <w:tab/>
        <w:t>[Heading inserted: No. 28 of 2010 s. 9.]</w:t>
      </w:r>
    </w:p>
    <w:p>
      <w:pPr>
        <w:pStyle w:val="Heading5"/>
      </w:pPr>
      <w:bookmarkStart w:id="281" w:name="_Toc107485838"/>
      <w:r>
        <w:rPr>
          <w:rStyle w:val="CharSectno"/>
        </w:rPr>
        <w:t>119</w:t>
      </w:r>
      <w:r>
        <w:t>.</w:t>
      </w:r>
      <w:r>
        <w:tab/>
        <w:t>Preparing and making improvement plan</w:t>
      </w:r>
      <w:bookmarkEnd w:id="281"/>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282" w:name="_Toc107485839"/>
      <w:r>
        <w:rPr>
          <w:rStyle w:val="CharSectno"/>
        </w:rPr>
        <w:t>120</w:t>
      </w:r>
      <w:r>
        <w:t>.</w:t>
      </w:r>
      <w:r>
        <w:tab/>
        <w:t>Amending or revoking improvement plan</w:t>
      </w:r>
      <w:bookmarkEnd w:id="282"/>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83" w:name="_Toc107485840"/>
      <w:r>
        <w:rPr>
          <w:rStyle w:val="CharSectno"/>
        </w:rPr>
        <w:t>121</w:t>
      </w:r>
      <w:r>
        <w:t>.</w:t>
      </w:r>
      <w:r>
        <w:tab/>
        <w:t>Commission’s powers as to land under improvement plan</w:t>
      </w:r>
      <w:bookmarkEnd w:id="283"/>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284" w:name="_Toc106722168"/>
      <w:bookmarkStart w:id="285" w:name="_Toc106784307"/>
      <w:bookmarkStart w:id="286" w:name="_Toc106807541"/>
      <w:bookmarkStart w:id="287" w:name="_Toc106896298"/>
      <w:bookmarkStart w:id="288" w:name="_Toc107330481"/>
      <w:bookmarkStart w:id="289" w:name="_Toc107485841"/>
      <w:r>
        <w:rPr>
          <w:rStyle w:val="CharDivNo"/>
        </w:rPr>
        <w:lastRenderedPageBreak/>
        <w:t>Division 2</w:t>
      </w:r>
      <w:r>
        <w:t> — </w:t>
      </w:r>
      <w:r>
        <w:rPr>
          <w:rStyle w:val="CharDivText"/>
        </w:rPr>
        <w:t>Improvement schemes</w:t>
      </w:r>
      <w:bookmarkEnd w:id="284"/>
      <w:bookmarkEnd w:id="285"/>
      <w:bookmarkEnd w:id="286"/>
      <w:bookmarkEnd w:id="287"/>
      <w:bookmarkEnd w:id="288"/>
      <w:bookmarkEnd w:id="289"/>
    </w:p>
    <w:p>
      <w:pPr>
        <w:pStyle w:val="Footnoteheading"/>
        <w:keepNext/>
        <w:keepLines/>
      </w:pPr>
      <w:r>
        <w:tab/>
        <w:t>[Heading inserted: No. 28 of 2010 s. 11.]</w:t>
      </w:r>
    </w:p>
    <w:p>
      <w:pPr>
        <w:pStyle w:val="Heading5"/>
        <w:spacing w:before="180"/>
      </w:pPr>
      <w:bookmarkStart w:id="290" w:name="_Toc107485842"/>
      <w:r>
        <w:rPr>
          <w:rStyle w:val="CharSectno"/>
        </w:rPr>
        <w:t>122A</w:t>
      </w:r>
      <w:r>
        <w:t>.</w:t>
      </w:r>
      <w:r>
        <w:tab/>
        <w:t>Content of improvement scheme</w:t>
      </w:r>
      <w:bookmarkEnd w:id="290"/>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291" w:name="_Toc107485843"/>
      <w:r>
        <w:rPr>
          <w:rStyle w:val="CharSectno"/>
        </w:rPr>
        <w:t>122B</w:t>
      </w:r>
      <w:r>
        <w:t>.</w:t>
      </w:r>
      <w:r>
        <w:tab/>
        <w:t>Preparing, approving and reviewing improvement scheme</w:t>
      </w:r>
      <w:bookmarkEnd w:id="291"/>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292" w:name="_Toc107485844"/>
      <w:r>
        <w:rPr>
          <w:rStyle w:val="CharSectno"/>
        </w:rPr>
        <w:t>122C</w:t>
      </w:r>
      <w:r>
        <w:t>.</w:t>
      </w:r>
      <w:r>
        <w:tab/>
        <w:t>Existing lawful development not affected</w:t>
      </w:r>
      <w:bookmarkEnd w:id="292"/>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293" w:name="_Toc107485845"/>
      <w:r>
        <w:rPr>
          <w:rStyle w:val="CharSectno"/>
        </w:rPr>
        <w:t>122D</w:t>
      </w:r>
      <w:r>
        <w:t>.</w:t>
      </w:r>
      <w:r>
        <w:tab/>
        <w:t>Effect of improvement scheme on other planning schemes</w:t>
      </w:r>
      <w:bookmarkEnd w:id="293"/>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lastRenderedPageBreak/>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294" w:name="_Toc107485846"/>
      <w:r>
        <w:rPr>
          <w:rStyle w:val="CharSectno"/>
        </w:rPr>
        <w:t>122E</w:t>
      </w:r>
      <w:r>
        <w:t>.</w:t>
      </w:r>
      <w:r>
        <w:tab/>
        <w:t>Removal of land from improvement scheme area or repeal of improvement scheme, effect of</w:t>
      </w:r>
      <w:bookmarkEnd w:id="294"/>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295" w:name="_Toc107485847"/>
      <w:r>
        <w:rPr>
          <w:rStyle w:val="CharSectno"/>
        </w:rPr>
        <w:lastRenderedPageBreak/>
        <w:t>122F</w:t>
      </w:r>
      <w:r>
        <w:t>.</w:t>
      </w:r>
      <w:r>
        <w:tab/>
        <w:t>Amended improvement scheme area, transitional provisions for</w:t>
      </w:r>
      <w:bookmarkEnd w:id="295"/>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296" w:name="_Toc107485848"/>
      <w:r>
        <w:rPr>
          <w:rStyle w:val="CharSectno"/>
        </w:rPr>
        <w:t>122G</w:t>
      </w:r>
      <w:r>
        <w:t>.</w:t>
      </w:r>
      <w:r>
        <w:tab/>
        <w:t>Applications for development pending when land removed or improvement scheme repealed</w:t>
      </w:r>
      <w:bookmarkEnd w:id="296"/>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297" w:name="_Toc107485849"/>
      <w:r>
        <w:rPr>
          <w:rStyle w:val="CharSectno"/>
        </w:rPr>
        <w:lastRenderedPageBreak/>
        <w:t>122H</w:t>
      </w:r>
      <w:r>
        <w:t>.</w:t>
      </w:r>
      <w:r>
        <w:tab/>
        <w:t>Permanently closing street in improvement scheme area</w:t>
      </w:r>
      <w:bookmarkEnd w:id="297"/>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298" w:name="_Toc107485850"/>
      <w:r>
        <w:rPr>
          <w:rStyle w:val="CharSectno"/>
        </w:rPr>
        <w:t>122I</w:t>
      </w:r>
      <w:r>
        <w:t>.</w:t>
      </w:r>
      <w:r>
        <w:tab/>
        <w:t>Some planning schemes have no force while improvement scheme in force</w:t>
      </w:r>
      <w:bookmarkEnd w:id="298"/>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299" w:name="_Toc107485851"/>
      <w:r>
        <w:rPr>
          <w:rStyle w:val="CharSectno"/>
        </w:rPr>
        <w:t>122J</w:t>
      </w:r>
      <w:r>
        <w:t>.</w:t>
      </w:r>
      <w:r>
        <w:tab/>
        <w:t>Minister may amend local planning scheme to conform with improvement scheme</w:t>
      </w:r>
      <w:bookmarkEnd w:id="299"/>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 xml:space="preserve">An amendment published under subsection (1) has effect, by force of this subsection and without further action under this </w:t>
      </w:r>
      <w:r>
        <w:lastRenderedPageBreak/>
        <w:t>Act, on the day on which the improvement scheme ceases to apply to the land.</w:t>
      </w:r>
    </w:p>
    <w:p>
      <w:pPr>
        <w:pStyle w:val="Footnotesection"/>
      </w:pPr>
      <w:r>
        <w:tab/>
        <w:t xml:space="preserve">[Section 122J inserted: No. 28 of 2010 s. 11.] </w:t>
      </w:r>
    </w:p>
    <w:p>
      <w:pPr>
        <w:pStyle w:val="Heading5"/>
      </w:pPr>
      <w:bookmarkStart w:id="300" w:name="_Toc107485852"/>
      <w:r>
        <w:rPr>
          <w:rStyle w:val="CharSectno"/>
        </w:rPr>
        <w:t>122K</w:t>
      </w:r>
      <w:r>
        <w:t>.</w:t>
      </w:r>
      <w:r>
        <w:tab/>
        <w:t>Region planning scheme may be amended to conform with improvement scheme</w:t>
      </w:r>
      <w:bookmarkEnd w:id="300"/>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301" w:name="_Toc107485853"/>
      <w:r>
        <w:rPr>
          <w:rStyle w:val="CharSectno"/>
        </w:rPr>
        <w:t>122L</w:t>
      </w:r>
      <w:r>
        <w:t>.</w:t>
      </w:r>
      <w:r>
        <w:tab/>
        <w:t>Minister has s. 211 and 212 powers for improvement scheme</w:t>
      </w:r>
      <w:bookmarkEnd w:id="301"/>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302" w:name="_Toc107485854"/>
      <w:r>
        <w:rPr>
          <w:rStyle w:val="CharSectno"/>
        </w:rPr>
        <w:t>122M</w:t>
      </w:r>
      <w:r>
        <w:t>.</w:t>
      </w:r>
      <w:r>
        <w:tab/>
        <w:t>Fees for planning matters under improvement scheme, Commission may impose</w:t>
      </w:r>
      <w:bookmarkEnd w:id="302"/>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303" w:name="_Toc106722182"/>
      <w:bookmarkStart w:id="304" w:name="_Toc106784321"/>
      <w:bookmarkStart w:id="305" w:name="_Toc106807555"/>
      <w:bookmarkStart w:id="306" w:name="_Toc106896312"/>
      <w:bookmarkStart w:id="307" w:name="_Toc107330495"/>
      <w:bookmarkStart w:id="308" w:name="_Toc107485855"/>
      <w:r>
        <w:rPr>
          <w:rStyle w:val="CharDivNo"/>
        </w:rPr>
        <w:lastRenderedPageBreak/>
        <w:t>Division 3</w:t>
      </w:r>
      <w:r>
        <w:t> — </w:t>
      </w:r>
      <w:r>
        <w:rPr>
          <w:rStyle w:val="CharDivText"/>
        </w:rPr>
        <w:t>General</w:t>
      </w:r>
      <w:bookmarkEnd w:id="303"/>
      <w:bookmarkEnd w:id="304"/>
      <w:bookmarkEnd w:id="305"/>
      <w:bookmarkEnd w:id="306"/>
      <w:bookmarkEnd w:id="307"/>
      <w:bookmarkEnd w:id="308"/>
    </w:p>
    <w:p>
      <w:pPr>
        <w:pStyle w:val="Footnoteheading"/>
      </w:pPr>
      <w:r>
        <w:tab/>
        <w:t>[Heading inserted: No. 28 of 2010 s. 12.]</w:t>
      </w:r>
    </w:p>
    <w:p>
      <w:pPr>
        <w:pStyle w:val="Heading5"/>
      </w:pPr>
      <w:bookmarkStart w:id="309" w:name="_Toc107485856"/>
      <w:r>
        <w:rPr>
          <w:rStyle w:val="CharSectno"/>
        </w:rPr>
        <w:t>122</w:t>
      </w:r>
      <w:r>
        <w:t>.</w:t>
      </w:r>
      <w:r>
        <w:tab/>
        <w:t>This Part does not derogate from other powers</w:t>
      </w:r>
      <w:bookmarkEnd w:id="309"/>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310" w:name="_Toc106722184"/>
      <w:bookmarkStart w:id="311" w:name="_Toc106784323"/>
      <w:bookmarkStart w:id="312" w:name="_Toc106807557"/>
      <w:bookmarkStart w:id="313" w:name="_Toc106896314"/>
      <w:bookmarkStart w:id="314" w:name="_Toc107330497"/>
      <w:bookmarkStart w:id="315" w:name="_Toc107485857"/>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310"/>
      <w:bookmarkEnd w:id="311"/>
      <w:bookmarkEnd w:id="312"/>
      <w:bookmarkEnd w:id="313"/>
      <w:bookmarkEnd w:id="314"/>
      <w:bookmarkEnd w:id="315"/>
    </w:p>
    <w:p>
      <w:pPr>
        <w:pStyle w:val="Footnoteheading"/>
      </w:pPr>
      <w:r>
        <w:tab/>
        <w:t>[Heading inserted: No. 28 of 2010 s. 14.]</w:t>
      </w:r>
    </w:p>
    <w:p>
      <w:pPr>
        <w:pStyle w:val="Heading5"/>
      </w:pPr>
      <w:bookmarkStart w:id="316" w:name="_Toc107485858"/>
      <w:r>
        <w:rPr>
          <w:rStyle w:val="CharSectno"/>
        </w:rPr>
        <w:t>123</w:t>
      </w:r>
      <w:r>
        <w:t>.</w:t>
      </w:r>
      <w:r>
        <w:tab/>
        <w:t>Local planning scheme or local law to be consistent with region planning scheme or Swan Valley Planning Scheme</w:t>
      </w:r>
      <w:bookmarkEnd w:id="31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317" w:name="_Toc107485859"/>
      <w:r>
        <w:rPr>
          <w:rStyle w:val="CharSectno"/>
        </w:rPr>
        <w:t>124</w:t>
      </w:r>
      <w:r>
        <w:t>.</w:t>
      </w:r>
      <w:r>
        <w:tab/>
        <w:t>Effect of region planning scheme on local planning scheme</w:t>
      </w:r>
      <w:bookmarkEnd w:id="31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lastRenderedPageBreak/>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318" w:name="_Toc107485860"/>
      <w:r>
        <w:rPr>
          <w:rStyle w:val="CharSectno"/>
        </w:rPr>
        <w:t>125</w:t>
      </w:r>
      <w:r>
        <w:t>.</w:t>
      </w:r>
      <w:r>
        <w:tab/>
        <w:t>Minister may direct local government to amend local planning scheme to be consistent with region planning scheme etc.</w:t>
      </w:r>
      <w:bookmarkEnd w:id="318"/>
    </w:p>
    <w:p>
      <w:pPr>
        <w:pStyle w:val="Subsection"/>
      </w:pPr>
      <w:r>
        <w:tab/>
        <w:t>(1)</w:t>
      </w:r>
      <w:r>
        <w:tab/>
        <w:t xml:space="preserve">The Minister may, by written notice, direct a local government to prepare a local planning scheme or to amend a local planning scheme, in the time and manner set out in the notice, to ensure consistency with a region planning scheme, a proposed region </w:t>
      </w:r>
      <w:r>
        <w:lastRenderedPageBreak/>
        <w:t>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319" w:name="_Toc107485861"/>
      <w:r>
        <w:rPr>
          <w:rStyle w:val="CharSectno"/>
        </w:rPr>
        <w:t>126</w:t>
      </w:r>
      <w:r>
        <w:t>.</w:t>
      </w:r>
      <w:r>
        <w:tab/>
        <w:t>Local planning scheme, amendment of due to region planning scheme</w:t>
      </w:r>
      <w:bookmarkEnd w:id="319"/>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w:t>
      </w:r>
      <w:r>
        <w:lastRenderedPageBreak/>
        <w:t>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320" w:name="_Toc107485862"/>
      <w:r>
        <w:rPr>
          <w:rStyle w:val="CharSectno"/>
        </w:rPr>
        <w:t>127</w:t>
      </w:r>
      <w:r>
        <w:t>.</w:t>
      </w:r>
      <w:r>
        <w:tab/>
        <w:t>Minister may direct local government to modify proposed scheme or amendment to be consistent with region planning scheme</w:t>
      </w:r>
      <w:bookmarkEnd w:id="320"/>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lastRenderedPageBreak/>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321" w:name="_Toc107485863"/>
      <w:r>
        <w:rPr>
          <w:rStyle w:val="CharSectno"/>
        </w:rPr>
        <w:t>128</w:t>
      </w:r>
      <w:r>
        <w:t>.</w:t>
      </w:r>
      <w:r>
        <w:tab/>
        <w:t>Breach of s. 124(2), 125 or 127(2), Minister’s powers in case of</w:t>
      </w:r>
      <w:bookmarkEnd w:id="321"/>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lastRenderedPageBreak/>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322" w:name="_Toc107485864"/>
      <w:r>
        <w:rPr>
          <w:rStyle w:val="CharSectno"/>
        </w:rPr>
        <w:t>129</w:t>
      </w:r>
      <w:r>
        <w:t>.</w:t>
      </w:r>
      <w:r>
        <w:tab/>
        <w:t>Inconsistency between interim development order and local planning scheme or local law, effect of</w:t>
      </w:r>
      <w:bookmarkEnd w:id="32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lastRenderedPageBreak/>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323" w:name="_Toc107485865"/>
      <w:r>
        <w:rPr>
          <w:rStyle w:val="CharSectno"/>
        </w:rPr>
        <w:t>130</w:t>
      </w:r>
      <w:r>
        <w:t>.</w:t>
      </w:r>
      <w:r>
        <w:tab/>
        <w:t>Planning control area provisions (Part 7) prevail</w:t>
      </w:r>
      <w:bookmarkEnd w:id="323"/>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 and</w:t>
      </w:r>
    </w:p>
    <w:p>
      <w:pPr>
        <w:pStyle w:val="Indenta"/>
      </w:pPr>
      <w:r>
        <w:tab/>
        <w:t>(d)</w:t>
      </w:r>
      <w:r>
        <w:tab/>
        <w:t>the Swan Valley Planning Scheme,</w:t>
      </w:r>
    </w:p>
    <w:p>
      <w:pPr>
        <w:pStyle w:val="Subsection"/>
      </w:pPr>
      <w:r>
        <w:tab/>
      </w:r>
      <w:r>
        <w:tab/>
        <w:t>to the extent of any inconsistency with those provisions and schemes.</w:t>
      </w:r>
    </w:p>
    <w:p>
      <w:pPr>
        <w:pStyle w:val="Footnotesection"/>
      </w:pPr>
      <w:r>
        <w:tab/>
        <w:t>[Section 130 amended: No. 45 of 2020 s. 75.]</w:t>
      </w:r>
    </w:p>
    <w:p>
      <w:pPr>
        <w:pStyle w:val="Heading5"/>
        <w:spacing w:before="180"/>
      </w:pPr>
      <w:bookmarkStart w:id="324" w:name="_Toc107485866"/>
      <w:r>
        <w:rPr>
          <w:rStyle w:val="CharSectno"/>
        </w:rPr>
        <w:t>131</w:t>
      </w:r>
      <w:r>
        <w:t>.</w:t>
      </w:r>
      <w:r>
        <w:tab/>
      </w:r>
      <w:r>
        <w:rPr>
          <w:bCs/>
        </w:rPr>
        <w:t>Building standards etc. prevail</w:t>
      </w:r>
      <w:bookmarkEnd w:id="324"/>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325" w:name="_Toc107485867"/>
      <w:r>
        <w:rPr>
          <w:rStyle w:val="CharSectno"/>
        </w:rPr>
        <w:lastRenderedPageBreak/>
        <w:t>131A</w:t>
      </w:r>
      <w:r>
        <w:t>.</w:t>
      </w:r>
      <w:r>
        <w:tab/>
        <w:t>Relationship between Swan Valley Planning Scheme and other planning schemes or policies</w:t>
      </w:r>
      <w:bookmarkEnd w:id="325"/>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amend a State planning policy so that the policy is consistent with the 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326" w:name="_Toc107485868"/>
      <w:r>
        <w:rPr>
          <w:rStyle w:val="CharSectno"/>
        </w:rPr>
        <w:t>132</w:t>
      </w:r>
      <w:r>
        <w:t>.</w:t>
      </w:r>
      <w:r>
        <w:tab/>
        <w:t>Governor may modify or suspend law to enable planning scheme to have effect</w:t>
      </w:r>
      <w:bookmarkEnd w:id="32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 xml:space="preserve">Upon application under subsection (1) the Governor may, in respect of that planning scheme but not otherwise, make an order accordingly for the suspension or modification of the </w:t>
      </w:r>
      <w:r>
        <w:lastRenderedPageBreak/>
        <w:t>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327" w:name="_Toc106722196"/>
      <w:bookmarkStart w:id="328" w:name="_Toc106784335"/>
      <w:bookmarkStart w:id="329" w:name="_Toc106807569"/>
      <w:bookmarkStart w:id="330" w:name="_Toc106896326"/>
      <w:bookmarkStart w:id="331" w:name="_Toc107330509"/>
      <w:bookmarkStart w:id="332" w:name="_Toc107485869"/>
      <w:r>
        <w:rPr>
          <w:rStyle w:val="CharPartNo"/>
        </w:rPr>
        <w:lastRenderedPageBreak/>
        <w:t>Part 10</w:t>
      </w:r>
      <w:r>
        <w:t> — </w:t>
      </w:r>
      <w:r>
        <w:rPr>
          <w:rStyle w:val="CharPartText"/>
        </w:rPr>
        <w:t>Subdivision and development control</w:t>
      </w:r>
      <w:bookmarkEnd w:id="327"/>
      <w:bookmarkEnd w:id="328"/>
      <w:bookmarkEnd w:id="329"/>
      <w:bookmarkEnd w:id="330"/>
      <w:bookmarkEnd w:id="331"/>
      <w:bookmarkEnd w:id="332"/>
    </w:p>
    <w:p>
      <w:pPr>
        <w:pStyle w:val="Heading3"/>
      </w:pPr>
      <w:bookmarkStart w:id="333" w:name="_Toc106722197"/>
      <w:bookmarkStart w:id="334" w:name="_Toc106784336"/>
      <w:bookmarkStart w:id="335" w:name="_Toc106807570"/>
      <w:bookmarkStart w:id="336" w:name="_Toc106896327"/>
      <w:bookmarkStart w:id="337" w:name="_Toc107330510"/>
      <w:bookmarkStart w:id="338" w:name="_Toc107485870"/>
      <w:r>
        <w:rPr>
          <w:rStyle w:val="CharDivNo"/>
        </w:rPr>
        <w:t>Division 1</w:t>
      </w:r>
      <w:r>
        <w:t> — </w:t>
      </w:r>
      <w:r>
        <w:rPr>
          <w:rStyle w:val="CharDivText"/>
        </w:rPr>
        <w:t>Application</w:t>
      </w:r>
      <w:bookmarkEnd w:id="333"/>
      <w:bookmarkEnd w:id="334"/>
      <w:bookmarkEnd w:id="335"/>
      <w:bookmarkEnd w:id="336"/>
      <w:bookmarkEnd w:id="337"/>
      <w:bookmarkEnd w:id="338"/>
    </w:p>
    <w:p>
      <w:pPr>
        <w:pStyle w:val="Heading5"/>
      </w:pPr>
      <w:bookmarkStart w:id="339" w:name="_Toc107485871"/>
      <w:r>
        <w:rPr>
          <w:rStyle w:val="CharSectno"/>
        </w:rPr>
        <w:t>133</w:t>
      </w:r>
      <w:r>
        <w:t>.</w:t>
      </w:r>
      <w:r>
        <w:tab/>
        <w:t>Application of Part to Crown land</w:t>
      </w:r>
      <w:bookmarkEnd w:id="339"/>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340" w:name="_Toc107485872"/>
      <w:r>
        <w:rPr>
          <w:rStyle w:val="CharSectno"/>
        </w:rPr>
        <w:t>134</w:t>
      </w:r>
      <w:r>
        <w:t>.</w:t>
      </w:r>
      <w:r>
        <w:tab/>
        <w:t>Relationship of Part to some other laws</w:t>
      </w:r>
      <w:bookmarkEnd w:id="340"/>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341" w:name="_Toc106722200"/>
      <w:bookmarkStart w:id="342" w:name="_Toc106784339"/>
      <w:bookmarkStart w:id="343" w:name="_Toc106807573"/>
      <w:bookmarkStart w:id="344" w:name="_Toc106896330"/>
      <w:bookmarkStart w:id="345" w:name="_Toc107330513"/>
      <w:bookmarkStart w:id="346" w:name="_Toc107485873"/>
      <w:r>
        <w:rPr>
          <w:rStyle w:val="CharDivNo"/>
        </w:rPr>
        <w:t>Division 2</w:t>
      </w:r>
      <w:r>
        <w:t> — </w:t>
      </w:r>
      <w:r>
        <w:rPr>
          <w:rStyle w:val="CharDivText"/>
        </w:rPr>
        <w:t>Approval for subdivision and certain transactions</w:t>
      </w:r>
      <w:bookmarkEnd w:id="341"/>
      <w:bookmarkEnd w:id="342"/>
      <w:bookmarkEnd w:id="343"/>
      <w:bookmarkEnd w:id="344"/>
      <w:bookmarkEnd w:id="345"/>
      <w:bookmarkEnd w:id="346"/>
    </w:p>
    <w:p>
      <w:pPr>
        <w:pStyle w:val="Heading5"/>
      </w:pPr>
      <w:bookmarkStart w:id="347" w:name="_Toc107485874"/>
      <w:r>
        <w:rPr>
          <w:rStyle w:val="CharSectno"/>
        </w:rPr>
        <w:t>135</w:t>
      </w:r>
      <w:r>
        <w:t>.</w:t>
      </w:r>
      <w:r>
        <w:tab/>
        <w:t>No subdivision etc. without approval</w:t>
      </w:r>
      <w:bookmarkEnd w:id="347"/>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348" w:name="_Toc107485875"/>
      <w:r>
        <w:rPr>
          <w:rStyle w:val="CharSectno"/>
        </w:rPr>
        <w:t>136</w:t>
      </w:r>
      <w:r>
        <w:t>.</w:t>
      </w:r>
      <w:r>
        <w:tab/>
        <w:t>Approval required for some dealings as to land not dealt with as lot or lots</w:t>
      </w:r>
      <w:bookmarkEnd w:id="348"/>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lastRenderedPageBreak/>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349" w:name="_Toc107485876"/>
      <w:r>
        <w:rPr>
          <w:rStyle w:val="CharSectno"/>
        </w:rPr>
        <w:lastRenderedPageBreak/>
        <w:t>137</w:t>
      </w:r>
      <w:r>
        <w:t>.</w:t>
      </w:r>
      <w:r>
        <w:tab/>
        <w:t>Heritage land, subdivision etc. of</w:t>
      </w:r>
      <w:bookmarkEnd w:id="349"/>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350" w:name="_Toc107485877"/>
      <w:r>
        <w:rPr>
          <w:rStyle w:val="CharSectno"/>
        </w:rPr>
        <w:t>138</w:t>
      </w:r>
      <w:r>
        <w:t>.</w:t>
      </w:r>
      <w:r>
        <w:tab/>
        <w:t>Commission’s functions when approving subdivision etc.</w:t>
      </w:r>
      <w:bookmarkEnd w:id="350"/>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 xml:space="preserve">the local planning scheme was not first published, or a consolidation of the local planning scheme has not been </w:t>
      </w:r>
      <w:r>
        <w:lastRenderedPageBreak/>
        <w:t>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351" w:name="_Toc107485878"/>
      <w:r>
        <w:rPr>
          <w:rStyle w:val="CharSectno"/>
        </w:rPr>
        <w:t>138A</w:t>
      </w:r>
      <w:r>
        <w:t>.</w:t>
      </w:r>
      <w:r>
        <w:tab/>
        <w:t>Commission’s functions when approving subdivision etc. in Swan Valley</w:t>
      </w:r>
      <w:bookmarkEnd w:id="351"/>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lastRenderedPageBreak/>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352" w:name="_Toc107485879"/>
      <w:r>
        <w:rPr>
          <w:rStyle w:val="CharSectno"/>
        </w:rPr>
        <w:t>139</w:t>
      </w:r>
      <w:r>
        <w:t>.</w:t>
      </w:r>
      <w:r>
        <w:tab/>
        <w:t>Leases and licences that do not need approval under s. 136</w:t>
      </w:r>
      <w:bookmarkEnd w:id="352"/>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lastRenderedPageBreak/>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353" w:name="_Toc107485880"/>
      <w:r>
        <w:rPr>
          <w:rStyle w:val="CharSectno"/>
        </w:rPr>
        <w:t>140</w:t>
      </w:r>
      <w:r>
        <w:t>.</w:t>
      </w:r>
      <w:r>
        <w:tab/>
        <w:t>Saving of some agreements entered into without approval under s. 136</w:t>
      </w:r>
      <w:bookmarkEnd w:id="353"/>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lastRenderedPageBreak/>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354" w:name="_Toc107485881"/>
      <w:r>
        <w:rPr>
          <w:rStyle w:val="CharSectno"/>
        </w:rPr>
        <w:t>141</w:t>
      </w:r>
      <w:r>
        <w:t>.</w:t>
      </w:r>
      <w:r>
        <w:tab/>
        <w:t>Refund where land transaction cannot be completed</w:t>
      </w:r>
      <w:bookmarkEnd w:id="354"/>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lastRenderedPageBreak/>
        <w:tab/>
      </w:r>
      <w:r>
        <w:tab/>
        <w:t>because the land cannot be dealt with as a lot or lots, the person who paid the consideration is entitled to a refund of the consideration from the person to whom it was paid.</w:t>
      </w:r>
    </w:p>
    <w:p>
      <w:pPr>
        <w:pStyle w:val="Heading5"/>
      </w:pPr>
      <w:bookmarkStart w:id="355" w:name="_Toc107485882"/>
      <w:r>
        <w:rPr>
          <w:rStyle w:val="CharSectno"/>
        </w:rPr>
        <w:t>142</w:t>
      </w:r>
      <w:r>
        <w:t>.</w:t>
      </w:r>
      <w:r>
        <w:tab/>
        <w:t>Consultation requirements as to proposed subdivision</w:t>
      </w:r>
      <w:bookmarkEnd w:id="35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356" w:name="_Toc107485883"/>
      <w:r>
        <w:rPr>
          <w:rStyle w:val="CharSectno"/>
        </w:rPr>
        <w:t>143</w:t>
      </w:r>
      <w:r>
        <w:t>.</w:t>
      </w:r>
      <w:r>
        <w:tab/>
        <w:t>Commission’s duties when dealing with plan of subdivision</w:t>
      </w:r>
      <w:bookmarkEnd w:id="356"/>
    </w:p>
    <w:p>
      <w:pPr>
        <w:pStyle w:val="Subsection"/>
        <w:keepNext/>
      </w:pPr>
      <w:r>
        <w:tab/>
        <w:t>(1)</w:t>
      </w:r>
      <w:r>
        <w:tab/>
        <w:t xml:space="preserve">After considering any objections or recommendations contained in a memorandum forwarded to the Commission under section 142, and any advice of a relevant environmental </w:t>
      </w:r>
      <w:r>
        <w:lastRenderedPageBreak/>
        <w:t xml:space="preserve">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357" w:name="_Toc107485884"/>
      <w:r>
        <w:rPr>
          <w:rStyle w:val="CharSectno"/>
        </w:rPr>
        <w:t>144</w:t>
      </w:r>
      <w:r>
        <w:t>.</w:t>
      </w:r>
      <w:r>
        <w:tab/>
        <w:t>Reconsidering refusal to approve plan of subdivision</w:t>
      </w:r>
      <w:bookmarkEnd w:id="357"/>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358" w:name="_Toc107485885"/>
      <w:r>
        <w:rPr>
          <w:rStyle w:val="CharSectno"/>
        </w:rPr>
        <w:lastRenderedPageBreak/>
        <w:t>145</w:t>
      </w:r>
      <w:r>
        <w:t>.</w:t>
      </w:r>
      <w:r>
        <w:tab/>
        <w:t>Diagram or plan of survey of approved plan of subdivision, approval of</w:t>
      </w:r>
      <w:bookmarkEnd w:id="358"/>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 xml:space="preserve">in the case of a diagram or plan of survey submitted in relation to a stage of subdivision, the conditions imposed in relation to that stage of subdivision, or that in the opinion of the Commission are relevant to that stage of </w:t>
      </w:r>
      <w:r>
        <w:lastRenderedPageBreak/>
        <w:t>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359" w:name="_Toc107485886"/>
      <w:r>
        <w:rPr>
          <w:rStyle w:val="CharSectno"/>
        </w:rPr>
        <w:t>146</w:t>
      </w:r>
      <w:r>
        <w:t>.</w:t>
      </w:r>
      <w:r>
        <w:tab/>
        <w:t>No certificate of title for subdivided land without approved diagram or plan of survey</w:t>
      </w:r>
      <w:bookmarkEnd w:id="359"/>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 xml:space="preserve">in the case of a diagram or plan of survey endorsed with the approval of the Commission before the coming into operation of this section, the title application was lodged </w:t>
      </w:r>
      <w:r>
        <w:lastRenderedPageBreak/>
        <w:t>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360" w:name="_Toc107485887"/>
      <w:r>
        <w:rPr>
          <w:rStyle w:val="CharSectno"/>
        </w:rPr>
        <w:lastRenderedPageBreak/>
        <w:t>147</w:t>
      </w:r>
      <w:r>
        <w:t>.</w:t>
      </w:r>
      <w:r>
        <w:tab/>
        <w:t>No registration etc. of some land dealings without Commission’s approval</w:t>
      </w:r>
      <w:bookmarkEnd w:id="360"/>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361" w:name="_Toc106722215"/>
      <w:bookmarkStart w:id="362" w:name="_Toc106784354"/>
      <w:bookmarkStart w:id="363" w:name="_Toc106807588"/>
      <w:bookmarkStart w:id="364" w:name="_Toc106896345"/>
      <w:bookmarkStart w:id="365" w:name="_Toc107330528"/>
      <w:bookmarkStart w:id="366" w:name="_Toc107485888"/>
      <w:r>
        <w:rPr>
          <w:rStyle w:val="CharDivNo"/>
        </w:rPr>
        <w:t>Division 3</w:t>
      </w:r>
      <w:r>
        <w:t> — </w:t>
      </w:r>
      <w:r>
        <w:rPr>
          <w:rStyle w:val="CharDivText"/>
        </w:rPr>
        <w:t>Conditions of subdivision</w:t>
      </w:r>
      <w:bookmarkEnd w:id="361"/>
      <w:bookmarkEnd w:id="362"/>
      <w:bookmarkEnd w:id="363"/>
      <w:bookmarkEnd w:id="364"/>
      <w:bookmarkEnd w:id="365"/>
      <w:bookmarkEnd w:id="366"/>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367" w:name="_Toc107485889"/>
      <w:r>
        <w:rPr>
          <w:rStyle w:val="CharSectno"/>
        </w:rPr>
        <w:t>150</w:t>
      </w:r>
      <w:r>
        <w:t>.</w:t>
      </w:r>
      <w:r>
        <w:tab/>
        <w:t>Road access, conditions as to</w:t>
      </w:r>
      <w:bookmarkEnd w:id="367"/>
    </w:p>
    <w:p>
      <w:pPr>
        <w:pStyle w:val="Subsection"/>
      </w:pPr>
      <w:r>
        <w:tab/>
        <w:t>(1)</w:t>
      </w:r>
      <w:r>
        <w:tab/>
        <w:t xml:space="preserve">Without limiting section 143, the Commission may impose a condition under that section that access to and from a portion of </w:t>
      </w:r>
      <w:r>
        <w:lastRenderedPageBreak/>
        <w:t>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368" w:name="_Toc107485890"/>
      <w:r>
        <w:rPr>
          <w:rStyle w:val="CharSectno"/>
        </w:rPr>
        <w:t>151</w:t>
      </w:r>
      <w:r>
        <w:t>.</w:t>
      </w:r>
      <w:r>
        <w:tab/>
        <w:t>Reconsidering conditions</w:t>
      </w:r>
      <w:bookmarkEnd w:id="368"/>
    </w:p>
    <w:p>
      <w:pPr>
        <w:pStyle w:val="Subsection"/>
      </w:pPr>
      <w:r>
        <w:tab/>
        <w:t>(1)</w:t>
      </w:r>
      <w:r>
        <w:tab/>
        <w:t xml:space="preserve">If the Commission under section 143 imposes conditions and the applicant concerned is dissatisfied with any such condition, </w:t>
      </w:r>
      <w:r>
        <w:lastRenderedPageBreak/>
        <w:t>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369" w:name="_Toc107485891"/>
      <w:r>
        <w:rPr>
          <w:rStyle w:val="CharSectno"/>
        </w:rPr>
        <w:t>152</w:t>
      </w:r>
      <w:r>
        <w:t>.</w:t>
      </w:r>
      <w:r>
        <w:tab/>
        <w:t>Certain land to vest in Crown</w:t>
      </w:r>
      <w:bookmarkEnd w:id="369"/>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lastRenderedPageBreak/>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370" w:name="_Toc107485892"/>
      <w:r>
        <w:rPr>
          <w:rStyle w:val="CharSectno"/>
        </w:rPr>
        <w:lastRenderedPageBreak/>
        <w:t>153</w:t>
      </w:r>
      <w:r>
        <w:t>.</w:t>
      </w:r>
      <w:r>
        <w:tab/>
        <w:t>Setting aside land for open space or payment in lieu</w:t>
      </w:r>
      <w:bookmarkEnd w:id="370"/>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a requirement that the owner of the land make a payment to the local government in whose district the land is situated of a sum that represents the value of a specified portion of the land in lieu of a requirement to set aside 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371" w:name="_Toc107485893"/>
      <w:r>
        <w:rPr>
          <w:rStyle w:val="CharSectno"/>
        </w:rPr>
        <w:t>154</w:t>
      </w:r>
      <w:r>
        <w:t>.</w:t>
      </w:r>
      <w:r>
        <w:tab/>
        <w:t>Money paid in lieu of open space, application of</w:t>
      </w:r>
      <w:bookmarkEnd w:id="371"/>
    </w:p>
    <w:p>
      <w:pPr>
        <w:pStyle w:val="Subsection"/>
        <w:spacing w:before="120"/>
      </w:pPr>
      <w:r>
        <w:tab/>
        <w:t>(1)</w:t>
      </w:r>
      <w:r>
        <w:tab/>
        <w:t xml:space="preserve">All money received by a local government under section 153 is to be paid into a separate reserve account established and </w:t>
      </w:r>
      <w:r>
        <w:lastRenderedPageBreak/>
        <w:t xml:space="preserve">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372" w:name="_Toc107485894"/>
      <w:r>
        <w:rPr>
          <w:rStyle w:val="CharSectno"/>
        </w:rPr>
        <w:lastRenderedPageBreak/>
        <w:t>155</w:t>
      </w:r>
      <w:r>
        <w:t>.</w:t>
      </w:r>
      <w:r>
        <w:tab/>
        <w:t>Value of land for s. 153, how determined</w:t>
      </w:r>
      <w:bookmarkEnd w:id="372"/>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lastRenderedPageBreak/>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373" w:name="_Toc107485895"/>
      <w:r>
        <w:rPr>
          <w:rStyle w:val="CharSectno"/>
        </w:rPr>
        <w:t>156</w:t>
      </w:r>
      <w:r>
        <w:t>.</w:t>
      </w:r>
      <w:r>
        <w:tab/>
        <w:t>Valuation under s. 155, dispute as to</w:t>
      </w:r>
      <w:bookmarkEnd w:id="373"/>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374" w:name="_Toc107485896"/>
      <w:r>
        <w:rPr>
          <w:rStyle w:val="CharSectno"/>
        </w:rPr>
        <w:t>157</w:t>
      </w:r>
      <w:r>
        <w:t>.</w:t>
      </w:r>
      <w:r>
        <w:tab/>
        <w:t>When approval of subdivision deemed to be approval under planning scheme</w:t>
      </w:r>
      <w:bookmarkEnd w:id="374"/>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lastRenderedPageBreak/>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375" w:name="_Toc106722224"/>
      <w:bookmarkStart w:id="376" w:name="_Toc106784363"/>
      <w:bookmarkStart w:id="377" w:name="_Toc106807597"/>
      <w:bookmarkStart w:id="378" w:name="_Toc106896354"/>
      <w:bookmarkStart w:id="379" w:name="_Toc107330537"/>
      <w:bookmarkStart w:id="380" w:name="_Toc107485897"/>
      <w:r>
        <w:rPr>
          <w:rStyle w:val="CharDivNo"/>
        </w:rPr>
        <w:t>Division 4</w:t>
      </w:r>
      <w:r>
        <w:t> — </w:t>
      </w:r>
      <w:r>
        <w:rPr>
          <w:rStyle w:val="CharDivText"/>
        </w:rPr>
        <w:t>Subdivision costs</w:t>
      </w:r>
      <w:bookmarkEnd w:id="375"/>
      <w:bookmarkEnd w:id="376"/>
      <w:bookmarkEnd w:id="377"/>
      <w:bookmarkEnd w:id="378"/>
      <w:bookmarkEnd w:id="379"/>
      <w:bookmarkEnd w:id="380"/>
    </w:p>
    <w:p>
      <w:pPr>
        <w:pStyle w:val="Heading5"/>
      </w:pPr>
      <w:bookmarkStart w:id="381" w:name="_Toc107485898"/>
      <w:r>
        <w:rPr>
          <w:rStyle w:val="CharSectno"/>
        </w:rPr>
        <w:t>158</w:t>
      </w:r>
      <w:r>
        <w:t>.</w:t>
      </w:r>
      <w:r>
        <w:tab/>
        <w:t>Expenses of construction etc. of roads etc.</w:t>
      </w:r>
      <w:bookmarkEnd w:id="381"/>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 xml:space="preserve">where the person has engaged a consulting engineer and clerk of works to design and supervise the construction and drainage, the amount is to be 1½% of the cost of the </w:t>
      </w:r>
      <w:r>
        <w:lastRenderedPageBreak/>
        <w:t>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382" w:name="_Toc107485899"/>
      <w:r>
        <w:rPr>
          <w:rStyle w:val="CharSectno"/>
        </w:rPr>
        <w:t>159</w:t>
      </w:r>
      <w:r>
        <w:t>.</w:t>
      </w:r>
      <w:r>
        <w:tab/>
        <w:t>Subdivider may recover portion of road costs from later subdivider</w:t>
      </w:r>
      <w:bookmarkEnd w:id="382"/>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w:t>
      </w:r>
      <w:r>
        <w:lastRenderedPageBreak/>
        <w:t>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383" w:name="_Toc107485900"/>
      <w:r>
        <w:rPr>
          <w:rStyle w:val="CharSectno"/>
        </w:rPr>
        <w:t>160</w:t>
      </w:r>
      <w:r>
        <w:t>.</w:t>
      </w:r>
      <w:r>
        <w:tab/>
        <w:t>Money payable under s. 159, recovery of</w:t>
      </w:r>
      <w:bookmarkEnd w:id="383"/>
    </w:p>
    <w:p>
      <w:pPr>
        <w:pStyle w:val="Subsection"/>
        <w:spacing w:before="120"/>
      </w:pPr>
      <w:r>
        <w:tab/>
      </w:r>
      <w:r>
        <w:tab/>
        <w:t xml:space="preserve">An amount payable under section 159 may be recovered by the original subdivider in a court of competent jurisdiction as a debt </w:t>
      </w:r>
      <w:r>
        <w:lastRenderedPageBreak/>
        <w:t>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384" w:name="_Toc107485901"/>
      <w:r>
        <w:rPr>
          <w:rStyle w:val="CharSectno"/>
        </w:rPr>
        <w:t>161</w:t>
      </w:r>
      <w:r>
        <w:t>.</w:t>
      </w:r>
      <w:r>
        <w:tab/>
        <w:t>When subdivision occurs</w:t>
      </w:r>
      <w:bookmarkEnd w:id="384"/>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385" w:name="_Toc106722229"/>
      <w:bookmarkStart w:id="386" w:name="_Toc106784368"/>
      <w:bookmarkStart w:id="387" w:name="_Toc106807602"/>
      <w:bookmarkStart w:id="388" w:name="_Toc106896359"/>
      <w:bookmarkStart w:id="389" w:name="_Toc107330542"/>
      <w:bookmarkStart w:id="390" w:name="_Toc107485902"/>
      <w:r>
        <w:rPr>
          <w:rStyle w:val="CharDivNo"/>
        </w:rPr>
        <w:t>Division 5</w:t>
      </w:r>
      <w:r>
        <w:t> — </w:t>
      </w:r>
      <w:r>
        <w:rPr>
          <w:rStyle w:val="CharDivText"/>
        </w:rPr>
        <w:t>Development controls</w:t>
      </w:r>
      <w:bookmarkEnd w:id="385"/>
      <w:bookmarkEnd w:id="386"/>
      <w:bookmarkEnd w:id="387"/>
      <w:bookmarkEnd w:id="388"/>
      <w:bookmarkEnd w:id="389"/>
      <w:bookmarkEnd w:id="390"/>
    </w:p>
    <w:p>
      <w:pPr>
        <w:pStyle w:val="Heading5"/>
        <w:spacing w:before="180"/>
      </w:pPr>
      <w:bookmarkStart w:id="391" w:name="_Toc107485903"/>
      <w:r>
        <w:rPr>
          <w:rStyle w:val="CharSectno"/>
        </w:rPr>
        <w:t>162</w:t>
      </w:r>
      <w:r>
        <w:t>.</w:t>
      </w:r>
      <w:r>
        <w:tab/>
        <w:t>No development except with approval</w:t>
      </w:r>
      <w:bookmarkEnd w:id="391"/>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392" w:name="_Toc107485904"/>
      <w:r>
        <w:rPr>
          <w:rStyle w:val="CharSectno"/>
        </w:rPr>
        <w:t>163</w:t>
      </w:r>
      <w:r>
        <w:t>.</w:t>
      </w:r>
      <w:r>
        <w:tab/>
        <w:t>Application for development of heritage place</w:t>
      </w:r>
      <w:bookmarkEnd w:id="392"/>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lastRenderedPageBreak/>
        <w:tab/>
        <w:t>(b)</w:t>
      </w:r>
      <w:r>
        <w:tab/>
        <w:t>in any other case, to the Commission.</w:t>
      </w:r>
    </w:p>
    <w:p>
      <w:pPr>
        <w:pStyle w:val="Footnotesection"/>
      </w:pPr>
      <w:r>
        <w:tab/>
        <w:t>[Section 163 inserted: No. 22 of 2018 s. 186(12).]</w:t>
      </w:r>
    </w:p>
    <w:p>
      <w:pPr>
        <w:pStyle w:val="Heading5"/>
      </w:pPr>
      <w:bookmarkStart w:id="393" w:name="_Toc107485905"/>
      <w:r>
        <w:rPr>
          <w:rStyle w:val="CharSectno"/>
        </w:rPr>
        <w:t>164</w:t>
      </w:r>
      <w:r>
        <w:t>.</w:t>
      </w:r>
      <w:r>
        <w:tab/>
        <w:t>Development commenced or carried out, subsequent approval of</w:t>
      </w:r>
      <w:bookmarkEnd w:id="393"/>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394" w:name="_Toc106722233"/>
      <w:bookmarkStart w:id="395" w:name="_Toc106784372"/>
      <w:bookmarkStart w:id="396" w:name="_Toc106807606"/>
      <w:bookmarkStart w:id="397" w:name="_Toc106896363"/>
      <w:bookmarkStart w:id="398" w:name="_Toc107330546"/>
      <w:bookmarkStart w:id="399" w:name="_Toc107485906"/>
      <w:r>
        <w:rPr>
          <w:rStyle w:val="CharDivNo"/>
        </w:rPr>
        <w:t>Division 5A</w:t>
      </w:r>
      <w:r>
        <w:t> — </w:t>
      </w:r>
      <w:r>
        <w:rPr>
          <w:rStyle w:val="CharDivText"/>
        </w:rPr>
        <w:t>Integration of subdivision and development</w:t>
      </w:r>
      <w:bookmarkEnd w:id="394"/>
      <w:bookmarkEnd w:id="395"/>
      <w:bookmarkEnd w:id="396"/>
      <w:bookmarkEnd w:id="397"/>
      <w:bookmarkEnd w:id="398"/>
      <w:bookmarkEnd w:id="399"/>
    </w:p>
    <w:p>
      <w:pPr>
        <w:pStyle w:val="Footnoteheading"/>
        <w:keepNext/>
      </w:pPr>
      <w:r>
        <w:tab/>
        <w:t>[Heading inserted: No. 30 of 2018 s. 166.]</w:t>
      </w:r>
    </w:p>
    <w:p>
      <w:pPr>
        <w:pStyle w:val="Heading5"/>
      </w:pPr>
      <w:bookmarkStart w:id="400" w:name="_Toc107485907"/>
      <w:r>
        <w:rPr>
          <w:rStyle w:val="CharSectno"/>
        </w:rPr>
        <w:t>164A</w:t>
      </w:r>
      <w:r>
        <w:t>.</w:t>
      </w:r>
      <w:r>
        <w:tab/>
        <w:t>Integration of subdivision and development</w:t>
      </w:r>
      <w:bookmarkEnd w:id="400"/>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lastRenderedPageBreak/>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lastRenderedPageBreak/>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401" w:name="_Toc106722235"/>
      <w:bookmarkStart w:id="402" w:name="_Toc106784374"/>
      <w:bookmarkStart w:id="403" w:name="_Toc106807608"/>
      <w:bookmarkStart w:id="404" w:name="_Toc106896365"/>
      <w:bookmarkStart w:id="405" w:name="_Toc107330548"/>
      <w:bookmarkStart w:id="406" w:name="_Toc107485908"/>
      <w:r>
        <w:rPr>
          <w:rStyle w:val="CharDivNo"/>
        </w:rPr>
        <w:t>Division 6</w:t>
      </w:r>
      <w:r>
        <w:t> — </w:t>
      </w:r>
      <w:r>
        <w:rPr>
          <w:rStyle w:val="CharDivText"/>
        </w:rPr>
        <w:t>Miscellaneous</w:t>
      </w:r>
      <w:bookmarkEnd w:id="401"/>
      <w:bookmarkEnd w:id="402"/>
      <w:bookmarkEnd w:id="403"/>
      <w:bookmarkEnd w:id="404"/>
      <w:bookmarkEnd w:id="405"/>
      <w:bookmarkEnd w:id="406"/>
    </w:p>
    <w:p>
      <w:pPr>
        <w:pStyle w:val="Heading5"/>
      </w:pPr>
      <w:bookmarkStart w:id="407" w:name="_Toc107485909"/>
      <w:r>
        <w:rPr>
          <w:rStyle w:val="CharSectno"/>
        </w:rPr>
        <w:t>165</w:t>
      </w:r>
      <w:r>
        <w:t>.</w:t>
      </w:r>
      <w:r>
        <w:tab/>
        <w:t>Hazard etc. affecting land, notating titles as to</w:t>
      </w:r>
      <w:bookmarkEnd w:id="40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lastRenderedPageBreak/>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408" w:name="_Toc107485910"/>
      <w:r>
        <w:rPr>
          <w:rStyle w:val="CharSectno"/>
        </w:rPr>
        <w:t>166</w:t>
      </w:r>
      <w:r>
        <w:t>.</w:t>
      </w:r>
      <w:r>
        <w:tab/>
        <w:t>Encroachment that leads to approved subdivision</w:t>
      </w:r>
      <w:bookmarkEnd w:id="408"/>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409" w:name="_Toc107485911"/>
      <w:r>
        <w:rPr>
          <w:rStyle w:val="CharSectno"/>
        </w:rPr>
        <w:lastRenderedPageBreak/>
        <w:t>167</w:t>
      </w:r>
      <w:r>
        <w:t>.</w:t>
      </w:r>
      <w:r>
        <w:tab/>
        <w:t>Easement, creation of etc. on subdivision etc.</w:t>
      </w:r>
      <w:bookmarkEnd w:id="409"/>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lastRenderedPageBreak/>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lastRenderedPageBreak/>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410" w:name="_Toc107485912"/>
      <w:r>
        <w:rPr>
          <w:rStyle w:val="CharSectno"/>
        </w:rPr>
        <w:t>168</w:t>
      </w:r>
      <w:r>
        <w:t>.</w:t>
      </w:r>
      <w:r>
        <w:tab/>
        <w:t>Road, creation of etc. on subdivision etc.</w:t>
      </w:r>
      <w:bookmarkEnd w:id="410"/>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lastRenderedPageBreak/>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411" w:name="_Toc107485913"/>
      <w:r>
        <w:rPr>
          <w:rStyle w:val="CharSectno"/>
        </w:rPr>
        <w:t>169</w:t>
      </w:r>
      <w:r>
        <w:t>.</w:t>
      </w:r>
      <w:r>
        <w:tab/>
        <w:t>Roads and waterways, minimum standards of construction for</w:t>
      </w:r>
      <w:bookmarkEnd w:id="411"/>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lastRenderedPageBreak/>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412" w:name="_Toc107485914"/>
      <w:r>
        <w:rPr>
          <w:rStyle w:val="CharSectno"/>
        </w:rPr>
        <w:t>170</w:t>
      </w:r>
      <w:r>
        <w:t>.</w:t>
      </w:r>
      <w:r>
        <w:tab/>
        <w:t>Proposed road or waterway, drawings etc. of required</w:t>
      </w:r>
      <w:bookmarkEnd w:id="412"/>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lastRenderedPageBreak/>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lastRenderedPageBreak/>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413" w:name="_Toc106722242"/>
      <w:bookmarkStart w:id="414" w:name="_Toc106784381"/>
      <w:bookmarkStart w:id="415" w:name="_Toc106807615"/>
      <w:bookmarkStart w:id="416" w:name="_Toc106896372"/>
      <w:bookmarkStart w:id="417" w:name="_Toc107330555"/>
      <w:bookmarkStart w:id="418" w:name="_Toc107485915"/>
      <w:r>
        <w:rPr>
          <w:rStyle w:val="CharPartNo"/>
        </w:rPr>
        <w:lastRenderedPageBreak/>
        <w:t>Part 11A</w:t>
      </w:r>
      <w:r>
        <w:rPr>
          <w:b w:val="0"/>
        </w:rPr>
        <w:t> </w:t>
      </w:r>
      <w:r>
        <w:t>—</w:t>
      </w:r>
      <w:r>
        <w:rPr>
          <w:b w:val="0"/>
        </w:rPr>
        <w:t> </w:t>
      </w:r>
      <w:r>
        <w:rPr>
          <w:rStyle w:val="CharPartText"/>
        </w:rPr>
        <w:t>Development Assessment Panels and development control</w:t>
      </w:r>
      <w:bookmarkEnd w:id="413"/>
      <w:bookmarkEnd w:id="414"/>
      <w:bookmarkEnd w:id="415"/>
      <w:bookmarkEnd w:id="416"/>
      <w:bookmarkEnd w:id="417"/>
      <w:bookmarkEnd w:id="418"/>
    </w:p>
    <w:p>
      <w:pPr>
        <w:pStyle w:val="Footnoteheading"/>
      </w:pPr>
      <w:r>
        <w:tab/>
        <w:t xml:space="preserve">[Heading inserted: No. 28 of 2010 s. 43.] </w:t>
      </w:r>
    </w:p>
    <w:p>
      <w:pPr>
        <w:pStyle w:val="Heading3"/>
      </w:pPr>
      <w:bookmarkStart w:id="419" w:name="_Toc106722243"/>
      <w:bookmarkStart w:id="420" w:name="_Toc106784382"/>
      <w:bookmarkStart w:id="421" w:name="_Toc106807616"/>
      <w:bookmarkStart w:id="422" w:name="_Toc106896373"/>
      <w:bookmarkStart w:id="423" w:name="_Toc107330556"/>
      <w:bookmarkStart w:id="424" w:name="_Toc107485916"/>
      <w:r>
        <w:rPr>
          <w:rStyle w:val="CharDivNo"/>
        </w:rPr>
        <w:t>Division 1</w:t>
      </w:r>
      <w:r>
        <w:t> — </w:t>
      </w:r>
      <w:r>
        <w:rPr>
          <w:rStyle w:val="CharDivText"/>
        </w:rPr>
        <w:t>Functions of DAPs</w:t>
      </w:r>
      <w:bookmarkEnd w:id="419"/>
      <w:bookmarkEnd w:id="420"/>
      <w:bookmarkEnd w:id="421"/>
      <w:bookmarkEnd w:id="422"/>
      <w:bookmarkEnd w:id="423"/>
      <w:bookmarkEnd w:id="424"/>
    </w:p>
    <w:p>
      <w:pPr>
        <w:pStyle w:val="Footnoteheading"/>
      </w:pPr>
      <w:r>
        <w:tab/>
        <w:t xml:space="preserve">[Heading inserted: No. 28 of 2010 s. 43.] </w:t>
      </w:r>
    </w:p>
    <w:p>
      <w:pPr>
        <w:pStyle w:val="Heading5"/>
      </w:pPr>
      <w:bookmarkStart w:id="425" w:name="_Toc107485917"/>
      <w:r>
        <w:rPr>
          <w:rStyle w:val="CharSectno"/>
        </w:rPr>
        <w:t>171A</w:t>
      </w:r>
      <w:r>
        <w:t>.</w:t>
      </w:r>
      <w:r>
        <w:tab/>
        <w:t>Prescribed development applications, DAP to determine and regulations for</w:t>
      </w:r>
      <w:bookmarkEnd w:id="425"/>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lastRenderedPageBreak/>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426" w:name="_Toc107485918"/>
      <w:r>
        <w:rPr>
          <w:rStyle w:val="CharSectno"/>
        </w:rPr>
        <w:t>171B</w:t>
      </w:r>
      <w:r>
        <w:t>.</w:t>
      </w:r>
      <w:r>
        <w:tab/>
        <w:t>DAP to carry out delegated functions</w:t>
      </w:r>
      <w:bookmarkEnd w:id="426"/>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427" w:name="_Toc106722246"/>
      <w:bookmarkStart w:id="428" w:name="_Toc106784385"/>
      <w:bookmarkStart w:id="429" w:name="_Toc106807619"/>
      <w:bookmarkStart w:id="430" w:name="_Toc106896376"/>
      <w:bookmarkStart w:id="431" w:name="_Toc107330559"/>
      <w:bookmarkStart w:id="432" w:name="_Toc107485919"/>
      <w:r>
        <w:rPr>
          <w:rStyle w:val="CharDivNo"/>
        </w:rPr>
        <w:lastRenderedPageBreak/>
        <w:t>Division 2</w:t>
      </w:r>
      <w:r>
        <w:t> — </w:t>
      </w:r>
      <w:r>
        <w:rPr>
          <w:rStyle w:val="CharDivText"/>
        </w:rPr>
        <w:t>Development Assessment Panels: establishment and administration</w:t>
      </w:r>
      <w:bookmarkEnd w:id="427"/>
      <w:bookmarkEnd w:id="428"/>
      <w:bookmarkEnd w:id="429"/>
      <w:bookmarkEnd w:id="430"/>
      <w:bookmarkEnd w:id="431"/>
      <w:bookmarkEnd w:id="432"/>
    </w:p>
    <w:p>
      <w:pPr>
        <w:pStyle w:val="Footnoteheading"/>
        <w:keepNext/>
      </w:pPr>
      <w:r>
        <w:tab/>
        <w:t xml:space="preserve">[Heading inserted: No. 28 of 2010 s. 43.] </w:t>
      </w:r>
    </w:p>
    <w:p>
      <w:pPr>
        <w:pStyle w:val="Heading5"/>
        <w:spacing w:before="180"/>
      </w:pPr>
      <w:bookmarkStart w:id="433" w:name="_Toc107485920"/>
      <w:r>
        <w:rPr>
          <w:rStyle w:val="CharSectno"/>
        </w:rPr>
        <w:t>171C</w:t>
      </w:r>
      <w:r>
        <w:t>.</w:t>
      </w:r>
      <w:r>
        <w:tab/>
        <w:t>Establishment of DAPs</w:t>
      </w:r>
      <w:bookmarkEnd w:id="433"/>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434" w:name="_Toc107485921"/>
      <w:r>
        <w:rPr>
          <w:rStyle w:val="CharSectno"/>
        </w:rPr>
        <w:t>171D</w:t>
      </w:r>
      <w:r>
        <w:t>.</w:t>
      </w:r>
      <w:r>
        <w:tab/>
        <w:t>Constitution, procedure and conduct of DAPs</w:t>
      </w:r>
      <w:bookmarkEnd w:id="434"/>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lastRenderedPageBreak/>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435" w:name="_Toc107485922"/>
      <w:r>
        <w:rPr>
          <w:rStyle w:val="CharSectno"/>
        </w:rPr>
        <w:t>171E</w:t>
      </w:r>
      <w:r>
        <w:t>.</w:t>
      </w:r>
      <w:r>
        <w:tab/>
        <w:t>Administration and costs of DAPs</w:t>
      </w:r>
      <w:bookmarkEnd w:id="435"/>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lastRenderedPageBreak/>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436" w:name="_Toc107485923"/>
      <w:r>
        <w:rPr>
          <w:rStyle w:val="CharSectno"/>
        </w:rPr>
        <w:t>171F</w:t>
      </w:r>
      <w:r>
        <w:t>.</w:t>
      </w:r>
      <w:r>
        <w:tab/>
        <w:t>Review of regulations</w:t>
      </w:r>
      <w:bookmarkEnd w:id="436"/>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437" w:name="_Toc106722251"/>
      <w:bookmarkStart w:id="438" w:name="_Toc106784390"/>
      <w:bookmarkStart w:id="439" w:name="_Toc106807624"/>
      <w:bookmarkStart w:id="440" w:name="_Toc106896381"/>
      <w:bookmarkStart w:id="441" w:name="_Toc107330564"/>
      <w:bookmarkStart w:id="442" w:name="_Toc107485924"/>
      <w:r>
        <w:rPr>
          <w:rStyle w:val="CharPartNo"/>
        </w:rPr>
        <w:lastRenderedPageBreak/>
        <w:t>Part 11</w:t>
      </w:r>
      <w:r>
        <w:t> — </w:t>
      </w:r>
      <w:r>
        <w:rPr>
          <w:rStyle w:val="CharPartText"/>
        </w:rPr>
        <w:t>Compensation and acquisition</w:t>
      </w:r>
      <w:bookmarkEnd w:id="437"/>
      <w:bookmarkEnd w:id="438"/>
      <w:bookmarkEnd w:id="439"/>
      <w:bookmarkEnd w:id="440"/>
      <w:bookmarkEnd w:id="441"/>
      <w:bookmarkEnd w:id="442"/>
    </w:p>
    <w:p>
      <w:pPr>
        <w:pStyle w:val="Heading3"/>
      </w:pPr>
      <w:bookmarkStart w:id="443" w:name="_Toc106722252"/>
      <w:bookmarkStart w:id="444" w:name="_Toc106784391"/>
      <w:bookmarkStart w:id="445" w:name="_Toc106807625"/>
      <w:bookmarkStart w:id="446" w:name="_Toc106896382"/>
      <w:bookmarkStart w:id="447" w:name="_Toc107330565"/>
      <w:bookmarkStart w:id="448" w:name="_Toc107485925"/>
      <w:r>
        <w:rPr>
          <w:rStyle w:val="CharDivNo"/>
        </w:rPr>
        <w:t>Division 1</w:t>
      </w:r>
      <w:r>
        <w:t> — </w:t>
      </w:r>
      <w:r>
        <w:rPr>
          <w:rStyle w:val="CharDivText"/>
        </w:rPr>
        <w:t>General matters in relation to compensation</w:t>
      </w:r>
      <w:bookmarkEnd w:id="443"/>
      <w:bookmarkEnd w:id="444"/>
      <w:bookmarkEnd w:id="445"/>
      <w:bookmarkEnd w:id="446"/>
      <w:bookmarkEnd w:id="447"/>
      <w:bookmarkEnd w:id="448"/>
    </w:p>
    <w:p>
      <w:pPr>
        <w:pStyle w:val="Heading5"/>
      </w:pPr>
      <w:bookmarkStart w:id="449" w:name="_Toc107485926"/>
      <w:r>
        <w:rPr>
          <w:rStyle w:val="CharSectno"/>
        </w:rPr>
        <w:t>171</w:t>
      </w:r>
      <w:r>
        <w:t>.</w:t>
      </w:r>
      <w:r>
        <w:tab/>
        <w:t>Entitlement to compensation, limits on</w:t>
      </w:r>
      <w:bookmarkEnd w:id="449"/>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450" w:name="_Toc106722254"/>
      <w:bookmarkStart w:id="451" w:name="_Toc106784393"/>
      <w:bookmarkStart w:id="452" w:name="_Toc106807627"/>
      <w:bookmarkStart w:id="453" w:name="_Toc106896384"/>
      <w:bookmarkStart w:id="454" w:name="_Toc107330567"/>
      <w:bookmarkStart w:id="455" w:name="_Toc107485927"/>
      <w:r>
        <w:rPr>
          <w:rStyle w:val="CharDivNo"/>
        </w:rPr>
        <w:t>Division 2</w:t>
      </w:r>
      <w:r>
        <w:t> — </w:t>
      </w:r>
      <w:r>
        <w:rPr>
          <w:rStyle w:val="CharDivText"/>
        </w:rPr>
        <w:t>Compensation where land injuriously affected by planning scheme</w:t>
      </w:r>
      <w:bookmarkEnd w:id="450"/>
      <w:bookmarkEnd w:id="451"/>
      <w:bookmarkEnd w:id="452"/>
      <w:bookmarkEnd w:id="453"/>
      <w:bookmarkEnd w:id="454"/>
      <w:bookmarkEnd w:id="455"/>
    </w:p>
    <w:p>
      <w:pPr>
        <w:pStyle w:val="Heading5"/>
      </w:pPr>
      <w:bookmarkStart w:id="456" w:name="_Toc107485928"/>
      <w:r>
        <w:rPr>
          <w:rStyle w:val="CharSectno"/>
        </w:rPr>
        <w:t>172</w:t>
      </w:r>
      <w:r>
        <w:t>.</w:t>
      </w:r>
      <w:r>
        <w:tab/>
        <w:t>Terms used</w:t>
      </w:r>
      <w:bookmarkEnd w:id="456"/>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457" w:name="_Toc107485929"/>
      <w:r>
        <w:rPr>
          <w:rStyle w:val="CharSectno"/>
        </w:rPr>
        <w:lastRenderedPageBreak/>
        <w:t>173</w:t>
      </w:r>
      <w:r>
        <w:t>.</w:t>
      </w:r>
      <w:r>
        <w:tab/>
        <w:t>Injurious affection, compensation for</w:t>
      </w:r>
      <w:bookmarkEnd w:id="457"/>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458" w:name="_Toc107485930"/>
      <w:r>
        <w:rPr>
          <w:rStyle w:val="CharSectno"/>
        </w:rPr>
        <w:t>174</w:t>
      </w:r>
      <w:r>
        <w:t>.</w:t>
      </w:r>
      <w:r>
        <w:tab/>
        <w:t>When land is injuriously affected</w:t>
      </w:r>
      <w:bookmarkEnd w:id="458"/>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have been an unlawful erection, alteration or </w:t>
      </w:r>
      <w:r>
        <w:lastRenderedPageBreak/>
        <w:t>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459" w:name="_Toc107485931"/>
      <w:r>
        <w:rPr>
          <w:rStyle w:val="CharSectno"/>
        </w:rPr>
        <w:t>175</w:t>
      </w:r>
      <w:r>
        <w:t>.</w:t>
      </w:r>
      <w:r>
        <w:tab/>
        <w:t>No compensation if scheme’s provisions are, or could have been, in certain other laws</w:t>
      </w:r>
      <w:bookmarkEnd w:id="459"/>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460" w:name="_Toc107485932"/>
      <w:r>
        <w:rPr>
          <w:rStyle w:val="CharSectno"/>
        </w:rPr>
        <w:t>176</w:t>
      </w:r>
      <w:r>
        <w:t>.</w:t>
      </w:r>
      <w:r>
        <w:tab/>
        <w:t>Questions as to injurious affection etc., how determined</w:t>
      </w:r>
      <w:bookmarkEnd w:id="460"/>
    </w:p>
    <w:p>
      <w:pPr>
        <w:pStyle w:val="Subsection"/>
      </w:pPr>
      <w:r>
        <w:tab/>
        <w:t>(1)</w:t>
      </w:r>
      <w:r>
        <w:tab/>
        <w:t>A claimant or responsible authority may apply to the State Administrative Tribunal for determination of any question as to whether land is injuriously affected.</w:t>
      </w:r>
    </w:p>
    <w:p>
      <w:pPr>
        <w:pStyle w:val="Subsection"/>
      </w:pPr>
      <w:r>
        <w:lastRenderedPageBreak/>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461" w:name="_Toc107485933"/>
      <w:r>
        <w:rPr>
          <w:rStyle w:val="CharSectno"/>
        </w:rPr>
        <w:t>177</w:t>
      </w:r>
      <w:r>
        <w:t>.</w:t>
      </w:r>
      <w:r>
        <w:tab/>
        <w:t>When compensation payable if land reserved</w:t>
      </w:r>
      <w:bookmarkEnd w:id="461"/>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keepNext/>
      </w:pPr>
      <w:r>
        <w:lastRenderedPageBreak/>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462" w:name="_Toc107485934"/>
      <w:r>
        <w:rPr>
          <w:rStyle w:val="CharSectno"/>
        </w:rPr>
        <w:t>178</w:t>
      </w:r>
      <w:r>
        <w:t>.</w:t>
      </w:r>
      <w:r>
        <w:tab/>
        <w:t>Claim for compensation, time for making</w:t>
      </w:r>
      <w:bookmarkEnd w:id="462"/>
    </w:p>
    <w:p>
      <w:pPr>
        <w:pStyle w:val="Subsection"/>
      </w:pPr>
      <w:r>
        <w:tab/>
        <w:t>(1)</w:t>
      </w:r>
      <w:r>
        <w:tab/>
        <w:t xml:space="preserve">A claim for compensation for injurious affection to land by the making or amendment of a planning scheme is to be made — </w:t>
      </w:r>
    </w:p>
    <w:p>
      <w:pPr>
        <w:pStyle w:val="Indenta"/>
        <w:keepNext/>
      </w:pPr>
      <w:r>
        <w:lastRenderedPageBreak/>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463" w:name="_Toc107485935"/>
      <w:r>
        <w:rPr>
          <w:rStyle w:val="CharSectno"/>
        </w:rPr>
        <w:t>179</w:t>
      </w:r>
      <w:r>
        <w:t>.</w:t>
      </w:r>
      <w:r>
        <w:tab/>
        <w:t>Injurious affection due to land being reserved, amount of compensation for</w:t>
      </w:r>
      <w:bookmarkEnd w:id="463"/>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lastRenderedPageBreak/>
        <w:tab/>
        <w:t>(c)</w:t>
      </w:r>
      <w:r>
        <w:tab/>
        <w:t>the approval is granted subject to conditions that are unacceptable to the applicant.</w:t>
      </w:r>
    </w:p>
    <w:p>
      <w:pPr>
        <w:pStyle w:val="Heading5"/>
      </w:pPr>
      <w:bookmarkStart w:id="464" w:name="_Toc107485936"/>
      <w:r>
        <w:rPr>
          <w:rStyle w:val="CharSectno"/>
        </w:rPr>
        <w:t>180</w:t>
      </w:r>
      <w:r>
        <w:t>.</w:t>
      </w:r>
      <w:r>
        <w:tab/>
        <w:t>Notating title to land after compensation paid</w:t>
      </w:r>
      <w:bookmarkEnd w:id="464"/>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465" w:name="_Toc107485937"/>
      <w:r>
        <w:rPr>
          <w:rStyle w:val="CharSectno"/>
        </w:rPr>
        <w:t>181</w:t>
      </w:r>
      <w:r>
        <w:t>.</w:t>
      </w:r>
      <w:r>
        <w:tab/>
        <w:t>Recovering paid compensation if reservation revoked or reduced</w:t>
      </w:r>
      <w:bookmarkEnd w:id="465"/>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xml:space="preserve">) which is determined by calculating the relevant proportion (as determined under </w:t>
      </w:r>
      <w:r>
        <w:lastRenderedPageBreak/>
        <w:t>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lastRenderedPageBreak/>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keepNext/>
              <w:keepLines/>
              <w:tabs>
                <w:tab w:val="clear" w:pos="567"/>
                <w:tab w:val="left" w:pos="1157"/>
              </w:tabs>
            </w:pPr>
            <w:r>
              <w:lastRenderedPageBreak/>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lastRenderedPageBreak/>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lastRenderedPageBreak/>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466" w:name="_Toc107485938"/>
      <w:r>
        <w:rPr>
          <w:rStyle w:val="CharSectno"/>
        </w:rPr>
        <w:t>182</w:t>
      </w:r>
      <w:r>
        <w:t>.</w:t>
      </w:r>
      <w:r>
        <w:tab/>
        <w:t>Board of Valuers</w:t>
      </w:r>
      <w:bookmarkEnd w:id="466"/>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467" w:name="_Toc107485939"/>
      <w:r>
        <w:rPr>
          <w:rStyle w:val="CharSectno"/>
        </w:rPr>
        <w:t>183</w:t>
      </w:r>
      <w:r>
        <w:t>.</w:t>
      </w:r>
      <w:r>
        <w:tab/>
        <w:t>Valuations by Board</w:t>
      </w:r>
      <w:bookmarkEnd w:id="467"/>
    </w:p>
    <w:p>
      <w:pPr>
        <w:pStyle w:val="Subsection"/>
      </w:pPr>
      <w:r>
        <w:tab/>
        <w:t>(1)</w:t>
      </w:r>
      <w:r>
        <w:tab/>
        <w:t xml:space="preserve">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w:t>
      </w:r>
      <w:r>
        <w:lastRenderedPageBreak/>
        <w:t>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468" w:name="_Toc106722267"/>
      <w:bookmarkStart w:id="469" w:name="_Toc106784406"/>
      <w:bookmarkStart w:id="470" w:name="_Toc106807640"/>
      <w:bookmarkStart w:id="471" w:name="_Toc106896397"/>
      <w:bookmarkStart w:id="472" w:name="_Toc107330580"/>
      <w:bookmarkStart w:id="473" w:name="_Toc107485940"/>
      <w:r>
        <w:rPr>
          <w:rStyle w:val="CharDivNo"/>
        </w:rPr>
        <w:t>Division 3</w:t>
      </w:r>
      <w:r>
        <w:t> — </w:t>
      </w:r>
      <w:r>
        <w:rPr>
          <w:rStyle w:val="CharDivText"/>
        </w:rPr>
        <w:t>Other compensation</w:t>
      </w:r>
      <w:bookmarkEnd w:id="468"/>
      <w:bookmarkEnd w:id="469"/>
      <w:bookmarkEnd w:id="470"/>
      <w:bookmarkEnd w:id="471"/>
      <w:bookmarkEnd w:id="472"/>
      <w:bookmarkEnd w:id="473"/>
    </w:p>
    <w:p>
      <w:pPr>
        <w:pStyle w:val="Heading5"/>
      </w:pPr>
      <w:bookmarkStart w:id="474" w:name="_Toc107485941"/>
      <w:r>
        <w:rPr>
          <w:rStyle w:val="CharSectno"/>
        </w:rPr>
        <w:t>184</w:t>
      </w:r>
      <w:r>
        <w:t>.</w:t>
      </w:r>
      <w:r>
        <w:tab/>
        <w:t>Betterment; compensation for expenses rendered abortive by amendment or repeal of scheme</w:t>
      </w:r>
      <w:bookmarkEnd w:id="474"/>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lastRenderedPageBreak/>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475" w:name="_Toc107485942"/>
      <w:r>
        <w:rPr>
          <w:rStyle w:val="CharSectno"/>
        </w:rPr>
        <w:t>185</w:t>
      </w:r>
      <w:r>
        <w:t>.</w:t>
      </w:r>
      <w:r>
        <w:tab/>
        <w:t>Injurious affection due to interim development order</w:t>
      </w:r>
      <w:bookmarkEnd w:id="475"/>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lastRenderedPageBreak/>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476" w:name="_Toc107485943"/>
      <w:r>
        <w:rPr>
          <w:rStyle w:val="CharSectno"/>
        </w:rPr>
        <w:t>186</w:t>
      </w:r>
      <w:r>
        <w:t>.</w:t>
      </w:r>
      <w:r>
        <w:tab/>
        <w:t>Injurious affection due to planning control area</w:t>
      </w:r>
      <w:bookmarkEnd w:id="476"/>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lastRenderedPageBreak/>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477" w:name="_Toc106722271"/>
      <w:bookmarkStart w:id="478" w:name="_Toc106784410"/>
      <w:bookmarkStart w:id="479" w:name="_Toc106807644"/>
      <w:bookmarkStart w:id="480" w:name="_Toc106896401"/>
      <w:bookmarkStart w:id="481" w:name="_Toc107330584"/>
      <w:bookmarkStart w:id="482" w:name="_Toc107485944"/>
      <w:r>
        <w:rPr>
          <w:rStyle w:val="CharDivNo"/>
        </w:rPr>
        <w:t>Division 4</w:t>
      </w:r>
      <w:r>
        <w:t> — </w:t>
      </w:r>
      <w:r>
        <w:rPr>
          <w:rStyle w:val="CharDivText"/>
        </w:rPr>
        <w:t>Purchase or compulsory acquisition</w:t>
      </w:r>
      <w:bookmarkEnd w:id="477"/>
      <w:bookmarkEnd w:id="478"/>
      <w:bookmarkEnd w:id="479"/>
      <w:bookmarkEnd w:id="480"/>
      <w:bookmarkEnd w:id="481"/>
      <w:bookmarkEnd w:id="482"/>
    </w:p>
    <w:p>
      <w:pPr>
        <w:pStyle w:val="Heading5"/>
        <w:spacing w:before="180"/>
      </w:pPr>
      <w:bookmarkStart w:id="483" w:name="_Toc107485945"/>
      <w:r>
        <w:rPr>
          <w:rStyle w:val="CharSectno"/>
        </w:rPr>
        <w:t>187</w:t>
      </w:r>
      <w:r>
        <w:t>.</w:t>
      </w:r>
      <w:r>
        <w:tab/>
        <w:t>Acquiring land in lieu of paying compensation</w:t>
      </w:r>
      <w:bookmarkEnd w:id="483"/>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lastRenderedPageBreak/>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484" w:name="_Toc107485946"/>
      <w:r>
        <w:rPr>
          <w:rStyle w:val="CharSectno"/>
        </w:rPr>
        <w:t>188</w:t>
      </w:r>
      <w:r>
        <w:t>.</w:t>
      </w:r>
      <w:r>
        <w:tab/>
        <w:t>Land to be acquired under s. 187, valuing</w:t>
      </w:r>
      <w:bookmarkEnd w:id="484"/>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lastRenderedPageBreak/>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485" w:name="_Toc107485947"/>
      <w:r>
        <w:rPr>
          <w:rStyle w:val="CharSectno"/>
        </w:rPr>
        <w:t>189</w:t>
      </w:r>
      <w:r>
        <w:t>.</w:t>
      </w:r>
      <w:r>
        <w:tab/>
        <w:t>Land in proposed region planning scheme, Commission may purchase</w:t>
      </w:r>
      <w:bookmarkEnd w:id="485"/>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486" w:name="_Toc107485948"/>
      <w:r>
        <w:rPr>
          <w:rStyle w:val="CharSectno"/>
        </w:rPr>
        <w:t>190</w:t>
      </w:r>
      <w:r>
        <w:t>.</w:t>
      </w:r>
      <w:r>
        <w:tab/>
        <w:t>Responsible authority may purchase land for planning scheme</w:t>
      </w:r>
      <w:bookmarkEnd w:id="486"/>
    </w:p>
    <w:p>
      <w:pPr>
        <w:pStyle w:val="Subsection"/>
        <w:keepNext/>
        <w:keepLines/>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487" w:name="_Toc107485949"/>
      <w:r>
        <w:rPr>
          <w:rStyle w:val="CharSectno"/>
        </w:rPr>
        <w:t>191</w:t>
      </w:r>
      <w:r>
        <w:t>.</w:t>
      </w:r>
      <w:r>
        <w:tab/>
        <w:t>Compulsory acquisition of land in scheme area</w:t>
      </w:r>
      <w:bookmarkEnd w:id="487"/>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w:t>
      </w:r>
      <w:r>
        <w:lastRenderedPageBreak/>
        <w:t>(but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488" w:name="_Toc107485950"/>
      <w:r>
        <w:rPr>
          <w:rStyle w:val="CharSectno"/>
        </w:rPr>
        <w:t>192</w:t>
      </w:r>
      <w:r>
        <w:t>.</w:t>
      </w:r>
      <w:r>
        <w:tab/>
        <w:t>Land etc. to be acquired under s. 191, valuing</w:t>
      </w:r>
      <w:bookmarkEnd w:id="488"/>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 xml:space="preserve">without regard to any increase or decrease in value attributed wholly or in part to any of the provisions </w:t>
      </w:r>
      <w:r>
        <w:lastRenderedPageBreak/>
        <w:t>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489" w:name="_Toc107485951"/>
      <w:r>
        <w:rPr>
          <w:rStyle w:val="CharSectno"/>
        </w:rPr>
        <w:t>193</w:t>
      </w:r>
      <w:r>
        <w:t>.</w:t>
      </w:r>
      <w:r>
        <w:tab/>
        <w:t>Responsible authority’s powers as to acquired land</w:t>
      </w:r>
      <w:bookmarkEnd w:id="489"/>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490" w:name="_Toc107485952"/>
      <w:r>
        <w:rPr>
          <w:rStyle w:val="CharSectno"/>
        </w:rPr>
        <w:lastRenderedPageBreak/>
        <w:t>194</w:t>
      </w:r>
      <w:r>
        <w:t>.</w:t>
      </w:r>
      <w:r>
        <w:tab/>
        <w:t>Responsible authority may grant easement over acquired land</w:t>
      </w:r>
      <w:bookmarkEnd w:id="49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491" w:name="_Toc107485953"/>
      <w:r>
        <w:rPr>
          <w:rStyle w:val="CharSectno"/>
        </w:rPr>
        <w:t>195</w:t>
      </w:r>
      <w:r>
        <w:t>.</w:t>
      </w:r>
      <w:r>
        <w:tab/>
        <w:t>Commission’s powers to acquire land in improvement plan</w:t>
      </w:r>
      <w:bookmarkEnd w:id="491"/>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w:t>
      </w:r>
    </w:p>
    <w:p>
      <w:pPr>
        <w:pStyle w:val="Heading5"/>
      </w:pPr>
      <w:bookmarkStart w:id="492" w:name="_Toc107485954"/>
      <w:r>
        <w:rPr>
          <w:rStyle w:val="CharSectno"/>
        </w:rPr>
        <w:lastRenderedPageBreak/>
        <w:t>196</w:t>
      </w:r>
      <w:r>
        <w:t>.</w:t>
      </w:r>
      <w:r>
        <w:tab/>
        <w:t>Commission may sell etc. acquired land</w:t>
      </w:r>
      <w:bookmarkEnd w:id="492"/>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493" w:name="_Toc107485955"/>
      <w:r>
        <w:rPr>
          <w:rStyle w:val="CharSectno"/>
        </w:rPr>
        <w:lastRenderedPageBreak/>
        <w:t>197</w:t>
      </w:r>
      <w:r>
        <w:t>.</w:t>
      </w:r>
      <w:r>
        <w:tab/>
        <w:t>Declaring land for public work to be instead held etc. for region planning scheme or improvement plan</w:t>
      </w:r>
      <w:bookmarkEnd w:id="49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494" w:name="_Toc107485956"/>
      <w:r>
        <w:rPr>
          <w:rStyle w:val="CharSectno"/>
        </w:rPr>
        <w:lastRenderedPageBreak/>
        <w:t>197A</w:t>
      </w:r>
      <w:r>
        <w:t>.</w:t>
      </w:r>
      <w:r>
        <w:tab/>
        <w:t>Planning control areas</w:t>
      </w:r>
      <w:bookmarkEnd w:id="494"/>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lastRenderedPageBreak/>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495" w:name="_Toc106722284"/>
      <w:bookmarkStart w:id="496" w:name="_Toc106784423"/>
      <w:bookmarkStart w:id="497" w:name="_Toc106807657"/>
      <w:bookmarkStart w:id="498" w:name="_Toc106896414"/>
      <w:bookmarkStart w:id="499" w:name="_Toc107330597"/>
      <w:bookmarkStart w:id="500" w:name="_Toc107485957"/>
      <w:r>
        <w:rPr>
          <w:rStyle w:val="CharPartNo"/>
        </w:rPr>
        <w:lastRenderedPageBreak/>
        <w:t>Part 12</w:t>
      </w:r>
      <w:r>
        <w:t> — </w:t>
      </w:r>
      <w:r>
        <w:rPr>
          <w:rStyle w:val="CharPartText"/>
        </w:rPr>
        <w:t>Financial provisions</w:t>
      </w:r>
      <w:bookmarkEnd w:id="495"/>
      <w:bookmarkEnd w:id="496"/>
      <w:bookmarkEnd w:id="497"/>
      <w:bookmarkEnd w:id="498"/>
      <w:bookmarkEnd w:id="499"/>
      <w:bookmarkEnd w:id="500"/>
    </w:p>
    <w:p>
      <w:pPr>
        <w:pStyle w:val="Heading3"/>
      </w:pPr>
      <w:bookmarkStart w:id="501" w:name="_Toc106722285"/>
      <w:bookmarkStart w:id="502" w:name="_Toc106784424"/>
      <w:bookmarkStart w:id="503" w:name="_Toc106807658"/>
      <w:bookmarkStart w:id="504" w:name="_Toc106896415"/>
      <w:bookmarkStart w:id="505" w:name="_Toc107330598"/>
      <w:bookmarkStart w:id="506" w:name="_Toc107485958"/>
      <w:r>
        <w:rPr>
          <w:rStyle w:val="CharDivNo"/>
        </w:rPr>
        <w:t>Division 1</w:t>
      </w:r>
      <w:r>
        <w:t> — </w:t>
      </w:r>
      <w:r>
        <w:rPr>
          <w:rStyle w:val="CharDivText"/>
        </w:rPr>
        <w:t>Metropolitan Region Improvement Fund</w:t>
      </w:r>
      <w:bookmarkEnd w:id="501"/>
      <w:bookmarkEnd w:id="502"/>
      <w:bookmarkEnd w:id="503"/>
      <w:bookmarkEnd w:id="504"/>
      <w:bookmarkEnd w:id="505"/>
      <w:bookmarkEnd w:id="506"/>
    </w:p>
    <w:p>
      <w:pPr>
        <w:pStyle w:val="Heading5"/>
        <w:spacing w:before="240"/>
      </w:pPr>
      <w:bookmarkStart w:id="507" w:name="_Toc107485959"/>
      <w:r>
        <w:rPr>
          <w:rStyle w:val="CharSectno"/>
        </w:rPr>
        <w:t>198</w:t>
      </w:r>
      <w:r>
        <w:t>.</w:t>
      </w:r>
      <w:r>
        <w:tab/>
        <w:t>Metropolitan Region Improvement Account</w:t>
      </w:r>
      <w:bookmarkEnd w:id="507"/>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508" w:name="_Toc107485960"/>
      <w:r>
        <w:rPr>
          <w:rStyle w:val="CharSectno"/>
        </w:rPr>
        <w:lastRenderedPageBreak/>
        <w:t>199</w:t>
      </w:r>
      <w:r>
        <w:t>.</w:t>
      </w:r>
      <w:r>
        <w:tab/>
        <w:t>MRI Account, application of</w:t>
      </w:r>
      <w:bookmarkEnd w:id="508"/>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509" w:name="_Toc106722288"/>
      <w:bookmarkStart w:id="510" w:name="_Toc106784427"/>
      <w:bookmarkStart w:id="511" w:name="_Toc106807661"/>
      <w:bookmarkStart w:id="512" w:name="_Toc106896418"/>
      <w:bookmarkStart w:id="513" w:name="_Toc107330601"/>
      <w:bookmarkStart w:id="514" w:name="_Toc107485961"/>
      <w:r>
        <w:rPr>
          <w:rStyle w:val="CharDivNo"/>
        </w:rPr>
        <w:t>Division 2</w:t>
      </w:r>
      <w:r>
        <w:t> — </w:t>
      </w:r>
      <w:r>
        <w:rPr>
          <w:rStyle w:val="CharDivText"/>
        </w:rPr>
        <w:t>Metropolitan Region Improvement Tax</w:t>
      </w:r>
      <w:bookmarkEnd w:id="509"/>
      <w:bookmarkEnd w:id="510"/>
      <w:bookmarkEnd w:id="511"/>
      <w:bookmarkEnd w:id="512"/>
      <w:bookmarkEnd w:id="513"/>
      <w:bookmarkEnd w:id="514"/>
    </w:p>
    <w:p>
      <w:pPr>
        <w:pStyle w:val="Heading5"/>
      </w:pPr>
      <w:bookmarkStart w:id="515" w:name="_Toc107485962"/>
      <w:r>
        <w:rPr>
          <w:rStyle w:val="CharSectno"/>
        </w:rPr>
        <w:t>200</w:t>
      </w:r>
      <w:r>
        <w:t>.</w:t>
      </w:r>
      <w:r>
        <w:tab/>
        <w:t>Owners’ liability to pay tax</w:t>
      </w:r>
      <w:bookmarkEnd w:id="515"/>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516" w:name="_Toc107485963"/>
      <w:r>
        <w:rPr>
          <w:rStyle w:val="CharSectno"/>
        </w:rPr>
        <w:t>201</w:t>
      </w:r>
      <w:r>
        <w:t>.</w:t>
      </w:r>
      <w:r>
        <w:rPr>
          <w:vertAlign w:val="superscript"/>
        </w:rPr>
        <w:t> 1MC</w:t>
      </w:r>
      <w:r>
        <w:tab/>
        <w:t>Tax collections, how to be dealt with</w:t>
      </w:r>
      <w:bookmarkEnd w:id="516"/>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517" w:name="_Toc106722291"/>
      <w:bookmarkStart w:id="518" w:name="_Toc106784430"/>
      <w:bookmarkStart w:id="519" w:name="_Toc106807664"/>
      <w:bookmarkStart w:id="520" w:name="_Toc106896421"/>
      <w:bookmarkStart w:id="521" w:name="_Toc107330604"/>
      <w:bookmarkStart w:id="522" w:name="_Toc107485964"/>
      <w:r>
        <w:rPr>
          <w:rStyle w:val="CharDivNo"/>
        </w:rPr>
        <w:t>Division 3</w:t>
      </w:r>
      <w:r>
        <w:t> — </w:t>
      </w:r>
      <w:r>
        <w:rPr>
          <w:rStyle w:val="CharDivText"/>
        </w:rPr>
        <w:t>Financial provisions relating to the Commission</w:t>
      </w:r>
      <w:bookmarkEnd w:id="517"/>
      <w:bookmarkEnd w:id="518"/>
      <w:bookmarkEnd w:id="519"/>
      <w:bookmarkEnd w:id="520"/>
      <w:bookmarkEnd w:id="521"/>
      <w:bookmarkEnd w:id="522"/>
    </w:p>
    <w:p>
      <w:pPr>
        <w:pStyle w:val="Heading5"/>
      </w:pPr>
      <w:bookmarkStart w:id="523" w:name="_Toc107485965"/>
      <w:r>
        <w:rPr>
          <w:rStyle w:val="CharSectno"/>
        </w:rPr>
        <w:t>202</w:t>
      </w:r>
      <w:r>
        <w:t>.</w:t>
      </w:r>
      <w:r>
        <w:tab/>
        <w:t>Saving</w:t>
      </w:r>
      <w:bookmarkEnd w:id="523"/>
    </w:p>
    <w:p>
      <w:pPr>
        <w:pStyle w:val="Subsection"/>
      </w:pPr>
      <w:r>
        <w:tab/>
      </w:r>
      <w:r>
        <w:tab/>
        <w:t>Nothing in this Division is to be read as derogating from Division 1 and this Division has effect subject to that Division.</w:t>
      </w:r>
    </w:p>
    <w:p>
      <w:pPr>
        <w:pStyle w:val="Heading5"/>
      </w:pPr>
      <w:bookmarkStart w:id="524" w:name="_Toc107485966"/>
      <w:r>
        <w:rPr>
          <w:rStyle w:val="CharSectno"/>
        </w:rPr>
        <w:lastRenderedPageBreak/>
        <w:t>203</w:t>
      </w:r>
      <w:r>
        <w:t>.</w:t>
      </w:r>
      <w:r>
        <w:tab/>
        <w:t>Funds of Commission</w:t>
      </w:r>
      <w:bookmarkEnd w:id="524"/>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525" w:name="_Toc107485967"/>
      <w:r>
        <w:rPr>
          <w:rStyle w:val="CharSectno"/>
        </w:rPr>
        <w:t>204</w:t>
      </w:r>
      <w:r>
        <w:t>.</w:t>
      </w:r>
      <w:r>
        <w:tab/>
        <w:t>Minister’s approval needed for some contracts and expenditure</w:t>
      </w:r>
      <w:bookmarkEnd w:id="525"/>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526" w:name="_Toc107485968"/>
      <w:r>
        <w:rPr>
          <w:rStyle w:val="CharSectno"/>
        </w:rPr>
        <w:t>205</w:t>
      </w:r>
      <w:r>
        <w:t>.</w:t>
      </w:r>
      <w:r>
        <w:tab/>
        <w:t>Borrowing powers</w:t>
      </w:r>
      <w:bookmarkEnd w:id="52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 xml:space="preserve">Any moneys borrowed by the Commission under this section may be raised as one loan or as several loans and in such manner as the Treasurer may approve, but the amount of money </w:t>
      </w:r>
      <w:r>
        <w:lastRenderedPageBreak/>
        <w:t>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527" w:name="_Toc107485969"/>
      <w:r>
        <w:rPr>
          <w:rStyle w:val="CharSectno"/>
        </w:rPr>
        <w:t>206</w:t>
      </w:r>
      <w:r>
        <w:t>.</w:t>
      </w:r>
      <w:r>
        <w:tab/>
        <w:t>Borrowing from Treasurer</w:t>
      </w:r>
      <w:bookmarkEnd w:id="527"/>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528" w:name="_Toc107485970"/>
      <w:r>
        <w:rPr>
          <w:rStyle w:val="CharSectno"/>
        </w:rPr>
        <w:t>207</w:t>
      </w:r>
      <w:r>
        <w:t>.</w:t>
      </w:r>
      <w:r>
        <w:tab/>
        <w:t>Guarantees by Treasurer</w:t>
      </w:r>
      <w:bookmarkEnd w:id="52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529" w:name="_Toc107485971"/>
      <w:r>
        <w:rPr>
          <w:rStyle w:val="CharSectno"/>
        </w:rPr>
        <w:lastRenderedPageBreak/>
        <w:t>208</w:t>
      </w:r>
      <w:r>
        <w:t>.</w:t>
      </w:r>
      <w:r>
        <w:tab/>
      </w:r>
      <w:r>
        <w:rPr>
          <w:i/>
        </w:rPr>
        <w:t>Financial Management Act 2006</w:t>
      </w:r>
      <w:r>
        <w:t xml:space="preserve"> and </w:t>
      </w:r>
      <w:r>
        <w:rPr>
          <w:i/>
        </w:rPr>
        <w:t>Auditor General Act 2006</w:t>
      </w:r>
      <w:r>
        <w:t>, application of</w:t>
      </w:r>
      <w:bookmarkEnd w:id="52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530" w:name="_Toc107485972"/>
      <w:r>
        <w:rPr>
          <w:rStyle w:val="CharSectno"/>
        </w:rPr>
        <w:t>209</w:t>
      </w:r>
      <w:r>
        <w:t>.</w:t>
      </w:r>
      <w:r>
        <w:tab/>
        <w:t>Commission’s land not subject to rates etc.</w:t>
      </w:r>
      <w:bookmarkEnd w:id="530"/>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531" w:name="_Toc106722300"/>
      <w:bookmarkStart w:id="532" w:name="_Toc106784439"/>
      <w:bookmarkStart w:id="533" w:name="_Toc106807673"/>
      <w:bookmarkStart w:id="534" w:name="_Toc106896430"/>
      <w:bookmarkStart w:id="535" w:name="_Toc107330613"/>
      <w:bookmarkStart w:id="536" w:name="_Toc107485973"/>
      <w:r>
        <w:rPr>
          <w:rStyle w:val="CharDivNo"/>
        </w:rPr>
        <w:t>Division 4</w:t>
      </w:r>
      <w:r>
        <w:t> — </w:t>
      </w:r>
      <w:r>
        <w:rPr>
          <w:rStyle w:val="CharDivText"/>
        </w:rPr>
        <w:t>Financial provisions relating to local governments</w:t>
      </w:r>
      <w:bookmarkEnd w:id="531"/>
      <w:bookmarkEnd w:id="532"/>
      <w:bookmarkEnd w:id="533"/>
      <w:bookmarkEnd w:id="534"/>
      <w:bookmarkEnd w:id="535"/>
      <w:bookmarkEnd w:id="536"/>
    </w:p>
    <w:p>
      <w:pPr>
        <w:pStyle w:val="Heading5"/>
      </w:pPr>
      <w:bookmarkStart w:id="537" w:name="_Toc107485974"/>
      <w:r>
        <w:rPr>
          <w:rStyle w:val="CharSectno"/>
        </w:rPr>
        <w:t>210</w:t>
      </w:r>
      <w:r>
        <w:t>.</w:t>
      </w:r>
      <w:r>
        <w:tab/>
        <w:t>Apportioning expenses between local governments</w:t>
      </w:r>
      <w:bookmarkEnd w:id="537"/>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 xml:space="preserve">In fixing the amount to be borne by the other local government the Minister is to have regard to the proportion of the expenses incurred in respect of anything done within the district of the </w:t>
      </w:r>
      <w:r>
        <w:lastRenderedPageBreak/>
        <w:t>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538" w:name="_Toc106722302"/>
      <w:bookmarkStart w:id="539" w:name="_Toc106784441"/>
      <w:bookmarkStart w:id="540" w:name="_Toc106807675"/>
      <w:bookmarkStart w:id="541" w:name="_Toc106896432"/>
      <w:bookmarkStart w:id="542" w:name="_Toc107330615"/>
      <w:bookmarkStart w:id="543" w:name="_Toc107485975"/>
      <w:r>
        <w:rPr>
          <w:rStyle w:val="CharPartNo"/>
        </w:rPr>
        <w:lastRenderedPageBreak/>
        <w:t>Part 13</w:t>
      </w:r>
      <w:r>
        <w:t> — </w:t>
      </w:r>
      <w:r>
        <w:rPr>
          <w:rStyle w:val="CharPartText"/>
        </w:rPr>
        <w:t>Enforcement and legal proceedings</w:t>
      </w:r>
      <w:bookmarkEnd w:id="538"/>
      <w:bookmarkEnd w:id="539"/>
      <w:bookmarkEnd w:id="540"/>
      <w:bookmarkEnd w:id="541"/>
      <w:bookmarkEnd w:id="542"/>
      <w:bookmarkEnd w:id="543"/>
    </w:p>
    <w:p>
      <w:pPr>
        <w:pStyle w:val="Heading3"/>
      </w:pPr>
      <w:bookmarkStart w:id="544" w:name="_Toc106722303"/>
      <w:bookmarkStart w:id="545" w:name="_Toc106784442"/>
      <w:bookmarkStart w:id="546" w:name="_Toc106807676"/>
      <w:bookmarkStart w:id="547" w:name="_Toc106896433"/>
      <w:bookmarkStart w:id="548" w:name="_Toc107330616"/>
      <w:bookmarkStart w:id="549" w:name="_Toc107485976"/>
      <w:r>
        <w:rPr>
          <w:rStyle w:val="CharDivNo"/>
        </w:rPr>
        <w:t>Division 1</w:t>
      </w:r>
      <w:r>
        <w:t> — </w:t>
      </w:r>
      <w:r>
        <w:rPr>
          <w:rStyle w:val="CharDivText"/>
        </w:rPr>
        <w:t>Enforcement</w:t>
      </w:r>
      <w:bookmarkEnd w:id="544"/>
      <w:bookmarkEnd w:id="545"/>
      <w:bookmarkEnd w:id="546"/>
      <w:bookmarkEnd w:id="547"/>
      <w:bookmarkEnd w:id="548"/>
      <w:bookmarkEnd w:id="549"/>
    </w:p>
    <w:p>
      <w:pPr>
        <w:pStyle w:val="Heading5"/>
      </w:pPr>
      <w:bookmarkStart w:id="550" w:name="_Toc107485977"/>
      <w:r>
        <w:rPr>
          <w:rStyle w:val="CharSectno"/>
        </w:rPr>
        <w:t>211</w:t>
      </w:r>
      <w:r>
        <w:t>.</w:t>
      </w:r>
      <w:r>
        <w:tab/>
        <w:t>Person aggrieved by local government’s omission may go to Minister; Minister’s powers</w:t>
      </w:r>
      <w:bookmarkEnd w:id="550"/>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551" w:name="_Toc107485978"/>
      <w:r>
        <w:rPr>
          <w:rStyle w:val="CharSectno"/>
        </w:rPr>
        <w:t>212</w:t>
      </w:r>
      <w:r>
        <w:t>.</w:t>
      </w:r>
      <w:r>
        <w:tab/>
        <w:t>Breach of order etc. by local government, Minister’s powers as to</w:t>
      </w:r>
      <w:bookmarkEnd w:id="551"/>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lastRenderedPageBreak/>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552" w:name="_Toc107485979"/>
      <w:r>
        <w:rPr>
          <w:rStyle w:val="CharSectno"/>
        </w:rPr>
        <w:t>213</w:t>
      </w:r>
      <w:r>
        <w:t>.</w:t>
      </w:r>
      <w:r>
        <w:tab/>
        <w:t>Minister’s action under s. 212, effect of</w:t>
      </w:r>
      <w:bookmarkEnd w:id="552"/>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lastRenderedPageBreak/>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553" w:name="_Toc107485980"/>
      <w:r>
        <w:rPr>
          <w:rStyle w:val="CharSectno"/>
        </w:rPr>
        <w:t>214</w:t>
      </w:r>
      <w:r>
        <w:t>.</w:t>
      </w:r>
      <w:r>
        <w:tab/>
        <w:t>Illegal development, responsible authority’s powers as to</w:t>
      </w:r>
      <w:bookmarkEnd w:id="553"/>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 xml:space="preserve">is commenced, continued or carried out otherwise than in accordance with the approval referred to in subparagraph (i) or otherwise than </w:t>
      </w:r>
      <w:r>
        <w:lastRenderedPageBreak/>
        <w:t>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554" w:name="_Toc107485981"/>
      <w:r>
        <w:rPr>
          <w:rStyle w:val="CharSectno"/>
        </w:rPr>
        <w:t>215</w:t>
      </w:r>
      <w:r>
        <w:t>.</w:t>
      </w:r>
      <w:r>
        <w:tab/>
        <w:t>Illegal development, responsible authority’s powers to remove etc.</w:t>
      </w:r>
      <w:bookmarkEnd w:id="554"/>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555" w:name="_Toc107485982"/>
      <w:r>
        <w:rPr>
          <w:rStyle w:val="CharSectno"/>
        </w:rPr>
        <w:lastRenderedPageBreak/>
        <w:t>216</w:t>
      </w:r>
      <w:r>
        <w:t>.</w:t>
      </w:r>
      <w:r>
        <w:tab/>
        <w:t>Breach of Act etc. or development approval, injunctions as to</w:t>
      </w:r>
      <w:bookmarkEnd w:id="555"/>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keepNext/>
      </w:pPr>
      <w:r>
        <w:lastRenderedPageBreak/>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556" w:name="_Toc107485983"/>
      <w:r>
        <w:rPr>
          <w:rStyle w:val="CharSectno"/>
        </w:rPr>
        <w:t>217</w:t>
      </w:r>
      <w:r>
        <w:t>.</w:t>
      </w:r>
      <w:r>
        <w:tab/>
        <w:t>Environmental conditions, Minister’s powers to enforce</w:t>
      </w:r>
      <w:bookmarkEnd w:id="556"/>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lastRenderedPageBreak/>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557" w:name="_Toc106722311"/>
      <w:bookmarkStart w:id="558" w:name="_Toc106784450"/>
      <w:bookmarkStart w:id="559" w:name="_Toc106807684"/>
      <w:bookmarkStart w:id="560" w:name="_Toc106896441"/>
      <w:bookmarkStart w:id="561" w:name="_Toc107330624"/>
      <w:bookmarkStart w:id="562" w:name="_Toc107485984"/>
      <w:r>
        <w:rPr>
          <w:rStyle w:val="CharDivNo"/>
        </w:rPr>
        <w:t>Division 2</w:t>
      </w:r>
      <w:r>
        <w:t> — </w:t>
      </w:r>
      <w:r>
        <w:rPr>
          <w:rStyle w:val="CharDivText"/>
        </w:rPr>
        <w:t>Offences</w:t>
      </w:r>
      <w:bookmarkEnd w:id="557"/>
      <w:bookmarkEnd w:id="558"/>
      <w:bookmarkEnd w:id="559"/>
      <w:bookmarkEnd w:id="560"/>
      <w:bookmarkEnd w:id="561"/>
      <w:bookmarkEnd w:id="562"/>
    </w:p>
    <w:p>
      <w:pPr>
        <w:pStyle w:val="Heading5"/>
      </w:pPr>
      <w:bookmarkStart w:id="563" w:name="_Toc107485985"/>
      <w:r>
        <w:rPr>
          <w:rStyle w:val="CharSectno"/>
        </w:rPr>
        <w:t>218</w:t>
      </w:r>
      <w:r>
        <w:t>.</w:t>
      </w:r>
      <w:r>
        <w:tab/>
        <w:t>Planning scheme or condition on development, contravening etc.</w:t>
      </w:r>
      <w:bookmarkEnd w:id="563"/>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 xml:space="preserve">commences, continues or carries out any development in any part of a region the subject of a region planning scheme or any part of an area the subject of a local </w:t>
      </w:r>
      <w:r>
        <w:lastRenderedPageBreak/>
        <w:t>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564" w:name="_Toc107485986"/>
      <w:r>
        <w:rPr>
          <w:rStyle w:val="CharSectno"/>
        </w:rPr>
        <w:t>219</w:t>
      </w:r>
      <w:r>
        <w:t>.</w:t>
      </w:r>
      <w:r>
        <w:tab/>
        <w:t>Unauthorised subdivision works</w:t>
      </w:r>
      <w:bookmarkEnd w:id="564"/>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565" w:name="_Toc107485987"/>
      <w:r>
        <w:rPr>
          <w:rStyle w:val="CharSectno"/>
        </w:rPr>
        <w:t>220</w:t>
      </w:r>
      <w:r>
        <w:t>.</w:t>
      </w:r>
      <w:r>
        <w:tab/>
        <w:t>Planning control area, unauthorised development in</w:t>
      </w:r>
      <w:bookmarkEnd w:id="565"/>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 xml:space="preserve">in a manner which is in conformity with the approval referred to in paragraph (a) and in accordance with the </w:t>
      </w:r>
      <w:r>
        <w:lastRenderedPageBreak/>
        <w:t>conditions, if any, subject to which that approval is given,</w:t>
      </w:r>
    </w:p>
    <w:p>
      <w:pPr>
        <w:pStyle w:val="Subsection"/>
      </w:pPr>
      <w:r>
        <w:tab/>
      </w:r>
      <w:r>
        <w:tab/>
        <w:t>commits an offence.</w:t>
      </w:r>
    </w:p>
    <w:p>
      <w:pPr>
        <w:pStyle w:val="Heading5"/>
      </w:pPr>
      <w:bookmarkStart w:id="566" w:name="_Toc107485988"/>
      <w:r>
        <w:rPr>
          <w:rStyle w:val="CharSectno"/>
        </w:rPr>
        <w:t>221</w:t>
      </w:r>
      <w:r>
        <w:t>.</w:t>
      </w:r>
      <w:r>
        <w:tab/>
        <w:t>Interim development order, contravening</w:t>
      </w:r>
      <w:bookmarkEnd w:id="566"/>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567" w:name="_Toc107485989"/>
      <w:r>
        <w:rPr>
          <w:rStyle w:val="CharSectno"/>
        </w:rPr>
        <w:t>222</w:t>
      </w:r>
      <w:r>
        <w:t>.</w:t>
      </w:r>
      <w:r>
        <w:tab/>
        <w:t>Heritage place, unauthorised development in</w:t>
      </w:r>
      <w:bookmarkEnd w:id="567"/>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568" w:name="_Toc107485990"/>
      <w:r>
        <w:rPr>
          <w:rStyle w:val="CharSectno"/>
        </w:rPr>
        <w:t>223</w:t>
      </w:r>
      <w:r>
        <w:t>.</w:t>
      </w:r>
      <w:r>
        <w:tab/>
        <w:t>General penalty</w:t>
      </w:r>
      <w:bookmarkEnd w:id="568"/>
    </w:p>
    <w:p>
      <w:pPr>
        <w:pStyle w:val="Subsection"/>
      </w:pPr>
      <w:r>
        <w:tab/>
      </w:r>
      <w:r>
        <w:tab/>
        <w:t xml:space="preserve">Unless otherwise provided, a person who commits an offence under this Act is liable to a fine of $200 000 and, in the case of a </w:t>
      </w:r>
      <w:r>
        <w:lastRenderedPageBreak/>
        <w:t>continuing offence, a further fine of $25 000 for each day during which the offence continues.</w:t>
      </w:r>
    </w:p>
    <w:p>
      <w:pPr>
        <w:pStyle w:val="Footnotesection"/>
      </w:pPr>
      <w:r>
        <w:tab/>
        <w:t>[Section 223 amended: No. 4 of 2011 s. 10.]</w:t>
      </w:r>
    </w:p>
    <w:p>
      <w:pPr>
        <w:pStyle w:val="Heading5"/>
      </w:pPr>
      <w:bookmarkStart w:id="569" w:name="_Toc107485991"/>
      <w:r>
        <w:rPr>
          <w:rStyle w:val="CharSectno"/>
        </w:rPr>
        <w:t>224</w:t>
      </w:r>
      <w:r>
        <w:t>.</w:t>
      </w:r>
      <w:r>
        <w:tab/>
        <w:t>Other enforcement provisions not affected</w:t>
      </w:r>
      <w:bookmarkEnd w:id="569"/>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570" w:name="_Toc107485992"/>
      <w:r>
        <w:rPr>
          <w:rStyle w:val="CharSectno"/>
        </w:rPr>
        <w:t>225</w:t>
      </w:r>
      <w:r>
        <w:t>.</w:t>
      </w:r>
      <w:r>
        <w:tab/>
        <w:t>Onus of proof in vehicle offence may be shifted</w:t>
      </w:r>
      <w:bookmarkEnd w:id="570"/>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lastRenderedPageBreak/>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571" w:name="_Toc106722320"/>
      <w:bookmarkStart w:id="572" w:name="_Toc106784459"/>
      <w:bookmarkStart w:id="573" w:name="_Toc106807693"/>
      <w:bookmarkStart w:id="574" w:name="_Toc106896450"/>
      <w:bookmarkStart w:id="575" w:name="_Toc107330633"/>
      <w:bookmarkStart w:id="576" w:name="_Toc107485993"/>
      <w:r>
        <w:rPr>
          <w:rStyle w:val="CharDivNo"/>
        </w:rPr>
        <w:t>Division 3</w:t>
      </w:r>
      <w:r>
        <w:t> — </w:t>
      </w:r>
      <w:r>
        <w:rPr>
          <w:rStyle w:val="CharDivText"/>
        </w:rPr>
        <w:t>Infringement notices</w:t>
      </w:r>
      <w:bookmarkEnd w:id="571"/>
      <w:bookmarkEnd w:id="572"/>
      <w:bookmarkEnd w:id="573"/>
      <w:bookmarkEnd w:id="574"/>
      <w:bookmarkEnd w:id="575"/>
      <w:bookmarkEnd w:id="576"/>
    </w:p>
    <w:p>
      <w:pPr>
        <w:pStyle w:val="Heading5"/>
      </w:pPr>
      <w:bookmarkStart w:id="577" w:name="_Toc107485994"/>
      <w:r>
        <w:rPr>
          <w:rStyle w:val="CharSectno"/>
        </w:rPr>
        <w:t>226</w:t>
      </w:r>
      <w:r>
        <w:t>.</w:t>
      </w:r>
      <w:r>
        <w:tab/>
        <w:t>Terms used</w:t>
      </w:r>
      <w:bookmarkEnd w:id="577"/>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578" w:name="_Toc107485995"/>
      <w:r>
        <w:rPr>
          <w:rStyle w:val="CharSectno"/>
        </w:rPr>
        <w:lastRenderedPageBreak/>
        <w:t>227</w:t>
      </w:r>
      <w:r>
        <w:t>.</w:t>
      </w:r>
      <w:r>
        <w:tab/>
        <w:t>Prescribed offences</w:t>
      </w:r>
      <w:bookmarkEnd w:id="57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579" w:name="_Toc107485996"/>
      <w:r>
        <w:rPr>
          <w:rStyle w:val="CharSectno"/>
        </w:rPr>
        <w:t>228</w:t>
      </w:r>
      <w:r>
        <w:t>.</w:t>
      </w:r>
      <w:r>
        <w:tab/>
        <w:t>Giving of infringement notice</w:t>
      </w:r>
      <w:bookmarkEnd w:id="579"/>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580" w:name="_Toc107485997"/>
      <w:r>
        <w:rPr>
          <w:rStyle w:val="CharSectno"/>
        </w:rPr>
        <w:t>229</w:t>
      </w:r>
      <w:r>
        <w:t>.</w:t>
      </w:r>
      <w:r>
        <w:tab/>
        <w:t>Content of infringement notice</w:t>
      </w:r>
      <w:bookmarkEnd w:id="580"/>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lastRenderedPageBreak/>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581" w:name="_Toc107485998"/>
      <w:r>
        <w:rPr>
          <w:rStyle w:val="CharSectno"/>
        </w:rPr>
        <w:t>230</w:t>
      </w:r>
      <w:r>
        <w:t>.</w:t>
      </w:r>
      <w:r>
        <w:tab/>
        <w:t>Extending time to pay modified penalty</w:t>
      </w:r>
      <w:bookmarkEnd w:id="58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582" w:name="_Toc107485999"/>
      <w:r>
        <w:rPr>
          <w:rStyle w:val="CharSectno"/>
        </w:rPr>
        <w:t>231</w:t>
      </w:r>
      <w:r>
        <w:t>.</w:t>
      </w:r>
      <w:r>
        <w:tab/>
        <w:t>Withdrawal of infringement notice</w:t>
      </w:r>
      <w:bookmarkEnd w:id="582"/>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583" w:name="_Toc107486000"/>
      <w:r>
        <w:rPr>
          <w:rStyle w:val="CharSectno"/>
        </w:rPr>
        <w:t>232</w:t>
      </w:r>
      <w:r>
        <w:t>.</w:t>
      </w:r>
      <w:r>
        <w:tab/>
        <w:t>Benefit of paying modified penalty</w:t>
      </w:r>
      <w:bookmarkEnd w:id="58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584" w:name="_Toc107486001"/>
      <w:r>
        <w:rPr>
          <w:rStyle w:val="CharSectno"/>
        </w:rPr>
        <w:lastRenderedPageBreak/>
        <w:t>233</w:t>
      </w:r>
      <w:r>
        <w:t>.</w:t>
      </w:r>
      <w:r>
        <w:tab/>
        <w:t>Paid modified penalty, application of</w:t>
      </w:r>
      <w:bookmarkEnd w:id="584"/>
    </w:p>
    <w:p>
      <w:pPr>
        <w:pStyle w:val="Subsection"/>
      </w:pPr>
      <w:r>
        <w:tab/>
      </w:r>
      <w:r>
        <w:tab/>
        <w:t>An amount paid as a modified penalty is, subject to section 231(2), to be dealt with as if it were a penalty imposed by a court as a penalty for an offence.</w:t>
      </w:r>
    </w:p>
    <w:p>
      <w:pPr>
        <w:pStyle w:val="Heading5"/>
      </w:pPr>
      <w:bookmarkStart w:id="585" w:name="_Toc107486002"/>
      <w:r>
        <w:rPr>
          <w:rStyle w:val="CharSectno"/>
        </w:rPr>
        <w:t>234</w:t>
      </w:r>
      <w:r>
        <w:t>.</w:t>
      </w:r>
      <w:r>
        <w:tab/>
        <w:t>Designated persons, appointment of</w:t>
      </w:r>
      <w:bookmarkEnd w:id="585"/>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586" w:name="_Toc107486003"/>
      <w:r>
        <w:rPr>
          <w:rStyle w:val="CharSectno"/>
        </w:rPr>
        <w:t>235</w:t>
      </w:r>
      <w:r>
        <w:t>.</w:t>
      </w:r>
      <w:r>
        <w:tab/>
        <w:t>Notice placing onus on vehicle owner</w:t>
      </w:r>
      <w:bookmarkEnd w:id="586"/>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lastRenderedPageBreak/>
        <w:tab/>
        <w:t>(4)</w:t>
      </w:r>
      <w:r>
        <w:tab/>
        <w:t>The statement required by section 225(5) is to include a description of the effect of subsection (3) if an infringement notice is given with a notice under section 225.</w:t>
      </w:r>
    </w:p>
    <w:p>
      <w:pPr>
        <w:pStyle w:val="Heading2"/>
      </w:pPr>
      <w:bookmarkStart w:id="587" w:name="_Toc106722331"/>
      <w:bookmarkStart w:id="588" w:name="_Toc106784470"/>
      <w:bookmarkStart w:id="589" w:name="_Toc106807704"/>
      <w:bookmarkStart w:id="590" w:name="_Toc106896461"/>
      <w:bookmarkStart w:id="591" w:name="_Toc107330644"/>
      <w:bookmarkStart w:id="592" w:name="_Toc107486004"/>
      <w:r>
        <w:rPr>
          <w:rStyle w:val="CharPartNo"/>
        </w:rPr>
        <w:lastRenderedPageBreak/>
        <w:t>Part 14</w:t>
      </w:r>
      <w:r>
        <w:t> — </w:t>
      </w:r>
      <w:r>
        <w:rPr>
          <w:rStyle w:val="CharPartText"/>
        </w:rPr>
        <w:t>Applications for review</w:t>
      </w:r>
      <w:bookmarkEnd w:id="587"/>
      <w:bookmarkEnd w:id="588"/>
      <w:bookmarkEnd w:id="589"/>
      <w:bookmarkEnd w:id="590"/>
      <w:bookmarkEnd w:id="591"/>
      <w:bookmarkEnd w:id="592"/>
    </w:p>
    <w:p>
      <w:pPr>
        <w:pStyle w:val="Heading3"/>
      </w:pPr>
      <w:bookmarkStart w:id="593" w:name="_Toc106722332"/>
      <w:bookmarkStart w:id="594" w:name="_Toc106784471"/>
      <w:bookmarkStart w:id="595" w:name="_Toc106807705"/>
      <w:bookmarkStart w:id="596" w:name="_Toc106896462"/>
      <w:bookmarkStart w:id="597" w:name="_Toc107330645"/>
      <w:bookmarkStart w:id="598" w:name="_Toc107486005"/>
      <w:r>
        <w:rPr>
          <w:rStyle w:val="CharDivNo"/>
        </w:rPr>
        <w:t>Division 1</w:t>
      </w:r>
      <w:r>
        <w:t> — </w:t>
      </w:r>
      <w:r>
        <w:rPr>
          <w:rStyle w:val="CharDivText"/>
        </w:rPr>
        <w:t>Making and determination of applications for review</w:t>
      </w:r>
      <w:bookmarkEnd w:id="593"/>
      <w:bookmarkEnd w:id="594"/>
      <w:bookmarkEnd w:id="595"/>
      <w:bookmarkEnd w:id="596"/>
      <w:bookmarkEnd w:id="597"/>
      <w:bookmarkEnd w:id="598"/>
    </w:p>
    <w:p>
      <w:pPr>
        <w:pStyle w:val="Heading5"/>
      </w:pPr>
      <w:bookmarkStart w:id="599" w:name="_Toc107486006"/>
      <w:r>
        <w:rPr>
          <w:rStyle w:val="CharSectno"/>
        </w:rPr>
        <w:t>236</w:t>
      </w:r>
      <w:r>
        <w:t>.</w:t>
      </w:r>
      <w:r>
        <w:tab/>
        <w:t>When this Part applies</w:t>
      </w:r>
      <w:bookmarkEnd w:id="599"/>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600" w:name="_Toc107486007"/>
      <w:r>
        <w:rPr>
          <w:rStyle w:val="CharSectno"/>
        </w:rPr>
        <w:lastRenderedPageBreak/>
        <w:t>237</w:t>
      </w:r>
      <w:r>
        <w:t>.</w:t>
      </w:r>
      <w:r>
        <w:tab/>
        <w:t>Terms used</w:t>
      </w:r>
      <w:bookmarkEnd w:id="600"/>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601" w:name="_Toc107486008"/>
      <w:r>
        <w:rPr>
          <w:rStyle w:val="CharSectno"/>
        </w:rPr>
        <w:t>237A</w:t>
      </w:r>
      <w:r>
        <w:t>.</w:t>
      </w:r>
      <w:r>
        <w:tab/>
        <w:t>How SAT to be constituted</w:t>
      </w:r>
      <w:bookmarkEnd w:id="601"/>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602" w:name="_Toc107486009"/>
      <w:r>
        <w:rPr>
          <w:rStyle w:val="CharSectno"/>
        </w:rPr>
        <w:t>238</w:t>
      </w:r>
      <w:r>
        <w:t>.</w:t>
      </w:r>
      <w:r>
        <w:tab/>
        <w:t>SAT members, qualifications of</w:t>
      </w:r>
      <w:bookmarkEnd w:id="602"/>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603" w:name="_Toc107486010"/>
      <w:r>
        <w:rPr>
          <w:rStyle w:val="CharSectno"/>
        </w:rPr>
        <w:t>239</w:t>
      </w:r>
      <w:r>
        <w:t>.</w:t>
      </w:r>
      <w:r>
        <w:tab/>
        <w:t>Legal representation, some applicants may elect there will be none</w:t>
      </w:r>
      <w:bookmarkEnd w:id="603"/>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604" w:name="_Toc107486011"/>
      <w:r>
        <w:rPr>
          <w:rStyle w:val="CharSectno"/>
        </w:rPr>
        <w:t>240</w:t>
      </w:r>
      <w:r>
        <w:t>.</w:t>
      </w:r>
      <w:r>
        <w:tab/>
        <w:t>SAT to invite Minister for the Environment to make submission before determining certain applications</w:t>
      </w:r>
      <w:bookmarkEnd w:id="604"/>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605" w:name="_Toc107486012"/>
      <w:r>
        <w:rPr>
          <w:rStyle w:val="CharSectno"/>
        </w:rPr>
        <w:t>241</w:t>
      </w:r>
      <w:r>
        <w:t>.</w:t>
      </w:r>
      <w:r>
        <w:tab/>
        <w:t>SAT to have regard to certain matters</w:t>
      </w:r>
      <w:bookmarkEnd w:id="60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606" w:name="_Toc107486013"/>
      <w:r>
        <w:rPr>
          <w:rStyle w:val="CharSectno"/>
        </w:rPr>
        <w:t>242</w:t>
      </w:r>
      <w:r>
        <w:t>.</w:t>
      </w:r>
      <w:r>
        <w:tab/>
        <w:t>Persons who are not parties, submissions from</w:t>
      </w:r>
      <w:bookmarkEnd w:id="606"/>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607" w:name="_Toc107486014"/>
      <w:r>
        <w:rPr>
          <w:rStyle w:val="CharSectno"/>
        </w:rPr>
        <w:lastRenderedPageBreak/>
        <w:t>243</w:t>
      </w:r>
      <w:r>
        <w:t>.</w:t>
      </w:r>
      <w:r>
        <w:tab/>
        <w:t>Exclusion of powers to join parties</w:t>
      </w:r>
      <w:bookmarkEnd w:id="607"/>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608" w:name="_Toc107486015"/>
      <w:r>
        <w:rPr>
          <w:rStyle w:val="CharSectno"/>
        </w:rPr>
        <w:t>244</w:t>
      </w:r>
      <w:r>
        <w:t>.</w:t>
      </w:r>
      <w:r>
        <w:tab/>
        <w:t>SAT review of some SAT decisions</w:t>
      </w:r>
      <w:bookmarkEnd w:id="608"/>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609" w:name="_Toc107486016"/>
      <w:r>
        <w:rPr>
          <w:rStyle w:val="CharSectno"/>
        </w:rPr>
        <w:t>245</w:t>
      </w:r>
      <w:r>
        <w:t>.</w:t>
      </w:r>
      <w:r>
        <w:tab/>
        <w:t>Submissions by Minister to SAT</w:t>
      </w:r>
      <w:bookmarkEnd w:id="609"/>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610" w:name="_Toc107486017"/>
      <w:r>
        <w:rPr>
          <w:rStyle w:val="CharSectno"/>
        </w:rPr>
        <w:t>246</w:t>
      </w:r>
      <w:r>
        <w:t>.</w:t>
      </w:r>
      <w:r>
        <w:tab/>
        <w:t>Minister may call in application to SAT for review</w:t>
      </w:r>
      <w:bookmarkEnd w:id="610"/>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611" w:name="_Toc107486018"/>
      <w:r>
        <w:rPr>
          <w:rStyle w:val="CharSectno"/>
        </w:rPr>
        <w:t>247</w:t>
      </w:r>
      <w:r>
        <w:t>.</w:t>
      </w:r>
      <w:r>
        <w:tab/>
        <w:t>Determination of application by Minister</w:t>
      </w:r>
      <w:bookmarkEnd w:id="611"/>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612" w:name="_Toc106722346"/>
      <w:bookmarkStart w:id="613" w:name="_Toc106784485"/>
      <w:bookmarkStart w:id="614" w:name="_Toc106807719"/>
      <w:bookmarkStart w:id="615" w:name="_Toc106896476"/>
      <w:bookmarkStart w:id="616" w:name="_Toc107330659"/>
      <w:bookmarkStart w:id="617" w:name="_Toc107486019"/>
      <w:r>
        <w:rPr>
          <w:rStyle w:val="CharDivNo"/>
        </w:rPr>
        <w:t>Division 2</w:t>
      </w:r>
      <w:r>
        <w:t> — </w:t>
      </w:r>
      <w:r>
        <w:rPr>
          <w:rStyle w:val="CharDivText"/>
        </w:rPr>
        <w:t>Decisions which may be reviewed</w:t>
      </w:r>
      <w:bookmarkEnd w:id="612"/>
      <w:bookmarkEnd w:id="613"/>
      <w:bookmarkEnd w:id="614"/>
      <w:bookmarkEnd w:id="615"/>
      <w:bookmarkEnd w:id="616"/>
      <w:bookmarkEnd w:id="617"/>
    </w:p>
    <w:p>
      <w:pPr>
        <w:pStyle w:val="Heading5"/>
        <w:spacing w:before="180"/>
      </w:pPr>
      <w:bookmarkStart w:id="618" w:name="_Toc107486020"/>
      <w:r>
        <w:rPr>
          <w:rStyle w:val="CharSectno"/>
        </w:rPr>
        <w:t>249</w:t>
      </w:r>
      <w:r>
        <w:t>.</w:t>
      </w:r>
      <w:r>
        <w:tab/>
        <w:t>Decision as to development under interim development order</w:t>
      </w:r>
      <w:bookmarkEnd w:id="618"/>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w:t>
      </w:r>
      <w:r>
        <w:lastRenderedPageBreak/>
        <w:t>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619" w:name="_Toc107486021"/>
      <w:r>
        <w:rPr>
          <w:rStyle w:val="CharSectno"/>
        </w:rPr>
        <w:t>250</w:t>
      </w:r>
      <w:r>
        <w:t>.</w:t>
      </w:r>
      <w:r>
        <w:tab/>
        <w:t>Decision as to development in planning control area</w:t>
      </w:r>
      <w:bookmarkEnd w:id="619"/>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620" w:name="_Toc107486022"/>
      <w:r>
        <w:rPr>
          <w:rStyle w:val="CharSectno"/>
        </w:rPr>
        <w:t>251</w:t>
      </w:r>
      <w:r>
        <w:t>.</w:t>
      </w:r>
      <w:r>
        <w:tab/>
        <w:t>Some decisions made under Part 10</w:t>
      </w:r>
      <w:bookmarkEnd w:id="620"/>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621" w:name="_Toc107486023"/>
      <w:r>
        <w:rPr>
          <w:rStyle w:val="CharSectno"/>
        </w:rPr>
        <w:t>252</w:t>
      </w:r>
      <w:r>
        <w:t>.</w:t>
      </w:r>
      <w:r>
        <w:tab/>
        <w:t>Decision made in exercise of discretionary power under planning scheme</w:t>
      </w:r>
      <w:bookmarkEnd w:id="621"/>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lastRenderedPageBreak/>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622" w:name="_Toc107486024"/>
      <w:r>
        <w:rPr>
          <w:rStyle w:val="CharSectno"/>
        </w:rPr>
        <w:t>253</w:t>
      </w:r>
      <w:r>
        <w:t>.</w:t>
      </w:r>
      <w:r>
        <w:tab/>
        <w:t>Responsible authority not making decision, notice of default to and deemed refusal by</w:t>
      </w:r>
      <w:bookmarkEnd w:id="622"/>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lastRenderedPageBreak/>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623" w:name="_Toc106722352"/>
      <w:bookmarkStart w:id="624" w:name="_Toc106784491"/>
      <w:bookmarkStart w:id="625" w:name="_Toc106807725"/>
      <w:bookmarkStart w:id="626" w:name="_Toc106896482"/>
      <w:bookmarkStart w:id="627" w:name="_Toc107330665"/>
      <w:bookmarkStart w:id="628" w:name="_Toc107486025"/>
      <w:r>
        <w:rPr>
          <w:rStyle w:val="CharDivNo"/>
        </w:rPr>
        <w:t>Division 3</w:t>
      </w:r>
      <w:r>
        <w:t> — </w:t>
      </w:r>
      <w:r>
        <w:rPr>
          <w:rStyle w:val="CharDivText"/>
        </w:rPr>
        <w:t>Other applications for review</w:t>
      </w:r>
      <w:bookmarkEnd w:id="623"/>
      <w:bookmarkEnd w:id="624"/>
      <w:bookmarkEnd w:id="625"/>
      <w:bookmarkEnd w:id="626"/>
      <w:bookmarkEnd w:id="627"/>
      <w:bookmarkEnd w:id="628"/>
    </w:p>
    <w:p>
      <w:pPr>
        <w:pStyle w:val="Heading5"/>
      </w:pPr>
      <w:bookmarkStart w:id="629" w:name="_Toc107486026"/>
      <w:r>
        <w:rPr>
          <w:rStyle w:val="CharSectno"/>
        </w:rPr>
        <w:t>254</w:t>
      </w:r>
      <w:r>
        <w:t>.</w:t>
      </w:r>
      <w:r>
        <w:tab/>
        <w:t>Decision made under EP Act s. 48I</w:t>
      </w:r>
      <w:bookmarkEnd w:id="62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630" w:name="_Toc107486027"/>
      <w:r>
        <w:rPr>
          <w:rStyle w:val="CharSectno"/>
        </w:rPr>
        <w:lastRenderedPageBreak/>
        <w:t>255</w:t>
      </w:r>
      <w:r>
        <w:t>.</w:t>
      </w:r>
      <w:r>
        <w:tab/>
        <w:t>Direction given under s. 214</w:t>
      </w:r>
      <w:bookmarkEnd w:id="630"/>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631" w:name="_Toc106722355"/>
      <w:bookmarkStart w:id="632" w:name="_Toc106784494"/>
      <w:bookmarkStart w:id="633" w:name="_Toc106807728"/>
      <w:bookmarkStart w:id="634" w:name="_Toc106896485"/>
      <w:bookmarkStart w:id="635" w:name="_Toc107330668"/>
      <w:bookmarkStart w:id="636" w:name="_Toc107486028"/>
      <w:r>
        <w:rPr>
          <w:rStyle w:val="CharPartNo"/>
        </w:rPr>
        <w:lastRenderedPageBreak/>
        <w:t>Part 15</w:t>
      </w:r>
      <w:r>
        <w:rPr>
          <w:rStyle w:val="CharDivNo"/>
        </w:rPr>
        <w:t> </w:t>
      </w:r>
      <w:r>
        <w:t>—</w:t>
      </w:r>
      <w:r>
        <w:rPr>
          <w:rStyle w:val="CharDivText"/>
        </w:rPr>
        <w:t> </w:t>
      </w:r>
      <w:r>
        <w:rPr>
          <w:rStyle w:val="CharPartText"/>
        </w:rPr>
        <w:t>Subsidiary legislation</w:t>
      </w:r>
      <w:bookmarkEnd w:id="631"/>
      <w:bookmarkEnd w:id="632"/>
      <w:bookmarkEnd w:id="633"/>
      <w:bookmarkEnd w:id="634"/>
      <w:bookmarkEnd w:id="635"/>
      <w:bookmarkEnd w:id="636"/>
    </w:p>
    <w:p>
      <w:pPr>
        <w:pStyle w:val="Ednotedivision"/>
      </w:pPr>
      <w:r>
        <w:t>[Heading deleted: No. 26 of 2020 s. 73.]</w:t>
      </w:r>
    </w:p>
    <w:p>
      <w:pPr>
        <w:pStyle w:val="Heading5"/>
      </w:pPr>
      <w:bookmarkStart w:id="637" w:name="_Toc107486029"/>
      <w:r>
        <w:rPr>
          <w:rStyle w:val="CharSectno"/>
        </w:rPr>
        <w:t>256</w:t>
      </w:r>
      <w:r>
        <w:t>.</w:t>
      </w:r>
      <w:r>
        <w:tab/>
        <w:t>Regulations for content of local planning schemes</w:t>
      </w:r>
      <w:bookmarkEnd w:id="637"/>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 xml:space="preserve">The regulations may include provisions of a savings or transitional nature that are necessary or convenient to be made </w:t>
      </w:r>
      <w:r>
        <w:lastRenderedPageBreak/>
        <w:t>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638" w:name="_Toc107486030"/>
      <w:r>
        <w:rPr>
          <w:rStyle w:val="CharSectno"/>
        </w:rPr>
        <w:t>257A</w:t>
      </w:r>
      <w:r>
        <w:t>.</w:t>
      </w:r>
      <w:r>
        <w:tab/>
        <w:t>Model provisions, effect of</w:t>
      </w:r>
      <w:bookmarkEnd w:id="638"/>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639" w:name="_Toc107486031"/>
      <w:r>
        <w:rPr>
          <w:rStyle w:val="CharSectno"/>
        </w:rPr>
        <w:t>257B</w:t>
      </w:r>
      <w:r>
        <w:t>.</w:t>
      </w:r>
      <w:r>
        <w:tab/>
        <w:t>Deemed provisions, effect of</w:t>
      </w:r>
      <w:bookmarkEnd w:id="63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lastRenderedPageBreak/>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640" w:name="_Toc107486032"/>
      <w:r>
        <w:rPr>
          <w:rStyle w:val="CharSectno"/>
        </w:rPr>
        <w:t>258</w:t>
      </w:r>
      <w:r>
        <w:t>.</w:t>
      </w:r>
      <w:r>
        <w:tab/>
        <w:t>Regulations for procedure and costs for local planning schemes</w:t>
      </w:r>
      <w:bookmarkEnd w:id="640"/>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lastRenderedPageBreak/>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641" w:name="_Toc107486033"/>
      <w:r>
        <w:rPr>
          <w:rStyle w:val="CharSectno"/>
        </w:rPr>
        <w:t>259</w:t>
      </w:r>
      <w:r>
        <w:t>.</w:t>
      </w:r>
      <w:r>
        <w:tab/>
        <w:t>Regulations for environmental review expenses</w:t>
      </w:r>
      <w:bookmarkEnd w:id="641"/>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lastRenderedPageBreak/>
        <w:t>[Heading deleted: No. 26 of 2020 s. 78.]</w:t>
      </w:r>
    </w:p>
    <w:p>
      <w:pPr>
        <w:pStyle w:val="Heading5"/>
      </w:pPr>
      <w:bookmarkStart w:id="642" w:name="_Toc107486034"/>
      <w:r>
        <w:rPr>
          <w:rStyle w:val="CharSectno"/>
        </w:rPr>
        <w:t>261</w:t>
      </w:r>
      <w:r>
        <w:t>.</w:t>
      </w:r>
      <w:r>
        <w:tab/>
        <w:t>Local government fees for planning matters etc., regulations as to</w:t>
      </w:r>
      <w:bookmarkEnd w:id="642"/>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643" w:name="_Toc107486035"/>
      <w:r>
        <w:rPr>
          <w:rStyle w:val="CharSectno"/>
        </w:rPr>
        <w:t>262</w:t>
      </w:r>
      <w:r>
        <w:t>.</w:t>
      </w:r>
      <w:r>
        <w:tab/>
        <w:t>Uniform general local laws</w:t>
      </w:r>
      <w:bookmarkEnd w:id="643"/>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lastRenderedPageBreak/>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644" w:name="_Toc107486036"/>
      <w:r>
        <w:rPr>
          <w:rStyle w:val="CharSectno"/>
        </w:rPr>
        <w:t>263</w:t>
      </w:r>
      <w:r>
        <w:t>.</w:t>
      </w:r>
      <w:r>
        <w:tab/>
        <w:t>Regulations: general</w:t>
      </w:r>
      <w:bookmarkEnd w:id="64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lastRenderedPageBreak/>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No. 28 of 2010 s. 67; No. 26 of 2020 s. 79.] </w:t>
      </w:r>
    </w:p>
    <w:p>
      <w:pPr>
        <w:pStyle w:val="Ednotedivision"/>
      </w:pPr>
      <w:r>
        <w:t>[Heading deleted: No. 26 of 2020 s. 80.]</w:t>
      </w:r>
    </w:p>
    <w:p>
      <w:pPr>
        <w:pStyle w:val="Heading5"/>
      </w:pPr>
      <w:bookmarkStart w:id="645" w:name="_Toc107486037"/>
      <w:r>
        <w:rPr>
          <w:rStyle w:val="CharSectno"/>
        </w:rPr>
        <w:lastRenderedPageBreak/>
        <w:t>264</w:t>
      </w:r>
      <w:r>
        <w:t>.</w:t>
      </w:r>
      <w:r>
        <w:tab/>
        <w:t>Regulations may adopt codes and other texts</w:t>
      </w:r>
      <w:bookmarkEnd w:id="645"/>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646" w:name="_Toc106722365"/>
      <w:bookmarkStart w:id="647" w:name="_Toc106784504"/>
      <w:bookmarkStart w:id="648" w:name="_Toc106807738"/>
      <w:bookmarkStart w:id="649" w:name="_Toc106896495"/>
      <w:bookmarkStart w:id="650" w:name="_Toc107330678"/>
      <w:bookmarkStart w:id="651" w:name="_Toc107486038"/>
      <w:r>
        <w:rPr>
          <w:rStyle w:val="CharPartNo"/>
        </w:rPr>
        <w:lastRenderedPageBreak/>
        <w:t>Part 16</w:t>
      </w:r>
      <w:r>
        <w:rPr>
          <w:rStyle w:val="CharDivNo"/>
        </w:rPr>
        <w:t> </w:t>
      </w:r>
      <w:r>
        <w:t>—</w:t>
      </w:r>
      <w:r>
        <w:rPr>
          <w:rStyle w:val="CharDivText"/>
        </w:rPr>
        <w:t> </w:t>
      </w:r>
      <w:r>
        <w:rPr>
          <w:rStyle w:val="CharPartText"/>
        </w:rPr>
        <w:t>Miscellaneous</w:t>
      </w:r>
      <w:bookmarkEnd w:id="646"/>
      <w:bookmarkEnd w:id="647"/>
      <w:bookmarkEnd w:id="648"/>
      <w:bookmarkEnd w:id="649"/>
      <w:bookmarkEnd w:id="650"/>
      <w:bookmarkEnd w:id="651"/>
    </w:p>
    <w:p>
      <w:pPr>
        <w:pStyle w:val="Heading5"/>
      </w:pPr>
      <w:bookmarkStart w:id="652" w:name="_Toc107486039"/>
      <w:r>
        <w:rPr>
          <w:rStyle w:val="CharSectno"/>
        </w:rPr>
        <w:t>265</w:t>
      </w:r>
      <w:r>
        <w:t>.</w:t>
      </w:r>
      <w:r>
        <w:tab/>
        <w:t>Delegation by Minister</w:t>
      </w:r>
      <w:bookmarkEnd w:id="652"/>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653" w:name="_Toc107486040"/>
      <w:r>
        <w:rPr>
          <w:rStyle w:val="CharSectno"/>
        </w:rPr>
        <w:t>266</w:t>
      </w:r>
      <w:r>
        <w:t>.</w:t>
      </w:r>
      <w:r>
        <w:tab/>
        <w:t xml:space="preserve">Duties and liabilities of persons performing functions under this Act or </w:t>
      </w:r>
      <w:r>
        <w:rPr>
          <w:i/>
        </w:rPr>
        <w:t>Swan Valley Planning Act 2020</w:t>
      </w:r>
      <w:bookmarkEnd w:id="653"/>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tab/>
        <w:t>(e)</w:t>
      </w:r>
      <w:r>
        <w:tab/>
        <w:t>a member of a local government;</w:t>
      </w:r>
    </w:p>
    <w:p>
      <w:pPr>
        <w:pStyle w:val="Defpara"/>
      </w:pPr>
      <w:r>
        <w:lastRenderedPageBreak/>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lastRenderedPageBreak/>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654" w:name="_Toc107486041"/>
      <w:r>
        <w:rPr>
          <w:rStyle w:val="CharSectno"/>
        </w:rPr>
        <w:t>267A</w:t>
      </w:r>
      <w:r>
        <w:t>.</w:t>
      </w:r>
      <w:r>
        <w:tab/>
        <w:t>Crown and State land, who may sign documents as to</w:t>
      </w:r>
      <w:bookmarkEnd w:id="654"/>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655" w:name="_Toc107486042"/>
      <w:r>
        <w:rPr>
          <w:rStyle w:val="CharSectno"/>
        </w:rPr>
        <w:lastRenderedPageBreak/>
        <w:t>267</w:t>
      </w:r>
      <w:r>
        <w:t>.</w:t>
      </w:r>
      <w:r>
        <w:tab/>
        <w:t>Protection from personal liability</w:t>
      </w:r>
      <w:bookmarkEnd w:id="655"/>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656" w:name="_Toc107486043"/>
      <w:r>
        <w:rPr>
          <w:rStyle w:val="CharSectno"/>
        </w:rPr>
        <w:t>268A</w:t>
      </w:r>
      <w:r>
        <w:t>.</w:t>
      </w:r>
      <w:r>
        <w:tab/>
        <w:t>Laying documents before House of Parliament that is not sitting</w:t>
      </w:r>
      <w:bookmarkEnd w:id="656"/>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lastRenderedPageBreak/>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657" w:name="_Toc107486044"/>
      <w:r>
        <w:rPr>
          <w:rStyle w:val="CharSectno"/>
        </w:rPr>
        <w:t>268</w:t>
      </w:r>
      <w:r>
        <w:t>.</w:t>
      </w:r>
      <w:r>
        <w:tab/>
        <w:t>Review of Act</w:t>
      </w:r>
      <w:bookmarkEnd w:id="657"/>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658" w:name="_Toc106722372"/>
      <w:bookmarkStart w:id="659" w:name="_Toc106784511"/>
      <w:bookmarkStart w:id="660" w:name="_Toc106807745"/>
      <w:bookmarkStart w:id="661" w:name="_Toc106896502"/>
      <w:bookmarkStart w:id="662" w:name="_Toc107330685"/>
      <w:bookmarkStart w:id="663" w:name="_Toc107486045"/>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658"/>
      <w:bookmarkEnd w:id="659"/>
      <w:bookmarkEnd w:id="660"/>
      <w:bookmarkEnd w:id="661"/>
      <w:bookmarkEnd w:id="662"/>
      <w:bookmarkEnd w:id="663"/>
    </w:p>
    <w:p>
      <w:pPr>
        <w:pStyle w:val="Footnoteheading"/>
      </w:pPr>
      <w:r>
        <w:tab/>
        <w:t>[Heading inserted: No. 26 of 2020 s. 4.]</w:t>
      </w:r>
    </w:p>
    <w:p>
      <w:pPr>
        <w:pStyle w:val="Heading3"/>
      </w:pPr>
      <w:bookmarkStart w:id="664" w:name="_Toc106722373"/>
      <w:bookmarkStart w:id="665" w:name="_Toc106784512"/>
      <w:bookmarkStart w:id="666" w:name="_Toc106807746"/>
      <w:bookmarkStart w:id="667" w:name="_Toc106896503"/>
      <w:bookmarkStart w:id="668" w:name="_Toc107330686"/>
      <w:bookmarkStart w:id="669" w:name="_Toc107486046"/>
      <w:r>
        <w:rPr>
          <w:rStyle w:val="CharDivNo"/>
        </w:rPr>
        <w:t>Division 1</w:t>
      </w:r>
      <w:r>
        <w:t> — </w:t>
      </w:r>
      <w:r>
        <w:rPr>
          <w:rStyle w:val="CharDivText"/>
        </w:rPr>
        <w:t>Preliminary</w:t>
      </w:r>
      <w:bookmarkEnd w:id="664"/>
      <w:bookmarkEnd w:id="665"/>
      <w:bookmarkEnd w:id="666"/>
      <w:bookmarkEnd w:id="667"/>
      <w:bookmarkEnd w:id="668"/>
      <w:bookmarkEnd w:id="669"/>
    </w:p>
    <w:p>
      <w:pPr>
        <w:pStyle w:val="Footnoteheading"/>
      </w:pPr>
      <w:r>
        <w:tab/>
        <w:t>[Heading inserted: No. 26 of 2020 s. 4.]</w:t>
      </w:r>
    </w:p>
    <w:p>
      <w:pPr>
        <w:pStyle w:val="Heading5"/>
      </w:pPr>
      <w:bookmarkStart w:id="670" w:name="_Toc107486047"/>
      <w:r>
        <w:rPr>
          <w:rStyle w:val="CharSectno"/>
        </w:rPr>
        <w:t>269</w:t>
      </w:r>
      <w:r>
        <w:t>.</w:t>
      </w:r>
      <w:r>
        <w:tab/>
        <w:t>Terms used</w:t>
      </w:r>
      <w:bookmarkEnd w:id="670"/>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tab/>
        <w:t>(b)</w:t>
      </w:r>
      <w:r>
        <w:tab/>
        <w:t>ends immediately before 5 pm on 29 December 2023;</w:t>
      </w:r>
    </w:p>
    <w:p>
      <w:pPr>
        <w:pStyle w:val="Defstart"/>
      </w:pPr>
      <w:r>
        <w:lastRenderedPageBreak/>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w:t>
      </w:r>
    </w:p>
    <w:p>
      <w:pPr>
        <w:pStyle w:val="Heading5"/>
      </w:pPr>
      <w:bookmarkStart w:id="671" w:name="_Toc107486048"/>
      <w:r>
        <w:rPr>
          <w:rStyle w:val="CharSectno"/>
        </w:rPr>
        <w:t>270</w:t>
      </w:r>
      <w:r>
        <w:t>.</w:t>
      </w:r>
      <w:r>
        <w:tab/>
        <w:t>Effect of Part</w:t>
      </w:r>
      <w:bookmarkEnd w:id="671"/>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672" w:name="_Toc106722376"/>
      <w:bookmarkStart w:id="673" w:name="_Toc106784515"/>
      <w:bookmarkStart w:id="674" w:name="_Toc106807749"/>
      <w:bookmarkStart w:id="675" w:name="_Toc106896506"/>
      <w:bookmarkStart w:id="676" w:name="_Toc107330689"/>
      <w:bookmarkStart w:id="677" w:name="_Toc107486049"/>
      <w:r>
        <w:rPr>
          <w:rStyle w:val="CharDivNo"/>
        </w:rPr>
        <w:lastRenderedPageBreak/>
        <w:t>Division 2</w:t>
      </w:r>
      <w:r>
        <w:t> — </w:t>
      </w:r>
      <w:r>
        <w:rPr>
          <w:rStyle w:val="CharDivText"/>
        </w:rPr>
        <w:t>Commission to determine certain development applications</w:t>
      </w:r>
      <w:bookmarkEnd w:id="672"/>
      <w:bookmarkEnd w:id="673"/>
      <w:bookmarkEnd w:id="674"/>
      <w:bookmarkEnd w:id="675"/>
      <w:bookmarkEnd w:id="676"/>
      <w:bookmarkEnd w:id="677"/>
    </w:p>
    <w:p>
      <w:pPr>
        <w:pStyle w:val="Footnoteheading"/>
        <w:keepNext/>
      </w:pPr>
      <w:r>
        <w:tab/>
        <w:t>[Heading inserted: No. 26 of 2020 s. 4.]</w:t>
      </w:r>
    </w:p>
    <w:p>
      <w:pPr>
        <w:pStyle w:val="Heading4"/>
      </w:pPr>
      <w:bookmarkStart w:id="678" w:name="_Toc106722377"/>
      <w:bookmarkStart w:id="679" w:name="_Toc106784516"/>
      <w:bookmarkStart w:id="680" w:name="_Toc106807750"/>
      <w:bookmarkStart w:id="681" w:name="_Toc106896507"/>
      <w:bookmarkStart w:id="682" w:name="_Toc107330690"/>
      <w:bookmarkStart w:id="683" w:name="_Toc107486050"/>
      <w:r>
        <w:rPr>
          <w:rStyle w:val="CharSDivNo"/>
        </w:rPr>
        <w:t>Subdivision 1</w:t>
      </w:r>
      <w:r>
        <w:t> — </w:t>
      </w:r>
      <w:r>
        <w:rPr>
          <w:rStyle w:val="CharSDivText"/>
        </w:rPr>
        <w:t>Applications and referrals</w:t>
      </w:r>
      <w:bookmarkEnd w:id="678"/>
      <w:bookmarkEnd w:id="679"/>
      <w:bookmarkEnd w:id="680"/>
      <w:bookmarkEnd w:id="681"/>
      <w:bookmarkEnd w:id="682"/>
      <w:bookmarkEnd w:id="683"/>
    </w:p>
    <w:p>
      <w:pPr>
        <w:pStyle w:val="Footnoteheading"/>
        <w:keepNext/>
      </w:pPr>
      <w:r>
        <w:tab/>
        <w:t>[Heading inserted: No. 26 of 2020 s. 4.]</w:t>
      </w:r>
    </w:p>
    <w:p>
      <w:pPr>
        <w:pStyle w:val="Heading5"/>
      </w:pPr>
      <w:bookmarkStart w:id="684" w:name="_Toc107486051"/>
      <w:r>
        <w:rPr>
          <w:rStyle w:val="CharSectno"/>
        </w:rPr>
        <w:t>271</w:t>
      </w:r>
      <w:r>
        <w:t>.</w:t>
      </w:r>
      <w:r>
        <w:tab/>
        <w:t>Development applications that may be made directly to Commission during recovery period or extended recovery period</w:t>
      </w:r>
      <w:bookmarkEnd w:id="684"/>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685" w:name="_Toc107486052"/>
      <w:r>
        <w:rPr>
          <w:rStyle w:val="CharSectno"/>
        </w:rPr>
        <w:t>272</w:t>
      </w:r>
      <w:r>
        <w:t>.</w:t>
      </w:r>
      <w:r>
        <w:tab/>
        <w:t>Development applications that may be referred to Commission by Premier during recovery period or extended recovery period</w:t>
      </w:r>
      <w:bookmarkEnd w:id="685"/>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 xml:space="preserve">considers that the development application raises issues of such State or regional importance that it would be </w:t>
      </w:r>
      <w:r>
        <w:lastRenderedPageBreak/>
        <w:t>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w:t>
      </w:r>
      <w:bookmarkStart w:id="686" w:name="_Hlk106723502"/>
      <w:r>
        <w:t>the extended recovery period,</w:t>
      </w:r>
      <w:bookmarkEnd w:id="686"/>
      <w:r>
        <w:t xml:space="preserve">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lastRenderedPageBreak/>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Section 268A applies as if references in that section to the Minister were to the Premier.</w:t>
      </w:r>
    </w:p>
    <w:p>
      <w:pPr>
        <w:pStyle w:val="Footnotesection"/>
      </w:pPr>
      <w:r>
        <w:tab/>
        <w:t>[Section 272 inserted: No. 26 of 2020 s. 4; amended: No. 17 of 2022 s. 6.]</w:t>
      </w:r>
    </w:p>
    <w:p>
      <w:pPr>
        <w:pStyle w:val="Heading5"/>
      </w:pPr>
      <w:bookmarkStart w:id="687" w:name="_Toc107486053"/>
      <w:r>
        <w:rPr>
          <w:rStyle w:val="CharSectno"/>
        </w:rPr>
        <w:t>273</w:t>
      </w:r>
      <w:r>
        <w:t>.</w:t>
      </w:r>
      <w:r>
        <w:tab/>
        <w:t>Supplementary provisions for applications and referrals</w:t>
      </w:r>
      <w:bookmarkEnd w:id="687"/>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lastRenderedPageBreak/>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688" w:name="_Toc106722381"/>
      <w:bookmarkStart w:id="689" w:name="_Toc106784520"/>
      <w:bookmarkStart w:id="690" w:name="_Toc106807754"/>
      <w:bookmarkStart w:id="691" w:name="_Toc106896511"/>
      <w:bookmarkStart w:id="692" w:name="_Toc107330694"/>
      <w:bookmarkStart w:id="693" w:name="_Toc107486054"/>
      <w:r>
        <w:rPr>
          <w:rStyle w:val="CharSDivNo"/>
        </w:rPr>
        <w:t>Subdivision 2</w:t>
      </w:r>
      <w:r>
        <w:t> — </w:t>
      </w:r>
      <w:r>
        <w:rPr>
          <w:rStyle w:val="CharSDivText"/>
        </w:rPr>
        <w:t>Determinations</w:t>
      </w:r>
      <w:bookmarkEnd w:id="688"/>
      <w:bookmarkEnd w:id="689"/>
      <w:bookmarkEnd w:id="690"/>
      <w:bookmarkEnd w:id="691"/>
      <w:bookmarkEnd w:id="692"/>
      <w:bookmarkEnd w:id="693"/>
    </w:p>
    <w:p>
      <w:pPr>
        <w:pStyle w:val="Footnoteheading"/>
      </w:pPr>
      <w:r>
        <w:tab/>
        <w:t>[Heading inserted: No. 26 of 2020 s. 4.]</w:t>
      </w:r>
    </w:p>
    <w:p>
      <w:pPr>
        <w:pStyle w:val="Heading5"/>
      </w:pPr>
      <w:bookmarkStart w:id="694" w:name="_Toc107486055"/>
      <w:r>
        <w:rPr>
          <w:rStyle w:val="CharSectno"/>
        </w:rPr>
        <w:t>274</w:t>
      </w:r>
      <w:r>
        <w:t>.</w:t>
      </w:r>
      <w:r>
        <w:tab/>
        <w:t>Determination of development applications by Commission</w:t>
      </w:r>
      <w:bookmarkEnd w:id="694"/>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lastRenderedPageBreak/>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 xml:space="preserve">The Commission can impose a condition of the kind referred to in subsection (5)(b) only if the Commission considers that the </w:t>
      </w:r>
      <w:r>
        <w:lastRenderedPageBreak/>
        <w:t>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695" w:name="_Toc107486056"/>
      <w:r>
        <w:rPr>
          <w:rStyle w:val="CharSectno"/>
        </w:rPr>
        <w:t>275</w:t>
      </w:r>
      <w:r>
        <w:t>.</w:t>
      </w:r>
      <w:r>
        <w:tab/>
        <w:t>Application of legal instruments and matters to which Commission must have due regard</w:t>
      </w:r>
      <w:bookmarkEnd w:id="695"/>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lastRenderedPageBreak/>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lastRenderedPageBreak/>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696" w:name="_Toc107486057"/>
      <w:r>
        <w:rPr>
          <w:rStyle w:val="CharSectno"/>
        </w:rPr>
        <w:t>276</w:t>
      </w:r>
      <w:r>
        <w:t>.</w:t>
      </w:r>
      <w:r>
        <w:tab/>
        <w:t>Consultation, submissions and other input</w:t>
      </w:r>
      <w:bookmarkEnd w:id="696"/>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lastRenderedPageBreak/>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 xml:space="preserve">in the manner the Commission considers appropriate, advertise the development application, inviting </w:t>
      </w:r>
      <w:r>
        <w:lastRenderedPageBreak/>
        <w:t>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697" w:name="_Toc107486058"/>
      <w:r>
        <w:rPr>
          <w:rStyle w:val="CharSectno"/>
        </w:rPr>
        <w:t>277</w:t>
      </w:r>
      <w:r>
        <w:t>.</w:t>
      </w:r>
      <w:r>
        <w:tab/>
        <w:t>Effect of Commission determination under s. 274</w:t>
      </w:r>
      <w:bookmarkEnd w:id="697"/>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lastRenderedPageBreak/>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w:t>
      </w:r>
    </w:p>
    <w:p>
      <w:pPr>
        <w:pStyle w:val="Heading5"/>
      </w:pPr>
      <w:bookmarkStart w:id="698" w:name="_Toc107486059"/>
      <w:r>
        <w:rPr>
          <w:rStyle w:val="CharSectno"/>
        </w:rPr>
        <w:lastRenderedPageBreak/>
        <w:t>278</w:t>
      </w:r>
      <w:r>
        <w:t>.</w:t>
      </w:r>
      <w:r>
        <w:tab/>
        <w:t>Substantial commencement of development approved by Commission under s. 274</w:t>
      </w:r>
      <w:bookmarkEnd w:id="698"/>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699" w:name="_Toc107486060"/>
      <w:r>
        <w:rPr>
          <w:rStyle w:val="CharSectno"/>
        </w:rPr>
        <w:t>279</w:t>
      </w:r>
      <w:r>
        <w:t>.</w:t>
      </w:r>
      <w:r>
        <w:tab/>
        <w:t>Amendment or cancellation of approval granted by Commission under s. 274</w:t>
      </w:r>
      <w:bookmarkEnd w:id="699"/>
    </w:p>
    <w:p>
      <w:pPr>
        <w:pStyle w:val="Subsection"/>
      </w:pPr>
      <w:r>
        <w:tab/>
        <w:t>(1)</w:t>
      </w:r>
      <w:r>
        <w:tab/>
        <w:t>This section applies if the Commission grants approval for development under section 274 in respect of any land.</w:t>
      </w:r>
    </w:p>
    <w:p>
      <w:pPr>
        <w:pStyle w:val="Subsection"/>
      </w:pPr>
      <w:r>
        <w:lastRenderedPageBreak/>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 xml:space="preserve">Sections 273(1), 274(3) and (5) to (7), 275 and 276 apply with any necessary modifications to an application made under </w:t>
      </w:r>
      <w:r>
        <w:lastRenderedPageBreak/>
        <w:t>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pPr>
      <w:bookmarkStart w:id="700" w:name="_Toc106722388"/>
      <w:bookmarkStart w:id="701" w:name="_Toc106784527"/>
      <w:bookmarkStart w:id="702" w:name="_Toc106807761"/>
      <w:bookmarkStart w:id="703" w:name="_Toc106896518"/>
      <w:bookmarkStart w:id="704" w:name="_Toc107330701"/>
      <w:bookmarkStart w:id="705" w:name="_Toc107486061"/>
      <w:r>
        <w:rPr>
          <w:rStyle w:val="CharDivNo"/>
        </w:rPr>
        <w:t>Division 3</w:t>
      </w:r>
      <w:r>
        <w:t> — </w:t>
      </w:r>
      <w:r>
        <w:rPr>
          <w:rStyle w:val="CharDivText"/>
        </w:rPr>
        <w:t>Avoiding conflicts with approvals granted by Commission under section 274</w:t>
      </w:r>
      <w:bookmarkEnd w:id="700"/>
      <w:bookmarkEnd w:id="701"/>
      <w:bookmarkEnd w:id="702"/>
      <w:bookmarkEnd w:id="703"/>
      <w:bookmarkEnd w:id="704"/>
      <w:bookmarkEnd w:id="705"/>
    </w:p>
    <w:p>
      <w:pPr>
        <w:pStyle w:val="Footnoteheading"/>
        <w:keepNext/>
      </w:pPr>
      <w:r>
        <w:tab/>
        <w:t>[Heading inserted: No. 26 of 2020 s. 4.]</w:t>
      </w:r>
    </w:p>
    <w:p>
      <w:pPr>
        <w:pStyle w:val="Heading5"/>
      </w:pPr>
      <w:bookmarkStart w:id="706" w:name="_Toc107486062"/>
      <w:r>
        <w:rPr>
          <w:rStyle w:val="CharSectno"/>
        </w:rPr>
        <w:t>280</w:t>
      </w:r>
      <w:r>
        <w:t>.</w:t>
      </w:r>
      <w:r>
        <w:tab/>
        <w:t>General provisions for Division</w:t>
      </w:r>
      <w:bookmarkEnd w:id="706"/>
    </w:p>
    <w:p>
      <w:pPr>
        <w:pStyle w:val="Subsection"/>
      </w:pPr>
      <w:r>
        <w:tab/>
        <w:t>(1)</w:t>
      </w:r>
      <w:r>
        <w:tab/>
        <w:t xml:space="preserve">For the purposes of this Division, the performance of a function </w:t>
      </w:r>
      <w:r>
        <w:rPr>
          <w:rStyle w:val="CharDefText"/>
        </w:rPr>
        <w:t>conflicts</w:t>
      </w:r>
      <w:r>
        <w:t xml:space="preserve"> with an approval for development granted by the </w:t>
      </w:r>
      <w:r>
        <w:lastRenderedPageBreak/>
        <w:t xml:space="preserve">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pPr>
      <w:r>
        <w:tab/>
        <w:t>(1A)</w:t>
      </w:r>
      <w:r>
        <w:tab/>
        <w:t>In subsection (1)(a) to (c), references to the approved development, the conditions imposed on the approval or the approval are to the development, conditions or approval as amended from time to time under section 279 or by an order under section 284.</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lastRenderedPageBreak/>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 amended: No. 17 of 2022 s. 11.]</w:t>
      </w:r>
    </w:p>
    <w:p>
      <w:pPr>
        <w:pStyle w:val="Heading5"/>
      </w:pPr>
      <w:bookmarkStart w:id="707" w:name="_Toc107486063"/>
      <w:r>
        <w:rPr>
          <w:rStyle w:val="CharSectno"/>
        </w:rPr>
        <w:t>281</w:t>
      </w:r>
      <w:r>
        <w:t>.</w:t>
      </w:r>
      <w:r>
        <w:tab/>
        <w:t>Decision</w:t>
      </w:r>
      <w:r>
        <w:noBreakHyphen/>
        <w:t>maker proposing to perform function in conflict with approval</w:t>
      </w:r>
      <w:bookmarkEnd w:id="707"/>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lastRenderedPageBreak/>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 xml:space="preserve">even if that involves doing something, or omitting to do something, that, apart from this subsection, the </w:t>
      </w:r>
      <w:r>
        <w:lastRenderedPageBreak/>
        <w:t>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708" w:name="_Toc107486064"/>
      <w:r>
        <w:rPr>
          <w:rStyle w:val="CharSectno"/>
        </w:rPr>
        <w:t>282</w:t>
      </w:r>
      <w:r>
        <w:t>.</w:t>
      </w:r>
      <w:r>
        <w:tab/>
        <w:t>Owner of land or other prescribed person may apply for direction if performance of function conflicts with approval</w:t>
      </w:r>
      <w:bookmarkEnd w:id="708"/>
    </w:p>
    <w:p>
      <w:pPr>
        <w:pStyle w:val="Subsection"/>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lastRenderedPageBreak/>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lastRenderedPageBreak/>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709" w:name="_Toc106722392"/>
      <w:bookmarkStart w:id="710" w:name="_Toc106784531"/>
      <w:bookmarkStart w:id="711" w:name="_Toc106807765"/>
      <w:bookmarkStart w:id="712" w:name="_Toc106896522"/>
      <w:bookmarkStart w:id="713" w:name="_Toc107330705"/>
      <w:bookmarkStart w:id="714" w:name="_Toc107486065"/>
      <w:r>
        <w:rPr>
          <w:rStyle w:val="CharDivNo"/>
        </w:rPr>
        <w:t>Division 4</w:t>
      </w:r>
      <w:r>
        <w:t> — </w:t>
      </w:r>
      <w:r>
        <w:rPr>
          <w:rStyle w:val="CharDivText"/>
        </w:rPr>
        <w:t>Oversight of Commission</w:t>
      </w:r>
      <w:bookmarkEnd w:id="709"/>
      <w:bookmarkEnd w:id="710"/>
      <w:bookmarkEnd w:id="711"/>
      <w:bookmarkEnd w:id="712"/>
      <w:bookmarkEnd w:id="713"/>
      <w:bookmarkEnd w:id="714"/>
    </w:p>
    <w:p>
      <w:pPr>
        <w:pStyle w:val="Footnoteheading"/>
      </w:pPr>
      <w:r>
        <w:tab/>
        <w:t>[Heading inserted: No. 26 of 2020 s. 4.]</w:t>
      </w:r>
    </w:p>
    <w:p>
      <w:pPr>
        <w:pStyle w:val="Heading5"/>
      </w:pPr>
      <w:bookmarkStart w:id="715" w:name="_Toc107486066"/>
      <w:r>
        <w:rPr>
          <w:rStyle w:val="CharSectno"/>
        </w:rPr>
        <w:t>283</w:t>
      </w:r>
      <w:r>
        <w:t>.</w:t>
      </w:r>
      <w:r>
        <w:tab/>
        <w:t>State Administrative Tribunal</w:t>
      </w:r>
      <w:bookmarkEnd w:id="715"/>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 xml:space="preserve">Except as set out in this section, the Tribunal has no jurisdiction in relation to anything done under this Part or any Part 17 </w:t>
      </w:r>
      <w:r>
        <w:lastRenderedPageBreak/>
        <w:t>regulations, including (without limitation) anything done in compliance with a direction under section 281 or 282.</w:t>
      </w:r>
    </w:p>
    <w:p>
      <w:pPr>
        <w:pStyle w:val="Footnotesection"/>
      </w:pPr>
      <w:r>
        <w:tab/>
        <w:t>[Section 283 inserted: No. 26 of 2020 s. 4.]</w:t>
      </w:r>
    </w:p>
    <w:p>
      <w:pPr>
        <w:pStyle w:val="Heading5"/>
      </w:pPr>
      <w:bookmarkStart w:id="716" w:name="_Toc107486067"/>
      <w:r>
        <w:rPr>
          <w:rStyle w:val="CharSectno"/>
        </w:rPr>
        <w:t>284</w:t>
      </w:r>
      <w:r>
        <w:t>.</w:t>
      </w:r>
      <w:r>
        <w:tab/>
        <w:t>Governor may amend or cancel approval granted by Commission under s. 274</w:t>
      </w:r>
      <w:bookmarkEnd w:id="716"/>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lastRenderedPageBreak/>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717" w:name="_Toc106722395"/>
      <w:bookmarkStart w:id="718" w:name="_Toc106784534"/>
      <w:bookmarkStart w:id="719" w:name="_Toc106807768"/>
      <w:bookmarkStart w:id="720" w:name="_Toc106896525"/>
      <w:bookmarkStart w:id="721" w:name="_Toc107330708"/>
      <w:bookmarkStart w:id="722" w:name="_Toc107486068"/>
      <w:r>
        <w:rPr>
          <w:rStyle w:val="CharDivNo"/>
        </w:rPr>
        <w:t>Division 5</w:t>
      </w:r>
      <w:r>
        <w:t> — </w:t>
      </w:r>
      <w:r>
        <w:rPr>
          <w:rStyle w:val="CharDivText"/>
        </w:rPr>
        <w:t>Final matters</w:t>
      </w:r>
      <w:bookmarkEnd w:id="717"/>
      <w:bookmarkEnd w:id="718"/>
      <w:bookmarkEnd w:id="719"/>
      <w:bookmarkEnd w:id="720"/>
      <w:bookmarkEnd w:id="721"/>
      <w:bookmarkEnd w:id="722"/>
    </w:p>
    <w:p>
      <w:pPr>
        <w:pStyle w:val="Footnoteheading"/>
      </w:pPr>
      <w:r>
        <w:tab/>
        <w:t>[Heading inserted: No. 26 of 2020 s. 4.]</w:t>
      </w:r>
    </w:p>
    <w:p>
      <w:pPr>
        <w:pStyle w:val="Heading5"/>
      </w:pPr>
      <w:bookmarkStart w:id="723" w:name="_Toc107486069"/>
      <w:r>
        <w:rPr>
          <w:rStyle w:val="CharSectno"/>
        </w:rPr>
        <w:t>285</w:t>
      </w:r>
      <w:r>
        <w:t>.</w:t>
      </w:r>
      <w:r>
        <w:tab/>
        <w:t>Fees</w:t>
      </w:r>
      <w:bookmarkEnd w:id="723"/>
    </w:p>
    <w:p>
      <w:pPr>
        <w:pStyle w:val="Subsection"/>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724" w:name="_Toc107486070"/>
      <w:r>
        <w:rPr>
          <w:rStyle w:val="CharSectno"/>
        </w:rPr>
        <w:t>286</w:t>
      </w:r>
      <w:r>
        <w:t>.</w:t>
      </w:r>
      <w:r>
        <w:tab/>
        <w:t>Regulations</w:t>
      </w:r>
      <w:bookmarkEnd w:id="724"/>
    </w:p>
    <w:p>
      <w:pPr>
        <w:pStyle w:val="Subsection"/>
      </w:pPr>
      <w:r>
        <w:tab/>
        <w:t>(1)</w:t>
      </w:r>
      <w:r>
        <w:tab/>
        <w:t xml:space="preserve">The Governor may make regulations prescribing all matters that are required or permitted by this Part to be prescribed or are </w:t>
      </w:r>
      <w:r>
        <w:lastRenderedPageBreak/>
        <w:t>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725" w:name="_Toc106722398"/>
      <w:bookmarkStart w:id="726" w:name="_Toc106784537"/>
      <w:bookmarkStart w:id="727" w:name="_Toc106807771"/>
      <w:bookmarkStart w:id="728" w:name="_Toc106896528"/>
      <w:bookmarkStart w:id="729" w:name="_Toc107330711"/>
      <w:bookmarkStart w:id="730" w:name="_Toc107486071"/>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725"/>
      <w:bookmarkEnd w:id="726"/>
      <w:bookmarkEnd w:id="727"/>
      <w:bookmarkEnd w:id="728"/>
      <w:bookmarkEnd w:id="729"/>
      <w:bookmarkEnd w:id="730"/>
    </w:p>
    <w:p>
      <w:pPr>
        <w:pStyle w:val="Footnoteheading"/>
      </w:pPr>
      <w:r>
        <w:tab/>
        <w:t>[Heading inserted: No. 26 of 2020 s. 4.]</w:t>
      </w:r>
    </w:p>
    <w:p>
      <w:pPr>
        <w:pStyle w:val="Heading5"/>
      </w:pPr>
      <w:bookmarkStart w:id="731" w:name="_Toc107486072"/>
      <w:r>
        <w:rPr>
          <w:rStyle w:val="CharSectno"/>
        </w:rPr>
        <w:t>287</w:t>
      </w:r>
      <w:r>
        <w:t>.</w:t>
      </w:r>
      <w:r>
        <w:tab/>
        <w:t>Term used: COVID</w:t>
      </w:r>
      <w:r>
        <w:noBreakHyphen/>
        <w:t>19 emergency start date</w:t>
      </w:r>
      <w:bookmarkEnd w:id="731"/>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732" w:name="_Toc107486073"/>
      <w:r>
        <w:rPr>
          <w:rStyle w:val="CharSectno"/>
        </w:rPr>
        <w:t>288</w:t>
      </w:r>
      <w:r>
        <w:t>.</w:t>
      </w:r>
      <w:r>
        <w:tab/>
        <w:t>Extension of time for endorsement of diagram or plan of survey of approved subdivision</w:t>
      </w:r>
      <w:bookmarkEnd w:id="732"/>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w:t>
      </w:r>
      <w:r>
        <w:lastRenderedPageBreak/>
        <w:t xml:space="preserve">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733" w:name="_Toc106722401"/>
      <w:bookmarkStart w:id="734" w:name="_Toc106784540"/>
      <w:bookmarkStart w:id="735" w:name="_Toc106807774"/>
      <w:bookmarkStart w:id="736" w:name="_Toc106896531"/>
      <w:bookmarkStart w:id="737" w:name="_Toc107330714"/>
      <w:bookmarkStart w:id="738" w:name="_Toc107486074"/>
      <w:r>
        <w:rPr>
          <w:rStyle w:val="CharPartNo"/>
        </w:rPr>
        <w:lastRenderedPageBreak/>
        <w:t>Part 19</w:t>
      </w:r>
      <w:r>
        <w:t> — </w:t>
      </w:r>
      <w:r>
        <w:rPr>
          <w:rStyle w:val="CharPartText"/>
        </w:rPr>
        <w:t>Transitional provisions</w:t>
      </w:r>
      <w:bookmarkEnd w:id="733"/>
      <w:bookmarkEnd w:id="734"/>
      <w:bookmarkEnd w:id="735"/>
      <w:bookmarkEnd w:id="736"/>
      <w:bookmarkEnd w:id="737"/>
      <w:bookmarkEnd w:id="738"/>
    </w:p>
    <w:p>
      <w:pPr>
        <w:pStyle w:val="Footnoteheading"/>
      </w:pPr>
      <w:r>
        <w:tab/>
        <w:t>[Heading inserted: No. 26 of 2020 s. 105; amended: No. 17 of 2022 s. 13.]</w:t>
      </w:r>
    </w:p>
    <w:p>
      <w:pPr>
        <w:pStyle w:val="Heading3"/>
      </w:pPr>
      <w:bookmarkStart w:id="739" w:name="_Toc106172000"/>
      <w:bookmarkStart w:id="740" w:name="_Toc101353214"/>
      <w:bookmarkStart w:id="741" w:name="_Toc101352688"/>
      <w:bookmarkStart w:id="742" w:name="_Toc106784541"/>
      <w:bookmarkStart w:id="743" w:name="_Toc106807775"/>
      <w:bookmarkStart w:id="744" w:name="_Toc106896532"/>
      <w:bookmarkStart w:id="745" w:name="_Toc107330715"/>
      <w:bookmarkStart w:id="746" w:name="_Toc107486075"/>
      <w:r>
        <w:rPr>
          <w:rStyle w:val="CharDivNo"/>
        </w:rPr>
        <w:t>Division 1</w:t>
      </w:r>
      <w:r>
        <w:t> — </w:t>
      </w:r>
      <w:r>
        <w:rPr>
          <w:rStyle w:val="CharDivText"/>
        </w:rPr>
        <w:t xml:space="preserve">Provisions for </w:t>
      </w:r>
      <w:r>
        <w:rPr>
          <w:rStyle w:val="CharDivText"/>
          <w:i/>
        </w:rPr>
        <w:t>Planning and Development Amendment Act 2020</w:t>
      </w:r>
      <w:bookmarkEnd w:id="739"/>
      <w:bookmarkEnd w:id="740"/>
      <w:bookmarkEnd w:id="741"/>
      <w:bookmarkEnd w:id="742"/>
      <w:bookmarkEnd w:id="743"/>
      <w:bookmarkEnd w:id="744"/>
      <w:bookmarkEnd w:id="745"/>
      <w:bookmarkEnd w:id="746"/>
    </w:p>
    <w:p>
      <w:pPr>
        <w:pStyle w:val="Footnoteheading"/>
      </w:pPr>
      <w:r>
        <w:tab/>
        <w:t>[Heading inserted: No. 17 of 2022 s. 14.]</w:t>
      </w:r>
    </w:p>
    <w:p>
      <w:pPr>
        <w:pStyle w:val="Heading5"/>
      </w:pPr>
      <w:bookmarkStart w:id="747" w:name="_Toc107486076"/>
      <w:r>
        <w:rPr>
          <w:rStyle w:val="CharSectno"/>
        </w:rPr>
        <w:t>289</w:t>
      </w:r>
      <w:r>
        <w:t>.</w:t>
      </w:r>
      <w:r>
        <w:tab/>
        <w:t>LDAP or JDAP continues as district DAP</w:t>
      </w:r>
      <w:bookmarkEnd w:id="74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748" w:name="_Toc107486077"/>
      <w:r>
        <w:rPr>
          <w:rStyle w:val="CharSectno"/>
        </w:rPr>
        <w:lastRenderedPageBreak/>
        <w:t>290</w:t>
      </w:r>
      <w:r>
        <w:t>.</w:t>
      </w:r>
      <w:r>
        <w:tab/>
        <w:t>Preparation and approval of planning schemes where process commenced before commencement day</w:t>
      </w:r>
      <w:bookmarkEnd w:id="748"/>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749" w:name="_Toc107486078"/>
      <w:r>
        <w:rPr>
          <w:rStyle w:val="CharSectno"/>
        </w:rPr>
        <w:lastRenderedPageBreak/>
        <w:t>291</w:t>
      </w:r>
      <w:r>
        <w:t>.</w:t>
      </w:r>
      <w:r>
        <w:tab/>
        <w:t>R</w:t>
      </w:r>
      <w:r>
        <w:noBreakHyphen/>
        <w:t>Codes taken to be planning codes</w:t>
      </w:r>
      <w:bookmarkEnd w:id="74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750" w:name="_Toc107486079"/>
      <w:r>
        <w:rPr>
          <w:rStyle w:val="CharSectno"/>
        </w:rPr>
        <w:t>292</w:t>
      </w:r>
      <w:r>
        <w:t>.</w:t>
      </w:r>
      <w:r>
        <w:tab/>
        <w:t>Regulations made by Minister continue in force</w:t>
      </w:r>
      <w:bookmarkEnd w:id="750"/>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lastRenderedPageBreak/>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751" w:name="_Toc107486080"/>
      <w:r>
        <w:rPr>
          <w:rStyle w:val="CharSectno"/>
        </w:rPr>
        <w:t>293</w:t>
      </w:r>
      <w:r>
        <w:t>.</w:t>
      </w:r>
      <w:r>
        <w:tab/>
        <w:t>Electronic planning maps prepared before commencement day</w:t>
      </w:r>
      <w:bookmarkEnd w:id="75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752" w:name="_Toc107486081"/>
      <w:r>
        <w:rPr>
          <w:rStyle w:val="CharSectno"/>
        </w:rPr>
        <w:t>294</w:t>
      </w:r>
      <w:r>
        <w:t>.</w:t>
      </w:r>
      <w:r>
        <w:tab/>
        <w:t>Transitional regulations</w:t>
      </w:r>
      <w:bookmarkEnd w:id="752"/>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lastRenderedPageBreak/>
        <w:tab/>
      </w:r>
      <w:r>
        <w:fldChar w:fldCharType="begin"/>
      </w:r>
      <w:r>
        <w:instrText xml:space="preserve"> LISTNUM DefinitionNumbers \l1 </w:instrText>
      </w:r>
      <w:r>
        <w:fldChar w:fldCharType="end">
          <w:numberingChange w:id="753" w:author="Jessica Caddy" w:date="2020-09-10T11:18:00Z" w:original=""/>
        </w:fldChar>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754" w:name="_Toc106172002"/>
      <w:bookmarkStart w:id="755" w:name="_Toc101353216"/>
      <w:bookmarkStart w:id="756" w:name="_Toc101352690"/>
      <w:bookmarkStart w:id="757" w:name="_Toc106784548"/>
      <w:bookmarkStart w:id="758" w:name="_Toc106807782"/>
      <w:bookmarkStart w:id="759" w:name="_Toc106896539"/>
      <w:bookmarkStart w:id="760" w:name="_Toc107330722"/>
      <w:bookmarkStart w:id="761" w:name="_Toc107486082"/>
      <w:r>
        <w:rPr>
          <w:rStyle w:val="CharDivNo"/>
        </w:rPr>
        <w:lastRenderedPageBreak/>
        <w:t>Division 2</w:t>
      </w:r>
      <w:r>
        <w:t> — </w:t>
      </w:r>
      <w:r>
        <w:rPr>
          <w:rStyle w:val="CharDivText"/>
        </w:rPr>
        <w:t xml:space="preserve">Provisions for </w:t>
      </w:r>
      <w:r>
        <w:rPr>
          <w:rStyle w:val="CharDivText"/>
          <w:i/>
        </w:rPr>
        <w:t>Planning and Development Amendment Act 2022</w:t>
      </w:r>
      <w:bookmarkEnd w:id="754"/>
      <w:bookmarkEnd w:id="755"/>
      <w:bookmarkEnd w:id="756"/>
      <w:bookmarkEnd w:id="757"/>
      <w:bookmarkEnd w:id="758"/>
      <w:bookmarkEnd w:id="759"/>
      <w:bookmarkEnd w:id="760"/>
      <w:bookmarkEnd w:id="761"/>
    </w:p>
    <w:p>
      <w:pPr>
        <w:pStyle w:val="Footnoteheading"/>
        <w:keepNext/>
      </w:pPr>
      <w:bookmarkStart w:id="762" w:name="_Toc106172003"/>
      <w:r>
        <w:tab/>
        <w:t>[Heading inserted: No. 17 of 2022 s. 15.]</w:t>
      </w:r>
    </w:p>
    <w:p>
      <w:pPr>
        <w:pStyle w:val="Heading5"/>
      </w:pPr>
      <w:bookmarkStart w:id="763" w:name="_Toc107486083"/>
      <w:r>
        <w:rPr>
          <w:rStyle w:val="CharSectno"/>
        </w:rPr>
        <w:t>295</w:t>
      </w:r>
      <w:r>
        <w:t>.</w:t>
      </w:r>
      <w:r>
        <w:tab/>
        <w:t>Amendments to development approvals</w:t>
      </w:r>
      <w:bookmarkEnd w:id="762"/>
      <w:bookmarkEnd w:id="763"/>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bookmarkStart w:id="764" w:name="_Toc106172004"/>
      <w:r>
        <w:tab/>
        <w:t>[Section 295 inserted: No. 17 of 2022 s. 15.]</w:t>
      </w:r>
    </w:p>
    <w:p>
      <w:pPr>
        <w:pStyle w:val="Heading5"/>
      </w:pPr>
      <w:bookmarkStart w:id="765" w:name="_Toc107486084"/>
      <w:r>
        <w:rPr>
          <w:rStyle w:val="CharSectno"/>
        </w:rPr>
        <w:t>296</w:t>
      </w:r>
      <w:r>
        <w:t>.</w:t>
      </w:r>
      <w:r>
        <w:tab/>
        <w:t>Fees</w:t>
      </w:r>
      <w:bookmarkEnd w:id="764"/>
      <w:bookmarkEnd w:id="765"/>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66" w:name="_Toc106722408"/>
      <w:bookmarkStart w:id="767" w:name="_Toc106784551"/>
      <w:bookmarkStart w:id="768" w:name="_Toc106807785"/>
      <w:bookmarkStart w:id="769" w:name="_Toc106896542"/>
      <w:bookmarkStart w:id="770" w:name="_Toc107330725"/>
      <w:bookmarkStart w:id="771" w:name="_Toc107486085"/>
      <w:r>
        <w:rPr>
          <w:rStyle w:val="CharSchNo"/>
        </w:rPr>
        <w:lastRenderedPageBreak/>
        <w:t>Schedule 1</w:t>
      </w:r>
      <w:r>
        <w:rPr>
          <w:rStyle w:val="CharSDivNo"/>
        </w:rPr>
        <w:t> </w:t>
      </w:r>
      <w:r>
        <w:t>—</w:t>
      </w:r>
      <w:r>
        <w:rPr>
          <w:rStyle w:val="CharSDivText"/>
        </w:rPr>
        <w:t> </w:t>
      </w:r>
      <w:r>
        <w:rPr>
          <w:rStyle w:val="CharSchText"/>
        </w:rPr>
        <w:t>Constitution and proceedings of the Board</w:t>
      </w:r>
      <w:bookmarkEnd w:id="766"/>
      <w:bookmarkEnd w:id="767"/>
      <w:bookmarkEnd w:id="768"/>
      <w:bookmarkEnd w:id="769"/>
      <w:bookmarkEnd w:id="770"/>
      <w:bookmarkEnd w:id="771"/>
    </w:p>
    <w:p>
      <w:pPr>
        <w:pStyle w:val="yShoulderClause"/>
      </w:pPr>
      <w:r>
        <w:t>[s. 12]</w:t>
      </w:r>
    </w:p>
    <w:p>
      <w:pPr>
        <w:pStyle w:val="yHeading5"/>
        <w:outlineLvl w:val="9"/>
      </w:pPr>
      <w:bookmarkStart w:id="772" w:name="_Toc107486086"/>
      <w:r>
        <w:rPr>
          <w:rStyle w:val="CharSClsNo"/>
        </w:rPr>
        <w:t>1</w:t>
      </w:r>
      <w:r>
        <w:t>.</w:t>
      </w:r>
      <w:r>
        <w:tab/>
        <w:t>Term used: appointed member</w:t>
      </w:r>
      <w:bookmarkEnd w:id="772"/>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773" w:name="_Toc107486087"/>
      <w:r>
        <w:rPr>
          <w:rStyle w:val="CharSClsNo"/>
        </w:rPr>
        <w:t>2</w:t>
      </w:r>
      <w:r>
        <w:t>.</w:t>
      </w:r>
      <w:r>
        <w:tab/>
        <w:t>Term of office</w:t>
      </w:r>
      <w:bookmarkEnd w:id="773"/>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774" w:name="_Toc107486088"/>
      <w:r>
        <w:rPr>
          <w:rStyle w:val="CharSClsNo"/>
        </w:rPr>
        <w:t>3</w:t>
      </w:r>
      <w:r>
        <w:t>.</w:t>
      </w:r>
      <w:r>
        <w:tab/>
        <w:t>Appointments to be part-time unless stated otherwise</w:t>
      </w:r>
      <w:bookmarkEnd w:id="774"/>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775" w:name="_Toc107486089"/>
      <w:r>
        <w:rPr>
          <w:rStyle w:val="CharSClsNo"/>
        </w:rPr>
        <w:t>4</w:t>
      </w:r>
      <w:r>
        <w:t>.</w:t>
      </w:r>
      <w:r>
        <w:tab/>
        <w:t>Vacancies in and removal from office</w:t>
      </w:r>
      <w:bookmarkEnd w:id="775"/>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lastRenderedPageBreak/>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776" w:name="_Toc107486090"/>
      <w:r>
        <w:rPr>
          <w:rStyle w:val="CharSClsNo"/>
        </w:rPr>
        <w:t>5</w:t>
      </w:r>
      <w:r>
        <w:t>.</w:t>
      </w:r>
      <w:r>
        <w:tab/>
        <w:t>Leave of absence</w:t>
      </w:r>
      <w:bookmarkEnd w:id="776"/>
    </w:p>
    <w:p>
      <w:pPr>
        <w:pStyle w:val="ySubsection"/>
      </w:pPr>
      <w:r>
        <w:tab/>
      </w:r>
      <w:r>
        <w:tab/>
        <w:t>The Minister may grant leave of absence to a member on such terms and conditions as the Minister thinks fit.</w:t>
      </w:r>
    </w:p>
    <w:p>
      <w:pPr>
        <w:pStyle w:val="yHeading5"/>
        <w:spacing w:before="180"/>
        <w:outlineLvl w:val="9"/>
      </w:pPr>
      <w:bookmarkStart w:id="777" w:name="_Toc107486091"/>
      <w:r>
        <w:rPr>
          <w:rStyle w:val="CharSClsNo"/>
        </w:rPr>
        <w:t>6</w:t>
      </w:r>
      <w:r>
        <w:t>.</w:t>
      </w:r>
      <w:r>
        <w:tab/>
        <w:t>Deputy chairperson</w:t>
      </w:r>
      <w:bookmarkEnd w:id="777"/>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lastRenderedPageBreak/>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778" w:name="_Toc107486092"/>
      <w:r>
        <w:rPr>
          <w:rStyle w:val="CharSClsNo"/>
        </w:rPr>
        <w:t>7</w:t>
      </w:r>
      <w:r>
        <w:t>.</w:t>
      </w:r>
      <w:r>
        <w:tab/>
        <w:t>Deputy members</w:t>
      </w:r>
      <w:bookmarkEnd w:id="778"/>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779" w:name="_Toc107486093"/>
      <w:r>
        <w:rPr>
          <w:rStyle w:val="CharSClsNo"/>
        </w:rPr>
        <w:t>8</w:t>
      </w:r>
      <w:r>
        <w:t>.</w:t>
      </w:r>
      <w:r>
        <w:tab/>
        <w:t>Meetings</w:t>
      </w:r>
      <w:bookmarkEnd w:id="779"/>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lastRenderedPageBreak/>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780" w:name="_Toc107486094"/>
      <w:r>
        <w:rPr>
          <w:rStyle w:val="CharSClsNo"/>
        </w:rPr>
        <w:t>9</w:t>
      </w:r>
      <w:r>
        <w:t>.</w:t>
      </w:r>
      <w:r>
        <w:tab/>
        <w:t>Resolution without meeting</w:t>
      </w:r>
      <w:bookmarkEnd w:id="780"/>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781" w:name="_Toc107486095"/>
      <w:r>
        <w:rPr>
          <w:rStyle w:val="CharSClsNo"/>
        </w:rPr>
        <w:t>10</w:t>
      </w:r>
      <w:r>
        <w:t>.</w:t>
      </w:r>
      <w:r>
        <w:tab/>
        <w:t>Telephone or similar meetings</w:t>
      </w:r>
      <w:bookmarkEnd w:id="781"/>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782" w:name="_Toc107486096"/>
      <w:r>
        <w:rPr>
          <w:rStyle w:val="CharSClsNo"/>
        </w:rPr>
        <w:t>11</w:t>
      </w:r>
      <w:r>
        <w:t>.</w:t>
      </w:r>
      <w:r>
        <w:tab/>
        <w:t>Minutes of meetings</w:t>
      </w:r>
      <w:bookmarkEnd w:id="782"/>
    </w:p>
    <w:p>
      <w:pPr>
        <w:pStyle w:val="ySubsection"/>
      </w:pPr>
      <w:r>
        <w:tab/>
      </w:r>
      <w:r>
        <w:tab/>
        <w:t>The board is to cause accurate records to be kept of the proceedings at its meetings.</w:t>
      </w:r>
    </w:p>
    <w:p>
      <w:pPr>
        <w:pStyle w:val="yHeading5"/>
        <w:outlineLvl w:val="9"/>
      </w:pPr>
      <w:bookmarkStart w:id="783" w:name="_Toc107486097"/>
      <w:r>
        <w:rPr>
          <w:rStyle w:val="CharSClsNo"/>
        </w:rPr>
        <w:t>12</w:t>
      </w:r>
      <w:r>
        <w:t>.</w:t>
      </w:r>
      <w:r>
        <w:tab/>
        <w:t>Procedures</w:t>
      </w:r>
      <w:bookmarkEnd w:id="783"/>
    </w:p>
    <w:p>
      <w:pPr>
        <w:pStyle w:val="ySubsection"/>
      </w:pPr>
      <w:r>
        <w:tab/>
      </w:r>
      <w:r>
        <w:tab/>
        <w:t>Subject to this Act, the board is to determine its own procedures.</w:t>
      </w:r>
    </w:p>
    <w:p>
      <w:pPr>
        <w:pStyle w:val="yScheduleHeading"/>
      </w:pPr>
      <w:bookmarkStart w:id="784" w:name="_Toc106722421"/>
      <w:bookmarkStart w:id="785" w:name="_Toc106784564"/>
      <w:bookmarkStart w:id="786" w:name="_Toc106807798"/>
      <w:bookmarkStart w:id="787" w:name="_Toc106896555"/>
      <w:bookmarkStart w:id="788" w:name="_Toc107330738"/>
      <w:bookmarkStart w:id="789" w:name="_Toc107486098"/>
      <w:r>
        <w:rPr>
          <w:rStyle w:val="CharSchNo"/>
        </w:rPr>
        <w:lastRenderedPageBreak/>
        <w:t>Schedule 2</w:t>
      </w:r>
      <w:r>
        <w:rPr>
          <w:rStyle w:val="CharSDivNo"/>
        </w:rPr>
        <w:t> </w:t>
      </w:r>
      <w:r>
        <w:t>—</w:t>
      </w:r>
      <w:r>
        <w:rPr>
          <w:rStyle w:val="CharSDivText"/>
        </w:rPr>
        <w:t> </w:t>
      </w:r>
      <w:r>
        <w:rPr>
          <w:rStyle w:val="CharSchText"/>
        </w:rPr>
        <w:t>Committees</w:t>
      </w:r>
      <w:bookmarkEnd w:id="784"/>
      <w:bookmarkEnd w:id="785"/>
      <w:bookmarkEnd w:id="786"/>
      <w:bookmarkEnd w:id="787"/>
      <w:bookmarkEnd w:id="788"/>
      <w:bookmarkEnd w:id="789"/>
    </w:p>
    <w:p>
      <w:pPr>
        <w:pStyle w:val="yShoulderClause"/>
      </w:pPr>
      <w:r>
        <w:t>[s. 19]</w:t>
      </w:r>
    </w:p>
    <w:p>
      <w:pPr>
        <w:pStyle w:val="yHeading5"/>
        <w:outlineLvl w:val="9"/>
      </w:pPr>
      <w:bookmarkStart w:id="790" w:name="_Toc107486099"/>
      <w:r>
        <w:rPr>
          <w:rStyle w:val="CharSClsNo"/>
        </w:rPr>
        <w:t>1</w:t>
      </w:r>
      <w:r>
        <w:t>.</w:t>
      </w:r>
      <w:r>
        <w:tab/>
        <w:t>Committees, general provisions as to</w:t>
      </w:r>
      <w:bookmarkEnd w:id="790"/>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 xml:space="preserve">The Commission may give directions to a committee with respect to the performance of its functions, either generally or with respect to a </w:t>
      </w:r>
      <w:r>
        <w:lastRenderedPageBreak/>
        <w:t>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outlineLvl w:val="9"/>
      </w:pPr>
      <w:bookmarkStart w:id="791" w:name="_Toc107486100"/>
      <w:r>
        <w:rPr>
          <w:rStyle w:val="CharSClsNo"/>
        </w:rPr>
        <w:t>2</w:t>
      </w:r>
      <w:r>
        <w:t>.</w:t>
      </w:r>
      <w:r>
        <w:tab/>
        <w:t>Deputy members for local government representatives</w:t>
      </w:r>
      <w:bookmarkEnd w:id="791"/>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outlineLvl w:val="9"/>
      </w:pPr>
      <w:bookmarkStart w:id="792" w:name="_Toc107486101"/>
      <w:r>
        <w:rPr>
          <w:rStyle w:val="CharSClsNo"/>
        </w:rPr>
        <w:t>3</w:t>
      </w:r>
      <w:r>
        <w:t>.</w:t>
      </w:r>
      <w:r>
        <w:tab/>
        <w:t>Executive, Finance and Property Committee</w:t>
      </w:r>
      <w:bookmarkEnd w:id="792"/>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lastRenderedPageBreak/>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793" w:name="_Toc107486102"/>
      <w:r>
        <w:rPr>
          <w:rStyle w:val="CharSClsNo"/>
        </w:rPr>
        <w:t>4</w:t>
      </w:r>
      <w:r>
        <w:t>.</w:t>
      </w:r>
      <w:r>
        <w:tab/>
        <w:t>Statutory Planning Committee</w:t>
      </w:r>
      <w:bookmarkEnd w:id="793"/>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lastRenderedPageBreak/>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794" w:name="_Toc107486103"/>
      <w:r>
        <w:rPr>
          <w:rStyle w:val="CharSClsNo"/>
        </w:rPr>
        <w:t>5</w:t>
      </w:r>
      <w:r>
        <w:t>.</w:t>
      </w:r>
      <w:r>
        <w:tab/>
        <w:t>Sustainable Transport Committee</w:t>
      </w:r>
      <w:bookmarkEnd w:id="794"/>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795" w:name="_Toc107486104"/>
      <w:r>
        <w:rPr>
          <w:rStyle w:val="CharSClsNo"/>
        </w:rPr>
        <w:t>7</w:t>
      </w:r>
      <w:r>
        <w:t>.</w:t>
      </w:r>
      <w:r>
        <w:tab/>
        <w:t>Coastal Planning and Coordination Council</w:t>
      </w:r>
      <w:bookmarkEnd w:id="795"/>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lastRenderedPageBreak/>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796" w:name="_Toc107486105"/>
      <w:r>
        <w:rPr>
          <w:rStyle w:val="CharSClsNo"/>
        </w:rPr>
        <w:t>8</w:t>
      </w:r>
      <w:r>
        <w:t>.</w:t>
      </w:r>
      <w:r>
        <w:tab/>
        <w:t>Regional planning committees</w:t>
      </w:r>
      <w:bookmarkEnd w:id="796"/>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 xml:space="preserve">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w:t>
      </w:r>
      <w:r>
        <w:lastRenderedPageBreak/>
        <w:t>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797" w:name="_Toc107486106"/>
      <w:r>
        <w:rPr>
          <w:rStyle w:val="CharSClsNo"/>
        </w:rPr>
        <w:t>9</w:t>
      </w:r>
      <w:r>
        <w:t>.</w:t>
      </w:r>
      <w:r>
        <w:tab/>
        <w:t>District planning committees</w:t>
      </w:r>
      <w:bookmarkEnd w:id="797"/>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 xml:space="preserve">in the case of a district planning committee established by a group of local governments, is to consist of one member </w:t>
      </w:r>
      <w:r>
        <w:lastRenderedPageBreak/>
        <w:t>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799" w:name="_Toc106722430"/>
      <w:bookmarkStart w:id="800" w:name="_Toc106784573"/>
      <w:bookmarkStart w:id="801" w:name="_Toc106807807"/>
      <w:bookmarkStart w:id="802" w:name="_Toc106896564"/>
      <w:bookmarkStart w:id="803" w:name="_Toc107330747"/>
      <w:bookmarkStart w:id="804" w:name="_Toc107486107"/>
      <w:r>
        <w:rPr>
          <w:rStyle w:val="CharSchNo"/>
        </w:rPr>
        <w:lastRenderedPageBreak/>
        <w:t>Schedule 3</w:t>
      </w:r>
      <w:r>
        <w:rPr>
          <w:rStyle w:val="CharSDivNo"/>
        </w:rPr>
        <w:t> </w:t>
      </w:r>
      <w:r>
        <w:t>—</w:t>
      </w:r>
      <w:r>
        <w:rPr>
          <w:rStyle w:val="CharSDivText"/>
        </w:rPr>
        <w:t> </w:t>
      </w:r>
      <w:r>
        <w:rPr>
          <w:rStyle w:val="CharSchText"/>
        </w:rPr>
        <w:t>Metropolitan region</w:t>
      </w:r>
      <w:bookmarkEnd w:id="799"/>
      <w:bookmarkEnd w:id="800"/>
      <w:bookmarkEnd w:id="801"/>
      <w:bookmarkEnd w:id="802"/>
      <w:bookmarkEnd w:id="803"/>
      <w:bookmarkEnd w:id="804"/>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805" w:name="_Toc106722431"/>
      <w:bookmarkStart w:id="806" w:name="_Toc106784574"/>
      <w:bookmarkStart w:id="807" w:name="_Toc106807808"/>
      <w:bookmarkStart w:id="808" w:name="_Toc106896565"/>
      <w:bookmarkStart w:id="809" w:name="_Toc107330748"/>
      <w:bookmarkStart w:id="810" w:name="_Toc107486108"/>
      <w:r>
        <w:rPr>
          <w:rStyle w:val="CharSchNo"/>
        </w:rPr>
        <w:lastRenderedPageBreak/>
        <w:t>Schedule 4</w:t>
      </w:r>
      <w:r>
        <w:rPr>
          <w:rStyle w:val="CharSDivNo"/>
        </w:rPr>
        <w:t> </w:t>
      </w:r>
      <w:r>
        <w:t>—</w:t>
      </w:r>
      <w:r>
        <w:rPr>
          <w:rStyle w:val="CharSDivText"/>
        </w:rPr>
        <w:t> </w:t>
      </w:r>
      <w:r>
        <w:rPr>
          <w:rStyle w:val="CharSchText"/>
        </w:rPr>
        <w:t>Other regions</w:t>
      </w:r>
      <w:bookmarkEnd w:id="805"/>
      <w:bookmarkEnd w:id="806"/>
      <w:bookmarkEnd w:id="807"/>
      <w:bookmarkEnd w:id="808"/>
      <w:bookmarkEnd w:id="809"/>
      <w:bookmarkEnd w:id="810"/>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811" w:name="_Toc107486109"/>
      <w:r>
        <w:rPr>
          <w:rStyle w:val="CharSClsNo"/>
        </w:rPr>
        <w:t>1</w:t>
      </w:r>
      <w:r>
        <w:t>.</w:t>
      </w:r>
      <w:r>
        <w:tab/>
        <w:t>Gascoyne Region</w:t>
      </w:r>
      <w:bookmarkEnd w:id="811"/>
    </w:p>
    <w:p>
      <w:pPr>
        <w:pStyle w:val="ySubsection"/>
      </w:pPr>
      <w:r>
        <w:rPr>
          <w:b/>
        </w:rPr>
        <w:tab/>
      </w:r>
      <w:r>
        <w:rPr>
          <w:b/>
        </w:rPr>
        <w:tab/>
      </w:r>
      <w:r>
        <w:t>The districts of Carnarvon, Exmouth, Shark Bay and Upper Gascoyne.</w:t>
      </w:r>
    </w:p>
    <w:p>
      <w:pPr>
        <w:pStyle w:val="yHeading5"/>
        <w:outlineLvl w:val="9"/>
      </w:pPr>
      <w:bookmarkStart w:id="812" w:name="_Toc107486110"/>
      <w:r>
        <w:rPr>
          <w:rStyle w:val="CharSClsNo"/>
        </w:rPr>
        <w:t>2</w:t>
      </w:r>
      <w:r>
        <w:t>.</w:t>
      </w:r>
      <w:r>
        <w:rPr>
          <w:b w:val="0"/>
        </w:rPr>
        <w:tab/>
      </w:r>
      <w:r>
        <w:t>Goldfields</w:t>
      </w:r>
      <w:r>
        <w:noBreakHyphen/>
        <w:t>Esperance Region</w:t>
      </w:r>
      <w:bookmarkEnd w:id="812"/>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813" w:name="_Toc107486111"/>
      <w:r>
        <w:rPr>
          <w:rStyle w:val="CharSClsNo"/>
        </w:rPr>
        <w:t>3</w:t>
      </w:r>
      <w:r>
        <w:t>.</w:t>
      </w:r>
      <w:r>
        <w:tab/>
        <w:t>Great Southern Region</w:t>
      </w:r>
      <w:bookmarkEnd w:id="813"/>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814" w:name="_Toc107486112"/>
      <w:r>
        <w:rPr>
          <w:rStyle w:val="CharSClsNo"/>
        </w:rPr>
        <w:t>4</w:t>
      </w:r>
      <w:r>
        <w:t>.</w:t>
      </w:r>
      <w:r>
        <w:tab/>
        <w:t>Kimberley Region</w:t>
      </w:r>
      <w:bookmarkEnd w:id="814"/>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815" w:name="_Toc107486113"/>
      <w:r>
        <w:rPr>
          <w:rStyle w:val="CharSClsNo"/>
        </w:rPr>
        <w:t>5</w:t>
      </w:r>
      <w:r>
        <w:t>.</w:t>
      </w:r>
      <w:r>
        <w:tab/>
        <w:t>Mid West Region</w:t>
      </w:r>
      <w:bookmarkEnd w:id="815"/>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816" w:name="_Toc107486114"/>
      <w:r>
        <w:rPr>
          <w:rStyle w:val="CharSClsNo"/>
        </w:rPr>
        <w:t>6</w:t>
      </w:r>
      <w:r>
        <w:t>.</w:t>
      </w:r>
      <w:r>
        <w:tab/>
        <w:t>Peel Region</w:t>
      </w:r>
      <w:bookmarkEnd w:id="816"/>
    </w:p>
    <w:p>
      <w:pPr>
        <w:pStyle w:val="ySubsection"/>
      </w:pPr>
      <w:r>
        <w:rPr>
          <w:b/>
        </w:rPr>
        <w:tab/>
      </w:r>
      <w:r>
        <w:rPr>
          <w:b/>
        </w:rPr>
        <w:tab/>
      </w:r>
      <w:r>
        <w:t>The districts of Mandurah, Boddington, Murray and Waroona.</w:t>
      </w:r>
    </w:p>
    <w:p>
      <w:pPr>
        <w:pStyle w:val="yHeading5"/>
        <w:outlineLvl w:val="9"/>
      </w:pPr>
      <w:bookmarkStart w:id="817" w:name="_Toc107486115"/>
      <w:r>
        <w:rPr>
          <w:rStyle w:val="CharSClsNo"/>
        </w:rPr>
        <w:t>7</w:t>
      </w:r>
      <w:r>
        <w:t>.</w:t>
      </w:r>
      <w:r>
        <w:tab/>
        <w:t>Pilbara Region</w:t>
      </w:r>
      <w:bookmarkEnd w:id="817"/>
    </w:p>
    <w:p>
      <w:pPr>
        <w:pStyle w:val="ySubsection"/>
      </w:pPr>
      <w:r>
        <w:tab/>
      </w:r>
      <w:r>
        <w:tab/>
        <w:t>The districts of Port Hedland, Ashburton, East Pilbara and Roebourne</w:t>
      </w:r>
      <w:r>
        <w:rPr>
          <w:vertAlign w:val="superscript"/>
        </w:rPr>
        <w:t> 5</w:t>
      </w:r>
      <w:r>
        <w:t>.</w:t>
      </w:r>
    </w:p>
    <w:p>
      <w:pPr>
        <w:pStyle w:val="yHeading5"/>
        <w:outlineLvl w:val="9"/>
      </w:pPr>
      <w:bookmarkStart w:id="818" w:name="_Toc107486116"/>
      <w:r>
        <w:rPr>
          <w:rStyle w:val="CharSClsNo"/>
        </w:rPr>
        <w:lastRenderedPageBreak/>
        <w:t>8</w:t>
      </w:r>
      <w:r>
        <w:t>.</w:t>
      </w:r>
      <w:r>
        <w:tab/>
        <w:t>South West Region</w:t>
      </w:r>
      <w:bookmarkEnd w:id="818"/>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819" w:name="_Toc107486117"/>
      <w:r>
        <w:rPr>
          <w:rStyle w:val="CharSClsNo"/>
        </w:rPr>
        <w:t>9</w:t>
      </w:r>
      <w:r>
        <w:t>.</w:t>
      </w:r>
      <w:r>
        <w:tab/>
        <w:t>Wheatbelt Region</w:t>
      </w:r>
      <w:bookmarkEnd w:id="819"/>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820" w:name="_Toc106722441"/>
      <w:bookmarkStart w:id="821" w:name="_Toc106784584"/>
      <w:bookmarkStart w:id="822" w:name="_Toc106807818"/>
      <w:bookmarkStart w:id="823" w:name="_Toc106896575"/>
      <w:bookmarkStart w:id="824" w:name="_Toc107330758"/>
      <w:bookmarkStart w:id="825" w:name="_Toc107486118"/>
      <w:r>
        <w:rPr>
          <w:rStyle w:val="CharSchNo"/>
        </w:rPr>
        <w:lastRenderedPageBreak/>
        <w:t>Schedule 5</w:t>
      </w:r>
      <w:r>
        <w:rPr>
          <w:rStyle w:val="CharSDivNo"/>
        </w:rPr>
        <w:t> </w:t>
      </w:r>
      <w:r>
        <w:t>—</w:t>
      </w:r>
      <w:r>
        <w:rPr>
          <w:rStyle w:val="CharSDivText"/>
        </w:rPr>
        <w:t> </w:t>
      </w:r>
      <w:r>
        <w:rPr>
          <w:rStyle w:val="CharSchText"/>
        </w:rPr>
        <w:t>Local governments — metropolitan region</w:t>
      </w:r>
      <w:bookmarkEnd w:id="820"/>
      <w:bookmarkEnd w:id="821"/>
      <w:bookmarkEnd w:id="822"/>
      <w:bookmarkEnd w:id="823"/>
      <w:bookmarkEnd w:id="824"/>
      <w:bookmarkEnd w:id="825"/>
    </w:p>
    <w:p>
      <w:pPr>
        <w:pStyle w:val="yShoulderClause"/>
      </w:pPr>
      <w:r>
        <w:t>[Sch. 2, cl. 9(1)(b)]</w:t>
      </w:r>
    </w:p>
    <w:p>
      <w:pPr>
        <w:pStyle w:val="yHeading5"/>
        <w:outlineLvl w:val="9"/>
      </w:pPr>
      <w:bookmarkStart w:id="826" w:name="_Toc107486119"/>
      <w:r>
        <w:rPr>
          <w:rStyle w:val="CharSClsNo"/>
        </w:rPr>
        <w:t>1</w:t>
      </w:r>
      <w:r>
        <w:t>.</w:t>
      </w:r>
      <w:r>
        <w:tab/>
        <w:t>SOUTH</w:t>
      </w:r>
      <w:r>
        <w:noBreakHyphen/>
        <w:t>WEST GROUP</w:t>
      </w:r>
      <w:bookmarkEnd w:id="826"/>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827" w:name="_Toc107486120"/>
      <w:r>
        <w:rPr>
          <w:rStyle w:val="CharSClsNo"/>
        </w:rPr>
        <w:t>2</w:t>
      </w:r>
      <w:r>
        <w:t>.</w:t>
      </w:r>
      <w:r>
        <w:tab/>
        <w:t>WESTERN SUBURBS GROUP</w:t>
      </w:r>
      <w:bookmarkEnd w:id="827"/>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828" w:name="_Toc107486121"/>
      <w:r>
        <w:rPr>
          <w:rStyle w:val="CharSClsNo"/>
        </w:rPr>
        <w:t>3</w:t>
      </w:r>
      <w:r>
        <w:t>.</w:t>
      </w:r>
      <w:r>
        <w:tab/>
        <w:t>NORTH</w:t>
      </w:r>
      <w:r>
        <w:noBreakHyphen/>
        <w:t>WEST GROUP</w:t>
      </w:r>
      <w:bookmarkEnd w:id="828"/>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829" w:name="_Toc107486122"/>
      <w:r>
        <w:rPr>
          <w:rStyle w:val="CharSClsNo"/>
        </w:rPr>
        <w:lastRenderedPageBreak/>
        <w:t>4</w:t>
      </w:r>
      <w:r>
        <w:t>.</w:t>
      </w:r>
      <w:r>
        <w:tab/>
        <w:t>SOUTH</w:t>
      </w:r>
      <w:r>
        <w:noBreakHyphen/>
        <w:t>EAST GROUP</w:t>
      </w:r>
      <w:bookmarkEnd w:id="829"/>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830" w:name="_Toc107486123"/>
      <w:r>
        <w:rPr>
          <w:rStyle w:val="CharSClsNo"/>
        </w:rPr>
        <w:t>5</w:t>
      </w:r>
      <w:r>
        <w:t>.</w:t>
      </w:r>
      <w:r>
        <w:tab/>
        <w:t>EASTERN GROUP</w:t>
      </w:r>
      <w:bookmarkEnd w:id="830"/>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831" w:name="_Toc106722447"/>
      <w:bookmarkStart w:id="832" w:name="_Toc106784590"/>
      <w:bookmarkStart w:id="833" w:name="_Toc106807824"/>
      <w:bookmarkStart w:id="834" w:name="_Toc106896581"/>
      <w:bookmarkStart w:id="835" w:name="_Toc107330764"/>
      <w:bookmarkStart w:id="836" w:name="_Toc107486124"/>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831"/>
      <w:bookmarkEnd w:id="832"/>
      <w:bookmarkEnd w:id="833"/>
      <w:bookmarkEnd w:id="834"/>
      <w:bookmarkEnd w:id="835"/>
      <w:bookmarkEnd w:id="836"/>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837" w:name="_Toc106722448"/>
      <w:bookmarkStart w:id="838" w:name="_Toc106784591"/>
      <w:bookmarkStart w:id="839" w:name="_Toc106807825"/>
      <w:bookmarkStart w:id="840" w:name="_Toc106896582"/>
      <w:bookmarkStart w:id="841" w:name="_Toc107330765"/>
      <w:bookmarkStart w:id="842" w:name="_Toc107486125"/>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837"/>
      <w:bookmarkEnd w:id="838"/>
      <w:bookmarkEnd w:id="839"/>
      <w:bookmarkEnd w:id="840"/>
      <w:bookmarkEnd w:id="841"/>
      <w:bookmarkEnd w:id="842"/>
    </w:p>
    <w:p>
      <w:pPr>
        <w:pStyle w:val="yShoulderClause"/>
      </w:pPr>
      <w:r>
        <w:t>[s. 69, 256(1)]</w:t>
      </w:r>
    </w:p>
    <w:p>
      <w:pPr>
        <w:pStyle w:val="yHeading5"/>
        <w:outlineLvl w:val="9"/>
      </w:pPr>
      <w:bookmarkStart w:id="843" w:name="_Toc107486126"/>
      <w:r>
        <w:rPr>
          <w:rStyle w:val="CharSClsNo"/>
        </w:rPr>
        <w:t>1</w:t>
      </w:r>
      <w:r>
        <w:t>.</w:t>
      </w:r>
      <w:r>
        <w:tab/>
        <w:t>Generality preserved</w:t>
      </w:r>
      <w:bookmarkEnd w:id="843"/>
    </w:p>
    <w:p>
      <w:pPr>
        <w:pStyle w:val="ySubsection"/>
      </w:pPr>
      <w:r>
        <w:tab/>
      </w:r>
      <w:r>
        <w:tab/>
        <w:t>The mention of a particular matter in this Schedule does not prejudice or affect the generality of any other matter.</w:t>
      </w:r>
    </w:p>
    <w:p>
      <w:pPr>
        <w:pStyle w:val="yHeading5"/>
        <w:outlineLvl w:val="9"/>
      </w:pPr>
      <w:bookmarkStart w:id="844" w:name="_Toc107486127"/>
      <w:r>
        <w:rPr>
          <w:rStyle w:val="CharSClsNo"/>
        </w:rPr>
        <w:t>2</w:t>
      </w:r>
      <w:r>
        <w:t>.</w:t>
      </w:r>
      <w:r>
        <w:tab/>
        <w:t>Subdivision</w:t>
      </w:r>
      <w:bookmarkEnd w:id="844"/>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845" w:name="_Toc107486128"/>
      <w:r>
        <w:rPr>
          <w:rStyle w:val="CharSClsNo"/>
        </w:rPr>
        <w:t>3</w:t>
      </w:r>
      <w:r>
        <w:t>.</w:t>
      </w:r>
      <w:r>
        <w:tab/>
        <w:t>Reconstruction</w:t>
      </w:r>
      <w:bookmarkEnd w:id="845"/>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846" w:name="_Toc107486129"/>
      <w:r>
        <w:rPr>
          <w:rStyle w:val="CharSClsNo"/>
        </w:rPr>
        <w:t>4</w:t>
      </w:r>
      <w:r>
        <w:t>.</w:t>
      </w:r>
      <w:r>
        <w:tab/>
        <w:t>Preservation and conservation</w:t>
      </w:r>
      <w:bookmarkEnd w:id="84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847" w:name="_Toc107486130"/>
      <w:r>
        <w:rPr>
          <w:rStyle w:val="CharSClsNo"/>
        </w:rPr>
        <w:lastRenderedPageBreak/>
        <w:t>5</w:t>
      </w:r>
      <w:r>
        <w:t>.</w:t>
      </w:r>
      <w:r>
        <w:tab/>
        <w:t>Roads, public works, community infrastructure, reservation of land, provision of facilities</w:t>
      </w:r>
      <w:bookmarkEnd w:id="847"/>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848" w:name="_Toc107486131"/>
      <w:r>
        <w:rPr>
          <w:rStyle w:val="CharSClsNo"/>
        </w:rPr>
        <w:t>6</w:t>
      </w:r>
      <w:r>
        <w:t>.</w:t>
      </w:r>
      <w:r>
        <w:tab/>
        <w:t>Zoning</w:t>
      </w:r>
      <w:bookmarkEnd w:id="848"/>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849" w:name="_Toc107486132"/>
      <w:r>
        <w:rPr>
          <w:rStyle w:val="CharSClsNo"/>
        </w:rPr>
        <w:t>7</w:t>
      </w:r>
      <w:r>
        <w:t>.</w:t>
      </w:r>
      <w:r>
        <w:tab/>
        <w:t>Controls for land management</w:t>
      </w:r>
      <w:bookmarkEnd w:id="849"/>
    </w:p>
    <w:p>
      <w:pPr>
        <w:pStyle w:val="ySubsection"/>
        <w:spacing w:before="120"/>
      </w:pPr>
      <w:r>
        <w:tab/>
      </w:r>
      <w:r>
        <w:tab/>
        <w:t>Controls for land or site management for matters to which this Act relates.</w:t>
      </w:r>
    </w:p>
    <w:p>
      <w:pPr>
        <w:pStyle w:val="yHeading5"/>
        <w:outlineLvl w:val="9"/>
      </w:pPr>
      <w:bookmarkStart w:id="850" w:name="_Toc107486133"/>
      <w:r>
        <w:rPr>
          <w:rStyle w:val="CharSClsNo"/>
        </w:rPr>
        <w:t>8</w:t>
      </w:r>
      <w:r>
        <w:t>.</w:t>
      </w:r>
      <w:r>
        <w:tab/>
        <w:t>Development standards</w:t>
      </w:r>
      <w:bookmarkEnd w:id="850"/>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851" w:name="_Toc107486134"/>
      <w:r>
        <w:rPr>
          <w:rStyle w:val="CharSClsNo"/>
        </w:rPr>
        <w:t>9</w:t>
      </w:r>
      <w:r>
        <w:t>.</w:t>
      </w:r>
      <w:r>
        <w:tab/>
        <w:t>Development controls</w:t>
      </w:r>
      <w:bookmarkEnd w:id="851"/>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852" w:name="_Toc107486135"/>
      <w:r>
        <w:rPr>
          <w:rStyle w:val="CharSClsNo"/>
        </w:rPr>
        <w:t>10</w:t>
      </w:r>
      <w:r>
        <w:t>.</w:t>
      </w:r>
      <w:r>
        <w:tab/>
        <w:t>Acquisition and purchase of land</w:t>
      </w:r>
      <w:bookmarkEnd w:id="852"/>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853" w:name="_Toc107486136"/>
      <w:r>
        <w:rPr>
          <w:rStyle w:val="CharSClsNo"/>
        </w:rPr>
        <w:t>11</w:t>
      </w:r>
      <w:r>
        <w:t>.</w:t>
      </w:r>
      <w:r>
        <w:tab/>
        <w:t>Powers</w:t>
      </w:r>
      <w:bookmarkEnd w:id="853"/>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854" w:name="_Toc107486137"/>
      <w:r>
        <w:rPr>
          <w:rStyle w:val="CharSClsNo"/>
        </w:rPr>
        <w:t>12</w:t>
      </w:r>
      <w:r>
        <w:t>.</w:t>
      </w:r>
      <w:r>
        <w:tab/>
        <w:t>Agreements and cooperation</w:t>
      </w:r>
      <w:bookmarkEnd w:id="854"/>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855" w:name="_Toc107486138"/>
      <w:r>
        <w:rPr>
          <w:rStyle w:val="CharSClsNo"/>
        </w:rPr>
        <w:t>13</w:t>
      </w:r>
      <w:r>
        <w:t>.</w:t>
      </w:r>
      <w:r>
        <w:tab/>
        <w:t>Carrying out scheme</w:t>
      </w:r>
      <w:bookmarkEnd w:id="855"/>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856" w:name="_Toc107486139"/>
      <w:r>
        <w:rPr>
          <w:rStyle w:val="CharSClsNo"/>
        </w:rPr>
        <w:t>14</w:t>
      </w:r>
      <w:r>
        <w:t>.</w:t>
      </w:r>
      <w:r>
        <w:tab/>
        <w:t>Review by SAT</w:t>
      </w:r>
      <w:bookmarkEnd w:id="856"/>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857" w:name="_Toc107486140"/>
      <w:r>
        <w:rPr>
          <w:rStyle w:val="CharSClsNo"/>
        </w:rPr>
        <w:t>15</w:t>
      </w:r>
      <w:r>
        <w:t>.</w:t>
      </w:r>
      <w:r>
        <w:tab/>
        <w:t>Policies and ancillary matters</w:t>
      </w:r>
      <w:bookmarkEnd w:id="857"/>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858" w:name="_Toc106722464"/>
      <w:bookmarkStart w:id="859" w:name="_Toc106784607"/>
      <w:bookmarkStart w:id="860" w:name="_Toc106807841"/>
      <w:bookmarkStart w:id="861" w:name="_Toc106896598"/>
      <w:bookmarkStart w:id="862" w:name="_Toc107330781"/>
      <w:bookmarkStart w:id="863" w:name="_Toc107486141"/>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858"/>
      <w:bookmarkEnd w:id="859"/>
      <w:bookmarkEnd w:id="860"/>
      <w:bookmarkEnd w:id="861"/>
      <w:bookmarkEnd w:id="862"/>
      <w:bookmarkEnd w:id="863"/>
    </w:p>
    <w:p>
      <w:pPr>
        <w:pStyle w:val="yShoulderClause"/>
        <w:spacing w:before="60"/>
      </w:pPr>
      <w:r>
        <w:t>[s. 262(1)]</w:t>
      </w:r>
    </w:p>
    <w:p>
      <w:pPr>
        <w:pStyle w:val="yHeading5"/>
        <w:outlineLvl w:val="9"/>
      </w:pPr>
      <w:bookmarkStart w:id="864" w:name="_Toc107486142"/>
      <w:r>
        <w:rPr>
          <w:rStyle w:val="CharSClsNo"/>
        </w:rPr>
        <w:t>1</w:t>
      </w:r>
      <w:r>
        <w:t>.</w:t>
      </w:r>
      <w:r>
        <w:tab/>
        <w:t>Purchase and reservation of land</w:t>
      </w:r>
      <w:bookmarkEnd w:id="864"/>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865" w:name="_Toc107486143"/>
      <w:r>
        <w:rPr>
          <w:rStyle w:val="CharSClsNo"/>
        </w:rPr>
        <w:t>2</w:t>
      </w:r>
      <w:r>
        <w:t>.</w:t>
      </w:r>
      <w:r>
        <w:tab/>
        <w:t>Limiting and regulating building</w:t>
      </w:r>
      <w:bookmarkEnd w:id="865"/>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866" w:name="_Toc107486144"/>
      <w:r>
        <w:rPr>
          <w:rStyle w:val="CharSClsNo"/>
        </w:rPr>
        <w:t>3</w:t>
      </w:r>
      <w:r>
        <w:t>.</w:t>
      </w:r>
      <w:r>
        <w:tab/>
        <w:t>Classification and zoning</w:t>
      </w:r>
      <w:bookmarkEnd w:id="866"/>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867" w:name="_Toc107486145"/>
      <w:r>
        <w:rPr>
          <w:rStyle w:val="CharSClsNo"/>
        </w:rPr>
        <w:t>4</w:t>
      </w:r>
      <w:r>
        <w:t>.</w:t>
      </w:r>
      <w:r>
        <w:tab/>
        <w:t>Prohibiting unauthorised uses</w:t>
      </w:r>
      <w:bookmarkEnd w:id="867"/>
    </w:p>
    <w:p>
      <w:pPr>
        <w:pStyle w:val="ySubsection"/>
      </w:pPr>
      <w:r>
        <w:tab/>
      </w:r>
      <w:r>
        <w:tab/>
        <w:t>Prohibiting any district or part of it from being used for any purpose other than that for which it has been classified.</w:t>
      </w:r>
    </w:p>
    <w:p>
      <w:pPr>
        <w:pStyle w:val="yHeading5"/>
        <w:outlineLvl w:val="9"/>
      </w:pPr>
      <w:bookmarkStart w:id="868" w:name="_Toc107486146"/>
      <w:r>
        <w:rPr>
          <w:rStyle w:val="CharSClsNo"/>
        </w:rPr>
        <w:lastRenderedPageBreak/>
        <w:t>5</w:t>
      </w:r>
      <w:r>
        <w:t>.</w:t>
      </w:r>
      <w:r>
        <w:tab/>
        <w:t>Prescribing characteristics of buildings</w:t>
      </w:r>
      <w:bookmarkEnd w:id="868"/>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869" w:name="_Toc107486147"/>
      <w:r>
        <w:rPr>
          <w:rStyle w:val="CharSClsNo"/>
        </w:rPr>
        <w:t>6</w:t>
      </w:r>
      <w:r>
        <w:t>.</w:t>
      </w:r>
      <w:r>
        <w:tab/>
        <w:t>Prohibiting trade etc. or erection or use of building</w:t>
      </w:r>
      <w:bookmarkEnd w:id="869"/>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870" w:name="_Toc107486148"/>
      <w:r>
        <w:rPr>
          <w:rStyle w:val="CharSClsNo"/>
        </w:rPr>
        <w:t>7</w:t>
      </w:r>
      <w:r>
        <w:t>.</w:t>
      </w:r>
      <w:r>
        <w:tab/>
        <w:t>Requirements of new subdivisions</w:t>
      </w:r>
      <w:bookmarkEnd w:id="870"/>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871" w:name="_Toc107486149"/>
      <w:r>
        <w:rPr>
          <w:rStyle w:val="CharSClsNo"/>
        </w:rPr>
        <w:t>8</w:t>
      </w:r>
      <w:r>
        <w:t>.</w:t>
      </w:r>
      <w:r>
        <w:tab/>
        <w:t>Building lines</w:t>
      </w:r>
      <w:bookmarkEnd w:id="871"/>
    </w:p>
    <w:p>
      <w:pPr>
        <w:pStyle w:val="ySubsection"/>
      </w:pPr>
      <w:r>
        <w:tab/>
        <w:t>(1)</w:t>
      </w:r>
      <w:r>
        <w:tab/>
        <w:t xml:space="preserve">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w:t>
      </w:r>
      <w:r>
        <w:lastRenderedPageBreak/>
        <w:t>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872" w:name="_Toc107486150"/>
      <w:r>
        <w:rPr>
          <w:rStyle w:val="CharSClsNo"/>
        </w:rPr>
        <w:t>9</w:t>
      </w:r>
      <w:r>
        <w:t>.</w:t>
      </w:r>
      <w:r>
        <w:tab/>
        <w:t>Open space etc.</w:t>
      </w:r>
      <w:bookmarkEnd w:id="872"/>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873" w:name="_Toc107486151"/>
      <w:r>
        <w:rPr>
          <w:rStyle w:val="CharSClsNo"/>
        </w:rPr>
        <w:t>10</w:t>
      </w:r>
      <w:r>
        <w:t>.</w:t>
      </w:r>
      <w:r>
        <w:tab/>
        <w:t>Heights of walls etc. at road corners</w:t>
      </w:r>
      <w:bookmarkEnd w:id="873"/>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874" w:name="_Toc107486152"/>
      <w:r>
        <w:rPr>
          <w:rStyle w:val="CharSClsNo"/>
        </w:rPr>
        <w:t>11</w:t>
      </w:r>
      <w:r>
        <w:t>.</w:t>
      </w:r>
      <w:r>
        <w:tab/>
        <w:t>Implementing of local laws</w:t>
      </w:r>
      <w:bookmarkEnd w:id="874"/>
    </w:p>
    <w:p>
      <w:pPr>
        <w:pStyle w:val="ySubsection"/>
      </w:pPr>
      <w:r>
        <w:tab/>
      </w:r>
      <w:r>
        <w:tab/>
        <w:t>Providing for the authority or authorities responsible for carrying the local laws into effect and enforcing their observance.</w:t>
      </w:r>
    </w:p>
    <w:p>
      <w:pPr>
        <w:pStyle w:val="yScheduleHeading"/>
      </w:pPr>
      <w:bookmarkStart w:id="875" w:name="_Toc106722476"/>
      <w:bookmarkStart w:id="876" w:name="_Toc106784619"/>
      <w:bookmarkStart w:id="877" w:name="_Toc106807853"/>
      <w:bookmarkStart w:id="878" w:name="_Toc106896610"/>
      <w:bookmarkStart w:id="879" w:name="_Toc107330793"/>
      <w:bookmarkStart w:id="880" w:name="_Toc107486153"/>
      <w:r>
        <w:rPr>
          <w:rStyle w:val="CharSchNo"/>
        </w:rPr>
        <w:lastRenderedPageBreak/>
        <w:t>Schedule 9</w:t>
      </w:r>
      <w:r>
        <w:rPr>
          <w:rStyle w:val="CharSDivNo"/>
        </w:rPr>
        <w:t> </w:t>
      </w:r>
      <w:r>
        <w:t>—</w:t>
      </w:r>
      <w:r>
        <w:rPr>
          <w:rStyle w:val="CharSDivText"/>
        </w:rPr>
        <w:t> </w:t>
      </w:r>
      <w:r>
        <w:rPr>
          <w:rStyle w:val="CharSchText"/>
        </w:rPr>
        <w:t>Board of Valuers</w:t>
      </w:r>
      <w:bookmarkEnd w:id="875"/>
      <w:bookmarkEnd w:id="876"/>
      <w:bookmarkEnd w:id="877"/>
      <w:bookmarkEnd w:id="878"/>
      <w:bookmarkEnd w:id="879"/>
      <w:bookmarkEnd w:id="880"/>
    </w:p>
    <w:p>
      <w:pPr>
        <w:pStyle w:val="yShoulderClause"/>
      </w:pPr>
      <w:r>
        <w:t>[s. 182(5)]</w:t>
      </w:r>
    </w:p>
    <w:p>
      <w:pPr>
        <w:pStyle w:val="yHeading5"/>
        <w:outlineLvl w:val="9"/>
      </w:pPr>
      <w:bookmarkStart w:id="881" w:name="_Toc107486154"/>
      <w:r>
        <w:rPr>
          <w:rStyle w:val="CharSClsNo"/>
        </w:rPr>
        <w:t>1</w:t>
      </w:r>
      <w:r>
        <w:t>.</w:t>
      </w:r>
      <w:r>
        <w:tab/>
        <w:t>Term used: Board</w:t>
      </w:r>
      <w:bookmarkEnd w:id="881"/>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882" w:name="_Toc107486155"/>
      <w:r>
        <w:rPr>
          <w:rStyle w:val="CharSClsNo"/>
        </w:rPr>
        <w:t>2</w:t>
      </w:r>
      <w:r>
        <w:t>.</w:t>
      </w:r>
      <w:r>
        <w:tab/>
        <w:t>Term of office</w:t>
      </w:r>
      <w:bookmarkEnd w:id="882"/>
    </w:p>
    <w:p>
      <w:pPr>
        <w:pStyle w:val="ySubsection"/>
      </w:pPr>
      <w:r>
        <w:tab/>
      </w:r>
      <w:r>
        <w:tab/>
        <w:t>Subject to clause 4 a member of the Board holds office for a term of 2 years and is eligible for reappointment.</w:t>
      </w:r>
    </w:p>
    <w:p>
      <w:pPr>
        <w:pStyle w:val="yHeading5"/>
        <w:outlineLvl w:val="9"/>
      </w:pPr>
      <w:bookmarkStart w:id="883" w:name="_Toc107486156"/>
      <w:r>
        <w:rPr>
          <w:rStyle w:val="CharSClsNo"/>
        </w:rPr>
        <w:t>3</w:t>
      </w:r>
      <w:r>
        <w:t>.</w:t>
      </w:r>
      <w:r>
        <w:tab/>
        <w:t>Constitution of Board</w:t>
      </w:r>
      <w:bookmarkEnd w:id="883"/>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884" w:name="_Toc107486157"/>
      <w:r>
        <w:rPr>
          <w:rStyle w:val="CharSClsNo"/>
        </w:rPr>
        <w:t>4</w:t>
      </w:r>
      <w:r>
        <w:t>.</w:t>
      </w:r>
      <w:r>
        <w:tab/>
        <w:t>Resignation or removal from office</w:t>
      </w:r>
      <w:bookmarkEnd w:id="884"/>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885" w:name="_Toc107486158"/>
      <w:r>
        <w:rPr>
          <w:rStyle w:val="CharSClsNo"/>
        </w:rPr>
        <w:t>5</w:t>
      </w:r>
      <w:r>
        <w:t>.</w:t>
      </w:r>
      <w:r>
        <w:tab/>
        <w:t>Remuneration of members</w:t>
      </w:r>
      <w:bookmarkEnd w:id="885"/>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886" w:name="_Toc106722482"/>
      <w:bookmarkStart w:id="887" w:name="_Toc106784625"/>
      <w:bookmarkStart w:id="888" w:name="_Toc106807859"/>
      <w:bookmarkStart w:id="889" w:name="_Toc106896616"/>
      <w:bookmarkStart w:id="890" w:name="_Toc107330799"/>
      <w:bookmarkStart w:id="891" w:name="_Toc107486159"/>
      <w:r>
        <w:lastRenderedPageBreak/>
        <w:t>Notes</w:t>
      </w:r>
      <w:bookmarkEnd w:id="886"/>
      <w:bookmarkEnd w:id="887"/>
      <w:bookmarkEnd w:id="888"/>
      <w:bookmarkEnd w:id="889"/>
      <w:bookmarkEnd w:id="890"/>
      <w:bookmarkEnd w:id="891"/>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892" w:name="_Toc107486160"/>
      <w:r>
        <w:t>Compilation table</w:t>
      </w:r>
      <w:bookmarkEnd w:id="892"/>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lastRenderedPageBreak/>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lastRenderedPageBreak/>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5, 8, 10, 11, 13 and 15-17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tcBorders>
              <w:bottom w:val="single" w:sz="4" w:space="0" w:color="auto"/>
            </w:tcBorders>
            <w:shd w:val="clear" w:color="auto" w:fill="auto"/>
          </w:tcPr>
          <w:p>
            <w:pPr>
              <w:pStyle w:val="nTable"/>
              <w:spacing w:after="40"/>
              <w:ind w:right="113"/>
              <w:rPr>
                <w:i/>
                <w:snapToGrid w:val="0"/>
              </w:rPr>
            </w:pPr>
            <w:r>
              <w:rPr>
                <w:i/>
              </w:rPr>
              <w:t>Planning and Development Amendment Act 2022</w:t>
            </w:r>
          </w:p>
        </w:tc>
        <w:tc>
          <w:tcPr>
            <w:tcW w:w="993" w:type="dxa"/>
            <w:tcBorders>
              <w:bottom w:val="single" w:sz="4" w:space="0" w:color="auto"/>
            </w:tcBorders>
            <w:shd w:val="clear" w:color="auto" w:fill="auto"/>
          </w:tcPr>
          <w:p>
            <w:pPr>
              <w:pStyle w:val="nTable"/>
              <w:spacing w:after="40"/>
            </w:pPr>
            <w:r>
              <w:t>17 of 2022</w:t>
            </w:r>
          </w:p>
        </w:tc>
        <w:tc>
          <w:tcPr>
            <w:tcW w:w="1135" w:type="dxa"/>
            <w:tcBorders>
              <w:bottom w:val="single" w:sz="4" w:space="0" w:color="auto"/>
            </w:tcBorders>
            <w:shd w:val="clear" w:color="auto" w:fill="auto"/>
          </w:tcPr>
          <w:p>
            <w:pPr>
              <w:pStyle w:val="nTable"/>
              <w:spacing w:after="40"/>
            </w:pPr>
            <w:r>
              <w:t>24 Jun 2022</w:t>
            </w:r>
          </w:p>
        </w:tc>
        <w:tc>
          <w:tcPr>
            <w:tcW w:w="2551" w:type="dxa"/>
            <w:tcBorders>
              <w:bottom w:val="single" w:sz="4" w:space="0" w:color="auto"/>
            </w:tcBorders>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bl>
    <w:p>
      <w:pPr>
        <w:pStyle w:val="nHeading3"/>
      </w:pPr>
      <w:bookmarkStart w:id="893" w:name="_Toc107486161"/>
      <w:r>
        <w:t>Uncommenced provisions table</w:t>
      </w:r>
      <w:bookmarkEnd w:id="893"/>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lastRenderedPageBreak/>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6 Div. 1, Pt. 7 Div. 1, Pt. 9, Pt. 12 Div. 1 and Pt. 14 </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nil"/>
            </w:tcBorders>
          </w:tcPr>
          <w:p>
            <w:pPr>
              <w:pStyle w:val="nTable"/>
              <w:spacing w:after="40"/>
              <w:ind w:right="61"/>
            </w:pPr>
            <w:r>
              <w:t>45 of 2020</w:t>
            </w:r>
          </w:p>
        </w:tc>
        <w:tc>
          <w:tcPr>
            <w:tcW w:w="1175" w:type="dxa"/>
            <w:tcBorders>
              <w:top w:val="nil"/>
              <w:bottom w:val="nil"/>
            </w:tcBorders>
          </w:tcPr>
          <w:p>
            <w:pPr>
              <w:pStyle w:val="nTable"/>
              <w:spacing w:after="40"/>
            </w:pPr>
            <w:r>
              <w:t>9 Dec 2020</w:t>
            </w:r>
          </w:p>
        </w:tc>
        <w:tc>
          <w:tcPr>
            <w:tcW w:w="2497" w:type="dxa"/>
            <w:tcBorders>
              <w:top w:val="nil"/>
              <w:bottom w:val="nil"/>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
                <w:snapToGrid w:val="0"/>
              </w:rPr>
            </w:pPr>
            <w:r>
              <w:rPr>
                <w:i/>
              </w:rPr>
              <w:t>Aboriginal Cultural Heritage Act 2021</w:t>
            </w:r>
            <w:r>
              <w:t xml:space="preserve"> s. 350</w:t>
            </w:r>
          </w:p>
        </w:tc>
        <w:tc>
          <w:tcPr>
            <w:tcW w:w="1123" w:type="dxa"/>
            <w:gridSpan w:val="2"/>
            <w:tcBorders>
              <w:top w:val="nil"/>
              <w:bottom w:val="single" w:sz="4" w:space="0" w:color="auto"/>
            </w:tcBorders>
          </w:tcPr>
          <w:p>
            <w:pPr>
              <w:pStyle w:val="nTable"/>
              <w:spacing w:after="40"/>
              <w:ind w:right="61"/>
            </w:pPr>
            <w:r>
              <w:t>27 of 2021</w:t>
            </w:r>
          </w:p>
        </w:tc>
        <w:tc>
          <w:tcPr>
            <w:tcW w:w="1175" w:type="dxa"/>
            <w:tcBorders>
              <w:top w:val="nil"/>
              <w:bottom w:val="single" w:sz="4" w:space="0" w:color="auto"/>
            </w:tcBorders>
          </w:tcPr>
          <w:p>
            <w:pPr>
              <w:pStyle w:val="nTable"/>
              <w:spacing w:after="40"/>
            </w:pPr>
            <w:r>
              <w:t>22 Dec 2021</w:t>
            </w:r>
          </w:p>
        </w:tc>
        <w:tc>
          <w:tcPr>
            <w:tcW w:w="2497" w:type="dxa"/>
            <w:tcBorders>
              <w:top w:val="nil"/>
              <w:bottom w:val="single" w:sz="4" w:space="0" w:color="auto"/>
            </w:tcBorders>
          </w:tcPr>
          <w:p>
            <w:pPr>
              <w:pStyle w:val="nTable"/>
              <w:spacing w:after="40"/>
              <w:rPr>
                <w:snapToGrid w:val="0"/>
              </w:rPr>
            </w:pPr>
            <w:r>
              <w:t>To be proclaimed (see s. 2(e))</w:t>
            </w:r>
          </w:p>
        </w:tc>
      </w:tr>
    </w:tbl>
    <w:p>
      <w:pPr>
        <w:pStyle w:val="nHeading3"/>
      </w:pPr>
      <w:bookmarkStart w:id="894" w:name="_Toc107486162"/>
      <w:r>
        <w:t>Other notes</w:t>
      </w:r>
      <w:bookmarkEnd w:id="894"/>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lastRenderedPageBreak/>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w:t>
      </w:r>
      <w:r>
        <w:lastRenderedPageBreak/>
        <w:t>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 xml:space="preserve">to affect in a manner prejudicial to any person (other than the State, an authority of the State or a local </w:t>
      </w:r>
      <w:r>
        <w:lastRenderedPageBreak/>
        <w:t>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lastRenderedPageBreak/>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lastRenderedPageBreak/>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lastRenderedPageBreak/>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 xml:space="preserve">A caveat lodged under section 36 of the MRTPS Act or section 35 or 36 of the WAPC Act but not registered before the commencement day may be registered under section 180 or 181 of </w:t>
      </w:r>
      <w:r>
        <w:lastRenderedPageBreak/>
        <w:t>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w:t>
      </w:r>
      <w:r>
        <w:lastRenderedPageBreak/>
        <w:t xml:space="preserve">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896" w:name="_Toc106896620"/>
      <w:bookmarkStart w:id="897" w:name="_Toc107330803"/>
      <w:bookmarkStart w:id="898" w:name="_Toc107486163"/>
      <w:r>
        <w:rPr>
          <w:sz w:val="28"/>
        </w:rPr>
        <w:lastRenderedPageBreak/>
        <w:t>Defined terms</w:t>
      </w:r>
      <w:bookmarkEnd w:id="896"/>
      <w:bookmarkEnd w:id="897"/>
      <w:bookmarkEnd w:id="8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amendment day</w:t>
      </w:r>
      <w:r>
        <w:tab/>
        <w:t>122B(7)</w:t>
      </w:r>
    </w:p>
    <w:p>
      <w:pPr>
        <w:pStyle w:val="DefinedTerms"/>
      </w:pPr>
      <w:r>
        <w:t>applicable legal instrument</w:t>
      </w:r>
      <w:r>
        <w:tab/>
        <w:t>269(1)</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commencement day</w:t>
      </w:r>
      <w:r>
        <w:tab/>
        <w:t>289(1), 290(1), 291(1), 292(1), 293(1)</w:t>
      </w:r>
    </w:p>
    <w:p>
      <w:pPr>
        <w:pStyle w:val="DefinedTerms"/>
      </w:pPr>
      <w:r>
        <w:t>Commission</w:t>
      </w:r>
      <w:r>
        <w:tab/>
        <w:t>4(1)</w:t>
      </w:r>
    </w:p>
    <w:p>
      <w:pPr>
        <w:pStyle w:val="DefinedTerms"/>
      </w:pPr>
      <w:r>
        <w:t>conflicts</w:t>
      </w:r>
      <w:r>
        <w:tab/>
        <w:t>280(1)</w:t>
      </w:r>
    </w:p>
    <w:p>
      <w:pPr>
        <w:pStyle w:val="DefinedTerms"/>
      </w:pPr>
      <w:r>
        <w:t>cost of providing a road</w:t>
      </w:r>
      <w:r>
        <w:tab/>
        <w:t>159(3)</w:t>
      </w:r>
    </w:p>
    <w:p>
      <w:pPr>
        <w:pStyle w:val="DefinedTerms"/>
      </w:pPr>
      <w:r>
        <w:t>COVID-19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decision-maker</w:t>
      </w:r>
      <w:r>
        <w:tab/>
        <w:t>280(5), 281(1), 282(1)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 269(1)</w:t>
      </w:r>
    </w:p>
    <w:p>
      <w:pPr>
        <w:pStyle w:val="DefinedTerms"/>
      </w:pPr>
      <w:r>
        <w:t>development application</w:t>
      </w:r>
      <w:r>
        <w:tab/>
        <w:t>4(1), 269(1)</w:t>
      </w:r>
    </w:p>
    <w:p>
      <w:pPr>
        <w:pStyle w:val="DefinedTerms"/>
      </w:pPr>
      <w:r>
        <w:t>Development Assessment Panel</w:t>
      </w:r>
      <w:r>
        <w:tab/>
        <w:t>4(1)</w:t>
      </w:r>
    </w:p>
    <w:p>
      <w:pPr>
        <w:pStyle w:val="DefinedTerms"/>
      </w:pPr>
      <w:r>
        <w:t>district</w:t>
      </w:r>
      <w:r>
        <w:tab/>
        <w:t>4(1)</w:t>
      </w:r>
    </w:p>
    <w:p>
      <w:pPr>
        <w:pStyle w:val="DefinedTerms"/>
      </w:pPr>
      <w:r>
        <w:t>district planning committee</w:t>
      </w:r>
      <w:r>
        <w:tab/>
        <w:t>4(1)</w:t>
      </w:r>
    </w:p>
    <w:p>
      <w:pPr>
        <w:pStyle w:val="DefinedTerms"/>
      </w:pPr>
      <w:r>
        <w:t>document</w:t>
      </w:r>
      <w:r>
        <w:tab/>
        <w:t>18(4)</w:t>
      </w:r>
    </w:p>
    <w:p>
      <w:pPr>
        <w:pStyle w:val="DefinedTerms"/>
      </w:pPr>
      <w:r>
        <w:t>environmental condition</w:t>
      </w:r>
      <w:r>
        <w:tab/>
        <w:t>4(1), 217(1)</w:t>
      </w:r>
    </w:p>
    <w:p>
      <w:pPr>
        <w:pStyle w:val="DefinedTerms"/>
      </w:pPr>
      <w:r>
        <w:t>environmental harm</w:t>
      </w:r>
      <w:r>
        <w:tab/>
        <w:t>217(1)</w:t>
      </w:r>
    </w:p>
    <w:p>
      <w:pPr>
        <w:pStyle w:val="DefinedTerms"/>
      </w:pPr>
      <w:r>
        <w:t>EPA</w:t>
      </w:r>
      <w:r>
        <w:tab/>
        <w:t>4(1)</w:t>
      </w:r>
    </w:p>
    <w:p>
      <w:pPr>
        <w:pStyle w:val="DefinedTerms"/>
      </w:pPr>
      <w:r>
        <w:lastRenderedPageBreak/>
        <w:t>EP Act</w:t>
      </w:r>
      <w:r>
        <w:tab/>
        <w:t>4(1)</w:t>
      </w:r>
    </w:p>
    <w:p>
      <w:pPr>
        <w:pStyle w:val="DefinedTerms"/>
      </w:pPr>
      <w:r>
        <w:t>extended recovery period</w:t>
      </w:r>
      <w:r>
        <w:tab/>
        <w:t>269(1)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function</w:t>
      </w:r>
      <w:r>
        <w:tab/>
        <w:t>266(1)</w:t>
      </w:r>
    </w:p>
    <w:p>
      <w:pPr>
        <w:pStyle w:val="DefinedTerms"/>
      </w:pPr>
      <w:r>
        <w:t>Government agreement</w:t>
      </w:r>
      <w:r>
        <w:tab/>
        <w:t>269(1)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 289(1)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w:t>
      </w:r>
    </w:p>
    <w:p>
      <w:pPr>
        <w:pStyle w:val="DefinedTerms"/>
      </w:pPr>
      <w:r>
        <w:t>LDAP</w:t>
      </w:r>
      <w:r>
        <w:tab/>
        <w:t>4(1), 289(1)</w:t>
      </w:r>
    </w:p>
    <w:p>
      <w:pPr>
        <w:pStyle w:val="DefinedTerms"/>
      </w:pPr>
      <w:r>
        <w:t>legal instrument</w:t>
      </w:r>
      <w:r>
        <w:tab/>
        <w:t>269(1)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w:t>
      </w:r>
    </w:p>
    <w:p>
      <w:pPr>
        <w:pStyle w:val="DefinedTerms"/>
      </w:pPr>
      <w:r>
        <w:t>Minister for Lands</w:t>
      </w:r>
      <w:r>
        <w:tab/>
        <w:t>267A(1)</w:t>
      </w:r>
    </w:p>
    <w:p>
      <w:pPr>
        <w:pStyle w:val="DefinedTerms"/>
      </w:pPr>
      <w:r>
        <w:t>Minister for the Environment</w:t>
      </w:r>
      <w:r>
        <w:tab/>
        <w:t>4(1)</w:t>
      </w:r>
    </w:p>
    <w:p>
      <w:pPr>
        <w:pStyle w:val="DefinedTerms"/>
      </w:pPr>
      <w:r>
        <w:t>model provision</w:t>
      </w:r>
      <w:r>
        <w:tab/>
        <w:t>257A(1)</w:t>
      </w:r>
    </w:p>
    <w:p>
      <w:pPr>
        <w:pStyle w:val="DefinedTerms"/>
      </w:pPr>
      <w:r>
        <w:t>MRI Account</w:t>
      </w:r>
      <w:r>
        <w:tab/>
        <w:t>4(1)</w:t>
      </w:r>
    </w:p>
    <w:p>
      <w:pPr>
        <w:pStyle w:val="DefinedTerms"/>
      </w:pPr>
      <w:r>
        <w:t>non-conforming use</w:t>
      </w:r>
      <w:r>
        <w:tab/>
        <w:t>172</w:t>
      </w:r>
    </w:p>
    <w:p>
      <w:pPr>
        <w:pStyle w:val="DefinedTerms"/>
      </w:pPr>
      <w:r>
        <w:t>normal decision-maker</w:t>
      </w:r>
      <w:r>
        <w:tab/>
        <w:t>269(1)</w:t>
      </w:r>
    </w:p>
    <w:p>
      <w:pPr>
        <w:pStyle w:val="DefinedTerms"/>
      </w:pPr>
      <w:r>
        <w:t>officer of the Commission</w:t>
      </w:r>
      <w:r>
        <w:tab/>
        <w:t>4(1)</w:t>
      </w:r>
    </w:p>
    <w:p>
      <w:pPr>
        <w:pStyle w:val="DefinedTerms"/>
      </w:pPr>
      <w:r>
        <w:t>original compensation</w:t>
      </w:r>
      <w:r>
        <w:tab/>
        <w:t>181(1)</w:t>
      </w:r>
    </w:p>
    <w:p>
      <w:pPr>
        <w:pStyle w:val="DefinedTerms"/>
      </w:pPr>
      <w:r>
        <w:lastRenderedPageBreak/>
        <w:t>original subdivider</w:t>
      </w:r>
      <w:r>
        <w:tab/>
        <w:t>159(1)</w:t>
      </w:r>
    </w:p>
    <w:p>
      <w:pPr>
        <w:pStyle w:val="DefinedTerms"/>
      </w:pPr>
      <w:r>
        <w:t>other local government</w:t>
      </w:r>
      <w:r>
        <w:tab/>
        <w:t>210(1)</w:t>
      </w:r>
    </w:p>
    <w:p>
      <w:pPr>
        <w:pStyle w:val="DefinedTerms"/>
      </w:pPr>
      <w:r>
        <w:t>Part 17 regulations</w:t>
      </w:r>
      <w:r>
        <w:tab/>
        <w:t>269(1)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offence</w:t>
      </w:r>
      <w:r>
        <w:tab/>
        <w:t>226</w:t>
      </w:r>
    </w:p>
    <w:p>
      <w:pPr>
        <w:pStyle w:val="DefinedTerms"/>
      </w:pPr>
      <w:r>
        <w:t>prescribed period</w:t>
      </w:r>
      <w:r>
        <w:tab/>
        <w:t>145(2)</w:t>
      </w:r>
    </w:p>
    <w:p>
      <w:pPr>
        <w:pStyle w:val="DefinedTerms"/>
      </w:pPr>
      <w:r>
        <w:t>President</w:t>
      </w:r>
      <w:r>
        <w:tab/>
        <w:t>237</w:t>
      </w:r>
    </w:p>
    <w:p>
      <w:pPr>
        <w:pStyle w:val="DefinedTerms"/>
      </w:pPr>
      <w:r>
        <w:t>proposed amendment</w:t>
      </w:r>
      <w:r>
        <w:tab/>
        <w:t>45(1), 60(1)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land</w:t>
      </w:r>
      <w:r>
        <w:tab/>
        <w:t>190(2), 191(1A)</w:t>
      </w:r>
    </w:p>
    <w:p>
      <w:pPr>
        <w:pStyle w:val="DefinedTerms"/>
      </w:pPr>
      <w:r>
        <w:t>removed land</w:t>
      </w:r>
      <w:r>
        <w:tab/>
        <w:t>122E(1), 122G(1)</w:t>
      </w:r>
    </w:p>
    <w:p>
      <w:pPr>
        <w:pStyle w:val="DefinedTerms"/>
      </w:pPr>
      <w:r>
        <w:t>repeal day</w:t>
      </w:r>
      <w:r>
        <w:tab/>
        <w:t>122B(7)</w:t>
      </w:r>
    </w:p>
    <w:p>
      <w:pPr>
        <w:pStyle w:val="DefinedTerms"/>
      </w:pPr>
      <w:r>
        <w:t>responsible authority</w:t>
      </w:r>
      <w:r>
        <w:tab/>
        <w:t>4(1), 170(1A)</w:t>
      </w:r>
    </w:p>
    <w:p>
      <w:pPr>
        <w:pStyle w:val="DefinedTerms"/>
      </w:pPr>
      <w:r>
        <w:t>road</w:t>
      </w:r>
      <w:r>
        <w:tab/>
        <w:t>4(1), 135(3), 159(2), Sch. 8 cl. 7(2) and 8(2)</w:t>
      </w:r>
    </w:p>
    <w:p>
      <w:pPr>
        <w:pStyle w:val="DefinedTerms"/>
      </w:pPr>
      <w:r>
        <w:t>scheme or amendment</w:t>
      </w:r>
      <w:r>
        <w:tab/>
        <w:t>41</w:t>
      </w:r>
    </w:p>
    <w:p>
      <w:pPr>
        <w:pStyle w:val="DefinedTerms"/>
      </w:pPr>
      <w:r>
        <w:t>scheme start day</w:t>
      </w:r>
      <w:r>
        <w:tab/>
        <w:t>138A(1)</w:t>
      </w:r>
    </w:p>
    <w:p>
      <w:pPr>
        <w:pStyle w:val="DefinedTerms"/>
      </w:pPr>
      <w:r>
        <w:t>second owner</w:t>
      </w:r>
      <w:r>
        <w:tab/>
        <w:t>154(2)</w:t>
      </w:r>
    </w:p>
    <w:p>
      <w:pPr>
        <w:pStyle w:val="DefinedTerms"/>
      </w:pPr>
      <w:r>
        <w:t>significant development</w:t>
      </w:r>
      <w:r>
        <w:tab/>
        <w:t>269(1)</w:t>
      </w:r>
    </w:p>
    <w:p>
      <w:pPr>
        <w:pStyle w:val="DefinedTerms"/>
      </w:pPr>
      <w:r>
        <w:t>specified</w:t>
      </w:r>
      <w:r>
        <w:tab/>
        <w:t>99(3), 103(2), 294(1)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269(1)</w:t>
      </w:r>
    </w:p>
    <w:p>
      <w:pPr>
        <w:pStyle w:val="DefinedTerms"/>
      </w:pPr>
      <w:r>
        <w:t>Swan Valley</w:t>
      </w:r>
      <w:r>
        <w:tab/>
        <w:t>4(1)</w:t>
      </w:r>
    </w:p>
    <w:p>
      <w:pPr>
        <w:pStyle w:val="DefinedTerms"/>
      </w:pPr>
      <w:r>
        <w:lastRenderedPageBreak/>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269(1)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798" w:name="Schedule"/>
    <w:bookmarkEnd w:id="79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95" w:name="Compilation"/>
    <w:bookmarkEnd w:id="89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99" w:name="DefinedTerms"/>
    <w:bookmarkEnd w:id="899"/>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00" w:name="Coversheet"/>
    <w:bookmarkEnd w:id="9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68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1163823"/>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84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5989E-FA98-4BEF-8233-A34C96A2C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80770</Words>
  <Characters>396582</Characters>
  <Application>Microsoft Office Word</Application>
  <DocSecurity>0</DocSecurity>
  <Lines>10436</Lines>
  <Paragraphs>5424</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471928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2005 - 04-r0-00</dc:title>
  <dc:subject/>
  <dc:creator/>
  <cp:keywords/>
  <dc:description/>
  <cp:lastModifiedBy>Master Repository Process</cp:lastModifiedBy>
  <cp:revision>4</cp:revision>
  <cp:lastPrinted>2020-07-07T08:32:00Z</cp:lastPrinted>
  <dcterms:created xsi:type="dcterms:W3CDTF">2022-06-30T08:01:00Z</dcterms:created>
  <dcterms:modified xsi:type="dcterms:W3CDTF">2022-06-30T08:01:00Z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01 Jul 2022</vt:lpwstr>
  </property>
  <property fmtid="{D5CDD505-2E9C-101B-9397-08002B2CF9AE}" pid="8" name="Suffix">
    <vt:lpwstr>04-r0-00</vt:lpwstr>
  </property>
  <property fmtid="{D5CDD505-2E9C-101B-9397-08002B2CF9AE}" pid="9" name="CommencementDate">
    <vt:lpwstr>20220701</vt:lpwstr>
  </property>
</Properties>
</file>