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6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(Capital 2022-23) Act 2022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(Capital 2022-23) Act 2022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_Toc111625040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_Toc111625041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Issue and application of moneys</w:t>
      </w:r>
      <w:r>
        <w:tab/>
      </w:r>
      <w:r>
        <w:fldChar w:fldCharType="begin"/>
      </w:r>
      <w:r>
        <w:instrText xml:space="preserve"> PAGEREF _Toc111625042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Appropriation for capital purposes</w:t>
      </w:r>
      <w:r>
        <w:tab/>
      </w:r>
      <w:r>
        <w:fldChar w:fldCharType="begin"/>
      </w:r>
      <w:r>
        <w:instrText xml:space="preserve"> PAGEREF _Toc111625043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Consolidated Account for the year ending 30 June 2023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Appropriation (Capital 2022</w:t>
      </w:r>
      <w:r>
        <w:noBreakHyphen/>
        <w:t>23) Act 2022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22 of 2022</w:t>
      </w:r>
    </w:p>
    <w:p>
      <w:pPr>
        <w:pStyle w:val="LongTitle"/>
      </w:pPr>
      <w:r>
        <w:t>An Act to grant supply and to appropriate and apply out of the Consolidated Account certain sums for the capital purposes of the year ending 30 June 2023.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16 August 2022</w:t>
      </w:r>
      <w:r>
        <w:t>]</w:t>
      </w:r>
    </w:p>
    <w:p>
      <w:pPr>
        <w:pStyle w:val="Enactment"/>
        <w:spacing w:before="0"/>
      </w:pPr>
      <w: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111625040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4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Appropriation (Capital 2022</w:t>
      </w:r>
      <w:r>
        <w:rPr>
          <w:i/>
        </w:rPr>
        <w:noBreakHyphen/>
        <w:t>23) Act 2022</w:t>
      </w:r>
      <w:r>
        <w:t>.</w:t>
      </w:r>
    </w:p>
    <w:p>
      <w:pPr>
        <w:pStyle w:val="Heading5"/>
      </w:pPr>
      <w:bookmarkStart w:id="5" w:name="_Toc111625041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</w:pPr>
      <w:bookmarkStart w:id="6" w:name="_Toc111625042"/>
      <w:r>
        <w:rPr>
          <w:rStyle w:val="CharSectno"/>
        </w:rPr>
        <w:t>3</w:t>
      </w:r>
      <w:r>
        <w:t>.</w:t>
      </w:r>
      <w:r>
        <w:tab/>
        <w:t>Issue and application of moneys</w:t>
      </w:r>
      <w:bookmarkEnd w:id="6"/>
    </w:p>
    <w:p>
      <w:pPr>
        <w:pStyle w:val="Subsection"/>
      </w:pPr>
      <w:r>
        <w:tab/>
        <w:t>(1)</w:t>
      </w:r>
      <w:r>
        <w:tab/>
        <w:t>The sum of $5 170 419 000 is to be issued and may be applied out of the Consolidated Account as supply granted for the year beginning on 1 July 2022 and ending on 30 June 2023.</w:t>
      </w:r>
    </w:p>
    <w:p>
      <w:pPr>
        <w:pStyle w:val="Subsection"/>
      </w:pPr>
      <w:r>
        <w:tab/>
        <w:t>(2)</w:t>
      </w:r>
      <w:r>
        <w:tab/>
        <w:t xml:space="preserve">The sum referred to in subsection (1) is additional to supply granted by the </w:t>
      </w:r>
      <w:r>
        <w:rPr>
          <w:i/>
        </w:rPr>
        <w:t>Appropriation (Recurrent 2022</w:t>
      </w:r>
      <w:r>
        <w:rPr>
          <w:i/>
        </w:rPr>
        <w:noBreakHyphen/>
        <w:t>23) Act 2022</w:t>
      </w:r>
      <w:r>
        <w:t>.</w:t>
      </w:r>
    </w:p>
    <w:p>
      <w:pPr>
        <w:pStyle w:val="Heading5"/>
      </w:pPr>
      <w:bookmarkStart w:id="7" w:name="_Toc111625043"/>
      <w:r>
        <w:rPr>
          <w:rStyle w:val="CharSectno"/>
        </w:rPr>
        <w:t>4</w:t>
      </w:r>
      <w:r>
        <w:t>.</w:t>
      </w:r>
      <w:r>
        <w:tab/>
        <w:t>Appropriation for capital purposes</w:t>
      </w:r>
      <w:bookmarkEnd w:id="7"/>
    </w:p>
    <w:p>
      <w:pPr>
        <w:pStyle w:val="Subsection"/>
      </w:pPr>
      <w:r>
        <w:tab/>
      </w:r>
      <w:r>
        <w:tab/>
        <w:t>The sum of $5 170 419 000 granted by section 3 as supply is appropriated from the Consolidated Account for the capital purposes expressed in Schedule 1 and detailed in the Agency Information in Support of the Estimates for the year.</w:t>
      </w:r>
    </w:p>
    <w:p>
      <w:pPr>
        <w:pStyle w:val="CentredBaseLine"/>
        <w:jc w:val="center"/>
        <w:sectPr>
          <w:headerReference w:type="even" r:id="rId24"/>
          <w:headerReference w:type="defaul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8" w:name="_Toc111624913"/>
      <w:bookmarkStart w:id="9" w:name="_Toc111624935"/>
      <w:bookmarkStart w:id="10" w:name="_Toc111625044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Consolidated Account for the year ending 30 June 2023</w:t>
      </w:r>
      <w:bookmarkEnd w:id="8"/>
      <w:bookmarkEnd w:id="9"/>
      <w:bookmarkEnd w:id="10"/>
    </w:p>
    <w:p>
      <w:pPr>
        <w:pStyle w:val="yShoulderClause"/>
      </w:pPr>
      <w:r>
        <w:t>[s. 4]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567"/>
        <w:gridCol w:w="4962"/>
        <w:gridCol w:w="1525"/>
      </w:tblGrid>
      <w:tr>
        <w:trPr>
          <w:tblHeader/>
        </w:trPr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</w:tabs>
              <w:ind w:left="-215" w:right="-25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962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</w:p>
        </w:tc>
        <w:tc>
          <w:tcPr>
            <w:tcW w:w="1525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>
        <w:tc>
          <w:tcPr>
            <w:tcW w:w="567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</w:p>
        </w:tc>
        <w:tc>
          <w:tcPr>
            <w:tcW w:w="4962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rPr>
                <w:b/>
              </w:rPr>
            </w:pPr>
            <w:r>
              <w:rPr>
                <w:b/>
              </w:rPr>
              <w:t>PARLIAMENT</w:t>
            </w:r>
          </w:p>
        </w:tc>
        <w:tc>
          <w:tcPr>
            <w:tcW w:w="1525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92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Legislative Council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93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Legislative Assembly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94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Parliamentary Services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1 516 000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95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Parliamentary Commissioner for Administrative Investigations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268 000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rPr>
                <w:b/>
              </w:rPr>
            </w:pPr>
            <w:r>
              <w:rPr>
                <w:b/>
              </w:rPr>
              <w:t>GOVERNMENT ADMINISTRATION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96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Premier and Cabinet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569 000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97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Public Sector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98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Governor’s Establishment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280 000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99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Western Australian Electoral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100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Salaries and Allowances Tribunal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101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Registrar, Western Australian Industrial Relations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rPr>
                <w:b/>
              </w:rPr>
              <w:t>FINANCIAL ADMINISTRATION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102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Treasury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Treasury Administered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103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Animal Resources Authority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5 500 000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lastRenderedPageBreak/>
              <w:t>104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Bunbury Water Corporation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11 050 000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105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Department of Communities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11 700 000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106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Department of Justice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107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Forest Products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11 034 000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108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Electricity Generation and Retail Corporation (Synergy)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33 301 000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109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Electricity Networks Corporation (Western Power)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93 759 000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110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Kimberley Ports Authority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5 500 000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111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Metropolitan Redevelopment Authority (DevelopmentWA)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2 420 000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112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Pilbara Ports Authority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41 459 000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113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Provision for Aluminium Composite Panel Cladding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11 440 000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114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Royalties for Regions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298 840 000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115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WA Health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73 829 000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116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Western Australian Land Authority (DevelopmentWA)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29 953 000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117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Western Australia Police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3 622 000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118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Climate Action Fund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500 000 000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119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Digital Capability Fund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400 000 000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120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314"/>
            </w:pPr>
            <w:r>
              <w:t xml:space="preserve">Remote Communities Fund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350 000 000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lastRenderedPageBreak/>
              <w:t>121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Office of the Auditor General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347 000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122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Finance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9 271 000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rPr>
                <w:b/>
              </w:rPr>
            </w:pPr>
            <w:r>
              <w:rPr>
                <w:b/>
              </w:rPr>
              <w:t>JOBS AND ECONOMIC DEVELOPMENT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123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Jobs, Tourism, Science and Innovation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3 696 000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124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Primary Industries and Regional Development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28 066 000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125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 xml:space="preserve">Mines, Industry Regulation and Safety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1 588 000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126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ind w:right="-244"/>
            </w:pPr>
            <w:r>
              <w:t>Small Business Development Corporation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73 000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HEALTH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127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WA Health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308 640 000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128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Mental Health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18 443 000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129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Health and Disability Services Complaints Office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4 000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EDUCATION AND TRAINING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130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Education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506 502 000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131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Training and Workforce Development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64 415 000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COMMUNITY SAFETY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132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Western Australia Police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73 228 000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133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Justice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92 871 000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134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State Solicitor’s Office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148 000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135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Fire and Emergency Services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1 833 000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  <w:r>
              <w:lastRenderedPageBreak/>
              <w:t>136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tabs>
                <w:tab w:val="right" w:leader="dot" w:pos="4747"/>
              </w:tabs>
            </w:pPr>
            <w:r>
              <w:t xml:space="preserve">Office of the Director of Public Prosecutions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  <w:r>
              <w:t>286 000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jc w:val="center"/>
              <w:rPr>
                <w:szCs w:val="22"/>
              </w:rPr>
            </w:pPr>
            <w:r>
              <w:rPr>
                <w:szCs w:val="22"/>
              </w:rPr>
              <w:t>137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tabs>
                <w:tab w:val="right" w:leader="dot" w:pos="4747"/>
              </w:tabs>
              <w:rPr>
                <w:szCs w:val="22"/>
              </w:rPr>
            </w:pPr>
            <w:r>
              <w:rPr>
                <w:szCs w:val="22"/>
              </w:rPr>
              <w:t xml:space="preserve">Corruption and Crime Commission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jc w:val="right"/>
              <w:rPr>
                <w:szCs w:val="22"/>
              </w:rPr>
            </w:pPr>
            <w:r>
              <w:rPr>
                <w:szCs w:val="22"/>
              </w:rPr>
              <w:t>695 000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138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rPr>
                <w:szCs w:val="22"/>
              </w:rPr>
            </w:pPr>
            <w:r>
              <w:rPr>
                <w:szCs w:val="22"/>
              </w:rPr>
              <w:t xml:space="preserve">Chemistry Centre (WA)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2 500 000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szCs w:val="22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b/>
                <w:szCs w:val="22"/>
              </w:rPr>
            </w:pPr>
            <w:r>
              <w:rPr>
                <w:b/>
                <w:szCs w:val="22"/>
              </w:rPr>
              <w:t>COMMUNITY SERVICES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139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rPr>
                <w:szCs w:val="22"/>
              </w:rPr>
            </w:pPr>
            <w:r>
              <w:rPr>
                <w:szCs w:val="22"/>
              </w:rPr>
              <w:t xml:space="preserve">Communities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281 006 000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140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rPr>
                <w:szCs w:val="22"/>
              </w:rPr>
            </w:pPr>
            <w:r>
              <w:rPr>
                <w:szCs w:val="22"/>
              </w:rPr>
              <w:t xml:space="preserve">Local Government, Sport and Cultural Industries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61 885 000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141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rPr>
                <w:szCs w:val="22"/>
              </w:rPr>
            </w:pPr>
            <w:r>
              <w:rPr>
                <w:szCs w:val="22"/>
              </w:rPr>
              <w:t xml:space="preserve">Local Government, Sport and Cultural Industries — Art Gallery of Western Australia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218 000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142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rPr>
                <w:szCs w:val="22"/>
              </w:rPr>
            </w:pPr>
            <w:r>
              <w:rPr>
                <w:szCs w:val="22"/>
              </w:rPr>
              <w:t xml:space="preserve">Local Government, Sport and Cultural Industries —Western Australian Museum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143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rPr>
                <w:szCs w:val="22"/>
              </w:rPr>
            </w:pPr>
            <w:r>
              <w:rPr>
                <w:szCs w:val="22"/>
              </w:rPr>
              <w:t xml:space="preserve">Western Australian Sports Centre Trust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34 281 000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szCs w:val="22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b/>
                <w:szCs w:val="22"/>
              </w:rPr>
            </w:pPr>
            <w:r>
              <w:rPr>
                <w:b/>
                <w:szCs w:val="22"/>
              </w:rPr>
              <w:t>TRANSPORT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</w:p>
        </w:tc>
      </w:tr>
      <w:tr>
        <w:trPr>
          <w:trHeight w:val="10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144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rPr>
                <w:szCs w:val="22"/>
              </w:rPr>
            </w:pPr>
            <w:r>
              <w:rPr>
                <w:szCs w:val="22"/>
              </w:rPr>
              <w:t xml:space="preserve">Transport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39 818 000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145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rPr>
                <w:szCs w:val="22"/>
              </w:rPr>
            </w:pPr>
            <w:r>
              <w:rPr>
                <w:szCs w:val="22"/>
              </w:rPr>
              <w:t xml:space="preserve">Commissioner of Main Roads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78 053 000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146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rPr>
                <w:szCs w:val="22"/>
              </w:rPr>
            </w:pPr>
            <w:r>
              <w:rPr>
                <w:szCs w:val="22"/>
              </w:rPr>
              <w:t xml:space="preserve">Public Transport Authority of Western Australia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1 542 968 000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147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rPr>
                <w:szCs w:val="22"/>
              </w:rPr>
            </w:pPr>
            <w:r>
              <w:rPr>
                <w:szCs w:val="22"/>
              </w:rPr>
              <w:t xml:space="preserve">Public Transport Authority of Western Australia — METRONET Projects Under Development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20 000 000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szCs w:val="22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b/>
                <w:szCs w:val="22"/>
              </w:rPr>
            </w:pPr>
            <w:r>
              <w:rPr>
                <w:b/>
                <w:szCs w:val="22"/>
              </w:rPr>
              <w:t>ENVIRONMENT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148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rPr>
                <w:szCs w:val="22"/>
              </w:rPr>
            </w:pPr>
            <w:r>
              <w:rPr>
                <w:szCs w:val="22"/>
              </w:rPr>
              <w:t xml:space="preserve">Water and Environmental Regulation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14 277 000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149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  <w:rPr>
                <w:szCs w:val="22"/>
              </w:rPr>
            </w:pPr>
            <w:r>
              <w:rPr>
                <w:szCs w:val="22"/>
              </w:rPr>
              <w:t xml:space="preserve">Biodiversity, Conservation and Attractions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szCs w:val="22"/>
              </w:rPr>
            </w:pPr>
            <w:r>
              <w:rPr>
                <w:szCs w:val="22"/>
              </w:rPr>
              <w:t>84 150 000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szCs w:val="22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rPr>
                <w:b/>
                <w:szCs w:val="22"/>
              </w:rPr>
            </w:pPr>
            <w:r>
              <w:rPr>
                <w:b/>
                <w:szCs w:val="22"/>
              </w:rPr>
              <w:t>PLANNING AND LAND USE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  <w:rPr>
                <w:szCs w:val="22"/>
              </w:rPr>
            </w:pP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  <w:rPr>
                <w:szCs w:val="22"/>
              </w:rPr>
            </w:pPr>
            <w:r>
              <w:rPr>
                <w:szCs w:val="22"/>
              </w:rPr>
              <w:t>150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tabs>
                <w:tab w:val="right" w:leader="dot" w:pos="4747"/>
              </w:tabs>
              <w:rPr>
                <w:szCs w:val="22"/>
              </w:rPr>
            </w:pPr>
            <w:r>
              <w:rPr>
                <w:szCs w:val="22"/>
              </w:rPr>
              <w:t xml:space="preserve">Planning, Lands and Heritage </w:t>
            </w:r>
            <w:r>
              <w:rPr>
                <w:szCs w:val="22"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  <w:rPr>
                <w:szCs w:val="22"/>
              </w:rPr>
            </w:pPr>
            <w:r>
              <w:rPr>
                <w:szCs w:val="22"/>
              </w:rPr>
              <w:t>5 923 000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jc w:val="center"/>
            </w:pPr>
            <w:r>
              <w:t>151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  <w:tabs>
                <w:tab w:val="right" w:leader="dot" w:pos="4747"/>
              </w:tabs>
            </w:pPr>
            <w:r>
              <w:t xml:space="preserve">Western Australian Planning Commission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jc w:val="right"/>
            </w:pPr>
            <w:r>
              <w:t>5 400 000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  <w:r>
              <w:t>152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right" w:leader="dot" w:pos="4747"/>
              </w:tabs>
            </w:pPr>
            <w:r>
              <w:t xml:space="preserve">Western Australian Land Information Authority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958 000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jc w:val="center"/>
            </w:pPr>
            <w:r>
              <w:t>153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tabs>
                <w:tab w:val="right" w:leader="dot" w:pos="4747"/>
              </w:tabs>
            </w:pPr>
            <w:r>
              <w:t xml:space="preserve">National Trust of Australia (WA) </w:t>
            </w:r>
            <w: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  <w:r>
              <w:t>435 000</w:t>
            </w:r>
          </w:p>
        </w:tc>
      </w:tr>
      <w:t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jc w:val="center"/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right" w:leader="dot" w:pos="4747"/>
              </w:tabs>
              <w:ind w:left="881"/>
              <w:rPr>
                <w:b/>
              </w:rPr>
            </w:pPr>
            <w:r>
              <w:rPr>
                <w:b/>
              </w:rPr>
              <w:t xml:space="preserve">GRAND TOTAL </w:t>
            </w:r>
            <w:r>
              <w:rPr>
                <w:b/>
              </w:rPr>
              <w:tab/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  <w:rPr>
                <w:b/>
              </w:rPr>
            </w:pPr>
            <w:r>
              <w:rPr>
                <w:b/>
              </w:rPr>
              <w:t>5 170 419 000</w:t>
            </w:r>
          </w:p>
        </w:tc>
      </w:tr>
    </w:tbl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7"/>
          <w:headerReference w:type="default" r:id="rId28"/>
          <w:footerReference w:type="first" r:id="rId2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7000" cy="2921000"/>
                <wp:effectExtent l="0" t="0" r="1905" b="0"/>
                <wp:wrapNone/>
                <wp:docPr id="4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292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© State of Western Australia 2022.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Attribute work as: © State of Western Australia 2022.</w:t>
                            </w:r>
                          </w:p>
                          <w:p>
                            <w:pPr>
                              <w:pBdr>
                                <w:top w:val="double" w:sz="4" w:space="1" w:color="auto"/>
                              </w:pBd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pt;height:230pt;z-index:25166540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8i1oQIAAGkFAAAOAAAAZHJzL2Uyb0RvYy54bWysVE1v2zAMvQ/YfxB0T/0xN6mDOkXawsOA&#10;oC3QDj0rspwIkyVNUmJnw/77KNlOm3aHYZgPMilSTyQfqcurrhFoz4zlShY4OYsxYpKqistNgb8+&#10;lZMLjKwjsiJCSVbgA7P4avHxw2Wr5yxVWyUqZhCASDtvdYG3zul5FFm6ZQ2xZ0ozCcZamYY4UM0m&#10;qgxpAb0RURrH06hVptJGUWYt7N72RrwI+HXNqLuva8scEgWG2FxYTVjXfo0Wl2S+MURvOR3CIP8Q&#10;RUO4hEuPULfEEbQz/B1Uw6lRVtXujKomUnXNKQs5QDZJ/Cabxy3RLOQCxbH6WCb7/2Dp3f7BIF4V&#10;OMNIkgYoWu7cVhnuDr44rbZz8HnU4OW6a9UByeO+hU2fc1ebxv8hGwR2KPPhWFrWOUT9oXQWx2Ch&#10;YErzNPEKwEcvp7Wx7jNTDfJCgQ1QFypK9ivretfRxV9mleBVyYUIitmsb4RBewI0l+Eb0E/chERt&#10;gaefzuOALJU/30ML6XEgWrhskHr+fuZJmsXXaT4ppxezSVZm55N8Fl9M4iS/zqdxlme35S+Pl2Tz&#10;La8qJldcsrGXkuzvuBq6uu+C0E0noZ6k4ctwzHYtCP32PtnoNJxQachu/IcsI09uT6KXXLfuBsbX&#10;qjoA4UYBEUCa1bTkcOmKWPdADAwIbMLQu3tYaqGgqGqQMILe+fGnfe8PtQArRi0MXIHt9x0xDCPx&#10;RUJH50mWAawLSnY+S0Exry3r1xa5a24UkJ2E6ILo/Z0Yxdqo5hnehqW/FUxEUri7wG4Ub1z/DMDb&#10;QtlyGZxgJjVxK/moqYf2jeCL/dQ9E6OHxnRQxjs1jiaZv+nP3teflAomSdU8NK8vcF9VoMArMM+B&#10;jOHt8Q/Gaz14vbyQi98AAAD//wMAUEsDBBQABgAIAAAAIQBNjfF22gAAAAQBAAAPAAAAZHJzL2Rv&#10;d25yZXYueG1sTI9PT8MwDMXvSHyHyEjcWMq/aSp1pwmJ07QDZQyOWWPaao1TknQr3x7DBS6WrWe9&#10;93vFcnK9OlKInWeE61kGirj2tuMGYfvydLUAFZNha3rPhPBFEZbl+VlhcutP/EzHKjVKTDjmBqFN&#10;aci1jnVLzsSZH4hF+/DBmSRnaLQN5iTmrtc3WTbXznQsCa0Z6LGl+lCNDuF9091vduvV26LKxur1&#10;c1ofbncB8fJiWj2ASjSlv2f4wRd0KIVp70e2UfUIUiT9TtEkCdQe4W4uiy4L/R++/AYAAP//AwBQ&#10;SwECLQAUAAYACAAAACEAtoM4kv4AAADhAQAAEwAAAAAAAAAAAAAAAAAAAAAAW0NvbnRlbnRfVHlw&#10;ZXNdLnhtbFBLAQItABQABgAIAAAAIQA4/SH/1gAAAJQBAAALAAAAAAAAAAAAAAAAAC8BAABfcmVs&#10;cy8ucmVsc1BLAQItABQABgAIAAAAIQDvb8i1oQIAAGkFAAAOAAAAAAAAAAAAAAAAAC4CAABkcnMv&#10;ZTJvRG9jLnhtbFBLAQItABQABgAIAAAAIQBNjfF22gAAAAQBAAAPAAAAAAAAAAAAAAAAAPsEAABk&#10;cnMvZG93bnJldi54bWxQSwUGAAAAAAQABADzAAAAAgY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© State of Western Australia 2022.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Attribute work as: © State of Western Australia 2022.</w:t>
                      </w:r>
                    </w:p>
                    <w:p>
                      <w:pPr>
                        <w:pBdr>
                          <w:top w:val="double" w:sz="4" w:space="1" w:color="auto"/>
                        </w:pBd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22 of 2022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Aug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Aug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22 of 2022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Aug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22 of 2022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22 of 2022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Aug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Aug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22 of 2022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Aug 2022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22 of 2022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5669"/>
        <w:tab w:val="right" w:pos="7088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ActNoFooter</w:instrText>
    </w:r>
    <w:r>
      <w:rPr>
        <w:sz w:val="20"/>
      </w:rPr>
      <w:fldChar w:fldCharType="separate"/>
    </w:r>
    <w:r>
      <w:rPr>
        <w:sz w:val="20"/>
      </w:rPr>
      <w:t>No. 22 of 2022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rPr>
        <w:sz w:val="16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2022-23)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2022-23)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2022-23)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2022-23)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2022-23)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2022-23)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2022-23)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 CharSchText </w:instrText>
          </w:r>
          <w:r>
            <w:fldChar w:fldCharType="end"/>
          </w: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2022-23) Act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 CharSchText </w:instrText>
          </w:r>
          <w:r>
            <w:fldChar w:fldCharType="end"/>
          </w: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20817103335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20506105350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506105350_GUID" w:val="46d7a30d-ab5a-4bb3-9a93-f20a6710e336"/>
    <w:docVar w:name="WAFER_2022081710333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"/>
    <w:docVar w:name="WAFER_20220817103335_GUID" w:val="a34a869a-154a-4f53-b1cc-0fd2df0bf17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40ACFE5A-2E19-4695-9034-38BC08403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51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2.jpeg"/><Relationship Id="rId21" Type="http://schemas.openxmlformats.org/officeDocument/2006/relationships/header" Target="header7.xml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4.xml"/><Relationship Id="rId35" Type="http://schemas.openxmlformats.org/officeDocument/2006/relationships/footer" Target="footer10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E5D06-A08D-4F5A-8841-057D0DE30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900</Words>
  <Characters>4590</Characters>
  <Application>Microsoft Office Word</Application>
  <DocSecurity>0</DocSecurity>
  <Lines>353</Lines>
  <Paragraphs>304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5186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Appropriation (Capital 2022-23) Act 2022 - 00-00-00</dc:title>
  <dc:subject/>
  <dc:creator/>
  <cp:keywords/>
  <dc:description/>
  <cp:lastModifiedBy>Master Repository Process</cp:lastModifiedBy>
  <cp:revision>4</cp:revision>
  <cp:lastPrinted>2022-08-17T02:04:00Z</cp:lastPrinted>
  <dcterms:created xsi:type="dcterms:W3CDTF">2022-08-17T02:58:00Z</dcterms:created>
  <dcterms:modified xsi:type="dcterms:W3CDTF">2022-08-17T02:58:00Z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22 of 2022</vt:lpwstr>
  </property>
  <property fmtid="{D5CDD505-2E9C-101B-9397-08002B2CF9AE}" pid="3" name="DocumentType">
    <vt:lpwstr>Act</vt:lpwstr>
  </property>
  <property fmtid="{D5CDD505-2E9C-101B-9397-08002B2CF9AE}" pid="4" name="AsAtDate">
    <vt:lpwstr>16 Aug 2022</vt:lpwstr>
  </property>
  <property fmtid="{D5CDD505-2E9C-101B-9397-08002B2CF9AE}" pid="5" name="Suffix">
    <vt:lpwstr>00-00-00</vt:lpwstr>
  </property>
  <property fmtid="{D5CDD505-2E9C-101B-9397-08002B2CF9AE}" pid="6" name="ActNoFooter">
    <vt:lpwstr>No. 22 of 2022</vt:lpwstr>
  </property>
  <property fmtid="{D5CDD505-2E9C-101B-9397-08002B2CF9AE}" pid="7" name="CommencementDate">
    <vt:lpwstr>20220816</vt:lpwstr>
  </property>
</Properties>
</file>