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_Toc115167590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_Toc115167591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_Toc115167592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_Toc115167593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_Toc115167594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_Toc115167595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_Toc115167596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_Toc115167598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_Toc115167601 \h </w:instrText>
      </w:r>
      <w:r>
        <w:fldChar w:fldCharType="separate"/>
      </w:r>
      <w:r>
        <w:t>13</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_Toc115167602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Certain protected rock lobsters and crabs to be released</w:t>
      </w:r>
      <w:r>
        <w:tab/>
      </w:r>
      <w:r>
        <w:fldChar w:fldCharType="begin"/>
      </w:r>
      <w:r>
        <w:instrText xml:space="preserve"> PAGEREF _Toc115167603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_Toc115167604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w:t>
      </w:r>
      <w:r>
        <w:tab/>
        <w:t>How certain types of finfish must be landed</w:t>
      </w:r>
      <w:r>
        <w:tab/>
      </w:r>
      <w:r>
        <w:fldChar w:fldCharType="begin"/>
      </w:r>
      <w:r>
        <w:instrText xml:space="preserve"> PAGEREF _Toc115167606 \h </w:instrText>
      </w:r>
      <w:r>
        <w:fldChar w:fldCharType="separate"/>
      </w:r>
      <w:r>
        <w:t>16</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_Toc115167607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_Toc115167610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for finfish</w:t>
      </w:r>
    </w:p>
    <w:p>
      <w:pPr>
        <w:pStyle w:val="TOC8"/>
        <w:rPr>
          <w:rFonts w:asciiTheme="minorHAnsi" w:eastAsiaTheme="minorEastAsia" w:hAnsiTheme="minorHAnsi" w:cstheme="minorBidi"/>
          <w:szCs w:val="22"/>
        </w:rPr>
      </w:pPr>
      <w:r>
        <w:t>16D.</w:t>
      </w:r>
      <w:r>
        <w:tab/>
        <w:t>Finfish possession limits (Act s. 51(1))</w:t>
      </w:r>
      <w:r>
        <w:tab/>
      </w:r>
      <w:r>
        <w:fldChar w:fldCharType="begin"/>
      </w:r>
      <w:r>
        <w:instrText xml:space="preserve"> PAGEREF _Toc115167612 \h </w:instrText>
      </w:r>
      <w:r>
        <w:fldChar w:fldCharType="separate"/>
      </w:r>
      <w:r>
        <w:t>19</w:t>
      </w:r>
      <w:r>
        <w:fldChar w:fldCharType="end"/>
      </w:r>
    </w:p>
    <w:p>
      <w:pPr>
        <w:pStyle w:val="TOC8"/>
        <w:rPr>
          <w:rFonts w:asciiTheme="minorHAnsi" w:eastAsiaTheme="minorEastAsia" w:hAnsiTheme="minorHAnsi" w:cstheme="minorBidi"/>
          <w:szCs w:val="22"/>
        </w:rPr>
      </w:pPr>
      <w:r>
        <w:t>16DA.</w:t>
      </w:r>
      <w:r>
        <w:tab/>
        <w:t>Dhufish on boats</w:t>
      </w:r>
      <w:r>
        <w:tab/>
      </w:r>
      <w:r>
        <w:fldChar w:fldCharType="begin"/>
      </w:r>
      <w:r>
        <w:instrText xml:space="preserve"> PAGEREF _Toc115167613 \h </w:instrText>
      </w:r>
      <w:r>
        <w:fldChar w:fldCharType="separate"/>
      </w:r>
      <w:r>
        <w:t>23</w:t>
      </w:r>
      <w:r>
        <w:fldChar w:fldCharType="end"/>
      </w:r>
    </w:p>
    <w:p>
      <w:pPr>
        <w:pStyle w:val="TOC8"/>
        <w:rPr>
          <w:rFonts w:asciiTheme="minorHAnsi" w:eastAsiaTheme="minorEastAsia" w:hAnsiTheme="minorHAnsi" w:cstheme="minorBidi"/>
          <w:szCs w:val="22"/>
        </w:rPr>
      </w:pPr>
      <w:r>
        <w:t>16DB.</w:t>
      </w:r>
      <w:r>
        <w:tab/>
        <w:t>Fish on fishing boats (commercial)</w:t>
      </w:r>
      <w:r>
        <w:tab/>
      </w:r>
      <w:r>
        <w:fldChar w:fldCharType="begin"/>
      </w:r>
      <w:r>
        <w:instrText xml:space="preserve"> PAGEREF _Toc115167614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Possession limits for other fish</w:t>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_Toc115167616 \h </w:instrText>
      </w:r>
      <w:r>
        <w:fldChar w:fldCharType="separate"/>
      </w:r>
      <w:r>
        <w:t>25</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_Toc115167617 \h </w:instrText>
      </w:r>
      <w:r>
        <w:fldChar w:fldCharType="separate"/>
      </w:r>
      <w:r>
        <w:t>31</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_Toc115167618 \h </w:instrText>
      </w:r>
      <w:r>
        <w:fldChar w:fldCharType="separate"/>
      </w:r>
      <w:r>
        <w:t>31</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_Toc115167619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_Toc115167621 \h </w:instrText>
      </w:r>
      <w:r>
        <w:fldChar w:fldCharType="separate"/>
      </w:r>
      <w:r>
        <w:t>33</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_Toc115167622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_Toc115167624 \h </w:instrText>
      </w:r>
      <w:r>
        <w:fldChar w:fldCharType="separate"/>
      </w:r>
      <w:r>
        <w:t>33</w:t>
      </w:r>
      <w:r>
        <w:fldChar w:fldCharType="end"/>
      </w:r>
    </w:p>
    <w:p>
      <w:pPr>
        <w:pStyle w:val="TOC8"/>
        <w:rPr>
          <w:rFonts w:asciiTheme="minorHAnsi" w:eastAsiaTheme="minorEastAsia" w:hAnsiTheme="minorHAnsi" w:cstheme="minorBidi"/>
          <w:szCs w:val="22"/>
        </w:rPr>
      </w:pPr>
      <w:r>
        <w:t>22.</w:t>
      </w:r>
      <w:r>
        <w:tab/>
        <w:t>Labelling requirements for packed or stored finfish</w:t>
      </w:r>
      <w:r>
        <w:tab/>
      </w:r>
      <w:r>
        <w:fldChar w:fldCharType="begin"/>
      </w:r>
      <w:r>
        <w:instrText xml:space="preserve"> PAGEREF _Toc115167625 \h </w:instrText>
      </w:r>
      <w:r>
        <w:fldChar w:fldCharType="separate"/>
      </w:r>
      <w:r>
        <w:t>34</w:t>
      </w:r>
      <w:r>
        <w:fldChar w:fldCharType="end"/>
      </w:r>
    </w:p>
    <w:p>
      <w:pPr>
        <w:pStyle w:val="TOC8"/>
        <w:rPr>
          <w:rFonts w:asciiTheme="minorHAnsi" w:eastAsiaTheme="minorEastAsia" w:hAnsiTheme="minorHAnsi" w:cstheme="minorBidi"/>
          <w:szCs w:val="22"/>
        </w:rPr>
      </w:pPr>
      <w:r>
        <w:t>22AA.</w:t>
      </w:r>
      <w:r>
        <w:tab/>
        <w:t>Labelling requirements for higher quantity of finfish taken on extended fishing tour</w:t>
      </w:r>
      <w:r>
        <w:tab/>
      </w:r>
      <w:r>
        <w:fldChar w:fldCharType="begin"/>
      </w:r>
      <w:r>
        <w:instrText xml:space="preserve"> PAGEREF _Toc115167626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_Toc115167628 \h </w:instrText>
      </w:r>
      <w:r>
        <w:fldChar w:fldCharType="separate"/>
      </w:r>
      <w:r>
        <w:t>37</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_Toc115167629 \h </w:instrText>
      </w:r>
      <w:r>
        <w:fldChar w:fldCharType="separate"/>
      </w:r>
      <w:r>
        <w:t>37</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_Toc115167630 \h </w:instrText>
      </w:r>
      <w:r>
        <w:fldChar w:fldCharType="separate"/>
      </w:r>
      <w:r>
        <w:t>37</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_Toc115167631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_Toc115167632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_Toc115167633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_Toc115167634 \h </w:instrText>
      </w:r>
      <w:r>
        <w:fldChar w:fldCharType="separate"/>
      </w:r>
      <w:r>
        <w:t>42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_Toc115167635 \h </w:instrText>
      </w:r>
      <w:r>
        <w:fldChar w:fldCharType="separate"/>
      </w:r>
      <w:r>
        <w:t>43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_Toc115167636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_Toc115167638 \h </w:instrText>
      </w:r>
      <w:r>
        <w:fldChar w:fldCharType="separate"/>
      </w:r>
      <w:r>
        <w:t>47</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_Toc115167639 \h </w:instrText>
      </w:r>
      <w:r>
        <w:fldChar w:fldCharType="separate"/>
      </w:r>
      <w:r>
        <w:t>47</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_Toc115167640 \h </w:instrText>
      </w:r>
      <w:r>
        <w:fldChar w:fldCharType="separate"/>
      </w:r>
      <w:r>
        <w:t>48</w:t>
      </w:r>
      <w:r>
        <w:fldChar w:fldCharType="end"/>
      </w:r>
    </w:p>
    <w:p>
      <w:pPr>
        <w:pStyle w:val="TOC8"/>
        <w:rPr>
          <w:rFonts w:asciiTheme="minorHAnsi" w:eastAsiaTheme="minorEastAsia" w:hAnsiTheme="minorHAnsi" w:cstheme="minorBidi"/>
          <w:szCs w:val="22"/>
        </w:rPr>
      </w:pPr>
      <w:r>
        <w:lastRenderedPageBreak/>
        <w:t>38DA.</w:t>
      </w:r>
      <w:r>
        <w:tab/>
        <w:t>Possession of parts of raw crab other than deep sea crab</w:t>
      </w:r>
      <w:r>
        <w:tab/>
      </w:r>
      <w:r>
        <w:fldChar w:fldCharType="begin"/>
      </w:r>
      <w:r>
        <w:instrText xml:space="preserve"> PAGEREF _Toc115167641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38DB.</w:t>
      </w:r>
      <w:r>
        <w:tab/>
        <w:t>Term used: fishing season</w:t>
      </w:r>
      <w:r>
        <w:tab/>
      </w:r>
      <w:r>
        <w:fldChar w:fldCharType="begin"/>
      </w:r>
      <w:r>
        <w:instrText xml:space="preserve"> PAGEREF _Toc115167643 \h </w:instrText>
      </w:r>
      <w:r>
        <w:fldChar w:fldCharType="separate"/>
      </w:r>
      <w:r>
        <w:t>48</w:t>
      </w:r>
      <w:r>
        <w:fldChar w:fldCharType="end"/>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_Toc115167644 \h </w:instrText>
      </w:r>
      <w:r>
        <w:fldChar w:fldCharType="separate"/>
      </w:r>
      <w:r>
        <w:t>49</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_Toc115167645 \h </w:instrText>
      </w:r>
      <w:r>
        <w:fldChar w:fldCharType="separate"/>
      </w:r>
      <w:r>
        <w:t>50</w:t>
      </w:r>
      <w:r>
        <w:fldChar w:fldCharType="end"/>
      </w:r>
    </w:p>
    <w:p>
      <w:pPr>
        <w:pStyle w:val="TOC8"/>
        <w:rPr>
          <w:rFonts w:asciiTheme="minorHAnsi" w:eastAsiaTheme="minorEastAsia" w:hAnsiTheme="minorHAnsi" w:cstheme="minorBidi"/>
          <w:szCs w:val="22"/>
        </w:rPr>
      </w:pPr>
      <w:r>
        <w:t>38EA.</w:t>
      </w:r>
      <w:r>
        <w:tab/>
        <w:t>Possession of fishing gear in Abalone Zone outside fishing season</w:t>
      </w:r>
      <w:r>
        <w:tab/>
      </w:r>
      <w:r>
        <w:fldChar w:fldCharType="begin"/>
      </w:r>
      <w:r>
        <w:instrText xml:space="preserve"> PAGEREF _Toc115167646 \h </w:instrText>
      </w:r>
      <w:r>
        <w:fldChar w:fldCharType="separate"/>
      </w:r>
      <w:r>
        <w:t>50</w:t>
      </w:r>
      <w:r>
        <w:fldChar w:fldCharType="end"/>
      </w:r>
    </w:p>
    <w:p>
      <w:pPr>
        <w:pStyle w:val="TOC8"/>
        <w:rPr>
          <w:rFonts w:asciiTheme="minorHAnsi" w:eastAsiaTheme="minorEastAsia" w:hAnsiTheme="minorHAnsi" w:cstheme="minorBidi"/>
          <w:szCs w:val="22"/>
        </w:rPr>
      </w:pPr>
      <w:r>
        <w:t>38EB.</w:t>
      </w:r>
      <w:r>
        <w:tab/>
        <w:t>Possession of abalone</w:t>
      </w:r>
      <w:r>
        <w:tab/>
      </w:r>
      <w:r>
        <w:fldChar w:fldCharType="begin"/>
      </w:r>
      <w:r>
        <w:instrText xml:space="preserve"> PAGEREF _Toc115167647 \h </w:instrText>
      </w:r>
      <w:r>
        <w:fldChar w:fldCharType="separate"/>
      </w:r>
      <w:r>
        <w:t>50</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_Toc115167648 \h </w:instrText>
      </w:r>
      <w:r>
        <w:fldChar w:fldCharType="separate"/>
      </w:r>
      <w:r>
        <w:t>51</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_Toc115167649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_Toc115167652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_Toc115167654 \h </w:instrText>
      </w:r>
      <w:r>
        <w:fldChar w:fldCharType="separate"/>
      </w:r>
      <w:r>
        <w:t>53</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_Toc115167655 \h </w:instrText>
      </w:r>
      <w:r>
        <w:fldChar w:fldCharType="separate"/>
      </w:r>
      <w:r>
        <w:t>54</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_Toc115167656 \h </w:instrText>
      </w:r>
      <w:r>
        <w:fldChar w:fldCharType="separate"/>
      </w:r>
      <w:r>
        <w:t>55</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_Toc115167657 \h </w:instrText>
      </w:r>
      <w:r>
        <w:fldChar w:fldCharType="separate"/>
      </w:r>
      <w:r>
        <w:t>55</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_Toc115167658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_Toc115167660 \h </w:instrText>
      </w:r>
      <w:r>
        <w:fldChar w:fldCharType="separate"/>
      </w:r>
      <w:r>
        <w:t>56</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_Toc115167661 \h </w:instrText>
      </w:r>
      <w:r>
        <w:fldChar w:fldCharType="separate"/>
      </w:r>
      <w:r>
        <w:t>56</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_Toc115167662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_Toc115167664 \h </w:instrText>
      </w:r>
      <w:r>
        <w:fldChar w:fldCharType="separate"/>
      </w:r>
      <w:r>
        <w:t>58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Freshwater prawns (cherabin): permitted ways to fish for</w:t>
      </w:r>
      <w:r>
        <w:tab/>
      </w:r>
      <w:r>
        <w:fldChar w:fldCharType="begin"/>
      </w:r>
      <w:r>
        <w:instrText xml:space="preserve"> PAGEREF _Toc115167665 \h </w:instrText>
      </w:r>
      <w:r>
        <w:fldChar w:fldCharType="separate"/>
      </w:r>
      <w:r>
        <w:t>58</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Abalone, who may shuck or possess when shucked</w:t>
      </w:r>
      <w:r>
        <w:tab/>
      </w:r>
      <w:r>
        <w:fldChar w:fldCharType="begin"/>
      </w:r>
      <w:r>
        <w:instrText xml:space="preserve"> PAGEREF _Toc115167666 \h </w:instrText>
      </w:r>
      <w:r>
        <w:fldChar w:fldCharType="separate"/>
      </w:r>
      <w:r>
        <w:t>59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_Toc115167667 \h </w:instrText>
      </w:r>
      <w:r>
        <w:fldChar w:fldCharType="separate"/>
      </w:r>
      <w:r>
        <w:t>60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_Toc115167668 \h </w:instrText>
      </w:r>
      <w:r>
        <w:fldChar w:fldCharType="separate"/>
      </w:r>
      <w:r>
        <w:t>61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permitted ways to fish for</w:t>
      </w:r>
      <w:r>
        <w:tab/>
      </w:r>
      <w:r>
        <w:fldChar w:fldCharType="begin"/>
      </w:r>
      <w:r>
        <w:instrText xml:space="preserve"> PAGEREF _Toc115167669 \h </w:instrText>
      </w:r>
      <w:r>
        <w:fldChar w:fldCharType="separate"/>
      </w:r>
      <w:r>
        <w:t>61</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_Toc115167670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_Toc115167672 \h </w:instrText>
      </w:r>
      <w:r>
        <w:fldChar w:fldCharType="separate"/>
      </w:r>
      <w:r>
        <w:t>63</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_Toc115167673 \h </w:instrText>
      </w:r>
      <w:r>
        <w:fldChar w:fldCharType="separate"/>
      </w:r>
      <w:r>
        <w:t>64</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_Toc115167674 \h </w:instrText>
      </w:r>
      <w:r>
        <w:fldChar w:fldCharType="separate"/>
      </w:r>
      <w:r>
        <w:t>64</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_Toc115167675 \h </w:instrText>
      </w:r>
      <w:r>
        <w:fldChar w:fldCharType="separate"/>
      </w:r>
      <w:r>
        <w:t>65</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_Toc115167676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_Toc115167678 \h </w:instrText>
      </w:r>
      <w:r>
        <w:fldChar w:fldCharType="separate"/>
      </w:r>
      <w:r>
        <w:t>66</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_Toc115167679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_Toc115167681 \h </w:instrText>
      </w:r>
      <w:r>
        <w:fldChar w:fldCharType="separate"/>
      </w:r>
      <w:r>
        <w:t>68</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_Toc115167682 \h </w:instrText>
      </w:r>
      <w:r>
        <w:fldChar w:fldCharType="separate"/>
      </w:r>
      <w:r>
        <w:t>68</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_Toc115167683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_Toc115167685 \h </w:instrText>
      </w:r>
      <w:r>
        <w:fldChar w:fldCharType="separate"/>
      </w:r>
      <w:r>
        <w:t>69</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_Toc115167686 \h </w:instrText>
      </w:r>
      <w:r>
        <w:fldChar w:fldCharType="separate"/>
      </w:r>
      <w:r>
        <w:t>70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_Toc115167687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_Toc115167688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_Toc115167689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_Toc115167690 \h </w:instrText>
      </w:r>
      <w:r>
        <w:fldChar w:fldCharType="separate"/>
      </w:r>
      <w:r>
        <w:t>73</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_Toc115167691 \h </w:instrText>
      </w:r>
      <w:r>
        <w:fldChar w:fldCharType="separate"/>
      </w:r>
      <w:r>
        <w:t>73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_Toc115167692 \h </w:instrText>
      </w:r>
      <w:r>
        <w:fldChar w:fldCharType="separate"/>
      </w:r>
      <w:r>
        <w:t>74</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Commercial fishers etc., duties of as to records and returns</w:t>
      </w:r>
      <w:r>
        <w:tab/>
      </w:r>
      <w:r>
        <w:fldChar w:fldCharType="begin"/>
      </w:r>
      <w:r>
        <w:instrText xml:space="preserve"> PAGEREF _Toc115167693 \h </w:instrText>
      </w:r>
      <w:r>
        <w:fldChar w:fldCharType="separate"/>
      </w:r>
      <w:r>
        <w:t>75</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_Toc115167694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_Toc115167697 \h </w:instrText>
      </w:r>
      <w:r>
        <w:fldChar w:fldCharType="separate"/>
      </w:r>
      <w:r>
        <w:t>80</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_Toc115167698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_Toc115167700 \h </w:instrText>
      </w:r>
      <w:r>
        <w:fldChar w:fldCharType="separate"/>
      </w:r>
      <w:r>
        <w:t>80</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_Toc115167701 \h </w:instrText>
      </w:r>
      <w:r>
        <w:fldChar w:fldCharType="separate"/>
      </w:r>
      <w:r>
        <w:t>81</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_Toc115167702 \h </w:instrText>
      </w:r>
      <w:r>
        <w:fldChar w:fldCharType="separate"/>
      </w:r>
      <w:r>
        <w:t>81</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_Toc115167703 \h </w:instrText>
      </w:r>
      <w:r>
        <w:fldChar w:fldCharType="separate"/>
      </w:r>
      <w:r>
        <w:t>82</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_Toc115167704 \h </w:instrText>
      </w:r>
      <w:r>
        <w:fldChar w:fldCharType="separate"/>
      </w:r>
      <w:r>
        <w:t>82</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_Toc115167705 \h </w:instrText>
      </w:r>
      <w:r>
        <w:fldChar w:fldCharType="separate"/>
      </w:r>
      <w:r>
        <w:t>82</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_Toc115167706 \h </w:instrText>
      </w:r>
      <w:r>
        <w:fldChar w:fldCharType="separate"/>
      </w:r>
      <w:r>
        <w:t>84</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_Toc115167707 \h </w:instrText>
      </w:r>
      <w:r>
        <w:fldChar w:fldCharType="separate"/>
      </w:r>
      <w:r>
        <w:t>84</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_Toc115167708 \h </w:instrText>
      </w:r>
      <w:r>
        <w:fldChar w:fldCharType="separate"/>
      </w:r>
      <w:r>
        <w:t>84</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_Toc115167709 \h </w:instrText>
      </w:r>
      <w:r>
        <w:fldChar w:fldCharType="separate"/>
      </w:r>
      <w:r>
        <w:t>87</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_Toc115167710 \h </w:instrText>
      </w:r>
      <w:r>
        <w:fldChar w:fldCharType="separate"/>
      </w:r>
      <w:r>
        <w:t>88</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_Toc115167711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_Toc115167713 \h </w:instrText>
      </w:r>
      <w:r>
        <w:fldChar w:fldCharType="separate"/>
      </w:r>
      <w:r>
        <w:t>90</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_Toc115167714 \h </w:instrText>
      </w:r>
      <w:r>
        <w:fldChar w:fldCharType="separate"/>
      </w:r>
      <w:r>
        <w:t>90</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_Toc115167715 \h </w:instrText>
      </w:r>
      <w:r>
        <w:fldChar w:fldCharType="separate"/>
      </w:r>
      <w:r>
        <w:t>90</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_Toc115167716 \h </w:instrText>
      </w:r>
      <w:r>
        <w:fldChar w:fldCharType="separate"/>
      </w:r>
      <w:r>
        <w:t>90</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_Toc115167717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_Toc115167719 \h </w:instrText>
      </w:r>
      <w:r>
        <w:fldChar w:fldCharType="separate"/>
      </w:r>
      <w:r>
        <w:t>92</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_Toc115167720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_Toc115167722 \h </w:instrText>
      </w:r>
      <w:r>
        <w:fldChar w:fldCharType="separate"/>
      </w:r>
      <w:r>
        <w:t>93</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_Toc115167723 \h </w:instrText>
      </w:r>
      <w:r>
        <w:fldChar w:fldCharType="separate"/>
      </w:r>
      <w:r>
        <w:t>93</w:t>
      </w:r>
      <w:r>
        <w:fldChar w:fldCharType="end"/>
      </w:r>
    </w:p>
    <w:p>
      <w:pPr>
        <w:pStyle w:val="TOC8"/>
        <w:rPr>
          <w:rFonts w:asciiTheme="minorHAnsi" w:eastAsiaTheme="minorEastAsia" w:hAnsiTheme="minorHAnsi" w:cstheme="minorBidi"/>
          <w:szCs w:val="22"/>
        </w:rPr>
      </w:pPr>
      <w:r>
        <w:t>64OE.</w:t>
      </w:r>
      <w:r>
        <w:tab/>
        <w:t>Use of throw nets</w:t>
      </w:r>
      <w:r>
        <w:tab/>
      </w:r>
      <w:r>
        <w:fldChar w:fldCharType="begin"/>
      </w:r>
      <w:r>
        <w:instrText xml:space="preserve"> PAGEREF _Toc115167724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_Toc115167726 \h </w:instrText>
      </w:r>
      <w:r>
        <w:fldChar w:fldCharType="separate"/>
      </w:r>
      <w:r>
        <w:t>95</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_Toc115167727 \h </w:instrText>
      </w:r>
      <w:r>
        <w:fldChar w:fldCharType="separate"/>
      </w:r>
      <w:r>
        <w:t>95</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_Toc115167728 \h </w:instrText>
      </w:r>
      <w:r>
        <w:fldChar w:fldCharType="separate"/>
      </w:r>
      <w:r>
        <w:t>96</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_Toc115167729 \h </w:instrText>
      </w:r>
      <w:r>
        <w:fldChar w:fldCharType="separate"/>
      </w:r>
      <w:r>
        <w:t>97</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_Toc115167730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_Toc115167733 \h </w:instrText>
      </w:r>
      <w:r>
        <w:fldChar w:fldCharType="separate"/>
      </w:r>
      <w:r>
        <w:t>100</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_Toc115167734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_Toc115167736 \h </w:instrText>
      </w:r>
      <w:r>
        <w:fldChar w:fldCharType="separate"/>
      </w:r>
      <w:r>
        <w:t>102</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_Toc115167737 \h </w:instrText>
      </w:r>
      <w:r>
        <w:fldChar w:fldCharType="separate"/>
      </w:r>
      <w:r>
        <w:t>102</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_Toc115167738 \h </w:instrText>
      </w:r>
      <w:r>
        <w:fldChar w:fldCharType="separate"/>
      </w:r>
      <w:r>
        <w:t>103</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_Toc115167739 \h </w:instrText>
      </w:r>
      <w:r>
        <w:fldChar w:fldCharType="separate"/>
      </w:r>
      <w:r>
        <w:t>103</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_Toc115167740 \h </w:instrText>
      </w:r>
      <w:r>
        <w:fldChar w:fldCharType="separate"/>
      </w:r>
      <w:r>
        <w:t>104</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_Toc115167741 \h </w:instrText>
      </w:r>
      <w:r>
        <w:fldChar w:fldCharType="separate"/>
      </w:r>
      <w:r>
        <w:t>104</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_Toc115167742 \h </w:instrText>
      </w:r>
      <w:r>
        <w:fldChar w:fldCharType="separate"/>
      </w:r>
      <w:r>
        <w:t>105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_Toc115167743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_Toc115167745 \h </w:instrText>
      </w:r>
      <w:r>
        <w:fldChar w:fldCharType="separate"/>
      </w:r>
      <w:r>
        <w:t>106</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_Toc115167746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_Toc115167748 \h </w:instrText>
      </w:r>
      <w:r>
        <w:fldChar w:fldCharType="separate"/>
      </w:r>
      <w:r>
        <w:t>108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_Toc115167749 \h </w:instrText>
      </w:r>
      <w:r>
        <w:fldChar w:fldCharType="separate"/>
      </w:r>
      <w:r>
        <w:t>108</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_Toc115167750 \h </w:instrText>
      </w:r>
      <w:r>
        <w:fldChar w:fldCharType="separate"/>
      </w:r>
      <w:r>
        <w:t>109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_Toc115167751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_Toc115167753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_Toc115167755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_Toc115167758 \h </w:instrText>
      </w:r>
      <w:r>
        <w:fldChar w:fldCharType="separate"/>
      </w:r>
      <w:r>
        <w:t>115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_Toc115167759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_Toc115167761 \h </w:instrText>
      </w:r>
      <w:r>
        <w:fldChar w:fldCharType="separate"/>
      </w:r>
      <w:r>
        <w:t>116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_Toc115167762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_Toc115167764 \h </w:instrText>
      </w:r>
      <w:r>
        <w:fldChar w:fldCharType="separate"/>
      </w:r>
      <w:r>
        <w:t>118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_Toc115167765 \h </w:instrText>
      </w:r>
      <w:r>
        <w:fldChar w:fldCharType="separate"/>
      </w:r>
      <w:r>
        <w:t>118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_Toc115167766 \h </w:instrText>
      </w:r>
      <w:r>
        <w:fldChar w:fldCharType="separate"/>
      </w:r>
      <w:r>
        <w:t>119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_Toc115167767 \h </w:instrText>
      </w:r>
      <w:r>
        <w:fldChar w:fldCharType="separate"/>
      </w:r>
      <w:r>
        <w:t>120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_Toc115167768 \h </w:instrText>
      </w:r>
      <w:r>
        <w:fldChar w:fldCharType="separate"/>
      </w:r>
      <w:r>
        <w:t>121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_Toc115167769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_Toc115167771 \h </w:instrText>
      </w:r>
      <w:r>
        <w:fldChar w:fldCharType="separate"/>
      </w:r>
      <w:r>
        <w:t>123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_Toc115167772 \h </w:instrText>
      </w:r>
      <w:r>
        <w:fldChar w:fldCharType="separate"/>
      </w:r>
      <w:r>
        <w:t>124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_Toc115167773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_Toc115167775 \h </w:instrText>
      </w:r>
      <w:r>
        <w:fldChar w:fldCharType="separate"/>
      </w:r>
      <w:r>
        <w:t>124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_Toc115167776 \h </w:instrText>
      </w:r>
      <w:r>
        <w:fldChar w:fldCharType="separate"/>
      </w:r>
      <w:r>
        <w:t>125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_Toc115167777 \h </w:instrText>
      </w:r>
      <w:r>
        <w:fldChar w:fldCharType="separate"/>
      </w:r>
      <w:r>
        <w:t>125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_Toc115167778 \h </w:instrText>
      </w:r>
      <w:r>
        <w:fldChar w:fldCharType="separate"/>
      </w:r>
      <w:r>
        <w:t>126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_Toc115167779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_Toc115167781 \h </w:instrText>
      </w:r>
      <w:r>
        <w:fldChar w:fldCharType="separate"/>
      </w:r>
      <w:r>
        <w:t>127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_Toc115167782 \h </w:instrText>
      </w:r>
      <w:r>
        <w:fldChar w:fldCharType="separate"/>
      </w:r>
      <w:r>
        <w:t>128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_Toc115167783 \h </w:instrText>
      </w:r>
      <w:r>
        <w:fldChar w:fldCharType="separate"/>
      </w:r>
      <w:r>
        <w:t>128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_Toc115167784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_Toc115167786 \h </w:instrText>
      </w:r>
      <w:r>
        <w:fldChar w:fldCharType="separate"/>
      </w:r>
      <w:r>
        <w:t>129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_Toc115167787 \h </w:instrText>
      </w:r>
      <w:r>
        <w:fldChar w:fldCharType="separate"/>
      </w:r>
      <w:r>
        <w:t>129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_Toc115167788 \h </w:instrText>
      </w:r>
      <w:r>
        <w:fldChar w:fldCharType="separate"/>
      </w:r>
      <w:r>
        <w:t>130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_Toc115167789 \h </w:instrText>
      </w:r>
      <w:r>
        <w:fldChar w:fldCharType="separate"/>
      </w:r>
      <w:r>
        <w:t>130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_Toc115167790 \h </w:instrText>
      </w:r>
      <w:r>
        <w:fldChar w:fldCharType="separate"/>
      </w:r>
      <w:r>
        <w:t>131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_Toc115167791 \h </w:instrText>
      </w:r>
      <w:r>
        <w:fldChar w:fldCharType="separate"/>
      </w:r>
      <w:r>
        <w:t>131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_Toc115167792 \h </w:instrText>
      </w:r>
      <w:r>
        <w:fldChar w:fldCharType="separate"/>
      </w:r>
      <w:r>
        <w:t>131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_Toc115167793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_Toc115167795 \h </w:instrText>
      </w:r>
      <w:r>
        <w:fldChar w:fldCharType="separate"/>
      </w:r>
      <w:r>
        <w:t>132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_Toc115167796 \h </w:instrText>
      </w:r>
      <w:r>
        <w:fldChar w:fldCharType="separate"/>
      </w:r>
      <w:r>
        <w:t>133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_Toc115167797 \h </w:instrText>
      </w:r>
      <w:r>
        <w:fldChar w:fldCharType="separate"/>
      </w:r>
      <w:r>
        <w:t>134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_Toc115167798 \h </w:instrText>
      </w:r>
      <w:r>
        <w:fldChar w:fldCharType="separate"/>
      </w:r>
      <w:r>
        <w:t>134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_Toc115167799 \h </w:instrText>
      </w:r>
      <w:r>
        <w:fldChar w:fldCharType="separate"/>
      </w:r>
      <w:r>
        <w:t>134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_Toc115167800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110</w:t>
      </w:r>
      <w:r>
        <w:rPr>
          <w:snapToGrid w:val="0"/>
        </w:rPr>
        <w:t>.</w:t>
      </w:r>
      <w:r>
        <w:rPr>
          <w:snapToGrid w:val="0"/>
        </w:rPr>
        <w:tab/>
        <w:t>Chlorine tarping of boats, restrictions on</w:t>
      </w:r>
      <w:r>
        <w:tab/>
      </w:r>
      <w:r>
        <w:fldChar w:fldCharType="begin"/>
      </w:r>
      <w:r>
        <w:instrText xml:space="preserve"> PAGEREF _Toc115167801 \h </w:instrText>
      </w:r>
      <w:r>
        <w:fldChar w:fldCharType="separate"/>
      </w:r>
      <w:r>
        <w:t>135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_Toc115167802 \h </w:instrText>
      </w:r>
      <w:r>
        <w:fldChar w:fldCharType="separate"/>
      </w:r>
      <w:r>
        <w:t>136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_Toc115167803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_Toc115167806 \h </w:instrText>
      </w:r>
      <w:r>
        <w:fldChar w:fldCharType="separate"/>
      </w:r>
      <w:r>
        <w:t>137</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_Toc115167807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_Toc115167809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_Toc115167811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_Toc115167813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_Toc115167815 \h </w:instrText>
      </w:r>
      <w:r>
        <w:fldChar w:fldCharType="separate"/>
      </w:r>
      <w:r>
        <w:t>140</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_Toc115167816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_Toc115167818 \h </w:instrText>
      </w:r>
      <w:r>
        <w:fldChar w:fldCharType="separate"/>
      </w:r>
      <w:r>
        <w:t>142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_Toc115167819 \h </w:instrText>
      </w:r>
      <w:r>
        <w:fldChar w:fldCharType="separate"/>
      </w:r>
      <w:r>
        <w:t>142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_Toc115167820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_Toc115167823 \h </w:instrText>
      </w:r>
      <w:r>
        <w:fldChar w:fldCharType="separate"/>
      </w:r>
      <w:r>
        <w:t>144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_Toc115167824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118A.</w:t>
      </w:r>
      <w:r>
        <w:tab/>
        <w:t>Fishing boat licence of no effect in some circumstances</w:t>
      </w:r>
      <w:r>
        <w:tab/>
      </w:r>
      <w:r>
        <w:fldChar w:fldCharType="begin"/>
      </w:r>
      <w:r>
        <w:instrText xml:space="preserve"> PAGEREF _Toc115167825 \h </w:instrText>
      </w:r>
      <w:r>
        <w:fldChar w:fldCharType="separate"/>
      </w:r>
      <w:r>
        <w:t>146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_Toc115167826 \h </w:instrText>
      </w:r>
      <w:r>
        <w:fldChar w:fldCharType="separate"/>
      </w:r>
      <w:r>
        <w:t>147</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_Toc115167827 \h </w:instrText>
      </w:r>
      <w:r>
        <w:fldChar w:fldCharType="separate"/>
      </w:r>
      <w:r>
        <w:t>148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_Toc115167828 \h </w:instrText>
      </w:r>
      <w:r>
        <w:fldChar w:fldCharType="separate"/>
      </w:r>
      <w:r>
        <w:t>148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_Toc115167829 \h </w:instrText>
      </w:r>
      <w:r>
        <w:fldChar w:fldCharType="separate"/>
      </w:r>
      <w:r>
        <w:t>149</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_Toc115167830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_Toc115167833 \h </w:instrText>
      </w:r>
      <w:r>
        <w:fldChar w:fldCharType="separate"/>
      </w:r>
      <w:r>
        <w:t>150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_Toc115167834 \h </w:instrText>
      </w:r>
      <w:r>
        <w:fldChar w:fldCharType="separate"/>
      </w:r>
      <w:r>
        <w:t>151</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_Toc115167835 \h </w:instrText>
      </w:r>
      <w:r>
        <w:fldChar w:fldCharType="separate"/>
      </w:r>
      <w:r>
        <w:t>152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_Toc115167837 \h </w:instrText>
      </w:r>
      <w:r>
        <w:fldChar w:fldCharType="separate"/>
      </w:r>
      <w:r>
        <w:t>153</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_Toc115167838 \h </w:instrText>
      </w:r>
      <w:r>
        <w:fldChar w:fldCharType="separate"/>
      </w:r>
      <w:r>
        <w:t>155</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_Toc115167839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_Toc115167841 \h </w:instrText>
      </w:r>
      <w:r>
        <w:fldChar w:fldCharType="separate"/>
      </w:r>
      <w:r>
        <w:t>157</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_Toc115167842 \h </w:instrText>
      </w:r>
      <w:r>
        <w:fldChar w:fldCharType="separate"/>
      </w:r>
      <w:r>
        <w:t>157</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_Toc115167843 \h </w:instrText>
      </w:r>
      <w:r>
        <w:fldChar w:fldCharType="separate"/>
      </w:r>
      <w:r>
        <w:t>157</w:t>
      </w:r>
      <w:r>
        <w:fldChar w:fldCharType="end"/>
      </w:r>
    </w:p>
    <w:p>
      <w:pPr>
        <w:pStyle w:val="TOC8"/>
        <w:rPr>
          <w:rFonts w:asciiTheme="minorHAnsi" w:eastAsiaTheme="minorEastAsia" w:hAnsiTheme="minorHAnsi" w:cstheme="minorBidi"/>
          <w:szCs w:val="22"/>
        </w:rPr>
      </w:pPr>
      <w:r>
        <w:t>128K.</w:t>
      </w:r>
      <w:r>
        <w:tab/>
        <w:t>Master of licensed fishing boat to notify Department of fishing tour</w:t>
      </w:r>
      <w:r>
        <w:tab/>
      </w:r>
      <w:r>
        <w:fldChar w:fldCharType="begin"/>
      </w:r>
      <w:r>
        <w:instrText xml:space="preserve"> PAGEREF _Toc115167844 \h </w:instrText>
      </w:r>
      <w:r>
        <w:fldChar w:fldCharType="separate"/>
      </w:r>
      <w:r>
        <w:t>159</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_Toc115167845 \h </w:instrText>
      </w:r>
      <w:r>
        <w:fldChar w:fldCharType="separate"/>
      </w:r>
      <w:r>
        <w:t>159</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_Toc115167846 \h </w:instrText>
      </w:r>
      <w:r>
        <w:fldChar w:fldCharType="separate"/>
      </w:r>
      <w:r>
        <w:t>160</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_Toc115167847 \h </w:instrText>
      </w:r>
      <w:r>
        <w:fldChar w:fldCharType="separate"/>
      </w:r>
      <w:r>
        <w:t>161</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_Toc115167848 \h </w:instrText>
      </w:r>
      <w:r>
        <w:fldChar w:fldCharType="separate"/>
      </w:r>
      <w:r>
        <w:t>162</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_Toc115167849 \h </w:instrText>
      </w:r>
      <w:r>
        <w:fldChar w:fldCharType="separate"/>
      </w:r>
      <w:r>
        <w:t>162</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_Toc115167850 \h </w:instrText>
      </w:r>
      <w:r>
        <w:fldChar w:fldCharType="separate"/>
      </w:r>
      <w:r>
        <w:t>163</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_Toc115167851 \h </w:instrText>
      </w:r>
      <w:r>
        <w:fldChar w:fldCharType="separate"/>
      </w:r>
      <w:r>
        <w:t>163</w:t>
      </w:r>
      <w:r>
        <w:fldChar w:fldCharType="end"/>
      </w:r>
    </w:p>
    <w:p>
      <w:pPr>
        <w:pStyle w:val="TOC8"/>
        <w:rPr>
          <w:rFonts w:asciiTheme="minorHAnsi" w:eastAsiaTheme="minorEastAsia" w:hAnsiTheme="minorHAnsi" w:cstheme="minorBidi"/>
          <w:szCs w:val="22"/>
        </w:rPr>
      </w:pPr>
      <w:r>
        <w:lastRenderedPageBreak/>
        <w:t>128S.</w:t>
      </w:r>
      <w:r>
        <w:tab/>
        <w:t>Restricted fishing tours, limits on fishing etc. by participants etc.</w:t>
      </w:r>
      <w:r>
        <w:tab/>
      </w:r>
      <w:r>
        <w:fldChar w:fldCharType="begin"/>
      </w:r>
      <w:r>
        <w:instrText xml:space="preserve"> PAGEREF _Toc115167852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_Toc115167854 \h </w:instrText>
      </w:r>
      <w:r>
        <w:fldChar w:fldCharType="separate"/>
      </w:r>
      <w:r>
        <w:t>164</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_Toc115167855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_Toc115167857 \h </w:instrText>
      </w:r>
      <w:r>
        <w:fldChar w:fldCharType="separate"/>
      </w:r>
      <w:r>
        <w:t>165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_Toc115167858 \h </w:instrText>
      </w:r>
      <w:r>
        <w:fldChar w:fldCharType="separate"/>
      </w:r>
      <w:r>
        <w:t>166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_Toc115167859 \h </w:instrText>
      </w:r>
      <w:r>
        <w:fldChar w:fldCharType="separate"/>
      </w:r>
      <w:r>
        <w:t>166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_Toc115167860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_Toc115167861 \h </w:instrText>
      </w:r>
      <w:r>
        <w:fldChar w:fldCharType="separate"/>
      </w:r>
      <w:r>
        <w:t>169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_Toc115167862 \h </w:instrText>
      </w:r>
      <w:r>
        <w:fldChar w:fldCharType="separate"/>
      </w:r>
      <w:r>
        <w:t>169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_Toc115167863 \h </w:instrText>
      </w:r>
      <w:r>
        <w:fldChar w:fldCharType="separate"/>
      </w:r>
      <w:r>
        <w:t>169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_Toc115167864 \h </w:instrText>
      </w:r>
      <w:r>
        <w:fldChar w:fldCharType="separate"/>
      </w:r>
      <w:r>
        <w:t>170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_Toc115167865 \h </w:instrText>
      </w:r>
      <w:r>
        <w:fldChar w:fldCharType="separate"/>
      </w:r>
      <w:r>
        <w:t>171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_Toc115167866 \h </w:instrText>
      </w:r>
      <w:r>
        <w:fldChar w:fldCharType="separate"/>
      </w:r>
      <w:r>
        <w:t>172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_Toc115167867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_Toc115167869 \h </w:instrText>
      </w:r>
      <w:r>
        <w:fldChar w:fldCharType="separate"/>
      </w:r>
      <w:r>
        <w:t>174</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_Toc115167870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_Toc115167872 \h </w:instrText>
      </w:r>
      <w:r>
        <w:fldChar w:fldCharType="separate"/>
      </w:r>
      <w:r>
        <w:t>176</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_Toc115167873 \h </w:instrText>
      </w:r>
      <w:r>
        <w:fldChar w:fldCharType="separate"/>
      </w:r>
      <w:r>
        <w:t>177</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_Toc115167874 \h </w:instrText>
      </w:r>
      <w:r>
        <w:fldChar w:fldCharType="separate"/>
      </w:r>
      <w:r>
        <w:t>178</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_Toc115167875 \h </w:instrText>
      </w:r>
      <w:r>
        <w:fldChar w:fldCharType="separate"/>
      </w:r>
      <w:r>
        <w:t>179</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_Toc115167876 \h </w:instrText>
      </w:r>
      <w:r>
        <w:fldChar w:fldCharType="separate"/>
      </w:r>
      <w:r>
        <w:t>180</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_Toc115167877 \h </w:instrText>
      </w:r>
      <w:r>
        <w:fldChar w:fldCharType="separate"/>
      </w:r>
      <w:r>
        <w:t>181</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_Toc115167878 \h </w:instrText>
      </w:r>
      <w:r>
        <w:fldChar w:fldCharType="separate"/>
      </w:r>
      <w:r>
        <w:t>182</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_Toc115167879 \h </w:instrText>
      </w:r>
      <w:r>
        <w:fldChar w:fldCharType="separate"/>
      </w:r>
      <w:r>
        <w:t>183</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_Toc115167880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144J.</w:t>
      </w:r>
      <w:r>
        <w:tab/>
        <w:t>CEO to notify approval to transport</w:t>
      </w:r>
      <w:r>
        <w:tab/>
      </w:r>
      <w:r>
        <w:fldChar w:fldCharType="begin"/>
      </w:r>
      <w:r>
        <w:instrText xml:space="preserve"> PAGEREF _Toc115167881 \h </w:instrText>
      </w:r>
      <w:r>
        <w:fldChar w:fldCharType="separate"/>
      </w:r>
      <w:r>
        <w:t>185</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_Toc115167882 \h </w:instrText>
      </w:r>
      <w:r>
        <w:fldChar w:fldCharType="separate"/>
      </w:r>
      <w:r>
        <w:t>185</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_Toc115167883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_Toc115167885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_Toc115167887 \h </w:instrText>
      </w:r>
      <w:r>
        <w:fldChar w:fldCharType="separate"/>
      </w:r>
      <w:r>
        <w:t>188</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_Toc115167888 \h </w:instrText>
      </w:r>
      <w:r>
        <w:fldChar w:fldCharType="separate"/>
      </w:r>
      <w:r>
        <w:t>188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_Toc115167889 \h </w:instrText>
      </w:r>
      <w:r>
        <w:fldChar w:fldCharType="separate"/>
      </w:r>
      <w:r>
        <w:t>188</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_Toc115167890 \h </w:instrText>
      </w:r>
      <w:r>
        <w:fldChar w:fldCharType="separate"/>
      </w:r>
      <w:r>
        <w:t>189</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_Toc115167891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_Toc115167893 \h </w:instrText>
      </w:r>
      <w:r>
        <w:fldChar w:fldCharType="separate"/>
      </w:r>
      <w:r>
        <w:t>190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_Toc115167894 \h </w:instrText>
      </w:r>
      <w:r>
        <w:fldChar w:fldCharType="separate"/>
      </w:r>
      <w:r>
        <w:t>190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_Toc115167895 \h </w:instrText>
      </w:r>
      <w:r>
        <w:fldChar w:fldCharType="separate"/>
      </w:r>
      <w:r>
        <w:t>190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_Toc115167896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_Toc115167898 \h </w:instrText>
      </w:r>
      <w:r>
        <w:fldChar w:fldCharType="separate"/>
      </w:r>
      <w:r>
        <w:t>192</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_Toc115167899 \h </w:instrText>
      </w:r>
      <w:r>
        <w:fldChar w:fldCharType="separate"/>
      </w:r>
      <w:r>
        <w:t>192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_Toc115167900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_Toc115167901 \h </w:instrText>
      </w:r>
      <w:r>
        <w:fldChar w:fldCharType="separate"/>
      </w:r>
      <w:r>
        <w:t>193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_Toc115167902 \h </w:instrText>
      </w:r>
      <w:r>
        <w:fldChar w:fldCharType="separate"/>
      </w:r>
      <w:r>
        <w:t>194</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_Toc115167903 \h </w:instrText>
      </w:r>
      <w:r>
        <w:fldChar w:fldCharType="separate"/>
      </w:r>
      <w:r>
        <w:t>194</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_Toc115167904 \h </w:instrText>
      </w:r>
      <w:r>
        <w:fldChar w:fldCharType="separate"/>
      </w:r>
      <w:r>
        <w:t>195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_Toc115167905 \h </w:instrText>
      </w:r>
      <w:r>
        <w:fldChar w:fldCharType="separate"/>
      </w:r>
      <w:r>
        <w:t>195</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_Toc115167906 \h </w:instrText>
      </w:r>
      <w:r>
        <w:fldChar w:fldCharType="separate"/>
      </w:r>
      <w:r>
        <w:t>196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_Toc115167907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Withdrawal of infringement notice form prescribed (Act s. 231(1))</w:t>
      </w:r>
      <w:r>
        <w:tab/>
      </w:r>
      <w:r>
        <w:fldChar w:fldCharType="begin"/>
      </w:r>
      <w:r>
        <w:instrText xml:space="preserve"> PAGEREF _Toc115167908 \h </w:instrText>
      </w:r>
      <w:r>
        <w:fldChar w:fldCharType="separate"/>
      </w:r>
      <w:r>
        <w:t>196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_Toc115167909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_Toc115167911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_Toc115167914 \h </w:instrText>
      </w:r>
      <w:r>
        <w:fldChar w:fldCharType="separate"/>
      </w:r>
      <w:r>
        <w:t>198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_Toc115167915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_Toc115167917 \h </w:instrText>
      </w:r>
      <w:r>
        <w:fldChar w:fldCharType="separate"/>
      </w:r>
      <w:r>
        <w:t>198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_Toc115167918 \h </w:instrText>
      </w:r>
      <w:r>
        <w:fldChar w:fldCharType="separate"/>
      </w:r>
      <w:r>
        <w:t>199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_Toc115167919 \h </w:instrText>
      </w:r>
      <w:r>
        <w:fldChar w:fldCharType="separate"/>
      </w:r>
      <w:r>
        <w:t>199</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_Toc115167920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_Toc115167921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_Toc115167922 \h </w:instrText>
      </w:r>
      <w:r>
        <w:fldChar w:fldCharType="separate"/>
      </w:r>
      <w:r>
        <w:t>200</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_Toc115167923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_Toc115167925 \h </w:instrText>
      </w:r>
      <w:r>
        <w:fldChar w:fldCharType="separate"/>
      </w:r>
      <w:r>
        <w:t>201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_Toc115167926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_Toc115167928 \h </w:instrText>
      </w:r>
      <w:r>
        <w:fldChar w:fldCharType="separate"/>
      </w:r>
      <w:r>
        <w:t>201</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_Toc115167929 \h </w:instrText>
      </w:r>
      <w:r>
        <w:fldChar w:fldCharType="separate"/>
      </w:r>
      <w:r>
        <w:t>202</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_Toc115167930 \h </w:instrText>
      </w:r>
      <w:r>
        <w:fldChar w:fldCharType="separate"/>
      </w:r>
      <w:r>
        <w:t>203</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_Toc115167931 \h </w:instrText>
      </w:r>
      <w:r>
        <w:fldChar w:fldCharType="separate"/>
      </w:r>
      <w:r>
        <w:t>204</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_Toc115167932 \h </w:instrText>
      </w:r>
      <w:r>
        <w:fldChar w:fldCharType="separate"/>
      </w:r>
      <w:r>
        <w:t>205</w:t>
      </w:r>
      <w:r>
        <w:fldChar w:fldCharType="end"/>
      </w:r>
    </w:p>
    <w:p>
      <w:pPr>
        <w:pStyle w:val="TOC8"/>
        <w:rPr>
          <w:rFonts w:asciiTheme="minorHAnsi" w:eastAsiaTheme="minorEastAsia" w:hAnsiTheme="minorHAnsi" w:cstheme="minorBidi"/>
          <w:szCs w:val="22"/>
        </w:rPr>
      </w:pPr>
      <w:r>
        <w:lastRenderedPageBreak/>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_Toc115167933 \h </w:instrText>
      </w:r>
      <w:r>
        <w:fldChar w:fldCharType="separate"/>
      </w:r>
      <w:r>
        <w:t>205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_Toc115167934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_Toc115167936 \h </w:instrText>
      </w:r>
      <w:r>
        <w:fldChar w:fldCharType="separate"/>
      </w:r>
      <w:r>
        <w:t>207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_Toc115167937 \h </w:instrText>
      </w:r>
      <w:r>
        <w:fldChar w:fldCharType="separate"/>
      </w:r>
      <w:r>
        <w:t>207</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_Toc115167938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Snapper (Pink Snapper)</w:t>
      </w:r>
      <w:r>
        <w:tab/>
      </w:r>
      <w:r>
        <w:fldChar w:fldCharType="begin"/>
      </w:r>
      <w:r>
        <w:instrText xml:space="preserve"> PAGEREF _Toc115167950 \h </w:instrText>
      </w:r>
      <w:r>
        <w:fldChar w:fldCharType="separate"/>
      </w:r>
      <w:r>
        <w:t>227</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_Toc115167951 \h </w:instrText>
      </w:r>
      <w:r>
        <w:fldChar w:fldCharType="separate"/>
      </w:r>
      <w:r>
        <w:t>227</w:t>
      </w:r>
      <w:r>
        <w:fldChar w:fldCharType="end"/>
      </w:r>
    </w:p>
    <w:p>
      <w:pPr>
        <w:pStyle w:val="TOC8"/>
        <w:rPr>
          <w:rFonts w:asciiTheme="minorHAnsi" w:eastAsiaTheme="minorEastAsia" w:hAnsiTheme="minorHAnsi" w:cstheme="minorBidi"/>
          <w:szCs w:val="22"/>
        </w:rPr>
      </w:pPr>
      <w:r>
        <w:t>4.</w:t>
      </w:r>
      <w:r>
        <w:tab/>
        <w:t>Western Blue Groper</w:t>
      </w:r>
      <w:r>
        <w:tab/>
      </w:r>
      <w:r>
        <w:fldChar w:fldCharType="begin"/>
      </w:r>
      <w:r>
        <w:instrText xml:space="preserve"> PAGEREF _Toc115167952 \h </w:instrText>
      </w:r>
      <w:r>
        <w:fldChar w:fldCharType="separate"/>
      </w:r>
      <w:r>
        <w:t>227</w:t>
      </w:r>
      <w:r>
        <w:fldChar w:fldCharType="end"/>
      </w:r>
    </w:p>
    <w:p>
      <w:pPr>
        <w:pStyle w:val="TOC6"/>
        <w:keepNext w:val="0"/>
        <w:tabs>
          <w:tab w:val="right" w:leader="dot" w:pos="7077"/>
        </w:tabs>
        <w:rPr>
          <w:rFonts w:asciiTheme="minorHAnsi" w:eastAsiaTheme="minorEastAsia" w:hAnsiTheme="minorHAnsi" w:cstheme="minorBidi"/>
          <w:b w:val="0"/>
          <w:sz w:val="22"/>
          <w:szCs w:val="22"/>
        </w:rPr>
      </w:pPr>
      <w:r>
        <w:t>Subdivision 2</w:t>
      </w:r>
      <w:r>
        <w:rPr>
          <w:b w:val="0"/>
        </w:rPr>
        <w:t> — </w:t>
      </w:r>
      <w:r>
        <w:t>Protected by reference to species length or other factors</w:t>
      </w:r>
    </w:p>
    <w:p>
      <w:pPr>
        <w:pStyle w:val="TOC4"/>
        <w:keepNext w:val="0"/>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lastRenderedPageBreak/>
        <w:t>Division 5</w:t>
      </w:r>
      <w:r>
        <w:rPr>
          <w:b w:val="0"/>
        </w:rPr>
        <w:t> — </w:t>
      </w:r>
      <w:r>
        <w:t>Crustaceans, other than those listed in Division 1</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Blue swimmer (blue manna) crab</w:t>
      </w:r>
      <w:r>
        <w:tab/>
      </w:r>
      <w:r>
        <w:fldChar w:fldCharType="begin"/>
      </w:r>
      <w:r>
        <w:instrText xml:space="preserve"> PAGEREF _Toc115167957 \h </w:instrText>
      </w:r>
      <w:r>
        <w:fldChar w:fldCharType="separate"/>
      </w:r>
      <w:r>
        <w:t>231</w:t>
      </w:r>
      <w:r>
        <w:fldChar w:fldCharType="end"/>
      </w:r>
    </w:p>
    <w:p>
      <w:pPr>
        <w:pStyle w:val="TOC6"/>
        <w:keepNext w:val="0"/>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keepNext w:val="0"/>
        <w:tabs>
          <w:tab w:val="right" w:leader="dot" w:pos="7077"/>
        </w:tabs>
        <w:rPr>
          <w:rFonts w:asciiTheme="minorHAnsi" w:eastAsiaTheme="minorEastAsia" w:hAnsiTheme="minorHAnsi" w:cstheme="minorBidi"/>
          <w:b w:val="0"/>
          <w:szCs w:val="22"/>
        </w:rPr>
      </w:pPr>
      <w:r>
        <w:t>Division 6 — Molluscs</w:t>
      </w:r>
    </w:p>
    <w:p>
      <w:pPr>
        <w:pStyle w:val="TOC2"/>
        <w:keepNext w:val="0"/>
        <w:tabs>
          <w:tab w:val="right" w:leader="dot" w:pos="7077"/>
        </w:tabs>
        <w:rPr>
          <w:rFonts w:asciiTheme="minorHAnsi" w:eastAsiaTheme="minorEastAsia" w:hAnsiTheme="minorHAnsi" w:cstheme="minorBidi"/>
          <w:b w:val="0"/>
          <w:sz w:val="22"/>
          <w:szCs w:val="22"/>
        </w:rPr>
      </w:pPr>
      <w:r>
        <w:t>Part 3 — Recreationally protected fish</w:t>
      </w:r>
    </w:p>
    <w:p>
      <w:pPr>
        <w:pStyle w:val="TOC2"/>
        <w:keepNext w:val="0"/>
        <w:tabs>
          <w:tab w:val="right" w:leader="dot" w:pos="7077"/>
        </w:tabs>
        <w:rPr>
          <w:rFonts w:asciiTheme="minorHAnsi" w:eastAsiaTheme="minorEastAsia" w:hAnsiTheme="minorHAnsi" w:cstheme="minorBidi"/>
          <w:b w:val="0"/>
          <w:sz w:val="22"/>
          <w:szCs w:val="22"/>
        </w:rPr>
      </w:pPr>
      <w:r>
        <w:t>Schedule 3 — Bag limits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Bag limits — demersal finfish</w:t>
      </w:r>
    </w:p>
    <w:p>
      <w:pPr>
        <w:pStyle w:val="TOC6"/>
        <w:keepNext w:val="0"/>
        <w:tabs>
          <w:tab w:val="right" w:leader="dot" w:pos="7077"/>
        </w:tabs>
        <w:rPr>
          <w:rFonts w:asciiTheme="minorHAnsi" w:eastAsiaTheme="minorEastAsia" w:hAnsiTheme="minorHAnsi" w:cstheme="minorBidi"/>
          <w:b w:val="0"/>
          <w:sz w:val="22"/>
          <w:szCs w:val="22"/>
        </w:rPr>
      </w:pPr>
      <w:r>
        <w:t>Subdivision 1</w:t>
      </w:r>
      <w:r>
        <w:rPr>
          <w:b w:val="0"/>
        </w:rPr>
        <w:t> — </w:t>
      </w:r>
      <w:r>
        <w:t>Regions other than West Coast region</w:t>
      </w:r>
    </w:p>
    <w:p>
      <w:pPr>
        <w:pStyle w:val="TOC6"/>
        <w:keepNext w:val="0"/>
        <w:tabs>
          <w:tab w:val="right" w:leader="dot" w:pos="7077"/>
        </w:tabs>
        <w:rPr>
          <w:rFonts w:asciiTheme="minorHAnsi" w:eastAsiaTheme="minorEastAsia" w:hAnsiTheme="minorHAnsi" w:cstheme="minorBidi"/>
          <w:b w:val="0"/>
          <w:sz w:val="22"/>
          <w:szCs w:val="22"/>
        </w:rPr>
      </w:pPr>
      <w:r>
        <w:t>Subdivision 2</w:t>
      </w:r>
      <w:r>
        <w:rPr>
          <w:b w:val="0"/>
        </w:rPr>
        <w:t> — </w:t>
      </w:r>
      <w:r>
        <w:t>West Coast region</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Bag limits — large pelagic finfish</w:t>
      </w:r>
    </w:p>
    <w:p>
      <w:pPr>
        <w:pStyle w:val="TOC4"/>
        <w:keepNext w:val="0"/>
        <w:tabs>
          <w:tab w:val="right" w:leader="dot" w:pos="7077"/>
        </w:tabs>
        <w:rPr>
          <w:rFonts w:asciiTheme="minorHAnsi" w:eastAsiaTheme="minorEastAsia" w:hAnsiTheme="minorHAnsi" w:cstheme="minorBidi"/>
          <w:b w:val="0"/>
          <w:szCs w:val="22"/>
        </w:rPr>
      </w:pPr>
      <w:r>
        <w:t>Division 3</w:t>
      </w:r>
      <w:r>
        <w:rPr>
          <w:b w:val="0"/>
        </w:rPr>
        <w:t> — </w:t>
      </w:r>
      <w:r>
        <w:t>Bag limits — nearshore or estuarine finfish</w:t>
      </w:r>
    </w:p>
    <w:p>
      <w:pPr>
        <w:pStyle w:val="TOC4"/>
        <w:keepNext w:val="0"/>
        <w:tabs>
          <w:tab w:val="right" w:leader="dot" w:pos="7077"/>
        </w:tabs>
        <w:rPr>
          <w:rFonts w:asciiTheme="minorHAnsi" w:eastAsiaTheme="minorEastAsia" w:hAnsiTheme="minorHAnsi" w:cstheme="minorBidi"/>
          <w:b w:val="0"/>
          <w:szCs w:val="22"/>
        </w:rPr>
      </w:pPr>
      <w:r>
        <w:t>Division 4</w:t>
      </w:r>
      <w:r>
        <w:rPr>
          <w:b w:val="0"/>
        </w:rPr>
        <w:t> — </w:t>
      </w:r>
      <w:r>
        <w:t>Bag limits — freshwater finfish</w:t>
      </w:r>
    </w:p>
    <w:p>
      <w:pPr>
        <w:pStyle w:val="TOC4"/>
        <w:keepNext w:val="0"/>
        <w:tabs>
          <w:tab w:val="right" w:leader="dot" w:pos="7077"/>
        </w:tabs>
        <w:rPr>
          <w:rFonts w:asciiTheme="minorHAnsi" w:eastAsiaTheme="minorEastAsia" w:hAnsiTheme="minorHAnsi" w:cstheme="minorBidi"/>
          <w:b w:val="0"/>
          <w:szCs w:val="22"/>
        </w:rPr>
      </w:pPr>
      <w:r>
        <w:t>Division 5</w:t>
      </w:r>
      <w:r>
        <w:rPr>
          <w:b w:val="0"/>
        </w:rPr>
        <w:t> — </w:t>
      </w:r>
      <w:r>
        <w:t>Bag limits — other finfish</w:t>
      </w:r>
    </w:p>
    <w:p>
      <w:pPr>
        <w:pStyle w:val="TOC4"/>
        <w:keepNext w:val="0"/>
        <w:tabs>
          <w:tab w:val="right" w:leader="dot" w:pos="7077"/>
        </w:tabs>
        <w:rPr>
          <w:rFonts w:asciiTheme="minorHAnsi" w:eastAsiaTheme="minorEastAsia" w:hAnsiTheme="minorHAnsi" w:cstheme="minorBidi"/>
          <w:b w:val="0"/>
          <w:szCs w:val="22"/>
        </w:rPr>
      </w:pPr>
      <w:r>
        <w:t>Division 6</w:t>
      </w:r>
      <w:r>
        <w:rPr>
          <w:b w:val="0"/>
        </w:rPr>
        <w:t> — </w:t>
      </w:r>
      <w:r>
        <w:t>Bag limits — crustaceans</w:t>
      </w:r>
    </w:p>
    <w:p>
      <w:pPr>
        <w:pStyle w:val="TOC4"/>
        <w:keepNext w:val="0"/>
        <w:tabs>
          <w:tab w:val="right" w:leader="dot" w:pos="7077"/>
        </w:tabs>
        <w:rPr>
          <w:rFonts w:asciiTheme="minorHAnsi" w:eastAsiaTheme="minorEastAsia" w:hAnsiTheme="minorHAnsi" w:cstheme="minorBidi"/>
          <w:b w:val="0"/>
          <w:szCs w:val="22"/>
        </w:rPr>
      </w:pPr>
      <w:r>
        <w:t>Division 7</w:t>
      </w:r>
      <w:r>
        <w:rPr>
          <w:b w:val="0"/>
        </w:rPr>
        <w:t> — </w:t>
      </w:r>
      <w:r>
        <w:t>Bag limits — molluscs and other invertebrates</w:t>
      </w:r>
    </w:p>
    <w:p>
      <w:pPr>
        <w:pStyle w:val="TOC2"/>
        <w:keepNext w:val="0"/>
        <w:tabs>
          <w:tab w:val="right" w:leader="dot" w:pos="7077"/>
        </w:tabs>
        <w:rPr>
          <w:rFonts w:asciiTheme="minorHAnsi" w:eastAsiaTheme="minorEastAsia" w:hAnsiTheme="minorHAnsi" w:cstheme="minorBidi"/>
          <w:b w:val="0"/>
          <w:sz w:val="22"/>
          <w:szCs w:val="22"/>
        </w:rPr>
      </w:pPr>
      <w:r>
        <w:t>Schedule 4 — Categories of fish</w:t>
      </w:r>
    </w:p>
    <w:p>
      <w:pPr>
        <w:pStyle w:val="TOC2"/>
        <w:keepNext w:val="0"/>
        <w:tabs>
          <w:tab w:val="right" w:leader="dot" w:pos="7077"/>
        </w:tabs>
        <w:rPr>
          <w:rFonts w:asciiTheme="minorHAnsi" w:eastAsiaTheme="minorEastAsia" w:hAnsiTheme="minorHAnsi" w:cstheme="minorBidi"/>
          <w:b w:val="0"/>
          <w:sz w:val="22"/>
          <w:szCs w:val="22"/>
        </w:rPr>
      </w:pPr>
      <w:r>
        <w:t>Schedule 5 — Noxious fish</w:t>
      </w:r>
    </w:p>
    <w:p>
      <w:pPr>
        <w:pStyle w:val="TOC2"/>
        <w:keepNext w:val="0"/>
        <w:tabs>
          <w:tab w:val="right" w:leader="dot" w:pos="7077"/>
        </w:tabs>
        <w:rPr>
          <w:rFonts w:asciiTheme="minorHAnsi" w:eastAsiaTheme="minorEastAsia" w:hAnsiTheme="minorHAnsi" w:cstheme="minorBidi"/>
          <w:b w:val="0"/>
          <w:sz w:val="22"/>
          <w:szCs w:val="22"/>
        </w:rPr>
      </w:pPr>
      <w:r>
        <w:t>Schedule 6</w:t>
      </w:r>
    </w:p>
    <w:p>
      <w:pPr>
        <w:pStyle w:val="TOC2"/>
        <w:keepNext w:val="0"/>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lastRenderedPageBreak/>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w:t>
      </w:r>
      <w:r>
        <w:rPr>
          <w:b w:val="0"/>
        </w:rPr>
        <w:t> — </w:t>
      </w:r>
      <w:r>
        <w:t>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w:t>
      </w:r>
      <w:r>
        <w:rPr>
          <w:b w:val="0"/>
        </w:rPr>
        <w:t> — </w:t>
      </w:r>
      <w:r>
        <w:t>Freshwater fish</w:t>
      </w:r>
    </w:p>
    <w:p>
      <w:pPr>
        <w:pStyle w:val="TOC4"/>
        <w:tabs>
          <w:tab w:val="right" w:leader="dot" w:pos="7077"/>
        </w:tabs>
        <w:rPr>
          <w:rFonts w:asciiTheme="minorHAnsi" w:eastAsiaTheme="minorEastAsia" w:hAnsiTheme="minorHAnsi" w:cstheme="minorBidi"/>
          <w:b w:val="0"/>
          <w:szCs w:val="22"/>
        </w:rPr>
      </w:pPr>
      <w:r>
        <w:t>Division 3</w:t>
      </w:r>
      <w:r>
        <w:rPr>
          <w:b w:val="0"/>
        </w:rPr>
        <w:t> — </w:t>
      </w:r>
      <w:r>
        <w:t>Crustaceans</w:t>
      </w:r>
    </w:p>
    <w:p>
      <w:pPr>
        <w:pStyle w:val="TOC4"/>
        <w:tabs>
          <w:tab w:val="right" w:leader="dot" w:pos="7077"/>
        </w:tabs>
        <w:rPr>
          <w:rFonts w:asciiTheme="minorHAnsi" w:eastAsiaTheme="minorEastAsia" w:hAnsiTheme="minorHAnsi" w:cstheme="minorBidi"/>
          <w:b w:val="0"/>
          <w:szCs w:val="22"/>
        </w:rPr>
      </w:pPr>
      <w:r>
        <w:t>Division 4</w:t>
      </w:r>
      <w:r>
        <w:rPr>
          <w:b w:val="0"/>
        </w:rPr>
        <w:t> — </w:t>
      </w:r>
      <w:r>
        <w:t>Molluscs</w:t>
      </w:r>
    </w:p>
    <w:p>
      <w:pPr>
        <w:pStyle w:val="TOC4"/>
        <w:tabs>
          <w:tab w:val="right" w:leader="dot" w:pos="7077"/>
        </w:tabs>
        <w:rPr>
          <w:rFonts w:asciiTheme="minorHAnsi" w:eastAsiaTheme="minorEastAsia" w:hAnsiTheme="minorHAnsi" w:cstheme="minorBidi"/>
          <w:b w:val="0"/>
          <w:szCs w:val="22"/>
        </w:rPr>
      </w:pPr>
      <w:r>
        <w:t>Division 5</w:t>
      </w:r>
      <w:r>
        <w:rPr>
          <w:b w:val="0"/>
        </w:rPr>
        <w:t> — </w:t>
      </w:r>
      <w:r>
        <w:t>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4"/>
        <w:tabs>
          <w:tab w:val="right" w:leader="dot" w:pos="7077"/>
        </w:tabs>
        <w:rPr>
          <w:rFonts w:asciiTheme="minorHAnsi" w:eastAsiaTheme="minorEastAsia" w:hAnsiTheme="minorHAnsi" w:cstheme="minorBidi"/>
          <w:b w:val="0"/>
          <w:szCs w:val="22"/>
        </w:rPr>
      </w:pPr>
      <w:r>
        <w:t>Division 1</w:t>
      </w:r>
      <w:r>
        <w:rPr>
          <w:b w:val="0"/>
        </w:rPr>
        <w:t> — </w:t>
      </w:r>
      <w:r>
        <w:t>Species of fish endemic to areas of Australia outside the State</w:t>
      </w:r>
    </w:p>
    <w:p>
      <w:pPr>
        <w:pStyle w:val="TOC4"/>
        <w:tabs>
          <w:tab w:val="right" w:leader="dot" w:pos="7077"/>
        </w:tabs>
        <w:rPr>
          <w:rFonts w:asciiTheme="minorHAnsi" w:eastAsiaTheme="minorEastAsia" w:hAnsiTheme="minorHAnsi" w:cstheme="minorBidi"/>
          <w:b w:val="0"/>
          <w:szCs w:val="22"/>
        </w:rPr>
      </w:pPr>
      <w:r>
        <w:t>Division 2</w:t>
      </w:r>
      <w:r>
        <w:rPr>
          <w:b w:val="0"/>
        </w:rPr>
        <w:t> — </w:t>
      </w:r>
      <w:r>
        <w:t>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lastRenderedPageBreak/>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_Toc115167995 \h </w:instrText>
      </w:r>
      <w:r>
        <w:fldChar w:fldCharType="separate"/>
      </w:r>
      <w:r>
        <w:t>297</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_Toc115167996 \h </w:instrText>
      </w:r>
      <w:r>
        <w:fldChar w:fldCharType="separate"/>
      </w:r>
      <w:r>
        <w:t>297</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_Toc115167997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_Toc115168001 \h </w:instrText>
      </w:r>
      <w:r>
        <w:fldChar w:fldCharType="separate"/>
      </w:r>
      <w:r>
        <w:t>309</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_Toc115168002 \h </w:instrText>
      </w:r>
      <w:r>
        <w:fldChar w:fldCharType="separate"/>
      </w:r>
      <w:r>
        <w:t>309</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_Toc115168003 \h </w:instrText>
      </w:r>
      <w:r>
        <w:fldChar w:fldCharType="separate"/>
      </w:r>
      <w:r>
        <w:t>309</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_Toc115168004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_Toc115168006 \h </w:instrText>
      </w:r>
      <w:r>
        <w:fldChar w:fldCharType="separate"/>
      </w:r>
      <w:r>
        <w:t>310</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_Toc115168007 \h </w:instrText>
      </w:r>
      <w:r>
        <w:fldChar w:fldCharType="separate"/>
      </w:r>
      <w:r>
        <w:t>310</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_Toc115168008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_Toc115168015 \h </w:instrText>
      </w:r>
      <w:r>
        <w:fldChar w:fldCharType="separate"/>
      </w:r>
      <w:r>
        <w:t>316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_Toc115168016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3" w:name="_Toc115164452"/>
      <w:bookmarkStart w:id="4" w:name="_Toc115164882"/>
      <w:bookmarkStart w:id="5" w:name="_Toc11516758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15167590"/>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7" w:name="_Toc115167591"/>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8" w:name="_Toc115167592"/>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or Subdivision 2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lastRenderedPageBreak/>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lastRenderedPageBreak/>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lastRenderedPageBreak/>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lastRenderedPageBreak/>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lastRenderedPageBreak/>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finfish;</w:t>
      </w:r>
    </w:p>
    <w:p>
      <w:pPr>
        <w:pStyle w:val="Defstart"/>
        <w:keepNext/>
      </w:pPr>
      <w:r>
        <w:lastRenderedPageBreak/>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lastRenderedPageBreak/>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tab/>
      </w:r>
      <w:r>
        <w:rPr>
          <w:rStyle w:val="CharDefText"/>
        </w:rPr>
        <w:t>whole fish</w:t>
      </w:r>
      <w:r>
        <w:t xml:space="preserve"> means a finfish that — </w:t>
      </w:r>
    </w:p>
    <w:p>
      <w:pPr>
        <w:pStyle w:val="Defpara"/>
      </w:pPr>
      <w:r>
        <w:tab/>
        <w:t>(a)</w:t>
      </w:r>
      <w:r>
        <w:tab/>
        <w:t>in the case of any type of finfish, including a large pelagic finfish —</w:t>
      </w:r>
    </w:p>
    <w:p>
      <w:pPr>
        <w:pStyle w:val="Defsubpara"/>
      </w:pPr>
      <w:r>
        <w:tab/>
        <w:t>(i)</w:t>
      </w:r>
      <w:r>
        <w:tab/>
        <w:t>is entire; or</w:t>
      </w:r>
    </w:p>
    <w:p>
      <w:pPr>
        <w:pStyle w:val="Defsubpara"/>
      </w:pPr>
      <w:r>
        <w:tab/>
        <w:t>(ii)</w:t>
      </w:r>
      <w:r>
        <w:tab/>
        <w:t>is entire except that it has been gilled or gutted, or both;</w:t>
      </w:r>
    </w:p>
    <w:p>
      <w:pPr>
        <w:pStyle w:val="Defpara"/>
      </w:pPr>
      <w:r>
        <w:tab/>
      </w:r>
      <w:r>
        <w:tab/>
        <w:t>or</w:t>
      </w:r>
    </w:p>
    <w:p>
      <w:pPr>
        <w:pStyle w:val="Defpara"/>
      </w:pPr>
      <w:r>
        <w:lastRenderedPageBreak/>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w:t>
      </w:r>
    </w:p>
    <w:p>
      <w:pPr>
        <w:pStyle w:val="Ednotesection"/>
      </w:pPr>
      <w:r>
        <w:t>[</w:t>
      </w:r>
      <w:r>
        <w:rPr>
          <w:b/>
        </w:rPr>
        <w:t>3A.</w:t>
      </w:r>
      <w:r>
        <w:tab/>
        <w:t>Deleted: Gazette 4 Nov 2005 p. 5301.]</w:t>
      </w:r>
    </w:p>
    <w:p>
      <w:pPr>
        <w:pStyle w:val="Heading5"/>
        <w:rPr>
          <w:snapToGrid w:val="0"/>
        </w:rPr>
      </w:pPr>
      <w:bookmarkStart w:id="9" w:name="_Toc11516759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 w:name="_Toc11516759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 w:name="_Toc115167595"/>
      <w:r>
        <w:rPr>
          <w:rStyle w:val="CharSectno"/>
        </w:rPr>
        <w:t>6</w:t>
      </w:r>
      <w:r>
        <w:rPr>
          <w:snapToGrid w:val="0"/>
        </w:rPr>
        <w:t>.</w:t>
      </w:r>
      <w:r>
        <w:rPr>
          <w:snapToGrid w:val="0"/>
        </w:rPr>
        <w:tab/>
        <w:t>Fee prescribed for exemption application (Act s. 7(4))</w:t>
      </w:r>
      <w:bookmarkEnd w:id="11"/>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2" w:name="_Toc115167596"/>
      <w:r>
        <w:rPr>
          <w:rStyle w:val="CharSectno"/>
        </w:rPr>
        <w:lastRenderedPageBreak/>
        <w:t>7</w:t>
      </w:r>
      <w:r>
        <w:rPr>
          <w:snapToGrid w:val="0"/>
        </w:rPr>
        <w:t>.</w:t>
      </w:r>
      <w:r>
        <w:rPr>
          <w:snapToGrid w:val="0"/>
        </w:rPr>
        <w:tab/>
        <w:t>Exemption, power to require return of</w:t>
      </w:r>
      <w:bookmarkEnd w:id="12"/>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13" w:name="_Toc115164460"/>
      <w:bookmarkStart w:id="14" w:name="_Toc115164890"/>
      <w:bookmarkStart w:id="15" w:name="_Toc115167597"/>
      <w:r>
        <w:rPr>
          <w:rStyle w:val="CharPartNo"/>
        </w:rPr>
        <w:lastRenderedPageBreak/>
        <w:t>Part 2</w:t>
      </w:r>
      <w:r>
        <w:rPr>
          <w:rStyle w:val="CharDivNo"/>
        </w:rPr>
        <w:t> </w:t>
      </w:r>
      <w:r>
        <w:t>—</w:t>
      </w:r>
      <w:r>
        <w:rPr>
          <w:rStyle w:val="CharDivText"/>
        </w:rPr>
        <w:t> </w:t>
      </w:r>
      <w:r>
        <w:rPr>
          <w:rStyle w:val="CharPartText"/>
        </w:rPr>
        <w:t>Administration</w:t>
      </w:r>
      <w:bookmarkEnd w:id="13"/>
      <w:bookmarkEnd w:id="14"/>
      <w:bookmarkEnd w:id="15"/>
    </w:p>
    <w:p>
      <w:pPr>
        <w:pStyle w:val="Heading5"/>
        <w:rPr>
          <w:snapToGrid w:val="0"/>
        </w:rPr>
      </w:pPr>
      <w:bookmarkStart w:id="16" w:name="_Toc115167598"/>
      <w:r>
        <w:rPr>
          <w:rStyle w:val="CharSectno"/>
        </w:rPr>
        <w:t>8</w:t>
      </w:r>
      <w:r>
        <w:rPr>
          <w:snapToGrid w:val="0"/>
        </w:rPr>
        <w:t>.</w:t>
      </w:r>
      <w:r>
        <w:rPr>
          <w:snapToGrid w:val="0"/>
        </w:rPr>
        <w:tab/>
        <w:t>Common seal of Minister for Fisheries, use of etc.</w:t>
      </w:r>
      <w:bookmarkEnd w:id="1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17" w:name="_Toc115164462"/>
      <w:bookmarkStart w:id="18" w:name="_Toc115164892"/>
      <w:bookmarkStart w:id="19" w:name="_Toc115167599"/>
      <w:r>
        <w:rPr>
          <w:rStyle w:val="CharPartNo"/>
        </w:rPr>
        <w:lastRenderedPageBreak/>
        <w:t>Part 4</w:t>
      </w:r>
      <w:r>
        <w:t> — </w:t>
      </w:r>
      <w:r>
        <w:rPr>
          <w:rStyle w:val="CharPartText"/>
        </w:rPr>
        <w:t>General regulation of fishing</w:t>
      </w:r>
      <w:bookmarkEnd w:id="17"/>
      <w:bookmarkEnd w:id="18"/>
      <w:bookmarkEnd w:id="19"/>
    </w:p>
    <w:p>
      <w:pPr>
        <w:pStyle w:val="Heading3"/>
        <w:spacing w:before="180"/>
      </w:pPr>
      <w:bookmarkStart w:id="20" w:name="_Toc115164463"/>
      <w:bookmarkStart w:id="21" w:name="_Toc115164893"/>
      <w:bookmarkStart w:id="22" w:name="_Toc115167600"/>
      <w:r>
        <w:rPr>
          <w:rStyle w:val="CharDivNo"/>
        </w:rPr>
        <w:t>Division 1</w:t>
      </w:r>
      <w:r>
        <w:rPr>
          <w:snapToGrid w:val="0"/>
        </w:rPr>
        <w:t> — </w:t>
      </w:r>
      <w:r>
        <w:rPr>
          <w:rStyle w:val="CharDivText"/>
        </w:rPr>
        <w:t>Protected fish</w:t>
      </w:r>
      <w:bookmarkEnd w:id="20"/>
      <w:bookmarkEnd w:id="21"/>
      <w:bookmarkEnd w:id="22"/>
    </w:p>
    <w:p>
      <w:pPr>
        <w:pStyle w:val="Heading5"/>
        <w:spacing w:before="180"/>
      </w:pPr>
      <w:bookmarkStart w:id="23" w:name="_Toc115167601"/>
      <w:r>
        <w:rPr>
          <w:rStyle w:val="CharSectno"/>
        </w:rPr>
        <w:t>10</w:t>
      </w:r>
      <w:r>
        <w:t>.</w:t>
      </w:r>
      <w:r>
        <w:tab/>
        <w:t>Classes of fish prescribed (Act s. 45)</w:t>
      </w:r>
      <w:bookmarkEnd w:id="23"/>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24" w:name="_Toc115167602"/>
      <w:r>
        <w:rPr>
          <w:rStyle w:val="CharSectno"/>
        </w:rPr>
        <w:t>11</w:t>
      </w:r>
      <w:r>
        <w:t>.</w:t>
      </w:r>
      <w:r>
        <w:tab/>
        <w:t>Defences etc. prescribed (Act s. 48)</w:t>
      </w:r>
      <w:bookmarkEnd w:id="2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lastRenderedPageBreak/>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25" w:name="_Toc115167603"/>
      <w:r>
        <w:rPr>
          <w:rStyle w:val="CharSectno"/>
        </w:rPr>
        <w:t>12</w:t>
      </w:r>
      <w:r>
        <w:rPr>
          <w:snapToGrid w:val="0"/>
        </w:rPr>
        <w:t>.</w:t>
      </w:r>
      <w:r>
        <w:rPr>
          <w:snapToGrid w:val="0"/>
        </w:rPr>
        <w:tab/>
        <w:t>Certain protected rock lobsters and crabs to be released</w:t>
      </w:r>
      <w:bookmarkEnd w:id="25"/>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lastRenderedPageBreak/>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26" w:name="_Toc115167604"/>
      <w:r>
        <w:rPr>
          <w:rStyle w:val="CharSectno"/>
        </w:rPr>
        <w:t>13</w:t>
      </w:r>
      <w:r>
        <w:rPr>
          <w:snapToGrid w:val="0"/>
        </w:rPr>
        <w:t>.</w:t>
      </w:r>
      <w:r>
        <w:rPr>
          <w:snapToGrid w:val="0"/>
        </w:rPr>
        <w:tab/>
        <w:t>Mutilated etc. protected fish, possession of</w:t>
      </w:r>
      <w:bookmarkEnd w:id="2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7" w:name="_Toc115164468"/>
      <w:bookmarkStart w:id="28" w:name="_Toc115164898"/>
      <w:bookmarkStart w:id="29" w:name="_Toc115167605"/>
      <w:r>
        <w:rPr>
          <w:rStyle w:val="CharDivNo"/>
        </w:rPr>
        <w:t>Division 2</w:t>
      </w:r>
      <w:r>
        <w:rPr>
          <w:snapToGrid w:val="0"/>
        </w:rPr>
        <w:t> — </w:t>
      </w:r>
      <w:r>
        <w:rPr>
          <w:rStyle w:val="CharDivText"/>
        </w:rPr>
        <w:t>Requirements regarding fish trunks and fillets</w:t>
      </w:r>
      <w:bookmarkEnd w:id="27"/>
      <w:bookmarkEnd w:id="28"/>
      <w:bookmarkEnd w:id="29"/>
    </w:p>
    <w:p>
      <w:pPr>
        <w:pStyle w:val="Footnoteheading"/>
        <w:tabs>
          <w:tab w:val="left" w:pos="851"/>
        </w:tabs>
      </w:pPr>
      <w:r>
        <w:tab/>
        <w:t>[Heading inserted: Gazette 4 Nov 2005 p. 5301.]</w:t>
      </w:r>
    </w:p>
    <w:p>
      <w:pPr>
        <w:pStyle w:val="Ednotesection"/>
      </w:pPr>
      <w:r>
        <w:t>[</w:t>
      </w:r>
      <w:r>
        <w:rPr>
          <w:b/>
        </w:rPr>
        <w:t>14A.</w:t>
      </w:r>
      <w:r>
        <w:tab/>
        <w:t>Deleted: SL 2021/118 r. 5.]</w:t>
      </w:r>
    </w:p>
    <w:p>
      <w:pPr>
        <w:pStyle w:val="Heading5"/>
        <w:spacing w:before="180"/>
      </w:pPr>
      <w:bookmarkStart w:id="30" w:name="_Toc115167606"/>
      <w:r>
        <w:rPr>
          <w:rStyle w:val="CharSectno"/>
        </w:rPr>
        <w:lastRenderedPageBreak/>
        <w:t>14</w:t>
      </w:r>
      <w:r>
        <w:t>.</w:t>
      </w:r>
      <w:r>
        <w:tab/>
        <w:t>How certain types of finfish must be landed</w:t>
      </w:r>
      <w:bookmarkEnd w:id="30"/>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lastRenderedPageBreak/>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Ednotesection"/>
        <w:spacing w:before="200"/>
      </w:pPr>
      <w:r>
        <w:t>[</w:t>
      </w:r>
      <w:r>
        <w:rPr>
          <w:b/>
        </w:rPr>
        <w:t>15, 16.</w:t>
      </w:r>
      <w:r>
        <w:tab/>
        <w:t>Deleted: Gazette 28 Jun 2013 p. 2890.]</w:t>
      </w:r>
    </w:p>
    <w:p>
      <w:pPr>
        <w:pStyle w:val="Ednotesection"/>
        <w:spacing w:before="200"/>
      </w:pPr>
      <w:r>
        <w:t>[</w:t>
      </w:r>
      <w:r>
        <w:rPr>
          <w:b/>
        </w:rPr>
        <w:t>16A.</w:t>
      </w:r>
      <w:r>
        <w:rPr>
          <w:b/>
        </w:rPr>
        <w:tab/>
      </w:r>
      <w:r>
        <w:t>Deleted: Gazette 29 Jan 2013 p. 302.]</w:t>
      </w:r>
    </w:p>
    <w:p>
      <w:pPr>
        <w:pStyle w:val="Heading5"/>
        <w:spacing w:before="200"/>
      </w:pPr>
      <w:bookmarkStart w:id="31" w:name="_Toc115167607"/>
      <w:r>
        <w:rPr>
          <w:rStyle w:val="CharSectno"/>
        </w:rPr>
        <w:t>16B</w:t>
      </w:r>
      <w:r>
        <w:t>.</w:t>
      </w:r>
      <w:r>
        <w:tab/>
        <w:t>Sharks and rays, possession of by commercial fishers</w:t>
      </w:r>
      <w:bookmarkEnd w:id="31"/>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lastRenderedPageBreak/>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whaler.</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whaler.</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keepNext/>
      </w:pPr>
      <w:r>
        <w:rPr>
          <w:b/>
        </w:rPr>
        <w:lastRenderedPageBreak/>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Gazette 10 Nov 2006 p. 4705</w:t>
      </w:r>
      <w:r>
        <w:noBreakHyphen/>
        <w:t>6; amended: Gazette 4 Oct 2019 p. 3609.]</w:t>
      </w:r>
    </w:p>
    <w:p>
      <w:pPr>
        <w:pStyle w:val="Heading3"/>
        <w:keepLines/>
      </w:pPr>
      <w:bookmarkStart w:id="32" w:name="_Toc115164471"/>
      <w:bookmarkStart w:id="33" w:name="_Toc115164901"/>
      <w:bookmarkStart w:id="34" w:name="_Toc115167608"/>
      <w:r>
        <w:rPr>
          <w:rStyle w:val="CharDivNo"/>
        </w:rPr>
        <w:t>Division 3</w:t>
      </w:r>
      <w:r>
        <w:t> — </w:t>
      </w:r>
      <w:r>
        <w:rPr>
          <w:rStyle w:val="CharDivText"/>
        </w:rPr>
        <w:t>Possession limits</w:t>
      </w:r>
      <w:bookmarkEnd w:id="32"/>
      <w:bookmarkEnd w:id="33"/>
      <w:bookmarkEnd w:id="34"/>
    </w:p>
    <w:p>
      <w:pPr>
        <w:pStyle w:val="Footnoteheading"/>
        <w:keepNext/>
        <w:keepLines/>
        <w:tabs>
          <w:tab w:val="left" w:pos="851"/>
        </w:tabs>
      </w:pPr>
      <w:r>
        <w:tab/>
        <w:t>[Heading inserted: Gazette 1 Oct 2003 p. 4289.]</w:t>
      </w:r>
    </w:p>
    <w:p>
      <w:pPr>
        <w:pStyle w:val="Heading4"/>
        <w:keepNext w:val="0"/>
      </w:pPr>
      <w:bookmarkStart w:id="35" w:name="_Toc115164472"/>
      <w:bookmarkStart w:id="36" w:name="_Toc115164902"/>
      <w:bookmarkStart w:id="37" w:name="_Toc115167609"/>
      <w:r>
        <w:t>Subdivision 1A — Preliminary</w:t>
      </w:r>
      <w:bookmarkEnd w:id="35"/>
      <w:bookmarkEnd w:id="36"/>
      <w:bookmarkEnd w:id="37"/>
    </w:p>
    <w:p>
      <w:pPr>
        <w:pStyle w:val="Footnoteheading"/>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38" w:name="_Toc115167610"/>
      <w:r>
        <w:rPr>
          <w:rStyle w:val="CharSectno"/>
        </w:rPr>
        <w:t>16CA</w:t>
      </w:r>
      <w:r>
        <w:t>.</w:t>
      </w:r>
      <w:r>
        <w:tab/>
        <w:t>Bag limits, application and effect of</w:t>
      </w:r>
      <w:bookmarkEnd w:id="3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39" w:name="_Toc115164474"/>
      <w:bookmarkStart w:id="40" w:name="_Toc115164904"/>
      <w:bookmarkStart w:id="41" w:name="_Toc115167611"/>
      <w:r>
        <w:t>Subdivision 1 — Possession limits for finfish</w:t>
      </w:r>
      <w:bookmarkEnd w:id="39"/>
      <w:bookmarkEnd w:id="40"/>
      <w:bookmarkEnd w:id="41"/>
    </w:p>
    <w:p>
      <w:pPr>
        <w:pStyle w:val="Footnoteheading"/>
        <w:tabs>
          <w:tab w:val="left" w:pos="851"/>
        </w:tabs>
      </w:pPr>
      <w:r>
        <w:tab/>
        <w:t>[Heading inserted: SL 2021/118 r. 8.]</w:t>
      </w:r>
    </w:p>
    <w:p>
      <w:pPr>
        <w:pStyle w:val="Heading5"/>
      </w:pPr>
      <w:bookmarkStart w:id="42" w:name="_Toc115167612"/>
      <w:r>
        <w:rPr>
          <w:rStyle w:val="CharSectno"/>
        </w:rPr>
        <w:t>16D</w:t>
      </w:r>
      <w:r>
        <w:t>.</w:t>
      </w:r>
      <w:r>
        <w:tab/>
        <w:t>Finfish possession limits (Act s. 51(1))</w:t>
      </w:r>
      <w:bookmarkEnd w:id="42"/>
    </w:p>
    <w:p>
      <w:pPr>
        <w:pStyle w:val="Subsection"/>
      </w:pPr>
      <w:r>
        <w:tab/>
        <w:t>(1)</w:t>
      </w:r>
      <w:r>
        <w:tab/>
        <w:t xml:space="preserve">For the purposes of section 51(1) of the Act, the maximum quantity of finfish (other than Bait Fish, Garfish, Hardyhead or Mullet) that a person may be in possession of in the </w:t>
      </w:r>
      <w:r>
        <w:lastRenderedPageBreak/>
        <w:t>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lastRenderedPageBreak/>
              <w:t>(b)</w:t>
            </w:r>
            <w:r>
              <w:tab/>
              <w:t>where not all of the fish is filleted, one day’s bag limit of whole fish or fish trunks, not more than 10 kg of which is filleted.</w:t>
            </w:r>
          </w:p>
        </w:tc>
      </w:tr>
      <w:tr>
        <w:tc>
          <w:tcPr>
            <w:tcW w:w="709" w:type="dxa"/>
            <w:noWrap/>
          </w:tcPr>
          <w:p>
            <w:pPr>
              <w:pStyle w:val="TableNAm"/>
            </w:pPr>
            <w:r>
              <w:lastRenderedPageBreak/>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Next/>
              <w:keepLines/>
            </w:pPr>
            <w:r>
              <w:t>5.</w:t>
            </w:r>
          </w:p>
        </w:tc>
        <w:tc>
          <w:tcPr>
            <w:tcW w:w="2324" w:type="dxa"/>
            <w:noWrap/>
          </w:tcPr>
          <w:p>
            <w:pPr>
              <w:pStyle w:val="TableNAm"/>
              <w:keepNext/>
              <w:keepLines/>
            </w:pPr>
            <w:r>
              <w:t>The fish is located in the Freycinet Estuary or the adjacent land area west of Shark Bay Road and north of Useless Loop Road.</w:t>
            </w:r>
          </w:p>
        </w:tc>
        <w:tc>
          <w:tcPr>
            <w:tcW w:w="3034" w:type="dxa"/>
            <w:noWrap/>
          </w:tcPr>
          <w:p>
            <w:pPr>
              <w:pStyle w:val="TableNAm"/>
              <w:keepNext/>
              <w:keepLines/>
              <w:ind w:left="459" w:hanging="459"/>
            </w:pPr>
            <w:r>
              <w:t>(a)</w:t>
            </w:r>
            <w:r>
              <w:tab/>
              <w:t xml:space="preserve">5 kg of fillets; or </w:t>
            </w:r>
          </w:p>
          <w:p>
            <w:pPr>
              <w:pStyle w:val="TableNAm"/>
              <w:keepNext/>
              <w:keepLines/>
              <w:ind w:left="459" w:hanging="459"/>
            </w:pPr>
            <w:r>
              <w:t>(b)</w:t>
            </w:r>
            <w:r>
              <w:tab/>
              <w:t>one day’s bag limit of whole fish or fish trunks.</w:t>
            </w:r>
          </w:p>
        </w:tc>
      </w:tr>
      <w:tr>
        <w:tc>
          <w:tcPr>
            <w:tcW w:w="709" w:type="dxa"/>
            <w:noWrap/>
          </w:tcPr>
          <w:p>
            <w:pPr>
              <w:pStyle w:val="TableNAm"/>
            </w:pPr>
            <w:r>
              <w:t>6.</w:t>
            </w:r>
          </w:p>
        </w:tc>
        <w:tc>
          <w:tcPr>
            <w:tcW w:w="2324" w:type="dxa"/>
            <w:noWrap/>
          </w:tcPr>
          <w:p>
            <w:pPr>
              <w:pStyle w:val="TableNAm"/>
            </w:pPr>
            <w:r>
              <w:t xml:space="preserve">The fish is located in — </w:t>
            </w:r>
          </w:p>
          <w:p>
            <w:pPr>
              <w:pStyle w:val="TableNAm"/>
              <w:ind w:left="459" w:hanging="459"/>
            </w:pPr>
            <w:r>
              <w:t>(a)</w:t>
            </w:r>
            <w:r>
              <w:tab/>
              <w:t>the Abrolhos Islands reserve; or</w:t>
            </w:r>
          </w:p>
          <w:p>
            <w:pPr>
              <w:pStyle w:val="TableNAm"/>
              <w:ind w:left="459" w:hanging="459"/>
            </w:pPr>
            <w:r>
              <w:t>(b)</w:t>
            </w:r>
            <w:r>
              <w:tab/>
              <w:t>the Abrolhos Islands Fish Habitat Protection Area.</w:t>
            </w:r>
          </w:p>
        </w:tc>
        <w:tc>
          <w:tcPr>
            <w:tcW w:w="3034" w:type="dxa"/>
            <w:noWrap/>
          </w:tcPr>
          <w:p>
            <w:pPr>
              <w:pStyle w:val="TableNAm"/>
              <w:ind w:left="459" w:hanging="459"/>
            </w:pPr>
            <w:r>
              <w:t>(a)</w:t>
            </w:r>
            <w:r>
              <w:tab/>
              <w:t>10 kg of fillets; or</w:t>
            </w:r>
          </w:p>
          <w:p>
            <w:pPr>
              <w:pStyle w:val="TableNAm"/>
              <w:ind w:left="459" w:hanging="459"/>
            </w:pPr>
            <w:r>
              <w:t>(b)</w:t>
            </w:r>
            <w:r>
              <w:tab/>
              <w:t>one day’s bag limit of whole fish or fish trunks.</w:t>
            </w:r>
          </w:p>
        </w:tc>
      </w:tr>
      <w:tr>
        <w:tc>
          <w:tcPr>
            <w:tcW w:w="709" w:type="dxa"/>
            <w:noWrap/>
          </w:tcPr>
          <w:p>
            <w:pPr>
              <w:pStyle w:val="TableNAm"/>
            </w:pPr>
            <w:r>
              <w:lastRenderedPageBreak/>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pPr>
      <w:r>
        <w:tab/>
        <w:t>(b)</w:t>
      </w:r>
      <w:r>
        <w:tab/>
        <w:t>determining the number of fish in a person’s possession under column 2 paragraph (b) of item 3 or item 7 of the Table to subregulation (1), 2 single</w:t>
      </w:r>
      <w:r>
        <w:noBreakHyphen/>
        <w:t>sided fillets are taken to be equivalent to 1 whole fish.</w:t>
      </w:r>
    </w:p>
    <w:p>
      <w:pPr>
        <w:pStyle w:val="Footnotesection"/>
        <w:spacing w:before="80"/>
      </w:pPr>
      <w:r>
        <w:tab/>
        <w:t>[Regulation 16D inserted: SL 2021/118 r. 9; amended: SL 2022/128 r. 5.]</w:t>
      </w:r>
    </w:p>
    <w:p>
      <w:pPr>
        <w:pStyle w:val="Heading5"/>
      </w:pPr>
      <w:bookmarkStart w:id="43" w:name="_Toc115167613"/>
      <w:r>
        <w:rPr>
          <w:rStyle w:val="CharSectno"/>
        </w:rPr>
        <w:lastRenderedPageBreak/>
        <w:t>16DA</w:t>
      </w:r>
      <w:r>
        <w:t>.</w:t>
      </w:r>
      <w:r>
        <w:tab/>
        <w:t>Dhufish on boats</w:t>
      </w:r>
      <w:bookmarkEnd w:id="43"/>
    </w:p>
    <w:p>
      <w:pPr>
        <w:pStyle w:val="Subsection"/>
      </w:pPr>
      <w:r>
        <w:tab/>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keepNext/>
      </w:pPr>
      <w:r>
        <w:tab/>
        <w:t>(b)</w:t>
      </w:r>
      <w:r>
        <w:tab/>
        <w:t>otherwise — is not more than 2.</w:t>
      </w:r>
    </w:p>
    <w:p>
      <w:pPr>
        <w:pStyle w:val="Penstart"/>
      </w:pPr>
      <w:r>
        <w:tab/>
        <w:t>Penalty: a fine of $10 000 and the penalty provided in section 222 of the Act.</w:t>
      </w:r>
    </w:p>
    <w:p>
      <w:pPr>
        <w:pStyle w:val="Footnotesection"/>
        <w:spacing w:before="80"/>
      </w:pPr>
      <w:r>
        <w:tab/>
        <w:t>[Regulation 16DA inserted: SL 2021/118 r. 9.]</w:t>
      </w:r>
    </w:p>
    <w:p>
      <w:pPr>
        <w:pStyle w:val="Heading5"/>
      </w:pPr>
      <w:bookmarkStart w:id="44" w:name="_Toc115167614"/>
      <w:r>
        <w:rPr>
          <w:rStyle w:val="CharSectno"/>
        </w:rPr>
        <w:t>16DB</w:t>
      </w:r>
      <w:r>
        <w:t>.</w:t>
      </w:r>
      <w:r>
        <w:tab/>
        <w:t>Fish on fishing boats (commercial)</w:t>
      </w:r>
      <w:bookmarkEnd w:id="44"/>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lastRenderedPageBreak/>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lastRenderedPageBreak/>
              <w:t>10</w:t>
            </w:r>
          </w:p>
        </w:tc>
      </w:tr>
    </w:tbl>
    <w:p>
      <w:pPr>
        <w:pStyle w:val="Penstar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45" w:name="_Toc115164478"/>
      <w:bookmarkStart w:id="46" w:name="_Toc115164908"/>
      <w:bookmarkStart w:id="47" w:name="_Toc115167615"/>
      <w:r>
        <w:lastRenderedPageBreak/>
        <w:t>Subdivision 2 — Possession limits for other fish</w:t>
      </w:r>
      <w:bookmarkEnd w:id="45"/>
      <w:bookmarkEnd w:id="46"/>
      <w:bookmarkEnd w:id="47"/>
    </w:p>
    <w:p>
      <w:pPr>
        <w:pStyle w:val="Footnoteheading"/>
        <w:keepNext/>
        <w:tabs>
          <w:tab w:val="left" w:pos="851"/>
        </w:tabs>
      </w:pPr>
      <w:r>
        <w:tab/>
        <w:t>[Heading inserted: SL 2021/118 r. 10.]</w:t>
      </w:r>
    </w:p>
    <w:p>
      <w:pPr>
        <w:pStyle w:val="Heading5"/>
        <w:spacing w:before="240"/>
        <w:rPr>
          <w:snapToGrid w:val="0"/>
        </w:rPr>
      </w:pPr>
      <w:bookmarkStart w:id="48" w:name="_Toc115167616"/>
      <w:r>
        <w:rPr>
          <w:rStyle w:val="CharSectno"/>
        </w:rPr>
        <w:t>16E</w:t>
      </w:r>
      <w:r>
        <w:t>.</w:t>
      </w:r>
      <w:r>
        <w:tab/>
        <w:t>Fish on boats (Act s. 51(1))</w:t>
      </w:r>
      <w:bookmarkEnd w:id="48"/>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lastRenderedPageBreak/>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 xml:space="preserve">For the purposes of section 51(1) of the Act, the maximum quantity of fish of the species referred to in this subregulation that the master of a boat may be in possession of on the boat, </w:t>
      </w:r>
      <w:r>
        <w:lastRenderedPageBreak/>
        <w:t>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lastRenderedPageBreak/>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lastRenderedPageBreak/>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lastRenderedPageBreak/>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keepNext/>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lastRenderedPageBreak/>
        <w:t>[</w:t>
      </w:r>
      <w:r>
        <w:rPr>
          <w:b/>
        </w:rPr>
        <w:t>16FA, 16F.</w:t>
      </w:r>
      <w:r>
        <w:t xml:space="preserve"> Deleted: Gazette 29 Jan 2013 p. 307.]</w:t>
      </w:r>
    </w:p>
    <w:p>
      <w:pPr>
        <w:pStyle w:val="Heading5"/>
        <w:spacing w:before="200"/>
      </w:pPr>
      <w:bookmarkStart w:id="49" w:name="_Toc115167617"/>
      <w:r>
        <w:rPr>
          <w:rStyle w:val="CharSectno"/>
        </w:rPr>
        <w:t>16GA</w:t>
      </w:r>
      <w:r>
        <w:t>.</w:t>
      </w:r>
      <w:r>
        <w:tab/>
        <w:t>Rock lobster (Act s. 51(1))</w:t>
      </w:r>
      <w:bookmarkEnd w:id="49"/>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50" w:name="_Toc115167618"/>
      <w:r>
        <w:rPr>
          <w:rStyle w:val="CharSectno"/>
        </w:rPr>
        <w:t>16GC</w:t>
      </w:r>
      <w:r>
        <w:t>.</w:t>
      </w:r>
      <w:r>
        <w:tab/>
        <w:t>Marron (Act s. 51(1), (2))</w:t>
      </w:r>
      <w:bookmarkEnd w:id="50"/>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lastRenderedPageBreak/>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51" w:name="_Toc115167619"/>
      <w:r>
        <w:rPr>
          <w:rStyle w:val="CharSectno"/>
        </w:rPr>
        <w:t>16GD</w:t>
      </w:r>
      <w:r>
        <w:t>.</w:t>
      </w:r>
      <w:r>
        <w:tab/>
        <w:t>Abalone (Act s. 51(1))</w:t>
      </w:r>
      <w:bookmarkEnd w:id="51"/>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52" w:name="_Toc115164483"/>
      <w:bookmarkStart w:id="53" w:name="_Toc115164913"/>
      <w:bookmarkStart w:id="54" w:name="_Toc115167620"/>
      <w:r>
        <w:lastRenderedPageBreak/>
        <w:t>Subdivision 5 — Miscellaneous</w:t>
      </w:r>
      <w:bookmarkEnd w:id="52"/>
      <w:bookmarkEnd w:id="53"/>
      <w:bookmarkEnd w:id="54"/>
    </w:p>
    <w:p>
      <w:pPr>
        <w:pStyle w:val="Footnoteheading"/>
        <w:keepNext/>
      </w:pPr>
      <w:r>
        <w:tab/>
        <w:t>[Heading inserted: Gazette 29 Jan 2013 p. 308.]</w:t>
      </w:r>
    </w:p>
    <w:p>
      <w:pPr>
        <w:pStyle w:val="Heading5"/>
        <w:spacing w:before="200"/>
        <w:rPr>
          <w:snapToGrid w:val="0"/>
        </w:rPr>
      </w:pPr>
      <w:bookmarkStart w:id="55" w:name="_Toc115167621"/>
      <w:r>
        <w:rPr>
          <w:rStyle w:val="CharSectno"/>
        </w:rPr>
        <w:t>20</w:t>
      </w:r>
      <w:r>
        <w:rPr>
          <w:snapToGrid w:val="0"/>
        </w:rPr>
        <w:t>.</w:t>
      </w:r>
      <w:r>
        <w:rPr>
          <w:snapToGrid w:val="0"/>
        </w:rPr>
        <w:tab/>
        <w:t>Defence prescribed (Act s. 51(2))</w:t>
      </w:r>
      <w:bookmarkEnd w:id="55"/>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56" w:name="_Toc115167622"/>
      <w:r>
        <w:rPr>
          <w:rStyle w:val="CharSectno"/>
        </w:rPr>
        <w:t>21</w:t>
      </w:r>
      <w:r>
        <w:t>.</w:t>
      </w:r>
      <w:r>
        <w:tab/>
        <w:t>People presumed to be in possession of fish (Act s. 51)</w:t>
      </w:r>
      <w:bookmarkEnd w:id="56"/>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57" w:name="_Toc115164486"/>
      <w:bookmarkStart w:id="58" w:name="_Toc115164916"/>
      <w:bookmarkStart w:id="59" w:name="_Toc115167623"/>
      <w:r>
        <w:rPr>
          <w:rStyle w:val="CharDivNo"/>
        </w:rPr>
        <w:t>Division 4</w:t>
      </w:r>
      <w:r>
        <w:t> — </w:t>
      </w:r>
      <w:r>
        <w:rPr>
          <w:rStyle w:val="CharDivText"/>
        </w:rPr>
        <w:t>Labelling of fish</w:t>
      </w:r>
      <w:bookmarkEnd w:id="57"/>
      <w:bookmarkEnd w:id="58"/>
      <w:bookmarkEnd w:id="59"/>
    </w:p>
    <w:p>
      <w:pPr>
        <w:pStyle w:val="Footnoteheading"/>
        <w:keepNext/>
        <w:keepLines/>
      </w:pPr>
      <w:r>
        <w:tab/>
        <w:t>[Heading inserted: Gazette 1 Oct 2003 p. 4299.]</w:t>
      </w:r>
    </w:p>
    <w:p>
      <w:pPr>
        <w:pStyle w:val="Heading5"/>
      </w:pPr>
      <w:bookmarkStart w:id="60" w:name="_Toc115167624"/>
      <w:r>
        <w:rPr>
          <w:rStyle w:val="CharSectno"/>
        </w:rPr>
        <w:t>21A</w:t>
      </w:r>
      <w:r>
        <w:t>.</w:t>
      </w:r>
      <w:r>
        <w:tab/>
        <w:t>Terms used</w:t>
      </w:r>
      <w:bookmarkEnd w:id="60"/>
    </w:p>
    <w:p>
      <w:pPr>
        <w:pStyle w:val="Subsection"/>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pPr>
      <w:r>
        <w:lastRenderedPageBreak/>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61" w:name="_Toc115167625"/>
      <w:r>
        <w:rPr>
          <w:rStyle w:val="CharSectno"/>
        </w:rPr>
        <w:t>22</w:t>
      </w:r>
      <w:r>
        <w:t>.</w:t>
      </w:r>
      <w:r>
        <w:tab/>
        <w:t>Labelling requirements for packed or stored finfish</w:t>
      </w:r>
      <w:bookmarkEnd w:id="61"/>
    </w:p>
    <w:p>
      <w:pPr>
        <w:pStyle w:val="Subsection"/>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pPr>
      <w:r>
        <w:tab/>
        <w:t>(d)</w:t>
      </w:r>
      <w:r>
        <w:tab/>
        <w:t>finfish —</w:t>
      </w:r>
    </w:p>
    <w:p>
      <w:pPr>
        <w:pStyle w:val="Indenti"/>
      </w:pPr>
      <w:r>
        <w:tab/>
        <w:t>(i)</w:t>
      </w:r>
      <w:r>
        <w:tab/>
        <w:t>in the possession and under the direct physical control of the person who took the finfish; and</w:t>
      </w:r>
    </w:p>
    <w:p>
      <w:pPr>
        <w:pStyle w:val="Indenti"/>
      </w:pPr>
      <w:r>
        <w:lastRenderedPageBreak/>
        <w:tab/>
        <w:t>(ii)</w:t>
      </w:r>
      <w:r>
        <w:tab/>
        <w:t>packaged or stored together only with finfish taken by the same person;</w:t>
      </w:r>
    </w:p>
    <w:p>
      <w:pPr>
        <w:pStyle w:val="Indenta"/>
      </w:pPr>
      <w:r>
        <w:tab/>
      </w:r>
      <w:r>
        <w:tab/>
        <w:t>or</w:t>
      </w:r>
    </w:p>
    <w:p>
      <w:pPr>
        <w:pStyle w:val="Indenta"/>
        <w:keepNext/>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62" w:name="_Toc115167626"/>
      <w:r>
        <w:rPr>
          <w:rStyle w:val="CharSectno"/>
        </w:rPr>
        <w:t>22AA</w:t>
      </w:r>
      <w:r>
        <w:t>.</w:t>
      </w:r>
      <w:r>
        <w:tab/>
        <w:t>Labelling requirements for higher quantity of finfish taken on extended fishing tour</w:t>
      </w:r>
      <w:bookmarkEnd w:id="62"/>
    </w:p>
    <w:p>
      <w:pPr>
        <w:pStyle w:val="Subsection"/>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pPr>
      <w:r>
        <w:lastRenderedPageBreak/>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pPr>
      <w:r>
        <w:tab/>
        <w:t>(iii)</w:t>
      </w:r>
      <w:r>
        <w:tab/>
        <w:t>the date on which the finfish was brought onto land following completion of the tour;</w:t>
      </w:r>
    </w:p>
    <w:p>
      <w:pPr>
        <w:pStyle w:val="Indenta"/>
      </w:pPr>
      <w:r>
        <w:tab/>
      </w:r>
      <w:r>
        <w:tab/>
        <w:t>and</w:t>
      </w:r>
    </w:p>
    <w:p>
      <w:pPr>
        <w:pStyle w:val="Indenta"/>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lastRenderedPageBreak/>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63" w:name="_Toc115164490"/>
      <w:bookmarkStart w:id="64" w:name="_Toc115164920"/>
      <w:bookmarkStart w:id="65" w:name="_Toc115167627"/>
      <w:r>
        <w:rPr>
          <w:rStyle w:val="CharDivNo"/>
        </w:rPr>
        <w:t>Division 5</w:t>
      </w:r>
      <w:r>
        <w:rPr>
          <w:snapToGrid w:val="0"/>
        </w:rPr>
        <w:t> — </w:t>
      </w:r>
      <w:r>
        <w:rPr>
          <w:rStyle w:val="CharDivText"/>
        </w:rPr>
        <w:t>Requirements regarding rock lobsters</w:t>
      </w:r>
      <w:bookmarkEnd w:id="63"/>
      <w:bookmarkEnd w:id="64"/>
      <w:bookmarkEnd w:id="65"/>
    </w:p>
    <w:p>
      <w:pPr>
        <w:pStyle w:val="Heading5"/>
      </w:pPr>
      <w:bookmarkStart w:id="66" w:name="_Toc115167628"/>
      <w:r>
        <w:rPr>
          <w:rStyle w:val="CharSectno"/>
        </w:rPr>
        <w:t>22A</w:t>
      </w:r>
      <w:r>
        <w:t>.</w:t>
      </w:r>
      <w:r>
        <w:tab/>
        <w:t>Term used: gear identification float</w:t>
      </w:r>
      <w:bookmarkEnd w:id="66"/>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67" w:name="_Toc115167629"/>
      <w:r>
        <w:rPr>
          <w:rStyle w:val="CharSectno"/>
        </w:rPr>
        <w:t>22B</w:t>
      </w:r>
      <w:r>
        <w:t>.</w:t>
      </w:r>
      <w:r>
        <w:tab/>
        <w:t>Persons taken to be using rock lobster pots</w:t>
      </w:r>
      <w:bookmarkEnd w:id="67"/>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68" w:name="_Toc115167630"/>
      <w:r>
        <w:rPr>
          <w:rStyle w:val="CharSectno"/>
        </w:rPr>
        <w:t>31</w:t>
      </w:r>
      <w:r>
        <w:t>.</w:t>
      </w:r>
      <w:r>
        <w:tab/>
        <w:t>Rock lobster: permitted ways to fish for and tail marking</w:t>
      </w:r>
      <w:bookmarkEnd w:id="6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w:t>
      </w:r>
      <w:r>
        <w:lastRenderedPageBreak/>
        <w:t>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69" w:name="_Toc115167631"/>
      <w:r>
        <w:rPr>
          <w:rStyle w:val="CharSectno"/>
        </w:rPr>
        <w:lastRenderedPageBreak/>
        <w:t>31A</w:t>
      </w:r>
      <w:r>
        <w:t>.</w:t>
      </w:r>
      <w:r>
        <w:tab/>
        <w:t>Bait for rock lobster, limits on type of</w:t>
      </w:r>
      <w:bookmarkEnd w:id="69"/>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Gazette 29 Nov 2002 p. 5654</w:t>
      </w:r>
      <w:r>
        <w:noBreakHyphen/>
        <w:t>5.]</w:t>
      </w:r>
    </w:p>
    <w:p>
      <w:pPr>
        <w:pStyle w:val="Heading5"/>
        <w:keepLines w:val="0"/>
        <w:spacing w:before="240"/>
        <w:rPr>
          <w:snapToGrid w:val="0"/>
        </w:rPr>
      </w:pPr>
      <w:bookmarkStart w:id="70" w:name="_Toc115167632"/>
      <w:r>
        <w:rPr>
          <w:rStyle w:val="CharSectno"/>
        </w:rPr>
        <w:lastRenderedPageBreak/>
        <w:t>32</w:t>
      </w:r>
      <w:r>
        <w:rPr>
          <w:snapToGrid w:val="0"/>
        </w:rPr>
        <w:t>.</w:t>
      </w:r>
      <w:r>
        <w:rPr>
          <w:snapToGrid w:val="0"/>
        </w:rPr>
        <w:tab/>
        <w:t>Requirements for rock lobster pot floats</w:t>
      </w:r>
      <w:bookmarkEnd w:id="70"/>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71" w:name="_Toc115167633"/>
      <w:r>
        <w:rPr>
          <w:rStyle w:val="CharSectno"/>
        </w:rPr>
        <w:t>35</w:t>
      </w:r>
      <w:r>
        <w:rPr>
          <w:snapToGrid w:val="0"/>
        </w:rPr>
        <w:t>.</w:t>
      </w:r>
      <w:r>
        <w:rPr>
          <w:snapToGrid w:val="0"/>
        </w:rPr>
        <w:tab/>
        <w:t>Rock lobster flesh, possession of</w:t>
      </w:r>
      <w:bookmarkEnd w:id="7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lastRenderedPageBreak/>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Indenta"/>
      </w:pPr>
      <w:r>
        <w:tab/>
      </w:r>
      <w:r>
        <w:tab/>
        <w:t>or</w:t>
      </w:r>
    </w:p>
    <w:p>
      <w:pPr>
        <w:pStyle w:val="Indenta"/>
      </w:pPr>
      <w:r>
        <w:tab/>
        <w:t>(d)</w:t>
      </w:r>
      <w:r>
        <w:tab/>
        <w:t>the part was separated from a whole rock lobster at the person’s principal place of residence and —</w:t>
      </w:r>
    </w:p>
    <w:p>
      <w:pPr>
        <w:pStyle w:val="Indenti"/>
      </w:pPr>
      <w:r>
        <w:tab/>
        <w:t>(i)</w:t>
      </w:r>
      <w:r>
        <w:tab/>
        <w:t>if the part is a tail — it is stored at that place with its shell, and tail clip or tail punch as required under regulation 31, remaining intact; or</w:t>
      </w:r>
    </w:p>
    <w:p>
      <w:pPr>
        <w:pStyle w:val="Indenti"/>
      </w:pPr>
      <w:r>
        <w:tab/>
        <w:t>(ii)</w:t>
      </w:r>
      <w:r>
        <w:tab/>
        <w:t>if the part is other than a tail — it is stored at that place.</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Gazette 4 Nov 2005 p. 5310; 4 Oct 2019 p. 3531.]</w:t>
      </w:r>
    </w:p>
    <w:p>
      <w:pPr>
        <w:pStyle w:val="Heading5"/>
        <w:spacing w:before="240"/>
        <w:rPr>
          <w:snapToGrid w:val="0"/>
        </w:rPr>
      </w:pPr>
      <w:bookmarkStart w:id="72" w:name="_Toc115167634"/>
      <w:r>
        <w:rPr>
          <w:rStyle w:val="CharSectno"/>
        </w:rPr>
        <w:t>36</w:t>
      </w:r>
      <w:r>
        <w:rPr>
          <w:snapToGrid w:val="0"/>
        </w:rPr>
        <w:t>.</w:t>
      </w:r>
      <w:r>
        <w:rPr>
          <w:snapToGrid w:val="0"/>
        </w:rPr>
        <w:tab/>
      </w:r>
      <w:r>
        <w:t>Boats used to fish for rock lobsters</w:t>
      </w:r>
      <w:bookmarkEnd w:id="7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lastRenderedPageBreak/>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73" w:name="_Toc115167635"/>
      <w:r>
        <w:rPr>
          <w:rStyle w:val="CharSectno"/>
        </w:rPr>
        <w:t>37</w:t>
      </w:r>
      <w:r>
        <w:rPr>
          <w:snapToGrid w:val="0"/>
        </w:rPr>
        <w:t>.</w:t>
      </w:r>
      <w:r>
        <w:rPr>
          <w:snapToGrid w:val="0"/>
        </w:rPr>
        <w:tab/>
        <w:t>Offences against r. 36, defences for</w:t>
      </w:r>
      <w:bookmarkEnd w:id="73"/>
    </w:p>
    <w:p>
      <w:pPr>
        <w:pStyle w:val="Subsection"/>
        <w:rPr>
          <w:snapToGrid w:val="0"/>
        </w:rPr>
      </w:pPr>
      <w:r>
        <w:rPr>
          <w:snapToGrid w:val="0"/>
        </w:rPr>
        <w:tab/>
      </w:r>
      <w:r>
        <w:rPr>
          <w:snapToGrid w:val="0"/>
        </w:rPr>
        <w:tab/>
        <w:t xml:space="preserve">In any proceedings for an offence referred to in paragraph (a) or (b), it is a defence for the person charged to prove that the </w:t>
      </w:r>
      <w:r>
        <w:rPr>
          <w:snapToGrid w:val="0"/>
        </w:rPr>
        <w:lastRenderedPageBreak/>
        <w:t>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74" w:name="_Toc115167636"/>
      <w:r>
        <w:rPr>
          <w:rStyle w:val="CharSectno"/>
        </w:rPr>
        <w:t>38</w:t>
      </w:r>
      <w:r>
        <w:rPr>
          <w:snapToGrid w:val="0"/>
        </w:rPr>
        <w:t>.</w:t>
      </w:r>
      <w:r>
        <w:rPr>
          <w:snapToGrid w:val="0"/>
        </w:rPr>
        <w:tab/>
        <w:t>Rock lobster pots, requirements for</w:t>
      </w:r>
      <w:bookmarkEnd w:id="7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lastRenderedPageBreak/>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lastRenderedPageBreak/>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75" w:name="_Toc115164500"/>
      <w:bookmarkStart w:id="76" w:name="_Toc115164930"/>
      <w:bookmarkStart w:id="77" w:name="_Toc115167637"/>
      <w:r>
        <w:rPr>
          <w:rStyle w:val="CharDivNo"/>
        </w:rPr>
        <w:lastRenderedPageBreak/>
        <w:t>Division 5A</w:t>
      </w:r>
      <w:r>
        <w:t xml:space="preserve"> — </w:t>
      </w:r>
      <w:r>
        <w:rPr>
          <w:rStyle w:val="CharDivText"/>
        </w:rPr>
        <w:t>Requirements regarding crabs</w:t>
      </w:r>
      <w:bookmarkEnd w:id="75"/>
      <w:bookmarkEnd w:id="76"/>
      <w:bookmarkEnd w:id="77"/>
    </w:p>
    <w:p>
      <w:pPr>
        <w:pStyle w:val="Footnoteheading"/>
        <w:keepNext/>
      </w:pPr>
      <w:r>
        <w:tab/>
        <w:t>[Heading inserted: Gazette 21 Dec 1999 p. 6407; amended: Gazette 7 Aug 2015 p. 3201.]</w:t>
      </w:r>
    </w:p>
    <w:p>
      <w:pPr>
        <w:pStyle w:val="Heading5"/>
        <w:spacing w:before="180"/>
      </w:pPr>
      <w:bookmarkStart w:id="78" w:name="_Toc115167638"/>
      <w:r>
        <w:rPr>
          <w:rStyle w:val="CharSectno"/>
        </w:rPr>
        <w:t>38A</w:t>
      </w:r>
      <w:r>
        <w:t>.</w:t>
      </w:r>
      <w:r>
        <w:tab/>
        <w:t>Term used: deep sea crab</w:t>
      </w:r>
      <w:bookmarkEnd w:id="78"/>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79" w:name="_Toc115167639"/>
      <w:r>
        <w:rPr>
          <w:rStyle w:val="CharSectno"/>
        </w:rPr>
        <w:t>38B</w:t>
      </w:r>
      <w:r>
        <w:t>.</w:t>
      </w:r>
      <w:r>
        <w:tab/>
        <w:t>Possession and sale of parts of deep sea crabs</w:t>
      </w:r>
      <w:bookmarkEnd w:id="79"/>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80" w:name="_Toc115167640"/>
      <w:r>
        <w:rPr>
          <w:rStyle w:val="CharSectno"/>
        </w:rPr>
        <w:lastRenderedPageBreak/>
        <w:t>38C</w:t>
      </w:r>
      <w:r>
        <w:t>.</w:t>
      </w:r>
      <w:r>
        <w:tab/>
        <w:t>Parts of deep sea crabs not to be landed</w:t>
      </w:r>
      <w:bookmarkEnd w:id="8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81" w:name="_Toc115167641"/>
      <w:r>
        <w:rPr>
          <w:rStyle w:val="CharSectno"/>
        </w:rPr>
        <w:t>38DA</w:t>
      </w:r>
      <w:r>
        <w:t>.</w:t>
      </w:r>
      <w:r>
        <w:tab/>
        <w:t>Possession of parts of raw crab other than deep sea crab</w:t>
      </w:r>
      <w:bookmarkEnd w:id="81"/>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82" w:name="_Toc115164505"/>
      <w:bookmarkStart w:id="83" w:name="_Toc115164935"/>
      <w:bookmarkStart w:id="84" w:name="_Toc115167642"/>
      <w:r>
        <w:rPr>
          <w:rStyle w:val="CharDivNo"/>
        </w:rPr>
        <w:t>Division 5B</w:t>
      </w:r>
      <w:r>
        <w:t> — </w:t>
      </w:r>
      <w:r>
        <w:rPr>
          <w:rStyle w:val="CharDivText"/>
        </w:rPr>
        <w:t>Requirements regarding abalone and sea urchins</w:t>
      </w:r>
      <w:bookmarkEnd w:id="82"/>
      <w:bookmarkEnd w:id="83"/>
      <w:bookmarkEnd w:id="84"/>
    </w:p>
    <w:p>
      <w:pPr>
        <w:pStyle w:val="Footnoteheading"/>
        <w:keepNext/>
        <w:keepLines/>
        <w:tabs>
          <w:tab w:val="left" w:pos="851"/>
        </w:tabs>
      </w:pPr>
      <w:r>
        <w:tab/>
        <w:t>[Heading inserted: Gazette 1 Oct 2003 p. 4301; amended: Gazette 27 Aug 2013 p. 4055.]</w:t>
      </w:r>
    </w:p>
    <w:p>
      <w:pPr>
        <w:pStyle w:val="Heading5"/>
      </w:pPr>
      <w:bookmarkStart w:id="85" w:name="_Toc115167643"/>
      <w:r>
        <w:rPr>
          <w:rStyle w:val="CharSectno"/>
        </w:rPr>
        <w:t>38DB</w:t>
      </w:r>
      <w:r>
        <w:t>.</w:t>
      </w:r>
      <w:r>
        <w:tab/>
        <w:t>Term used: fishing season</w:t>
      </w:r>
      <w:bookmarkEnd w:id="85"/>
    </w:p>
    <w:p>
      <w:pPr>
        <w:pStyle w:val="Subsection"/>
      </w:pPr>
      <w:r>
        <w:tab/>
      </w:r>
      <w:r>
        <w:tab/>
        <w:t>In this Division —</w:t>
      </w:r>
    </w:p>
    <w:p>
      <w:pPr>
        <w:pStyle w:val="Defstart"/>
      </w:pPr>
      <w:r>
        <w:tab/>
      </w:r>
      <w:r>
        <w:rPr>
          <w:rStyle w:val="CharDefText"/>
        </w:rPr>
        <w:t>fishing season</w:t>
      </w:r>
      <w:r>
        <w:t xml:space="preserve"> means —</w:t>
      </w:r>
    </w:p>
    <w:p>
      <w:pPr>
        <w:pStyle w:val="Defpara"/>
        <w:keepNext/>
      </w:pPr>
      <w:r>
        <w:tab/>
        <w:t>(a)</w:t>
      </w:r>
      <w:r>
        <w:tab/>
        <w:t xml:space="preserve">for Abalone Zone 1, between 7 am and 8 am on the second Saturday in January, the first and third Saturdays </w:t>
      </w:r>
      <w:r>
        <w:lastRenderedPageBreak/>
        <w:t>in February and the second Saturday in December in any year; and</w:t>
      </w:r>
    </w:p>
    <w:p>
      <w:pPr>
        <w:pStyle w:val="Defpara"/>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86" w:name="_Toc115167644"/>
      <w:r>
        <w:rPr>
          <w:rStyle w:val="CharSectno"/>
        </w:rPr>
        <w:t>38D</w:t>
      </w:r>
      <w:r>
        <w:t>.</w:t>
      </w:r>
      <w:r>
        <w:tab/>
        <w:t>When fishing for abalone and sea urchins allowed</w:t>
      </w:r>
      <w:bookmarkEnd w:id="86"/>
    </w:p>
    <w:p>
      <w:pPr>
        <w:pStyle w:val="Ednotesubsection"/>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87" w:name="_Toc115167645"/>
      <w:r>
        <w:rPr>
          <w:rStyle w:val="CharSectno"/>
        </w:rPr>
        <w:lastRenderedPageBreak/>
        <w:t>38E</w:t>
      </w:r>
      <w:r>
        <w:t>.</w:t>
      </w:r>
      <w:r>
        <w:tab/>
        <w:t>Diving for abalone using breathing apparatus prohibited in Abalone Zone 1</w:t>
      </w:r>
      <w:bookmarkEnd w:id="87"/>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Gazette 28 Nov 2003 p. 4775.]</w:t>
      </w:r>
    </w:p>
    <w:p>
      <w:pPr>
        <w:pStyle w:val="Heading5"/>
      </w:pPr>
      <w:bookmarkStart w:id="88" w:name="_Toc115167646"/>
      <w:r>
        <w:rPr>
          <w:rStyle w:val="CharSectno"/>
        </w:rPr>
        <w:t>38EA</w:t>
      </w:r>
      <w:r>
        <w:t>.</w:t>
      </w:r>
      <w:r>
        <w:tab/>
        <w:t>Possession of fishing gear in Abalone Zone outside fishing season</w:t>
      </w:r>
      <w:bookmarkEnd w:id="88"/>
    </w:p>
    <w:p>
      <w:pPr>
        <w:pStyle w:val="Subsection"/>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pPr>
      <w:r>
        <w:tab/>
        <w:t>(2)</w:t>
      </w:r>
      <w:r>
        <w:tab/>
        <w:t>Subregulation (1) does not apply to a person who —</w:t>
      </w:r>
    </w:p>
    <w:p>
      <w:pPr>
        <w:pStyle w:val="Indenta"/>
      </w:pPr>
      <w:r>
        <w:tab/>
        <w:t>(a)</w:t>
      </w:r>
      <w:r>
        <w:tab/>
        <w:t>is authorised to take abalone for a commercial purpose under an authorisation; or</w:t>
      </w:r>
    </w:p>
    <w:p>
      <w:pPr>
        <w:pStyle w:val="Indenta"/>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89" w:name="_Toc115167647"/>
      <w:r>
        <w:rPr>
          <w:rStyle w:val="CharSectno"/>
        </w:rPr>
        <w:t>38EB</w:t>
      </w:r>
      <w:r>
        <w:t>.</w:t>
      </w:r>
      <w:r>
        <w:tab/>
        <w:t>Possession of abalone</w:t>
      </w:r>
      <w:bookmarkEnd w:id="89"/>
    </w:p>
    <w:p>
      <w:pPr>
        <w:pStyle w:val="Subsection"/>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pPr>
      <w:r>
        <w:lastRenderedPageBreak/>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90" w:name="_Toc115167648"/>
      <w:r>
        <w:rPr>
          <w:rStyle w:val="CharSectno"/>
        </w:rPr>
        <w:t>38F</w:t>
      </w:r>
      <w:r>
        <w:t>.</w:t>
      </w:r>
      <w:r>
        <w:tab/>
        <w:t>Use of abalone material as bait</w:t>
      </w:r>
      <w:bookmarkEnd w:id="90"/>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91" w:name="_Toc115167649"/>
      <w:r>
        <w:rPr>
          <w:rStyle w:val="CharSectno"/>
        </w:rPr>
        <w:t>38GA</w:t>
      </w:r>
      <w:r>
        <w:t>.</w:t>
      </w:r>
      <w:r>
        <w:tab/>
        <w:t>Possession of abalone material</w:t>
      </w:r>
      <w:bookmarkEnd w:id="91"/>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Gazette 2 Aug 2011 p. 3167; amended: Gazette 2 Nov 2011 p. 4620.]</w:t>
      </w:r>
    </w:p>
    <w:p>
      <w:pPr>
        <w:pStyle w:val="Heading3"/>
      </w:pPr>
      <w:bookmarkStart w:id="92" w:name="_Toc115164513"/>
      <w:bookmarkStart w:id="93" w:name="_Toc115164943"/>
      <w:bookmarkStart w:id="94" w:name="_Toc115167650"/>
      <w:r>
        <w:rPr>
          <w:rStyle w:val="CharDivNo"/>
        </w:rPr>
        <w:lastRenderedPageBreak/>
        <w:t>Division 5C</w:t>
      </w:r>
      <w:r>
        <w:t> — </w:t>
      </w:r>
      <w:r>
        <w:rPr>
          <w:rStyle w:val="CharDivText"/>
        </w:rPr>
        <w:t>Requirements regarding marron</w:t>
      </w:r>
      <w:bookmarkEnd w:id="92"/>
      <w:bookmarkEnd w:id="93"/>
      <w:bookmarkEnd w:id="94"/>
    </w:p>
    <w:p>
      <w:pPr>
        <w:pStyle w:val="Footnoteheading"/>
        <w:keepNext/>
      </w:pPr>
      <w:r>
        <w:tab/>
        <w:t>[Heading inserted: Gazette 29 Dec 2000 p. 7968.]</w:t>
      </w:r>
    </w:p>
    <w:p>
      <w:pPr>
        <w:pStyle w:val="Heading4"/>
        <w:spacing w:before="200"/>
      </w:pPr>
      <w:bookmarkStart w:id="95" w:name="_Toc115164514"/>
      <w:bookmarkStart w:id="96" w:name="_Toc115164944"/>
      <w:bookmarkStart w:id="97" w:name="_Toc115167651"/>
      <w:r>
        <w:t>Subdivision 1 — Interpretation</w:t>
      </w:r>
      <w:bookmarkEnd w:id="95"/>
      <w:bookmarkEnd w:id="96"/>
      <w:bookmarkEnd w:id="97"/>
    </w:p>
    <w:p>
      <w:pPr>
        <w:pStyle w:val="Footnoteheading"/>
        <w:keepNext/>
      </w:pPr>
      <w:r>
        <w:tab/>
        <w:t>[Heading inserted: Gazette 29 Dec 2000 p. 7968.]</w:t>
      </w:r>
    </w:p>
    <w:p>
      <w:pPr>
        <w:pStyle w:val="Heading5"/>
        <w:spacing w:before="180"/>
      </w:pPr>
      <w:bookmarkStart w:id="98" w:name="_Toc115167652"/>
      <w:r>
        <w:rPr>
          <w:rStyle w:val="CharSectno"/>
        </w:rPr>
        <w:t>38G</w:t>
      </w:r>
      <w:r>
        <w:t>.</w:t>
      </w:r>
      <w:r>
        <w:tab/>
        <w:t>Terms used</w:t>
      </w:r>
      <w:bookmarkEnd w:id="98"/>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lastRenderedPageBreak/>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99" w:name="_Toc115164516"/>
      <w:bookmarkStart w:id="100" w:name="_Toc115164946"/>
      <w:bookmarkStart w:id="101" w:name="_Toc115167653"/>
      <w:r>
        <w:t>Subdivision 2 — General restrictions on fishing for marron</w:t>
      </w:r>
      <w:bookmarkEnd w:id="99"/>
      <w:bookmarkEnd w:id="100"/>
      <w:bookmarkEnd w:id="101"/>
    </w:p>
    <w:p>
      <w:pPr>
        <w:pStyle w:val="Footnoteheading"/>
        <w:keepNext/>
      </w:pPr>
      <w:r>
        <w:tab/>
        <w:t>[Heading inserted: Gazette 29 Dec 2000 p. 7969.]</w:t>
      </w:r>
    </w:p>
    <w:p>
      <w:pPr>
        <w:pStyle w:val="Heading5"/>
      </w:pPr>
      <w:bookmarkStart w:id="102" w:name="_Toc115167654"/>
      <w:r>
        <w:rPr>
          <w:rStyle w:val="CharSectno"/>
        </w:rPr>
        <w:t>38H</w:t>
      </w:r>
      <w:r>
        <w:t>.</w:t>
      </w:r>
      <w:r>
        <w:tab/>
        <w:t>Marron, permitted ways to fish for</w:t>
      </w:r>
      <w:bookmarkEnd w:id="102"/>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lastRenderedPageBreak/>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103" w:name="_Toc115167655"/>
      <w:r>
        <w:rPr>
          <w:rStyle w:val="CharSectno"/>
        </w:rPr>
        <w:t>38I</w:t>
      </w:r>
      <w:r>
        <w:t>.</w:t>
      </w:r>
      <w:r>
        <w:tab/>
        <w:t>Single marron pole snare only to be used in some waters</w:t>
      </w:r>
      <w:bookmarkEnd w:id="103"/>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104" w:name="_Toc115167656"/>
      <w:r>
        <w:rPr>
          <w:rStyle w:val="CharSectno"/>
        </w:rPr>
        <w:lastRenderedPageBreak/>
        <w:t>38J</w:t>
      </w:r>
      <w:r>
        <w:t>.</w:t>
      </w:r>
      <w:r>
        <w:tab/>
        <w:t>Marron fishing prohibited in certain Margaret River waters</w:t>
      </w:r>
      <w:bookmarkEnd w:id="104"/>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105" w:name="_Toc115167657"/>
      <w:r>
        <w:rPr>
          <w:rStyle w:val="CharSectno"/>
        </w:rPr>
        <w:t>38K</w:t>
      </w:r>
      <w:r>
        <w:t>.</w:t>
      </w:r>
      <w:r>
        <w:tab/>
        <w:t>Marron fishing prohibited from boats or by swimming or diving</w:t>
      </w:r>
      <w:bookmarkEnd w:id="105"/>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106" w:name="_Toc115167658"/>
      <w:r>
        <w:rPr>
          <w:rStyle w:val="CharSectno"/>
        </w:rPr>
        <w:t>38L</w:t>
      </w:r>
      <w:r>
        <w:t>.</w:t>
      </w:r>
      <w:r>
        <w:tab/>
        <w:t>Marron nets not to be transported in boats in most cases</w:t>
      </w:r>
      <w:bookmarkEnd w:id="106"/>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lastRenderedPageBreak/>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107" w:name="_Toc115164522"/>
      <w:bookmarkStart w:id="108" w:name="_Toc115164952"/>
      <w:bookmarkStart w:id="109" w:name="_Toc115167659"/>
      <w:r>
        <w:t>Subdivision 3 — Closed season restrictions relating to marron</w:t>
      </w:r>
      <w:bookmarkEnd w:id="107"/>
      <w:bookmarkEnd w:id="108"/>
      <w:bookmarkEnd w:id="109"/>
    </w:p>
    <w:p>
      <w:pPr>
        <w:pStyle w:val="Footnoteheading"/>
      </w:pPr>
      <w:r>
        <w:tab/>
        <w:t>[Heading inserted: Gazette 29 Dec 2000 p. 7972.]</w:t>
      </w:r>
    </w:p>
    <w:p>
      <w:pPr>
        <w:pStyle w:val="Heading5"/>
      </w:pPr>
      <w:bookmarkStart w:id="110" w:name="_Toc115167660"/>
      <w:r>
        <w:rPr>
          <w:rStyle w:val="CharSectno"/>
        </w:rPr>
        <w:t>38M</w:t>
      </w:r>
      <w:r>
        <w:t>.</w:t>
      </w:r>
      <w:r>
        <w:tab/>
        <w:t>Closed season for marron fishing</w:t>
      </w:r>
      <w:bookmarkEnd w:id="11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111" w:name="_Toc115167661"/>
      <w:r>
        <w:rPr>
          <w:rStyle w:val="CharSectno"/>
        </w:rPr>
        <w:t>38N</w:t>
      </w:r>
      <w:r>
        <w:t>.</w:t>
      </w:r>
      <w:r>
        <w:tab/>
        <w:t>Removing marron from private land in closed season</w:t>
      </w:r>
      <w:bookmarkEnd w:id="111"/>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lastRenderedPageBreak/>
        <w:tab/>
        <w:t>(b)</w:t>
      </w:r>
      <w:r>
        <w:tab/>
        <w:t>had been kept, bred, hatched or cultured in accordance with an aquaculture licence.</w:t>
      </w:r>
    </w:p>
    <w:p>
      <w:pPr>
        <w:pStyle w:val="Footnotesection"/>
      </w:pPr>
      <w:r>
        <w:tab/>
        <w:t>[Regulation 38N inserted: Gazette 29 Dec 2000 p. 7972.]</w:t>
      </w:r>
    </w:p>
    <w:p>
      <w:pPr>
        <w:pStyle w:val="Heading5"/>
      </w:pPr>
      <w:bookmarkStart w:id="112" w:name="_Toc115167662"/>
      <w:r>
        <w:rPr>
          <w:rStyle w:val="CharSectno"/>
        </w:rPr>
        <w:t>38O</w:t>
      </w:r>
      <w:r>
        <w:t>.</w:t>
      </w:r>
      <w:r>
        <w:tab/>
        <w:t>Possession of marron during non</w:t>
      </w:r>
      <w:r>
        <w:noBreakHyphen/>
        <w:t>possession period</w:t>
      </w:r>
      <w:bookmarkEnd w:id="11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113" w:name="_Toc115164526"/>
      <w:bookmarkStart w:id="114" w:name="_Toc115164956"/>
      <w:bookmarkStart w:id="115" w:name="_Toc115167663"/>
      <w:r>
        <w:rPr>
          <w:rStyle w:val="CharDivNo"/>
        </w:rPr>
        <w:lastRenderedPageBreak/>
        <w:t>Division 6</w:t>
      </w:r>
      <w:r>
        <w:rPr>
          <w:snapToGrid w:val="0"/>
        </w:rPr>
        <w:t> — </w:t>
      </w:r>
      <w:r>
        <w:rPr>
          <w:rStyle w:val="CharDivText"/>
        </w:rPr>
        <w:t>Requirements relating to the taking of certain fish</w:t>
      </w:r>
      <w:bookmarkEnd w:id="113"/>
      <w:bookmarkEnd w:id="114"/>
      <w:bookmarkEnd w:id="115"/>
    </w:p>
    <w:p>
      <w:pPr>
        <w:pStyle w:val="Heading5"/>
        <w:rPr>
          <w:snapToGrid w:val="0"/>
        </w:rPr>
      </w:pPr>
      <w:bookmarkStart w:id="116" w:name="_Toc115167664"/>
      <w:r>
        <w:rPr>
          <w:rStyle w:val="CharSectno"/>
        </w:rPr>
        <w:t>39</w:t>
      </w:r>
      <w:r>
        <w:rPr>
          <w:snapToGrid w:val="0"/>
        </w:rPr>
        <w:t>.</w:t>
      </w:r>
      <w:r>
        <w:rPr>
          <w:snapToGrid w:val="0"/>
        </w:rPr>
        <w:tab/>
        <w:t>Prawns, permitted ways to fish for by recreational fishers</w:t>
      </w:r>
      <w:bookmarkEnd w:id="11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117" w:name="_Toc115167665"/>
      <w:r>
        <w:rPr>
          <w:rStyle w:val="CharSectno"/>
        </w:rPr>
        <w:t>40</w:t>
      </w:r>
      <w:r>
        <w:rPr>
          <w:snapToGrid w:val="0"/>
        </w:rPr>
        <w:t>.</w:t>
      </w:r>
      <w:r>
        <w:rPr>
          <w:snapToGrid w:val="0"/>
        </w:rPr>
        <w:tab/>
        <w:t>Freshwater prawns (cherabin): permitted ways to fish for</w:t>
      </w:r>
      <w:bookmarkEnd w:id="117"/>
    </w:p>
    <w:p>
      <w:pPr>
        <w:pStyle w:val="Subsection"/>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lastRenderedPageBreak/>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118" w:name="_Toc115167666"/>
      <w:r>
        <w:rPr>
          <w:rStyle w:val="CharSectno"/>
        </w:rPr>
        <w:t>41</w:t>
      </w:r>
      <w:r>
        <w:rPr>
          <w:snapToGrid w:val="0"/>
        </w:rPr>
        <w:t>.</w:t>
      </w:r>
      <w:r>
        <w:rPr>
          <w:snapToGrid w:val="0"/>
        </w:rPr>
        <w:tab/>
        <w:t>Abalone, who may shuck or possess when shucked</w:t>
      </w:r>
      <w:bookmarkEnd w:id="118"/>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lastRenderedPageBreak/>
        <w:tab/>
        <w:t>(b)</w:t>
      </w:r>
      <w:r>
        <w:rPr>
          <w:snapToGrid w:val="0"/>
        </w:rPr>
        <w:tab/>
        <w:t>immediately takes the abalone from which the shell has been removed from that area to an area which is more than 200 m on the landward side of the high water mark.</w:t>
      </w:r>
    </w:p>
    <w:p>
      <w:pPr>
        <w:pStyle w:val="THeadingNAm"/>
        <w:keepNext w:val="0"/>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119" w:name="_Toc115167667"/>
      <w:r>
        <w:rPr>
          <w:rStyle w:val="CharSectno"/>
        </w:rPr>
        <w:t>42</w:t>
      </w:r>
      <w:r>
        <w:rPr>
          <w:snapToGrid w:val="0"/>
        </w:rPr>
        <w:t>.</w:t>
      </w:r>
      <w:r>
        <w:rPr>
          <w:snapToGrid w:val="0"/>
        </w:rPr>
        <w:tab/>
        <w:t>Molluscs (not abalone or oyster), shucking of</w:t>
      </w:r>
      <w:bookmarkEnd w:id="11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lastRenderedPageBreak/>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120" w:name="_Toc115167668"/>
      <w:r>
        <w:rPr>
          <w:rStyle w:val="CharSectno"/>
        </w:rPr>
        <w:t>43</w:t>
      </w:r>
      <w:r>
        <w:rPr>
          <w:snapToGrid w:val="0"/>
        </w:rPr>
        <w:t>.</w:t>
      </w:r>
      <w:r>
        <w:rPr>
          <w:snapToGrid w:val="0"/>
        </w:rPr>
        <w:tab/>
        <w:t>Trout, obstructing etc.</w:t>
      </w:r>
      <w:bookmarkEnd w:id="120"/>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1" w:name="_Toc115167669"/>
      <w:r>
        <w:rPr>
          <w:rStyle w:val="CharSectno"/>
        </w:rPr>
        <w:t>44</w:t>
      </w:r>
      <w:r>
        <w:rPr>
          <w:snapToGrid w:val="0"/>
        </w:rPr>
        <w:t>.</w:t>
      </w:r>
      <w:r>
        <w:rPr>
          <w:snapToGrid w:val="0"/>
        </w:rPr>
        <w:tab/>
        <w:t>Barramundi, trout, freshwater cobbler and redfin: permitted ways to fish for</w:t>
      </w:r>
      <w:bookmarkEnd w:id="12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122" w:name="_Toc115167670"/>
      <w:r>
        <w:rPr>
          <w:rStyle w:val="CharSectno"/>
        </w:rPr>
        <w:lastRenderedPageBreak/>
        <w:t>45</w:t>
      </w:r>
      <w:r>
        <w:t>.</w:t>
      </w:r>
      <w:r>
        <w:tab/>
        <w:t>Demersal scalefish in West Coast Region, closed season for recreational fishing for</w:t>
      </w:r>
      <w:bookmarkEnd w:id="122"/>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8"/>
      </w:tblGrid>
      <w:tr>
        <w:tc>
          <w:tcPr>
            <w:tcW w:w="3047" w:type="dxa"/>
          </w:tcPr>
          <w:p>
            <w:pPr>
              <w:pStyle w:val="TableNAm"/>
              <w:keepNext/>
            </w:pPr>
            <w:r>
              <w:t>Coral Trout</w:t>
            </w:r>
          </w:p>
        </w:tc>
        <w:tc>
          <w:tcPr>
            <w:tcW w:w="3048" w:type="dxa"/>
          </w:tcPr>
          <w:p>
            <w:pPr>
              <w:pStyle w:val="TableNAm"/>
              <w:keepNext/>
            </w:pPr>
            <w:r>
              <w:t>Coronation Trout</w:t>
            </w:r>
          </w:p>
        </w:tc>
      </w:tr>
      <w:tr>
        <w:tc>
          <w:tcPr>
            <w:tcW w:w="3047" w:type="dxa"/>
          </w:tcPr>
          <w:p>
            <w:pPr>
              <w:pStyle w:val="TableNAm"/>
            </w:pPr>
            <w:r>
              <w:t>Dhufish, West Australian</w:t>
            </w:r>
          </w:p>
        </w:tc>
        <w:tc>
          <w:tcPr>
            <w:tcW w:w="3048" w:type="dxa"/>
          </w:tcPr>
          <w:p>
            <w:pPr>
              <w:pStyle w:val="TableNAm"/>
            </w:pPr>
            <w:r>
              <w:t>Emperor and Seabream</w:t>
            </w:r>
          </w:p>
        </w:tc>
      </w:tr>
      <w:tr>
        <w:tc>
          <w:tcPr>
            <w:tcW w:w="3047" w:type="dxa"/>
          </w:tcPr>
          <w:p>
            <w:pPr>
              <w:pStyle w:val="TableNAm"/>
            </w:pPr>
            <w:r>
              <w:t>Emperor, red</w:t>
            </w:r>
          </w:p>
        </w:tc>
        <w:tc>
          <w:tcPr>
            <w:tcW w:w="3048" w:type="dxa"/>
          </w:tcPr>
          <w:p>
            <w:pPr>
              <w:pStyle w:val="TableNAm"/>
            </w:pPr>
            <w:r>
              <w:t>Foxfish, Western and pigfish</w:t>
            </w:r>
          </w:p>
        </w:tc>
      </w:tr>
      <w:tr>
        <w:tc>
          <w:tcPr>
            <w:tcW w:w="3047" w:type="dxa"/>
          </w:tcPr>
          <w:p>
            <w:pPr>
              <w:pStyle w:val="TableNAm"/>
            </w:pPr>
            <w:r>
              <w:t>Groper, baldchin</w:t>
            </w:r>
          </w:p>
        </w:tc>
        <w:tc>
          <w:tcPr>
            <w:tcW w:w="3048" w:type="dxa"/>
          </w:tcPr>
          <w:p>
            <w:pPr>
              <w:pStyle w:val="TableNAm"/>
            </w:pPr>
            <w:r>
              <w:t>Groper, bass</w:t>
            </w:r>
          </w:p>
        </w:tc>
      </w:tr>
      <w:tr>
        <w:tc>
          <w:tcPr>
            <w:tcW w:w="3047" w:type="dxa"/>
          </w:tcPr>
          <w:p>
            <w:pPr>
              <w:pStyle w:val="TableNAm"/>
            </w:pPr>
            <w:r>
              <w:t>Groper, Western blue</w:t>
            </w:r>
          </w:p>
        </w:tc>
        <w:tc>
          <w:tcPr>
            <w:tcW w:w="3048" w:type="dxa"/>
          </w:tcPr>
          <w:p>
            <w:pPr>
              <w:pStyle w:val="TableNAm"/>
            </w:pPr>
            <w:r>
              <w:t>Grouper, eightbar</w:t>
            </w:r>
          </w:p>
        </w:tc>
      </w:tr>
      <w:tr>
        <w:tc>
          <w:tcPr>
            <w:tcW w:w="3047" w:type="dxa"/>
          </w:tcPr>
          <w:p>
            <w:pPr>
              <w:pStyle w:val="TableNAm"/>
            </w:pPr>
            <w:r>
              <w:t>Hapuku</w:t>
            </w:r>
          </w:p>
        </w:tc>
        <w:tc>
          <w:tcPr>
            <w:tcW w:w="3048" w:type="dxa"/>
          </w:tcPr>
          <w:p>
            <w:pPr>
              <w:pStyle w:val="TableNAm"/>
            </w:pPr>
            <w:r>
              <w:t>Parrotfish</w:t>
            </w:r>
          </w:p>
        </w:tc>
      </w:tr>
      <w:tr>
        <w:tc>
          <w:tcPr>
            <w:tcW w:w="3047" w:type="dxa"/>
          </w:tcPr>
          <w:p>
            <w:pPr>
              <w:pStyle w:val="TableNAm"/>
            </w:pPr>
            <w:r>
              <w:t>Redfish, bight (red snapper, nannygai)</w:t>
            </w:r>
          </w:p>
        </w:tc>
        <w:tc>
          <w:tcPr>
            <w:tcW w:w="3048" w:type="dxa"/>
          </w:tcPr>
          <w:p>
            <w:pPr>
              <w:pStyle w:val="TableNAm"/>
            </w:pPr>
            <w:r>
              <w:t>Redfish, yelloweye</w:t>
            </w:r>
          </w:p>
        </w:tc>
      </w:tr>
      <w:tr>
        <w:tc>
          <w:tcPr>
            <w:tcW w:w="3047" w:type="dxa"/>
          </w:tcPr>
          <w:p>
            <w:pPr>
              <w:pStyle w:val="TableNAm"/>
            </w:pPr>
            <w:r>
              <w:t>Rockcod</w:t>
            </w:r>
          </w:p>
        </w:tc>
        <w:tc>
          <w:tcPr>
            <w:tcW w:w="3048" w:type="dxa"/>
          </w:tcPr>
          <w:p>
            <w:pPr>
              <w:pStyle w:val="TableNAm"/>
            </w:pPr>
            <w:r>
              <w:t>Snapper (pink snapper)</w:t>
            </w:r>
          </w:p>
        </w:tc>
      </w:tr>
      <w:tr>
        <w:tc>
          <w:tcPr>
            <w:tcW w:w="3047" w:type="dxa"/>
          </w:tcPr>
          <w:p>
            <w:pPr>
              <w:pStyle w:val="TableNAm"/>
            </w:pPr>
            <w:r>
              <w:t>Snapper, queen (blue morwong)</w:t>
            </w:r>
          </w:p>
        </w:tc>
        <w:tc>
          <w:tcPr>
            <w:tcW w:w="3048" w:type="dxa"/>
          </w:tcPr>
          <w:p>
            <w:pPr>
              <w:pStyle w:val="TableNAm"/>
            </w:pPr>
            <w:r>
              <w:t>Snapper, tropical</w:t>
            </w:r>
          </w:p>
        </w:tc>
      </w:tr>
      <w:tr>
        <w:tc>
          <w:tcPr>
            <w:tcW w:w="3047" w:type="dxa"/>
          </w:tcPr>
          <w:p>
            <w:pPr>
              <w:pStyle w:val="TableNAm"/>
            </w:pPr>
            <w:r>
              <w:t>Swallowtail</w:t>
            </w:r>
          </w:p>
        </w:tc>
        <w:tc>
          <w:tcPr>
            <w:tcW w:w="3048" w:type="dxa"/>
          </w:tcPr>
          <w:p>
            <w:pPr>
              <w:pStyle w:val="TableNAm"/>
            </w:pPr>
            <w:r>
              <w:t>Trevalla(s), blue</w:t>
            </w:r>
            <w:r>
              <w:noBreakHyphen/>
              <w:t>eye</w:t>
            </w:r>
          </w:p>
        </w:tc>
      </w:tr>
      <w:tr>
        <w:tc>
          <w:tcPr>
            <w:tcW w:w="3047" w:type="dxa"/>
          </w:tcPr>
          <w:p>
            <w:pPr>
              <w:pStyle w:val="TableNAm"/>
            </w:pPr>
            <w:r>
              <w:t>Tuskfish</w:t>
            </w:r>
          </w:p>
        </w:tc>
        <w:tc>
          <w:tcPr>
            <w:tcW w:w="3048"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lastRenderedPageBreak/>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Gazette 29 Sep 2009 p. 3866</w:t>
      </w:r>
      <w:r>
        <w:noBreakHyphen/>
        <w:t>7; amended: Gazette 4 Oct 2019 p. 3533</w:t>
      </w:r>
      <w:r>
        <w:noBreakHyphen/>
        <w:t>4.]</w:t>
      </w:r>
    </w:p>
    <w:p>
      <w:pPr>
        <w:pStyle w:val="Ednotedivision"/>
      </w:pPr>
      <w:r>
        <w:t>[Division 7: Heading and r. 46</w:t>
      </w:r>
      <w:r>
        <w:noBreakHyphen/>
        <w:t>54 deleted: Gazette 1 Oct 2003 p. 4303; r. 55 deleted: Gazette 11 Feb 2003 p. 412.]</w:t>
      </w:r>
    </w:p>
    <w:p>
      <w:pPr>
        <w:pStyle w:val="Heading3"/>
      </w:pPr>
      <w:bookmarkStart w:id="123" w:name="_Toc115164534"/>
      <w:bookmarkStart w:id="124" w:name="_Toc115164964"/>
      <w:bookmarkStart w:id="125" w:name="_Toc115167671"/>
      <w:r>
        <w:rPr>
          <w:rStyle w:val="CharDivNo"/>
        </w:rPr>
        <w:t>Division 7A</w:t>
      </w:r>
      <w:r>
        <w:rPr>
          <w:snapToGrid w:val="0"/>
        </w:rPr>
        <w:t> — </w:t>
      </w:r>
      <w:r>
        <w:rPr>
          <w:rStyle w:val="CharDivText"/>
        </w:rPr>
        <w:t>Requirements relating to automatic location communicators</w:t>
      </w:r>
      <w:bookmarkEnd w:id="123"/>
      <w:bookmarkEnd w:id="124"/>
      <w:bookmarkEnd w:id="125"/>
    </w:p>
    <w:p>
      <w:pPr>
        <w:pStyle w:val="Footnoteheading"/>
        <w:rPr>
          <w:snapToGrid w:val="0"/>
        </w:rPr>
      </w:pPr>
      <w:r>
        <w:rPr>
          <w:snapToGrid w:val="0"/>
        </w:rPr>
        <w:tab/>
        <w:t xml:space="preserve">[Heading </w:t>
      </w:r>
      <w:r>
        <w:t>inserted</w:t>
      </w:r>
      <w:r>
        <w:rPr>
          <w:snapToGrid w:val="0"/>
        </w:rPr>
        <w:t>: Gazette 2 Jan 1998 p. 25.]</w:t>
      </w:r>
    </w:p>
    <w:p>
      <w:pPr>
        <w:pStyle w:val="Heading5"/>
      </w:pPr>
      <w:bookmarkStart w:id="126" w:name="_Toc115167672"/>
      <w:r>
        <w:rPr>
          <w:rStyle w:val="CharSectno"/>
        </w:rPr>
        <w:t>55A</w:t>
      </w:r>
      <w:r>
        <w:t>.</w:t>
      </w:r>
      <w:r>
        <w:tab/>
        <w:t>Terms used</w:t>
      </w:r>
      <w:bookmarkEnd w:id="126"/>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127" w:name="_Toc115167673"/>
      <w:r>
        <w:rPr>
          <w:rStyle w:val="CharSectno"/>
        </w:rPr>
        <w:lastRenderedPageBreak/>
        <w:t>55AA</w:t>
      </w:r>
      <w:r>
        <w:t>.</w:t>
      </w:r>
      <w:r>
        <w:tab/>
        <w:t>ALCs, approval of; directions for use of etc.</w:t>
      </w:r>
      <w:bookmarkEnd w:id="12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128" w:name="_Toc115167674"/>
      <w:r>
        <w:rPr>
          <w:rStyle w:val="CharSectno"/>
        </w:rPr>
        <w:t>55B</w:t>
      </w:r>
      <w:r>
        <w:rPr>
          <w:snapToGrid w:val="0"/>
        </w:rPr>
        <w:t>.</w:t>
      </w:r>
      <w:r>
        <w:rPr>
          <w:snapToGrid w:val="0"/>
        </w:rPr>
        <w:tab/>
        <w:t>ALC, CEO may direct installation of etc. in fishing boat</w:t>
      </w:r>
      <w:bookmarkEnd w:id="128"/>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lastRenderedPageBreak/>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129" w:name="_Toc115167675"/>
      <w:r>
        <w:rPr>
          <w:rStyle w:val="CharSectno"/>
        </w:rPr>
        <w:t>55C</w:t>
      </w:r>
      <w:r>
        <w:rPr>
          <w:snapToGrid w:val="0"/>
        </w:rPr>
        <w:t>.</w:t>
      </w:r>
      <w:r>
        <w:rPr>
          <w:snapToGrid w:val="0"/>
        </w:rPr>
        <w:tab/>
        <w:t>Master of fishing boat, duties of as to ALC</w:t>
      </w:r>
      <w:bookmarkEnd w:id="129"/>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 xml:space="preserve">that there is on board the fishing boat a means of communication that is capable of providing </w:t>
      </w:r>
      <w:r>
        <w:rPr>
          <w:snapToGrid w:val="0"/>
        </w:rPr>
        <w:lastRenderedPageBreak/>
        <w:t>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130" w:name="_Toc115167676"/>
      <w:r>
        <w:rPr>
          <w:rStyle w:val="CharSectno"/>
        </w:rPr>
        <w:t>55D</w:t>
      </w:r>
      <w:r>
        <w:rPr>
          <w:snapToGrid w:val="0"/>
        </w:rPr>
        <w:t>.</w:t>
      </w:r>
      <w:r>
        <w:rPr>
          <w:snapToGrid w:val="0"/>
        </w:rPr>
        <w:tab/>
        <w:t>Interfering etc. with ALC or approved seal</w:t>
      </w:r>
      <w:bookmarkEnd w:id="130"/>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131" w:name="_Toc115164540"/>
      <w:bookmarkStart w:id="132" w:name="_Toc115164970"/>
      <w:bookmarkStart w:id="133" w:name="_Toc115167677"/>
      <w:r>
        <w:rPr>
          <w:rStyle w:val="CharDivNo"/>
        </w:rPr>
        <w:t>Division 7B</w:t>
      </w:r>
      <w:r>
        <w:t> — </w:t>
      </w:r>
      <w:r>
        <w:rPr>
          <w:rStyle w:val="CharDivText"/>
        </w:rPr>
        <w:t>Requirements relating to bait bands</w:t>
      </w:r>
      <w:bookmarkEnd w:id="131"/>
      <w:bookmarkEnd w:id="132"/>
      <w:bookmarkEnd w:id="133"/>
    </w:p>
    <w:p>
      <w:pPr>
        <w:pStyle w:val="Footnoteheading"/>
        <w:keepNext/>
        <w:keepLines/>
        <w:spacing w:before="100"/>
      </w:pPr>
      <w:r>
        <w:tab/>
        <w:t>[Heading inserted: Gazette 2 Nov 2011 p. 4622.]</w:t>
      </w:r>
    </w:p>
    <w:p>
      <w:pPr>
        <w:pStyle w:val="Heading5"/>
        <w:spacing w:before="200"/>
      </w:pPr>
      <w:bookmarkStart w:id="134" w:name="_Toc115167678"/>
      <w:r>
        <w:rPr>
          <w:rStyle w:val="CharSectno"/>
        </w:rPr>
        <w:t>55E</w:t>
      </w:r>
      <w:r>
        <w:t>.</w:t>
      </w:r>
      <w:r>
        <w:tab/>
        <w:t>Terms used</w:t>
      </w:r>
      <w:bookmarkEnd w:id="134"/>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lastRenderedPageBreak/>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135" w:name="_Toc115167679"/>
      <w:r>
        <w:rPr>
          <w:rStyle w:val="CharSectno"/>
        </w:rPr>
        <w:t>55F</w:t>
      </w:r>
      <w:r>
        <w:t>.</w:t>
      </w:r>
      <w:r>
        <w:tab/>
        <w:t>Bait bands on boats prohibited</w:t>
      </w:r>
      <w:bookmarkEnd w:id="135"/>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Gazette 2 Nov 2011 p. 4623.]</w:t>
      </w:r>
    </w:p>
    <w:p>
      <w:pPr>
        <w:pStyle w:val="Heading3"/>
      </w:pPr>
      <w:bookmarkStart w:id="136" w:name="_Toc115164543"/>
      <w:bookmarkStart w:id="137" w:name="_Toc115164973"/>
      <w:bookmarkStart w:id="138" w:name="_Toc115167680"/>
      <w:r>
        <w:rPr>
          <w:rStyle w:val="CharDivNo"/>
        </w:rPr>
        <w:lastRenderedPageBreak/>
        <w:t>Division 7C</w:t>
      </w:r>
      <w:r>
        <w:t> — </w:t>
      </w:r>
      <w:r>
        <w:rPr>
          <w:rStyle w:val="CharDivText"/>
        </w:rPr>
        <w:t>Requirements relating to aquatic eco</w:t>
      </w:r>
      <w:r>
        <w:rPr>
          <w:rStyle w:val="CharDivText"/>
        </w:rPr>
        <w:noBreakHyphen/>
        <w:t>tourism</w:t>
      </w:r>
      <w:bookmarkEnd w:id="136"/>
      <w:bookmarkEnd w:id="137"/>
      <w:bookmarkEnd w:id="138"/>
    </w:p>
    <w:p>
      <w:pPr>
        <w:pStyle w:val="Footnoteheading"/>
        <w:keepNext/>
      </w:pPr>
      <w:r>
        <w:tab/>
        <w:t>[Heading inserted: Gazette 30 May 2014 p. 1733.]</w:t>
      </w:r>
    </w:p>
    <w:p>
      <w:pPr>
        <w:pStyle w:val="Heading5"/>
      </w:pPr>
      <w:bookmarkStart w:id="139" w:name="_Toc115167681"/>
      <w:r>
        <w:rPr>
          <w:rStyle w:val="CharSectno"/>
        </w:rPr>
        <w:t>55G</w:t>
      </w:r>
      <w:r>
        <w:t>.</w:t>
      </w:r>
      <w:r>
        <w:tab/>
        <w:t>Activities and fish prohibited on aquatic eco</w:t>
      </w:r>
      <w:r>
        <w:noBreakHyphen/>
        <w:t>tour</w:t>
      </w:r>
      <w:bookmarkEnd w:id="139"/>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140" w:name="_Toc115167682"/>
      <w:r>
        <w:rPr>
          <w:rStyle w:val="CharSectno"/>
        </w:rPr>
        <w:t>55H</w:t>
      </w:r>
      <w:r>
        <w:t>.</w:t>
      </w:r>
      <w:r>
        <w:tab/>
        <w:t>Shark tourism activities prohibited on aquatic eco</w:t>
      </w:r>
      <w:r>
        <w:noBreakHyphen/>
        <w:t>tour</w:t>
      </w:r>
      <w:bookmarkEnd w:id="140"/>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lastRenderedPageBreak/>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Gazette 30 May 2014 p. 1734.]</w:t>
      </w:r>
    </w:p>
    <w:p>
      <w:pPr>
        <w:pStyle w:val="Heading5"/>
      </w:pPr>
      <w:bookmarkStart w:id="141" w:name="_Toc115167683"/>
      <w:r>
        <w:rPr>
          <w:rStyle w:val="CharSectno"/>
        </w:rPr>
        <w:t>55I</w:t>
      </w:r>
      <w:r>
        <w:t>.</w:t>
      </w:r>
      <w:r>
        <w:tab/>
        <w:t>Boat not to be used for both commercial fishing and aquatic eco</w:t>
      </w:r>
      <w:r>
        <w:noBreakHyphen/>
        <w:t>tour during single trip</w:t>
      </w:r>
      <w:bookmarkEnd w:id="141"/>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142" w:name="_Toc115164547"/>
      <w:bookmarkStart w:id="143" w:name="_Toc115164977"/>
      <w:bookmarkStart w:id="144" w:name="_Toc115167684"/>
      <w:r>
        <w:rPr>
          <w:rStyle w:val="CharDivNo"/>
        </w:rPr>
        <w:t>Division 8</w:t>
      </w:r>
      <w:r>
        <w:rPr>
          <w:snapToGrid w:val="0"/>
        </w:rPr>
        <w:t> — </w:t>
      </w:r>
      <w:r>
        <w:rPr>
          <w:rStyle w:val="CharDivText"/>
        </w:rPr>
        <w:t>Miscellaneous requirements</w:t>
      </w:r>
      <w:bookmarkEnd w:id="142"/>
      <w:bookmarkEnd w:id="143"/>
      <w:bookmarkEnd w:id="144"/>
    </w:p>
    <w:p>
      <w:pPr>
        <w:pStyle w:val="Heading5"/>
        <w:spacing w:before="200"/>
        <w:rPr>
          <w:snapToGrid w:val="0"/>
        </w:rPr>
      </w:pPr>
      <w:bookmarkStart w:id="145" w:name="_Toc115167685"/>
      <w:r>
        <w:rPr>
          <w:rStyle w:val="CharSectno"/>
        </w:rPr>
        <w:t>56</w:t>
      </w:r>
      <w:r>
        <w:rPr>
          <w:snapToGrid w:val="0"/>
        </w:rPr>
        <w:t>.</w:t>
      </w:r>
      <w:r>
        <w:rPr>
          <w:snapToGrid w:val="0"/>
        </w:rPr>
        <w:tab/>
        <w:t>Documents to be carried on licensed fishing boat</w:t>
      </w:r>
      <w:bookmarkEnd w:id="14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lastRenderedPageBreak/>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146" w:name="_Toc115167686"/>
      <w:r>
        <w:rPr>
          <w:rStyle w:val="CharSectno"/>
        </w:rPr>
        <w:t>56A</w:t>
      </w:r>
      <w:r>
        <w:t>.</w:t>
      </w:r>
      <w:r>
        <w:tab/>
        <w:t>Fish hooks attached to rock lobster pots, float lines, moorings etc. not to be used to fish</w:t>
      </w:r>
      <w:bookmarkEnd w:id="146"/>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147" w:name="_Toc115167687"/>
      <w:r>
        <w:rPr>
          <w:rStyle w:val="CharSectno"/>
        </w:rPr>
        <w:t>59</w:t>
      </w:r>
      <w:r>
        <w:rPr>
          <w:snapToGrid w:val="0"/>
        </w:rPr>
        <w:t>.</w:t>
      </w:r>
      <w:r>
        <w:rPr>
          <w:snapToGrid w:val="0"/>
        </w:rPr>
        <w:tab/>
        <w:t>Sale of fish by authorised trade names</w:t>
      </w:r>
      <w:bookmarkEnd w:id="147"/>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lastRenderedPageBreak/>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8" w:name="_Toc115167688"/>
      <w:r>
        <w:rPr>
          <w:rStyle w:val="CharSectno"/>
        </w:rPr>
        <w:t>60</w:t>
      </w:r>
      <w:r>
        <w:rPr>
          <w:snapToGrid w:val="0"/>
        </w:rPr>
        <w:t>.</w:t>
      </w:r>
      <w:r>
        <w:rPr>
          <w:snapToGrid w:val="0"/>
        </w:rPr>
        <w:tab/>
        <w:t>Rock lobsters, maximum size of packages etc. of</w:t>
      </w:r>
      <w:bookmarkEnd w:id="148"/>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49" w:name="_Toc115167689"/>
      <w:r>
        <w:rPr>
          <w:rStyle w:val="CharSectno"/>
        </w:rPr>
        <w:t>61</w:t>
      </w:r>
      <w:r>
        <w:rPr>
          <w:snapToGrid w:val="0"/>
        </w:rPr>
        <w:t>.</w:t>
      </w:r>
      <w:r>
        <w:rPr>
          <w:snapToGrid w:val="0"/>
        </w:rPr>
        <w:tab/>
        <w:t>Fish for sale etc., labelling requirements for</w:t>
      </w:r>
      <w:bookmarkEnd w:id="14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xml:space="preserve">) is a reference to an exterior side surface of the </w:t>
      </w:r>
      <w:r>
        <w:lastRenderedPageBreak/>
        <w:t>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keepNext/>
      </w:pPr>
      <w:r>
        <w:tab/>
        <w:t>(b)</w:t>
      </w:r>
      <w:r>
        <w:tab/>
        <w:t>the fish referred to in that subregulation are abalone,</w:t>
      </w:r>
    </w:p>
    <w:p>
      <w:pPr>
        <w:pStyle w:val="Subsection"/>
        <w:keepNext/>
      </w:pPr>
      <w:r>
        <w:tab/>
      </w:r>
      <w:r>
        <w:tab/>
        <w:t>the label referred to in subregulation (1) must specify —</w:t>
      </w:r>
    </w:p>
    <w:p>
      <w:pPr>
        <w:pStyle w:val="Ednotepara"/>
      </w:pPr>
      <w:r>
        <w:tab/>
        <w:t>[(c)</w:t>
      </w:r>
      <w:r>
        <w:tab/>
        <w:t>deleted]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 xml:space="preserve">A person must not remove rock lobster from a package, container or receptacle labelled in accordance with this </w:t>
      </w:r>
      <w:r>
        <w:rPr>
          <w:snapToGrid w:val="0"/>
        </w:rPr>
        <w:lastRenderedPageBreak/>
        <w:t>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w:t>
      </w:r>
    </w:p>
    <w:p>
      <w:pPr>
        <w:pStyle w:val="Heading5"/>
        <w:rPr>
          <w:snapToGrid w:val="0"/>
        </w:rPr>
      </w:pPr>
      <w:bookmarkStart w:id="150" w:name="_Toc115167690"/>
      <w:r>
        <w:rPr>
          <w:rStyle w:val="CharSectno"/>
        </w:rPr>
        <w:t>62</w:t>
      </w:r>
      <w:r>
        <w:rPr>
          <w:snapToGrid w:val="0"/>
        </w:rPr>
        <w:t>.</w:t>
      </w:r>
      <w:r>
        <w:rPr>
          <w:snapToGrid w:val="0"/>
        </w:rPr>
        <w:tab/>
        <w:t>Refuse etc. not to be deposited in waters etc. where fish are</w:t>
      </w:r>
      <w:bookmarkEnd w:id="150"/>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1" w:name="_Toc115167691"/>
      <w:r>
        <w:rPr>
          <w:rStyle w:val="CharSectno"/>
        </w:rPr>
        <w:t>63A</w:t>
      </w:r>
      <w:r>
        <w:t>.</w:t>
      </w:r>
      <w:r>
        <w:tab/>
        <w:t>Use of berley containing mammal or bird products</w:t>
      </w:r>
      <w:bookmarkEnd w:id="151"/>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lastRenderedPageBreak/>
        <w:tab/>
        <w:t>(b)</w:t>
      </w:r>
      <w:r>
        <w:tab/>
        <w:t>attached to a fish hook.</w:t>
      </w:r>
    </w:p>
    <w:p>
      <w:pPr>
        <w:pStyle w:val="Footnotesection"/>
      </w:pPr>
      <w:r>
        <w:tab/>
        <w:t>[Regulation 63A inserted: Gazette 18 Jun 2013 p. 2296.]</w:t>
      </w:r>
    </w:p>
    <w:p>
      <w:pPr>
        <w:pStyle w:val="Heading5"/>
        <w:spacing w:before="280"/>
        <w:rPr>
          <w:snapToGrid w:val="0"/>
        </w:rPr>
      </w:pPr>
      <w:bookmarkStart w:id="152" w:name="_Toc115167692"/>
      <w:r>
        <w:rPr>
          <w:rStyle w:val="CharSectno"/>
        </w:rPr>
        <w:t>63</w:t>
      </w:r>
      <w:r>
        <w:rPr>
          <w:snapToGrid w:val="0"/>
        </w:rPr>
        <w:t>.</w:t>
      </w:r>
      <w:r>
        <w:rPr>
          <w:snapToGrid w:val="0"/>
        </w:rPr>
        <w:tab/>
        <w:t>Fishing gear prohibited from use in waters, possession of</w:t>
      </w:r>
      <w:bookmarkEnd w:id="15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 xml:space="preserve">to travel to, or from, a service jetty, wharf or anchorage within the waters by the shortest </w:t>
      </w:r>
      <w:r>
        <w:rPr>
          <w:snapToGrid w:val="0"/>
        </w:rPr>
        <w:lastRenderedPageBreak/>
        <w:t>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3" w:name="_Toc115167693"/>
      <w:r>
        <w:rPr>
          <w:rStyle w:val="CharSectno"/>
        </w:rPr>
        <w:t>64</w:t>
      </w:r>
      <w:r>
        <w:rPr>
          <w:snapToGrid w:val="0"/>
        </w:rPr>
        <w:t>.</w:t>
      </w:r>
      <w:r>
        <w:rPr>
          <w:snapToGrid w:val="0"/>
        </w:rPr>
        <w:tab/>
        <w:t>Commercial fishers etc., duties of as to records and returns</w:t>
      </w:r>
      <w:bookmarkEnd w:id="153"/>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lastRenderedPageBreak/>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keepNext/>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lastRenderedPageBreak/>
        <w:tab/>
        <w:t>(b)</w:t>
      </w:r>
      <w:r>
        <w:tab/>
        <w:t>send the return relating to each month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keepNext/>
      </w:pPr>
      <w:r>
        <w:tab/>
      </w:r>
      <w:r>
        <w:tab/>
        <w:t>to arrive —</w:t>
      </w:r>
    </w:p>
    <w:p>
      <w:pPr>
        <w:pStyle w:val="Indenti"/>
        <w:keepNext/>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lastRenderedPageBreak/>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154" w:name="_Toc115167694"/>
      <w:r>
        <w:rPr>
          <w:rStyle w:val="CharSectno"/>
        </w:rPr>
        <w:t>64AA</w:t>
      </w:r>
      <w:r>
        <w:t>.</w:t>
      </w:r>
      <w:r>
        <w:tab/>
        <w:t>No fish taken for recreational purpose to be at certain premises</w:t>
      </w:r>
      <w:bookmarkEnd w:id="154"/>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pPr>
      <w:r>
        <w:tab/>
        <w:t>(2)</w:t>
      </w:r>
      <w:r>
        <w:tab/>
        <w:t>A person must not, at commercial premises, be in possession of fish that were taken for a recreational purpose.</w:t>
      </w:r>
    </w:p>
    <w:p>
      <w:pPr>
        <w:pStyle w:val="Penstar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pPr>
      <w:r>
        <w:lastRenderedPageBreak/>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pPr>
      <w:r>
        <w:tab/>
        <w:t>(e)</w:t>
      </w:r>
      <w:r>
        <w:tab/>
        <w:t xml:space="preserve">if the fish is a finfish — </w:t>
      </w:r>
    </w:p>
    <w:p>
      <w:pPr>
        <w:pStyle w:val="Indenti"/>
      </w:pPr>
      <w:r>
        <w:tab/>
        <w:t>(i)</w:t>
      </w:r>
      <w:r>
        <w:tab/>
        <w:t>the fish, or the package containing it, is labelled in accordance with regulation 22 or 22AA; and</w:t>
      </w:r>
    </w:p>
    <w:p>
      <w:pPr>
        <w:pStyle w:val="Indenti"/>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155" w:name="_Toc115164558"/>
      <w:bookmarkStart w:id="156" w:name="_Toc115164988"/>
      <w:bookmarkStart w:id="157" w:name="_Toc115167695"/>
      <w:r>
        <w:rPr>
          <w:rStyle w:val="CharPartNo"/>
        </w:rPr>
        <w:lastRenderedPageBreak/>
        <w:t>Part 4A</w:t>
      </w:r>
      <w:r>
        <w:rPr>
          <w:b w:val="0"/>
        </w:rPr>
        <w:t> </w:t>
      </w:r>
      <w:r>
        <w:t>—</w:t>
      </w:r>
      <w:r>
        <w:rPr>
          <w:b w:val="0"/>
        </w:rPr>
        <w:t> </w:t>
      </w:r>
      <w:r>
        <w:rPr>
          <w:rStyle w:val="CharPartText"/>
        </w:rPr>
        <w:t>Requirements regarding fishing gear</w:t>
      </w:r>
      <w:bookmarkEnd w:id="155"/>
      <w:bookmarkEnd w:id="156"/>
      <w:bookmarkEnd w:id="157"/>
    </w:p>
    <w:p>
      <w:pPr>
        <w:pStyle w:val="Footnoteheading"/>
        <w:tabs>
          <w:tab w:val="left" w:pos="851"/>
        </w:tabs>
      </w:pPr>
      <w:r>
        <w:tab/>
        <w:t>[Heading inserted: Gazette 1 Oct 2003 p. 4304.]</w:t>
      </w:r>
    </w:p>
    <w:p>
      <w:pPr>
        <w:pStyle w:val="Heading3"/>
      </w:pPr>
      <w:bookmarkStart w:id="158" w:name="_Toc115164559"/>
      <w:bookmarkStart w:id="159" w:name="_Toc115164989"/>
      <w:bookmarkStart w:id="160" w:name="_Toc115167696"/>
      <w:r>
        <w:rPr>
          <w:rStyle w:val="CharDivNo"/>
        </w:rPr>
        <w:t>Division 1</w:t>
      </w:r>
      <w:r>
        <w:t> — </w:t>
      </w:r>
      <w:r>
        <w:rPr>
          <w:rStyle w:val="CharDivText"/>
        </w:rPr>
        <w:t>Preliminary</w:t>
      </w:r>
      <w:bookmarkEnd w:id="158"/>
      <w:bookmarkEnd w:id="159"/>
      <w:bookmarkEnd w:id="160"/>
    </w:p>
    <w:p>
      <w:pPr>
        <w:pStyle w:val="Footnoteheading"/>
        <w:tabs>
          <w:tab w:val="left" w:pos="851"/>
        </w:tabs>
      </w:pPr>
      <w:r>
        <w:tab/>
        <w:t>[Heading inserted: Gazette 1 Oct 2003 p. 4304.]</w:t>
      </w:r>
    </w:p>
    <w:p>
      <w:pPr>
        <w:pStyle w:val="Heading5"/>
      </w:pPr>
      <w:bookmarkStart w:id="161" w:name="_Toc115167697"/>
      <w:r>
        <w:rPr>
          <w:rStyle w:val="CharSectno"/>
        </w:rPr>
        <w:t>64A</w:t>
      </w:r>
      <w:r>
        <w:t>.</w:t>
      </w:r>
      <w:r>
        <w:tab/>
        <w:t>Order of precedence of Div. 2, 3 and 4</w:t>
      </w:r>
      <w:bookmarkEnd w:id="16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162" w:name="_Toc115167698"/>
      <w:r>
        <w:rPr>
          <w:rStyle w:val="CharSectno"/>
        </w:rPr>
        <w:t>64B</w:t>
      </w:r>
      <w:r>
        <w:t>.</w:t>
      </w:r>
      <w:r>
        <w:tab/>
        <w:t>Term used: attend</w:t>
      </w:r>
      <w:bookmarkEnd w:id="16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163" w:name="_Toc115164562"/>
      <w:bookmarkStart w:id="164" w:name="_Toc115164992"/>
      <w:bookmarkStart w:id="165" w:name="_Toc115167699"/>
      <w:r>
        <w:rPr>
          <w:rStyle w:val="CharDivNo"/>
        </w:rPr>
        <w:t>Division 2</w:t>
      </w:r>
      <w:r>
        <w:t> — </w:t>
      </w:r>
      <w:r>
        <w:rPr>
          <w:rStyle w:val="CharDivText"/>
        </w:rPr>
        <w:t>Statewide requirements regarding fishing gear</w:t>
      </w:r>
      <w:bookmarkEnd w:id="163"/>
      <w:bookmarkEnd w:id="164"/>
      <w:bookmarkEnd w:id="165"/>
    </w:p>
    <w:p>
      <w:pPr>
        <w:pStyle w:val="Footnoteheading"/>
        <w:tabs>
          <w:tab w:val="left" w:pos="851"/>
        </w:tabs>
      </w:pPr>
      <w:r>
        <w:tab/>
        <w:t>[Heading inserted: Gazette 1 Oct 2003 p. 4304.]</w:t>
      </w:r>
    </w:p>
    <w:p>
      <w:pPr>
        <w:pStyle w:val="Heading5"/>
      </w:pPr>
      <w:bookmarkStart w:id="166" w:name="_Toc115167700"/>
      <w:r>
        <w:rPr>
          <w:rStyle w:val="CharSectno"/>
        </w:rPr>
        <w:t>64CA</w:t>
      </w:r>
      <w:r>
        <w:t>.</w:t>
      </w:r>
      <w:r>
        <w:tab/>
        <w:t>Prohibited fishing methods</w:t>
      </w:r>
      <w:bookmarkEnd w:id="16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167" w:name="_Toc115167701"/>
      <w:r>
        <w:rPr>
          <w:rStyle w:val="CharSectno"/>
        </w:rPr>
        <w:lastRenderedPageBreak/>
        <w:t>64C</w:t>
      </w:r>
      <w:r>
        <w:t>.</w:t>
      </w:r>
      <w:r>
        <w:tab/>
        <w:t>Fishing lines in use for recreational fishing must be attended</w:t>
      </w:r>
      <w:bookmarkEnd w:id="16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168" w:name="_Toc115167702"/>
      <w:r>
        <w:rPr>
          <w:rStyle w:val="CharSectno"/>
        </w:rPr>
        <w:t>64D</w:t>
      </w:r>
      <w:r>
        <w:t>.</w:t>
      </w:r>
      <w:r>
        <w:tab/>
        <w:t>Nets, determining length, depth and mesh of</w:t>
      </w:r>
      <w:bookmarkEnd w:id="16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169" w:name="_Toc115167703"/>
      <w:r>
        <w:rPr>
          <w:rStyle w:val="CharSectno"/>
        </w:rPr>
        <w:lastRenderedPageBreak/>
        <w:t>64DA</w:t>
      </w:r>
      <w:r>
        <w:t>.</w:t>
      </w:r>
      <w:r>
        <w:tab/>
        <w:t>Hauling nets for recreational fishing, use of</w:t>
      </w:r>
      <w:bookmarkEnd w:id="169"/>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170" w:name="_Toc115167704"/>
      <w:r>
        <w:rPr>
          <w:rStyle w:val="CharSectno"/>
        </w:rPr>
        <w:t>64E</w:t>
      </w:r>
      <w:r>
        <w:t>.</w:t>
      </w:r>
      <w:r>
        <w:tab/>
        <w:t>Lines etc. used for recreational fishing, limit on number of</w:t>
      </w:r>
      <w:bookmarkEnd w:id="170"/>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Gazette 1 Oct 2003 p. 4305</w:t>
      </w:r>
      <w:r>
        <w:noBreakHyphen/>
        <w:t>6; amended: Gazette 27 Aug 2013 p. 4056.]</w:t>
      </w:r>
    </w:p>
    <w:p>
      <w:pPr>
        <w:pStyle w:val="Heading5"/>
      </w:pPr>
      <w:bookmarkStart w:id="171" w:name="_Toc115167705"/>
      <w:r>
        <w:rPr>
          <w:rStyle w:val="CharSectno"/>
        </w:rPr>
        <w:t>64F</w:t>
      </w:r>
      <w:r>
        <w:t>.</w:t>
      </w:r>
      <w:r>
        <w:tab/>
        <w:t>Fishing nets, general requirements for</w:t>
      </w:r>
      <w:bookmarkEnd w:id="17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lastRenderedPageBreak/>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lastRenderedPageBreak/>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freshwater prawns (cherabin), crab, marron, freshwater crayfish or prawn.</w:t>
      </w:r>
    </w:p>
    <w:p>
      <w:pPr>
        <w:pStyle w:val="Penstart"/>
      </w:pPr>
      <w:r>
        <w:tab/>
        <w:t>Penalty: $2 000.</w:t>
      </w:r>
    </w:p>
    <w:p>
      <w:pPr>
        <w:pStyle w:val="Footnotesection"/>
      </w:pPr>
      <w:r>
        <w:tab/>
        <w:t>[Regulation 64F inserted: Gazette 1 Oct 2003 p. 4306</w:t>
      </w:r>
      <w:r>
        <w:noBreakHyphen/>
        <w:t>7; amended: Gazette 4 Oct 2019 p. 3609.]</w:t>
      </w:r>
    </w:p>
    <w:p>
      <w:pPr>
        <w:pStyle w:val="Heading5"/>
      </w:pPr>
      <w:bookmarkStart w:id="172" w:name="_Toc115167706"/>
      <w:r>
        <w:rPr>
          <w:rStyle w:val="CharSectno"/>
        </w:rPr>
        <w:t>64G</w:t>
      </w:r>
      <w:r>
        <w:t>.</w:t>
      </w:r>
      <w:r>
        <w:tab/>
        <w:t>Fishing nets, minimum distance between when set</w:t>
      </w:r>
      <w:bookmarkEnd w:id="17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173" w:name="_Toc115167707"/>
      <w:r>
        <w:rPr>
          <w:rStyle w:val="CharSectno"/>
        </w:rPr>
        <w:t>64H</w:t>
      </w:r>
      <w:r>
        <w:t>.</w:t>
      </w:r>
      <w:r>
        <w:tab/>
        <w:t>Fishing nets to be drawn so as to protect protected fish</w:t>
      </w:r>
      <w:bookmarkEnd w:id="17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Gazette 1 Oct 2003 p. 4308.]</w:t>
      </w:r>
    </w:p>
    <w:p>
      <w:pPr>
        <w:pStyle w:val="Heading5"/>
      </w:pPr>
      <w:bookmarkStart w:id="174" w:name="_Toc115167708"/>
      <w:r>
        <w:rPr>
          <w:rStyle w:val="CharSectno"/>
        </w:rPr>
        <w:t>64I</w:t>
      </w:r>
      <w:r>
        <w:t>.</w:t>
      </w:r>
      <w:r>
        <w:tab/>
        <w:t>Net fishing by commercial fishers in same area, priority rights between</w:t>
      </w:r>
      <w:bookmarkEnd w:id="17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lastRenderedPageBreak/>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 xml:space="preserve">12 hours have elapsed since the time the master next in turn arrived on the ground, or where the </w:t>
      </w:r>
      <w:r>
        <w:lastRenderedPageBreak/>
        <w:t>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lastRenderedPageBreak/>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175" w:name="_Toc115167709"/>
      <w:r>
        <w:rPr>
          <w:rStyle w:val="CharSectno"/>
        </w:rPr>
        <w:t>64J</w:t>
      </w:r>
      <w:r>
        <w:t>.</w:t>
      </w:r>
      <w:r>
        <w:tab/>
        <w:t>Fishing nets for recreational fishing, use of</w:t>
      </w:r>
      <w:bookmarkEnd w:id="175"/>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Gazette 1 Oct 2003 p. 4311; amended: Gazette 30 May 2014 p. 1717.]</w:t>
      </w:r>
    </w:p>
    <w:p>
      <w:pPr>
        <w:pStyle w:val="Heading5"/>
      </w:pPr>
      <w:bookmarkStart w:id="176" w:name="_Toc115167710"/>
      <w:r>
        <w:rPr>
          <w:rStyle w:val="CharSectno"/>
        </w:rPr>
        <w:lastRenderedPageBreak/>
        <w:t>64K</w:t>
      </w:r>
      <w:r>
        <w:t>.</w:t>
      </w:r>
      <w:r>
        <w:tab/>
        <w:t>Hauling nets not to be used for recreational fishing in estuaries etc.</w:t>
      </w:r>
      <w:bookmarkEnd w:id="17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Gazette 1 Oct 2003 p. 4311</w:t>
      </w:r>
      <w:r>
        <w:noBreakHyphen/>
        <w:t>12.]</w:t>
      </w:r>
    </w:p>
    <w:p>
      <w:pPr>
        <w:pStyle w:val="Heading5"/>
      </w:pPr>
      <w:bookmarkStart w:id="177" w:name="_Toc115167711"/>
      <w:r>
        <w:rPr>
          <w:rStyle w:val="CharSectno"/>
        </w:rPr>
        <w:t>64L</w:t>
      </w:r>
      <w:r>
        <w:t>.</w:t>
      </w:r>
      <w:r>
        <w:tab/>
        <w:t>Crabs, permitted ways to fish for by recreational fishers</w:t>
      </w:r>
      <w:bookmarkEnd w:id="177"/>
    </w:p>
    <w:p>
      <w:pPr>
        <w:pStyle w:val="Ednotesubsection"/>
        <w:rPr>
          <w:b/>
        </w:rPr>
      </w:pPr>
      <w:r>
        <w:tab/>
        <w:t>[(1A)</w:t>
      </w:r>
      <w:r>
        <w:tab/>
        <w:t>deleted]</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lastRenderedPageBreak/>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ageBreakBefore/>
        <w:spacing w:before="0"/>
      </w:pPr>
      <w:bookmarkStart w:id="178" w:name="_Toc115164575"/>
      <w:bookmarkStart w:id="179" w:name="_Toc115165005"/>
      <w:bookmarkStart w:id="180" w:name="_Toc115167712"/>
      <w:r>
        <w:rPr>
          <w:rStyle w:val="CharDivNo"/>
        </w:rPr>
        <w:lastRenderedPageBreak/>
        <w:t>Division 3</w:t>
      </w:r>
      <w:r>
        <w:t> — </w:t>
      </w:r>
      <w:r>
        <w:rPr>
          <w:rStyle w:val="CharDivText"/>
        </w:rPr>
        <w:t>Requirements regarding fishing gear in the West Coast Region</w:t>
      </w:r>
      <w:bookmarkEnd w:id="178"/>
      <w:bookmarkEnd w:id="179"/>
      <w:bookmarkEnd w:id="180"/>
    </w:p>
    <w:p>
      <w:pPr>
        <w:pStyle w:val="Footnoteheading"/>
        <w:keepNext/>
        <w:keepLines/>
        <w:tabs>
          <w:tab w:val="left" w:pos="851"/>
        </w:tabs>
        <w:spacing w:before="80"/>
      </w:pPr>
      <w:r>
        <w:tab/>
        <w:t>[Heading inserted: Gazette 1 Oct 2003 p. 4313.]</w:t>
      </w:r>
    </w:p>
    <w:p>
      <w:pPr>
        <w:pStyle w:val="Heading5"/>
      </w:pPr>
      <w:bookmarkStart w:id="181" w:name="_Toc115167713"/>
      <w:r>
        <w:rPr>
          <w:rStyle w:val="CharSectno"/>
        </w:rPr>
        <w:t>64M</w:t>
      </w:r>
      <w:r>
        <w:t>.</w:t>
      </w:r>
      <w:r>
        <w:tab/>
        <w:t>Term used: attend</w:t>
      </w:r>
      <w:bookmarkEnd w:id="181"/>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182" w:name="_Toc115167714"/>
      <w:r>
        <w:rPr>
          <w:rStyle w:val="CharSectno"/>
        </w:rPr>
        <w:t>64N</w:t>
      </w:r>
      <w:r>
        <w:t>.</w:t>
      </w:r>
      <w:r>
        <w:tab/>
        <w:t>Application of this Division</w:t>
      </w:r>
      <w:bookmarkEnd w:id="182"/>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183" w:name="_Toc115167715"/>
      <w:r>
        <w:rPr>
          <w:rStyle w:val="CharSectno"/>
        </w:rPr>
        <w:t>64NA</w:t>
      </w:r>
      <w:r>
        <w:t>.</w:t>
      </w:r>
      <w:r>
        <w:tab/>
        <w:t>Prawn hand trawl nets not to be used in certain places</w:t>
      </w:r>
      <w:bookmarkEnd w:id="18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Gazette 6 Jul 2007 p. 3388.]</w:t>
      </w:r>
    </w:p>
    <w:p>
      <w:pPr>
        <w:pStyle w:val="Heading5"/>
      </w:pPr>
      <w:bookmarkStart w:id="184" w:name="_Toc115167716"/>
      <w:r>
        <w:rPr>
          <w:rStyle w:val="CharSectno"/>
        </w:rPr>
        <w:t>64O</w:t>
      </w:r>
      <w:r>
        <w:t>.</w:t>
      </w:r>
      <w:r>
        <w:tab/>
        <w:t>Set fishing nets, use of</w:t>
      </w:r>
      <w:bookmarkEnd w:id="184"/>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lastRenderedPageBreak/>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Gazette 1 Oct 2003 p. 4313; amended: Gazette 20 Dec 2011 p. 5375.]</w:t>
      </w:r>
    </w:p>
    <w:p>
      <w:pPr>
        <w:pStyle w:val="Heading5"/>
        <w:spacing w:before="200"/>
      </w:pPr>
      <w:bookmarkStart w:id="185" w:name="_Toc115167717"/>
      <w:r>
        <w:rPr>
          <w:rStyle w:val="CharSectno"/>
        </w:rPr>
        <w:t>64OAA</w:t>
      </w:r>
      <w:r>
        <w:t>.</w:t>
      </w:r>
      <w:r>
        <w:tab/>
        <w:t>Release weight to be on boat used to fish for demersal scalefish</w:t>
      </w:r>
      <w:bookmarkEnd w:id="185"/>
    </w:p>
    <w:p>
      <w:pPr>
        <w:pStyle w:val="Subsection"/>
      </w:pPr>
      <w:r>
        <w:tab/>
        <w:t>(1)</w:t>
      </w:r>
      <w:r>
        <w:tab/>
        <w:t>In this regulation —</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 xml:space="preserve">If a person is fishing from a fishing boat under the authority conferred by an interim managed fishery permit that applies to the West Coast Demersal Scalefish (Interim) Managed Fishery, </w:t>
      </w:r>
      <w:r>
        <w:lastRenderedPageBreak/>
        <w:t>the master of the boat must ensure that there is a release weight on the boat.</w:t>
      </w:r>
    </w:p>
    <w:p>
      <w:pPr>
        <w:pStyle w:val="Penstart"/>
      </w:pPr>
      <w:r>
        <w:tab/>
        <w:t>Penalty: $2 000.</w:t>
      </w:r>
    </w:p>
    <w:p>
      <w:pPr>
        <w:pStyle w:val="Subsection"/>
      </w:pPr>
      <w:r>
        <w:tab/>
        <w:t>(3)</w:t>
      </w:r>
      <w:r>
        <w:tab/>
        <w:t>If a person is fishing for demersal finfish from a boat, other than a fishing boat, by means of a line, the master of the boat must ensure that there is a release weight on the boat.</w:t>
      </w:r>
    </w:p>
    <w:p>
      <w:pPr>
        <w:pStyle w:val="Penstart"/>
      </w:pPr>
      <w:r>
        <w:tab/>
        <w:t>Penalty: $2 000.</w:t>
      </w:r>
    </w:p>
    <w:p>
      <w:pPr>
        <w:pStyle w:val="Footnotesection"/>
      </w:pPr>
      <w:r>
        <w:tab/>
        <w:t>[Regulation 64OAA inserted: Gazette 8 Dec 2009 p. 4995; amended: Gazette 1 Mar 2011 p. 671; SL 2021/118 r. 19.]</w:t>
      </w:r>
    </w:p>
    <w:p>
      <w:pPr>
        <w:pStyle w:val="Heading3"/>
        <w:spacing w:before="260"/>
      </w:pPr>
      <w:bookmarkStart w:id="186" w:name="_Toc115164581"/>
      <w:bookmarkStart w:id="187" w:name="_Toc115165011"/>
      <w:bookmarkStart w:id="188" w:name="_Toc115167718"/>
      <w:r>
        <w:rPr>
          <w:rStyle w:val="CharDivNo"/>
        </w:rPr>
        <w:t>Division 3A</w:t>
      </w:r>
      <w:r>
        <w:t> — </w:t>
      </w:r>
      <w:r>
        <w:rPr>
          <w:rStyle w:val="CharDivText"/>
        </w:rPr>
        <w:t>Requirements regarding fishing gear in the Pilbara and Kimberley Region</w:t>
      </w:r>
      <w:bookmarkEnd w:id="186"/>
      <w:bookmarkEnd w:id="187"/>
      <w:bookmarkEnd w:id="188"/>
    </w:p>
    <w:p>
      <w:pPr>
        <w:pStyle w:val="Footnoteheading"/>
      </w:pPr>
      <w:r>
        <w:tab/>
        <w:t>[Heading inserted: Gazette 22 Dec 2005 p. 6222.]</w:t>
      </w:r>
    </w:p>
    <w:p>
      <w:pPr>
        <w:pStyle w:val="Heading5"/>
        <w:spacing w:before="240"/>
      </w:pPr>
      <w:bookmarkStart w:id="189" w:name="_Toc115167719"/>
      <w:r>
        <w:rPr>
          <w:rStyle w:val="CharSectno"/>
        </w:rPr>
        <w:t>64OA</w:t>
      </w:r>
      <w:r>
        <w:t>.</w:t>
      </w:r>
      <w:r>
        <w:tab/>
        <w:t>Application of this Division</w:t>
      </w:r>
      <w:bookmarkEnd w:id="189"/>
    </w:p>
    <w:p>
      <w:pPr>
        <w:pStyle w:val="Subsection"/>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190" w:name="_Toc115167720"/>
      <w:r>
        <w:rPr>
          <w:rStyle w:val="CharSectno"/>
        </w:rPr>
        <w:t>64OB</w:t>
      </w:r>
      <w:r>
        <w:t>.</w:t>
      </w:r>
      <w:r>
        <w:tab/>
        <w:t>Haul and set nets, restrictions on use of</w:t>
      </w:r>
      <w:bookmarkEnd w:id="190"/>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lastRenderedPageBreak/>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Gazette 22 Dec 2005 p. 6222</w:t>
      </w:r>
      <w:r>
        <w:noBreakHyphen/>
        <w:t>3; amended: Gazette 7 Mar 2006 p. 975; 22 Jun 2012 p. 2779; 7 Aug 2015 p. 3203.]</w:t>
      </w:r>
    </w:p>
    <w:p>
      <w:pPr>
        <w:pStyle w:val="Heading3"/>
      </w:pPr>
      <w:bookmarkStart w:id="191" w:name="_Toc115164584"/>
      <w:bookmarkStart w:id="192" w:name="_Toc115165014"/>
      <w:bookmarkStart w:id="193" w:name="_Toc115167721"/>
      <w:r>
        <w:rPr>
          <w:rStyle w:val="CharDivNo"/>
        </w:rPr>
        <w:t>Division 3B</w:t>
      </w:r>
      <w:r>
        <w:t> — </w:t>
      </w:r>
      <w:r>
        <w:rPr>
          <w:rStyle w:val="CharDivText"/>
        </w:rPr>
        <w:t>Requirements regarding fishing gear in the South Coast Region</w:t>
      </w:r>
      <w:bookmarkEnd w:id="191"/>
      <w:bookmarkEnd w:id="192"/>
      <w:bookmarkEnd w:id="193"/>
    </w:p>
    <w:p>
      <w:pPr>
        <w:pStyle w:val="Footnoteheading"/>
      </w:pPr>
      <w:r>
        <w:tab/>
        <w:t>[Heading inserted: Gazette 22 Dec 2005 p. 6223.]</w:t>
      </w:r>
    </w:p>
    <w:p>
      <w:pPr>
        <w:pStyle w:val="Heading5"/>
      </w:pPr>
      <w:bookmarkStart w:id="194" w:name="_Toc115167722"/>
      <w:r>
        <w:rPr>
          <w:rStyle w:val="CharSectno"/>
        </w:rPr>
        <w:t>64OC</w:t>
      </w:r>
      <w:r>
        <w:t>.</w:t>
      </w:r>
      <w:r>
        <w:tab/>
        <w:t>Application of this Division</w:t>
      </w:r>
      <w:bookmarkEnd w:id="194"/>
    </w:p>
    <w:p>
      <w:pPr>
        <w:pStyle w:val="Subsection"/>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195" w:name="_Toc115167723"/>
      <w:r>
        <w:rPr>
          <w:rStyle w:val="CharSectno"/>
        </w:rPr>
        <w:t>64OD</w:t>
      </w:r>
      <w:r>
        <w:t>.</w:t>
      </w:r>
      <w:r>
        <w:tab/>
        <w:t>Set fishing nets, use of</w:t>
      </w:r>
      <w:bookmarkEnd w:id="195"/>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lastRenderedPageBreak/>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Gazette 22 Dec 2005 p. 6223</w:t>
      </w:r>
      <w:r>
        <w:noBreakHyphen/>
        <w:t>4.]</w:t>
      </w:r>
    </w:p>
    <w:p>
      <w:pPr>
        <w:pStyle w:val="Heading5"/>
        <w:spacing w:before="240"/>
      </w:pPr>
      <w:bookmarkStart w:id="196" w:name="_Toc115167724"/>
      <w:r>
        <w:rPr>
          <w:rStyle w:val="CharSectno"/>
        </w:rPr>
        <w:t>64OE</w:t>
      </w:r>
      <w:r>
        <w:t>.</w:t>
      </w:r>
      <w:r>
        <w:tab/>
        <w:t>Use of throw nets</w:t>
      </w:r>
      <w:bookmarkEnd w:id="196"/>
    </w:p>
    <w:p>
      <w:pPr>
        <w:pStyle w:val="Subsection"/>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lastRenderedPageBreak/>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197" w:name="_Toc115164588"/>
      <w:bookmarkStart w:id="198" w:name="_Toc115165018"/>
      <w:bookmarkStart w:id="199" w:name="_Toc115167725"/>
      <w:r>
        <w:rPr>
          <w:rStyle w:val="CharDivNo"/>
        </w:rPr>
        <w:t>Division 4</w:t>
      </w:r>
      <w:r>
        <w:t> — </w:t>
      </w:r>
      <w:r>
        <w:rPr>
          <w:rStyle w:val="CharDivText"/>
        </w:rPr>
        <w:t>Requirements regarding fishing gear in certain other areas</w:t>
      </w:r>
      <w:bookmarkEnd w:id="197"/>
      <w:bookmarkEnd w:id="198"/>
      <w:bookmarkEnd w:id="199"/>
    </w:p>
    <w:p>
      <w:pPr>
        <w:pStyle w:val="Footnoteheading"/>
        <w:keepNext/>
        <w:keepLines/>
        <w:tabs>
          <w:tab w:val="left" w:pos="851"/>
        </w:tabs>
        <w:spacing w:before="80"/>
      </w:pPr>
      <w:r>
        <w:tab/>
        <w:t>[Heading inserted: Gazette 1 Oct 2003 p. 4314.]</w:t>
      </w:r>
    </w:p>
    <w:p>
      <w:pPr>
        <w:pStyle w:val="Heading5"/>
      </w:pPr>
      <w:bookmarkStart w:id="200" w:name="_Toc115167726"/>
      <w:r>
        <w:rPr>
          <w:rStyle w:val="CharSectno"/>
        </w:rPr>
        <w:t>64P</w:t>
      </w:r>
      <w:r>
        <w:t>.</w:t>
      </w:r>
      <w:r>
        <w:tab/>
        <w:t>Prawn hand trawl nets, use of in Swan River and Leschenault Estuary</w:t>
      </w:r>
      <w:bookmarkEnd w:id="200"/>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the Swan River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Gazette 1 Oct 2003 p. 4314.]</w:t>
      </w:r>
    </w:p>
    <w:p>
      <w:pPr>
        <w:pStyle w:val="Heading5"/>
      </w:pPr>
      <w:bookmarkStart w:id="201" w:name="_Toc115167727"/>
      <w:r>
        <w:rPr>
          <w:rStyle w:val="CharSectno"/>
        </w:rPr>
        <w:t>64QA</w:t>
      </w:r>
      <w:r>
        <w:t>.</w:t>
      </w:r>
      <w:r>
        <w:tab/>
        <w:t>Use of fishing nets in Gascoyne Region</w:t>
      </w:r>
      <w:bookmarkEnd w:id="201"/>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202" w:name="_Toc115167728"/>
      <w:r>
        <w:rPr>
          <w:rStyle w:val="CharSectno"/>
        </w:rPr>
        <w:lastRenderedPageBreak/>
        <w:t>64Q</w:t>
      </w:r>
      <w:r>
        <w:t>.</w:t>
      </w:r>
      <w:r>
        <w:tab/>
        <w:t>Fishing nets, use of etc. by commercial fishers in certain areas</w:t>
      </w:r>
      <w:bookmarkEnd w:id="20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lastRenderedPageBreak/>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203" w:name="_Toc115167729"/>
      <w:r>
        <w:rPr>
          <w:rStyle w:val="CharSectno"/>
        </w:rPr>
        <w:t>64S</w:t>
      </w:r>
      <w:r>
        <w:t>.</w:t>
      </w:r>
      <w:r>
        <w:tab/>
        <w:t>Certain fishing gear not to be possessed near certain rivers and dams</w:t>
      </w:r>
      <w:bookmarkEnd w:id="20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the Collie River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lastRenderedPageBreak/>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lastRenderedPageBreak/>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204" w:name="_Toc115167730"/>
      <w:r>
        <w:rPr>
          <w:rStyle w:val="CharSectno"/>
        </w:rPr>
        <w:t>64T</w:t>
      </w:r>
      <w:r>
        <w:t>.</w:t>
      </w:r>
      <w:r>
        <w:tab/>
        <w:t>Landing nets, use of in certain rivers and dams</w:t>
      </w:r>
      <w:bookmarkEnd w:id="20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205" w:name="_Toc115164594"/>
      <w:bookmarkStart w:id="206" w:name="_Toc115165024"/>
      <w:bookmarkStart w:id="207" w:name="_Toc115167731"/>
      <w:r>
        <w:rPr>
          <w:rStyle w:val="CharPartNo"/>
        </w:rPr>
        <w:lastRenderedPageBreak/>
        <w:t>Part 4B</w:t>
      </w:r>
      <w:r>
        <w:rPr>
          <w:b w:val="0"/>
        </w:rPr>
        <w:t> </w:t>
      </w:r>
      <w:r>
        <w:t>—</w:t>
      </w:r>
      <w:r>
        <w:rPr>
          <w:b w:val="0"/>
        </w:rPr>
        <w:t> </w:t>
      </w:r>
      <w:r>
        <w:rPr>
          <w:rStyle w:val="CharPartText"/>
        </w:rPr>
        <w:t>Bag limits</w:t>
      </w:r>
      <w:bookmarkEnd w:id="205"/>
      <w:bookmarkEnd w:id="206"/>
      <w:bookmarkEnd w:id="207"/>
    </w:p>
    <w:p>
      <w:pPr>
        <w:pStyle w:val="Footnoteheading"/>
        <w:tabs>
          <w:tab w:val="left" w:pos="851"/>
        </w:tabs>
      </w:pPr>
      <w:r>
        <w:tab/>
        <w:t>[Heading inserted: Gazette 1 Oct 2003 p. 4319.]</w:t>
      </w:r>
    </w:p>
    <w:p>
      <w:pPr>
        <w:pStyle w:val="Heading3"/>
      </w:pPr>
      <w:bookmarkStart w:id="208" w:name="_Toc115164595"/>
      <w:bookmarkStart w:id="209" w:name="_Toc115165025"/>
      <w:bookmarkStart w:id="210" w:name="_Toc115167732"/>
      <w:r>
        <w:rPr>
          <w:rStyle w:val="CharDivNo"/>
        </w:rPr>
        <w:t>Division 1</w:t>
      </w:r>
      <w:r>
        <w:t> — </w:t>
      </w:r>
      <w:r>
        <w:rPr>
          <w:rStyle w:val="CharDivText"/>
        </w:rPr>
        <w:t>Preliminary</w:t>
      </w:r>
      <w:bookmarkEnd w:id="208"/>
      <w:bookmarkEnd w:id="209"/>
      <w:bookmarkEnd w:id="210"/>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211" w:name="_Toc115167733"/>
      <w:r>
        <w:rPr>
          <w:rStyle w:val="CharSectno"/>
        </w:rPr>
        <w:t>64W</w:t>
      </w:r>
      <w:r>
        <w:t>.</w:t>
      </w:r>
      <w:r>
        <w:tab/>
        <w:t>Defences prescribed (Act s. 50(3))</w:t>
      </w:r>
      <w:bookmarkEnd w:id="211"/>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w:t>
      </w:r>
      <w:r>
        <w:lastRenderedPageBreak/>
        <w:t xml:space="preserve">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212" w:name="_Toc115167734"/>
      <w:r>
        <w:rPr>
          <w:rStyle w:val="CharSectno"/>
        </w:rPr>
        <w:t>64X</w:t>
      </w:r>
      <w:r>
        <w:t>.</w:t>
      </w:r>
      <w:r>
        <w:tab/>
        <w:t>Bag limits, application of</w:t>
      </w:r>
      <w:bookmarkEnd w:id="21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lastRenderedPageBreak/>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213" w:name="_Toc115164598"/>
      <w:bookmarkStart w:id="214" w:name="_Toc115165028"/>
      <w:bookmarkStart w:id="215" w:name="_Toc115167735"/>
      <w:r>
        <w:rPr>
          <w:rStyle w:val="CharDivNo"/>
        </w:rPr>
        <w:t>Division 2</w:t>
      </w:r>
      <w:r>
        <w:t> — </w:t>
      </w:r>
      <w:r>
        <w:rPr>
          <w:rStyle w:val="CharDivText"/>
        </w:rPr>
        <w:t>Bag limits</w:t>
      </w:r>
      <w:bookmarkEnd w:id="213"/>
      <w:bookmarkEnd w:id="214"/>
      <w:bookmarkEnd w:id="215"/>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216" w:name="_Toc115167736"/>
      <w:r>
        <w:rPr>
          <w:rStyle w:val="CharSectno"/>
        </w:rPr>
        <w:t>65A</w:t>
      </w:r>
      <w:r>
        <w:t>.</w:t>
      </w:r>
      <w:r>
        <w:tab/>
        <w:t>Bag limits for demersal finfish (regions other than West Coast region)</w:t>
      </w:r>
      <w:bookmarkEnd w:id="216"/>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217" w:name="_Toc115167737"/>
      <w:r>
        <w:rPr>
          <w:rStyle w:val="CharSectno"/>
        </w:rPr>
        <w:t>65B</w:t>
      </w:r>
      <w:r>
        <w:t>.</w:t>
      </w:r>
      <w:r>
        <w:tab/>
        <w:t>Bag limits for demersal finfish (West Coast region)</w:t>
      </w:r>
      <w:bookmarkEnd w:id="217"/>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w:t>
      </w:r>
    </w:p>
    <w:p>
      <w:pPr>
        <w:pStyle w:val="Subsection"/>
      </w:pPr>
      <w:r>
        <w:lastRenderedPageBreak/>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w:t>
      </w:r>
    </w:p>
    <w:p>
      <w:pPr>
        <w:pStyle w:val="Footnotesection"/>
      </w:pPr>
      <w:r>
        <w:tab/>
        <w:t>[Regulation 65B inserted: Gazette 29 Jan 2013 p. 309; amended: Gazette 4 Oct 2019 p. 3610; SL 2021/118 r. 23.]</w:t>
      </w:r>
    </w:p>
    <w:p>
      <w:pPr>
        <w:pStyle w:val="Heading5"/>
      </w:pPr>
      <w:bookmarkStart w:id="218" w:name="_Toc115167738"/>
      <w:r>
        <w:rPr>
          <w:rStyle w:val="CharSectno"/>
        </w:rPr>
        <w:t>65C</w:t>
      </w:r>
      <w:r>
        <w:t>.</w:t>
      </w:r>
      <w:r>
        <w:tab/>
        <w:t>Bag limits for large pelagic finfish</w:t>
      </w:r>
      <w:bookmarkEnd w:id="218"/>
    </w:p>
    <w:p>
      <w:pPr>
        <w:pStyle w:val="Subsection"/>
      </w:pPr>
      <w:r>
        <w:tab/>
        <w:t>(1)</w:t>
      </w:r>
      <w:r>
        <w:tab/>
        <w:t xml:space="preserve">For the purposes of section 50 of the Act, the quantity of fish specified in column 2 of Schedule 3 Division 2 directly opposite a species of fish specified in column 1 of that Division is the bag limit in respect of fish of that species. </w:t>
      </w:r>
    </w:p>
    <w:p>
      <w:pPr>
        <w:pStyle w:val="Subsection"/>
      </w:pPr>
      <w:r>
        <w:tab/>
        <w:t>(2)</w:t>
      </w:r>
      <w:r>
        <w:tab/>
        <w:t>For the purposes of section 50 of the Act, the quantity of fish specified under the heading commencing “Grouped bag limit” in Schedule 3 Division 2 is the bag limit in respect of all species of fish specified in that Division.</w:t>
      </w:r>
    </w:p>
    <w:p>
      <w:pPr>
        <w:pStyle w:val="Footnotesection"/>
      </w:pPr>
      <w:r>
        <w:tab/>
        <w:t>[Regulation 65C inserted: Gazette 29 Jan 2013 p. 309</w:t>
      </w:r>
      <w:r>
        <w:noBreakHyphen/>
        <w:t>10; amended: Gazette 4 Oct 2019 p. 3610; SL 2021/118 r. 24.]</w:t>
      </w:r>
    </w:p>
    <w:p>
      <w:pPr>
        <w:pStyle w:val="Heading5"/>
      </w:pPr>
      <w:bookmarkStart w:id="219" w:name="_Toc115167739"/>
      <w:r>
        <w:rPr>
          <w:rStyle w:val="CharSectno"/>
        </w:rPr>
        <w:t>65D</w:t>
      </w:r>
      <w:r>
        <w:t>.</w:t>
      </w:r>
      <w:r>
        <w:tab/>
        <w:t>Bag limits for nearshore or estuarine finfish</w:t>
      </w:r>
      <w:bookmarkEnd w:id="219"/>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220" w:name="_Toc115167740"/>
      <w:r>
        <w:rPr>
          <w:rStyle w:val="CharSectno"/>
        </w:rPr>
        <w:lastRenderedPageBreak/>
        <w:t>65E</w:t>
      </w:r>
      <w:r>
        <w:t>.</w:t>
      </w:r>
      <w:r>
        <w:tab/>
        <w:t>Bag limit for freshwater finfish</w:t>
      </w:r>
      <w:bookmarkEnd w:id="220"/>
    </w:p>
    <w:p>
      <w:pPr>
        <w:pStyle w:val="Subsection"/>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221" w:name="_Toc115167741"/>
      <w:r>
        <w:rPr>
          <w:rStyle w:val="CharSectno"/>
        </w:rPr>
        <w:t>65F</w:t>
      </w:r>
      <w:r>
        <w:t>.</w:t>
      </w:r>
      <w:r>
        <w:tab/>
        <w:t>Bag limits for other finfish</w:t>
      </w:r>
      <w:bookmarkEnd w:id="221"/>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222" w:name="_Toc115167742"/>
      <w:r>
        <w:rPr>
          <w:rStyle w:val="CharSectno"/>
        </w:rPr>
        <w:lastRenderedPageBreak/>
        <w:t>65G</w:t>
      </w:r>
      <w:r>
        <w:t>.</w:t>
      </w:r>
      <w:r>
        <w:tab/>
        <w:t>Bag limits for crustaceans</w:t>
      </w:r>
      <w:bookmarkEnd w:id="222"/>
    </w:p>
    <w:p>
      <w:pPr>
        <w:pStyle w:val="Subsection"/>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223" w:name="_Toc115167743"/>
      <w:r>
        <w:rPr>
          <w:rStyle w:val="CharSectno"/>
        </w:rPr>
        <w:t>65H</w:t>
      </w:r>
      <w:r>
        <w:t>.</w:t>
      </w:r>
      <w:r>
        <w:tab/>
        <w:t>Bag limits for molluscs and other invertebrates</w:t>
      </w:r>
      <w:bookmarkEnd w:id="223"/>
    </w:p>
    <w:p>
      <w:pPr>
        <w:pStyle w:val="Subsection"/>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224" w:name="_Toc115164607"/>
      <w:bookmarkStart w:id="225" w:name="_Toc115165037"/>
      <w:bookmarkStart w:id="226" w:name="_Toc115167744"/>
      <w:r>
        <w:rPr>
          <w:rStyle w:val="CharPartNo"/>
        </w:rPr>
        <w:lastRenderedPageBreak/>
        <w:t>Part 5</w:t>
      </w:r>
      <w:r>
        <w:rPr>
          <w:rStyle w:val="CharDivNo"/>
        </w:rPr>
        <w:t> </w:t>
      </w:r>
      <w:r>
        <w:t>—</w:t>
      </w:r>
      <w:r>
        <w:rPr>
          <w:rStyle w:val="CharDivText"/>
        </w:rPr>
        <w:t> </w:t>
      </w:r>
      <w:r>
        <w:rPr>
          <w:rStyle w:val="CharPartText"/>
        </w:rPr>
        <w:t>Fish processing</w:t>
      </w:r>
      <w:bookmarkEnd w:id="224"/>
      <w:bookmarkEnd w:id="225"/>
      <w:bookmarkEnd w:id="226"/>
    </w:p>
    <w:p>
      <w:pPr>
        <w:pStyle w:val="Heading5"/>
        <w:rPr>
          <w:snapToGrid w:val="0"/>
        </w:rPr>
      </w:pPr>
      <w:bookmarkStart w:id="227" w:name="_Toc115167745"/>
      <w:r>
        <w:rPr>
          <w:rStyle w:val="CharSectno"/>
        </w:rPr>
        <w:t>65</w:t>
      </w:r>
      <w:r>
        <w:rPr>
          <w:snapToGrid w:val="0"/>
        </w:rPr>
        <w:t>.</w:t>
      </w:r>
      <w:r>
        <w:rPr>
          <w:snapToGrid w:val="0"/>
        </w:rPr>
        <w:tab/>
        <w:t>Classes of fish prescribed (Act s. 82(2)(a))</w:t>
      </w:r>
      <w:bookmarkEnd w:id="227"/>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28" w:name="_Toc115167746"/>
      <w:r>
        <w:rPr>
          <w:rStyle w:val="CharSectno"/>
        </w:rPr>
        <w:t>66</w:t>
      </w:r>
      <w:r>
        <w:t>.</w:t>
      </w:r>
      <w:r>
        <w:tab/>
        <w:t>Fish processor’s licences, conditions of</w:t>
      </w:r>
      <w:bookmarkEnd w:id="22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lastRenderedPageBreak/>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229" w:name="_Toc115164610"/>
      <w:bookmarkStart w:id="230" w:name="_Toc115165040"/>
      <w:bookmarkStart w:id="231" w:name="_Toc115167747"/>
      <w:r>
        <w:rPr>
          <w:rStyle w:val="CharPartNo"/>
        </w:rPr>
        <w:lastRenderedPageBreak/>
        <w:t>Part 6</w:t>
      </w:r>
      <w:r>
        <w:rPr>
          <w:rStyle w:val="CharDivNo"/>
        </w:rPr>
        <w:t> </w:t>
      </w:r>
      <w:r>
        <w:t>—</w:t>
      </w:r>
      <w:r>
        <w:rPr>
          <w:rStyle w:val="CharDivText"/>
        </w:rPr>
        <w:t> </w:t>
      </w:r>
      <w:r>
        <w:rPr>
          <w:rStyle w:val="CharPartText"/>
        </w:rPr>
        <w:t>Aquaculture</w:t>
      </w:r>
      <w:bookmarkEnd w:id="229"/>
      <w:bookmarkEnd w:id="230"/>
      <w:bookmarkEnd w:id="231"/>
    </w:p>
    <w:p>
      <w:pPr>
        <w:pStyle w:val="Heading5"/>
        <w:rPr>
          <w:snapToGrid w:val="0"/>
        </w:rPr>
      </w:pPr>
      <w:bookmarkStart w:id="232" w:name="_Toc115167748"/>
      <w:r>
        <w:rPr>
          <w:rStyle w:val="CharSectno"/>
        </w:rPr>
        <w:t>67</w:t>
      </w:r>
      <w:r>
        <w:rPr>
          <w:snapToGrid w:val="0"/>
        </w:rPr>
        <w:t>.</w:t>
      </w:r>
      <w:r>
        <w:rPr>
          <w:snapToGrid w:val="0"/>
        </w:rPr>
        <w:tab/>
        <w:t>Aquaculture leases, application for</w:t>
      </w:r>
      <w:bookmarkEnd w:id="23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233" w:name="_Toc115167749"/>
      <w:r>
        <w:rPr>
          <w:rStyle w:val="CharSectno"/>
        </w:rPr>
        <w:t>68</w:t>
      </w:r>
      <w:r>
        <w:rPr>
          <w:snapToGrid w:val="0"/>
        </w:rPr>
        <w:t>.</w:t>
      </w:r>
      <w:r>
        <w:rPr>
          <w:snapToGrid w:val="0"/>
        </w:rPr>
        <w:tab/>
        <w:t>Classes of fish etc. prescribed (Act s. 91(a) and (d))</w:t>
      </w:r>
      <w:bookmarkEnd w:id="23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lastRenderedPageBreak/>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234" w:name="_Toc115167750"/>
      <w:r>
        <w:rPr>
          <w:rStyle w:val="CharSectno"/>
        </w:rPr>
        <w:t>69A</w:t>
      </w:r>
      <w:r>
        <w:t>.</w:t>
      </w:r>
      <w:r>
        <w:tab/>
        <w:t>Classes of fish prescribed (Act s. 92A(4))</w:t>
      </w:r>
      <w:bookmarkEnd w:id="234"/>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lastRenderedPageBreak/>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235" w:name="_Toc115167751"/>
      <w:r>
        <w:rPr>
          <w:rStyle w:val="CharSectno"/>
        </w:rPr>
        <w:t>69</w:t>
      </w:r>
      <w:r>
        <w:rPr>
          <w:snapToGrid w:val="0"/>
        </w:rPr>
        <w:t>.</w:t>
      </w:r>
      <w:r>
        <w:rPr>
          <w:snapToGrid w:val="0"/>
        </w:rPr>
        <w:tab/>
        <w:t>Aquaculture licences, conditions of</w:t>
      </w:r>
      <w:bookmarkEnd w:id="23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the holder of the licence must notify the CEO in writing within 14 days of becoming aware, or suspecting, that any fish at the place where aquaculture is carried on </w:t>
      </w:r>
      <w:r>
        <w:rPr>
          <w:snapToGrid w:val="0"/>
        </w:rPr>
        <w:lastRenderedPageBreak/>
        <w:t>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236" w:name="_Toc115164615"/>
      <w:bookmarkStart w:id="237" w:name="_Toc115165045"/>
      <w:bookmarkStart w:id="238" w:name="_Toc115167752"/>
      <w:r>
        <w:rPr>
          <w:rStyle w:val="CharPartNo"/>
        </w:rPr>
        <w:lastRenderedPageBreak/>
        <w:t>Part 7</w:t>
      </w:r>
      <w:r>
        <w:rPr>
          <w:rStyle w:val="CharDivNo"/>
        </w:rPr>
        <w:t> </w:t>
      </w:r>
      <w:r>
        <w:t>—</w:t>
      </w:r>
      <w:r>
        <w:rPr>
          <w:rStyle w:val="CharDivText"/>
        </w:rPr>
        <w:t> </w:t>
      </w:r>
      <w:r>
        <w:rPr>
          <w:rStyle w:val="CharPartText"/>
        </w:rPr>
        <w:t>Noxious fish</w:t>
      </w:r>
      <w:bookmarkEnd w:id="236"/>
      <w:bookmarkEnd w:id="237"/>
      <w:bookmarkEnd w:id="238"/>
    </w:p>
    <w:p>
      <w:pPr>
        <w:pStyle w:val="Heading5"/>
      </w:pPr>
      <w:bookmarkStart w:id="239" w:name="_Toc115167753"/>
      <w:r>
        <w:rPr>
          <w:rStyle w:val="CharSectno"/>
        </w:rPr>
        <w:t>70</w:t>
      </w:r>
      <w:r>
        <w:t>.</w:t>
      </w:r>
      <w:r>
        <w:tab/>
        <w:t>Species prescribed (Sch. 5 and Act s. 103)</w:t>
      </w:r>
      <w:bookmarkEnd w:id="239"/>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240" w:name="_Toc115164617"/>
      <w:bookmarkStart w:id="241" w:name="_Toc115165047"/>
      <w:bookmarkStart w:id="242" w:name="_Toc115167754"/>
      <w:r>
        <w:rPr>
          <w:rStyle w:val="CharPartNo"/>
        </w:rPr>
        <w:lastRenderedPageBreak/>
        <w:t>Part 8</w:t>
      </w:r>
      <w:r>
        <w:rPr>
          <w:rStyle w:val="CharDivNo"/>
        </w:rPr>
        <w:t> </w:t>
      </w:r>
      <w:r>
        <w:t>—</w:t>
      </w:r>
      <w:r>
        <w:rPr>
          <w:rStyle w:val="CharDivText"/>
        </w:rPr>
        <w:t> </w:t>
      </w:r>
      <w:r>
        <w:rPr>
          <w:rStyle w:val="CharPartText"/>
        </w:rPr>
        <w:t>Designated fishing zones</w:t>
      </w:r>
      <w:bookmarkEnd w:id="240"/>
      <w:bookmarkEnd w:id="241"/>
      <w:bookmarkEnd w:id="242"/>
    </w:p>
    <w:p>
      <w:pPr>
        <w:pStyle w:val="Heading5"/>
        <w:rPr>
          <w:snapToGrid w:val="0"/>
        </w:rPr>
      </w:pPr>
      <w:bookmarkStart w:id="243" w:name="_Toc115167755"/>
      <w:r>
        <w:rPr>
          <w:rStyle w:val="CharSectno"/>
        </w:rPr>
        <w:t>71</w:t>
      </w:r>
      <w:r>
        <w:rPr>
          <w:snapToGrid w:val="0"/>
        </w:rPr>
        <w:t>.</w:t>
      </w:r>
      <w:r>
        <w:rPr>
          <w:snapToGrid w:val="0"/>
        </w:rPr>
        <w:tab/>
        <w:t>Fisheries officer may restrict activities etc. in zones</w:t>
      </w:r>
      <w:bookmarkEnd w:id="24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4" w:name="_Toc115164619"/>
      <w:bookmarkStart w:id="245" w:name="_Toc115165049"/>
      <w:bookmarkStart w:id="246" w:name="_Toc115167756"/>
      <w:r>
        <w:rPr>
          <w:rStyle w:val="CharPartNo"/>
        </w:rPr>
        <w:lastRenderedPageBreak/>
        <w:t>Part 9</w:t>
      </w:r>
      <w:r>
        <w:t> — </w:t>
      </w:r>
      <w:r>
        <w:rPr>
          <w:rStyle w:val="CharPartText"/>
        </w:rPr>
        <w:t>Abrolhos Islands reserve</w:t>
      </w:r>
      <w:bookmarkEnd w:id="244"/>
      <w:bookmarkEnd w:id="245"/>
      <w:bookmarkEnd w:id="246"/>
    </w:p>
    <w:p>
      <w:pPr>
        <w:pStyle w:val="Heading3"/>
      </w:pPr>
      <w:bookmarkStart w:id="247" w:name="_Toc115164620"/>
      <w:bookmarkStart w:id="248" w:name="_Toc115165050"/>
      <w:bookmarkStart w:id="249" w:name="_Toc115167757"/>
      <w:r>
        <w:rPr>
          <w:rStyle w:val="CharDivNo"/>
        </w:rPr>
        <w:t>Division 1</w:t>
      </w:r>
      <w:r>
        <w:rPr>
          <w:snapToGrid w:val="0"/>
        </w:rPr>
        <w:t> — </w:t>
      </w:r>
      <w:r>
        <w:rPr>
          <w:rStyle w:val="CharDivText"/>
        </w:rPr>
        <w:t>Interpretation and application of Part</w:t>
      </w:r>
      <w:bookmarkEnd w:id="247"/>
      <w:bookmarkEnd w:id="248"/>
      <w:bookmarkEnd w:id="249"/>
    </w:p>
    <w:p>
      <w:pPr>
        <w:pStyle w:val="Heading5"/>
        <w:rPr>
          <w:snapToGrid w:val="0"/>
        </w:rPr>
      </w:pPr>
      <w:bookmarkStart w:id="250" w:name="_Toc115167758"/>
      <w:r>
        <w:rPr>
          <w:rStyle w:val="CharSectno"/>
        </w:rPr>
        <w:t>72</w:t>
      </w:r>
      <w:r>
        <w:rPr>
          <w:snapToGrid w:val="0"/>
        </w:rPr>
        <w:t>.</w:t>
      </w:r>
      <w:r>
        <w:rPr>
          <w:snapToGrid w:val="0"/>
        </w:rPr>
        <w:tab/>
        <w:t>Terms used</w:t>
      </w:r>
      <w:bookmarkEnd w:id="25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251" w:name="_Toc115167759"/>
      <w:r>
        <w:rPr>
          <w:rStyle w:val="CharSectno"/>
        </w:rPr>
        <w:lastRenderedPageBreak/>
        <w:t>73</w:t>
      </w:r>
      <w:r>
        <w:rPr>
          <w:snapToGrid w:val="0"/>
        </w:rPr>
        <w:t>.</w:t>
      </w:r>
      <w:r>
        <w:rPr>
          <w:snapToGrid w:val="0"/>
        </w:rPr>
        <w:tab/>
        <w:t>Application of this Part</w:t>
      </w:r>
      <w:bookmarkEnd w:id="251"/>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52" w:name="_Toc115164623"/>
      <w:bookmarkStart w:id="253" w:name="_Toc115165053"/>
      <w:bookmarkStart w:id="254" w:name="_Toc115167760"/>
      <w:r>
        <w:rPr>
          <w:rStyle w:val="CharDivNo"/>
        </w:rPr>
        <w:t>Division 2</w:t>
      </w:r>
      <w:r>
        <w:rPr>
          <w:snapToGrid w:val="0"/>
        </w:rPr>
        <w:t> — </w:t>
      </w:r>
      <w:r>
        <w:rPr>
          <w:rStyle w:val="CharDivText"/>
        </w:rPr>
        <w:t>Jetties</w:t>
      </w:r>
      <w:bookmarkEnd w:id="252"/>
      <w:bookmarkEnd w:id="253"/>
      <w:bookmarkEnd w:id="254"/>
    </w:p>
    <w:p>
      <w:pPr>
        <w:pStyle w:val="Heading5"/>
        <w:spacing w:before="240"/>
        <w:rPr>
          <w:snapToGrid w:val="0"/>
        </w:rPr>
      </w:pPr>
      <w:bookmarkStart w:id="255" w:name="_Toc115167761"/>
      <w:r>
        <w:rPr>
          <w:rStyle w:val="CharSectno"/>
        </w:rPr>
        <w:t>74</w:t>
      </w:r>
      <w:r>
        <w:rPr>
          <w:snapToGrid w:val="0"/>
        </w:rPr>
        <w:t>.</w:t>
      </w:r>
      <w:r>
        <w:rPr>
          <w:snapToGrid w:val="0"/>
        </w:rPr>
        <w:tab/>
        <w:t>Construction and modification of jetties and moorings</w:t>
      </w:r>
      <w:bookmarkEnd w:id="255"/>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256" w:name="_Toc115167762"/>
      <w:r>
        <w:rPr>
          <w:rStyle w:val="CharSectno"/>
        </w:rPr>
        <w:lastRenderedPageBreak/>
        <w:t>75</w:t>
      </w:r>
      <w:r>
        <w:rPr>
          <w:snapToGrid w:val="0"/>
        </w:rPr>
        <w:t>.</w:t>
      </w:r>
      <w:r>
        <w:rPr>
          <w:snapToGrid w:val="0"/>
        </w:rPr>
        <w:tab/>
        <w:t>Unauthorised use of jetties and moorings</w:t>
      </w:r>
      <w:bookmarkEnd w:id="256"/>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57" w:name="_Toc115164626"/>
      <w:bookmarkStart w:id="258" w:name="_Toc115165056"/>
      <w:bookmarkStart w:id="259" w:name="_Toc115167763"/>
      <w:r>
        <w:rPr>
          <w:rStyle w:val="CharDivNo"/>
        </w:rPr>
        <w:lastRenderedPageBreak/>
        <w:t>Division 3</w:t>
      </w:r>
      <w:r>
        <w:rPr>
          <w:snapToGrid w:val="0"/>
        </w:rPr>
        <w:t> — </w:t>
      </w:r>
      <w:r>
        <w:rPr>
          <w:rStyle w:val="CharDivText"/>
        </w:rPr>
        <w:t>Buildings and facilities</w:t>
      </w:r>
      <w:bookmarkEnd w:id="257"/>
      <w:bookmarkEnd w:id="258"/>
      <w:bookmarkEnd w:id="259"/>
    </w:p>
    <w:p>
      <w:pPr>
        <w:pStyle w:val="Heading5"/>
        <w:keepNext w:val="0"/>
        <w:rPr>
          <w:snapToGrid w:val="0"/>
        </w:rPr>
      </w:pPr>
      <w:bookmarkStart w:id="260" w:name="_Toc115167764"/>
      <w:r>
        <w:rPr>
          <w:rStyle w:val="CharSectno"/>
        </w:rPr>
        <w:t>76</w:t>
      </w:r>
      <w:r>
        <w:rPr>
          <w:snapToGrid w:val="0"/>
        </w:rPr>
        <w:t>.</w:t>
      </w:r>
      <w:r>
        <w:rPr>
          <w:snapToGrid w:val="0"/>
        </w:rPr>
        <w:tab/>
        <w:t>CEO may waive requirements of this Division</w:t>
      </w:r>
      <w:bookmarkEnd w:id="260"/>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261" w:name="_Toc115167765"/>
      <w:r>
        <w:rPr>
          <w:rStyle w:val="CharSectno"/>
        </w:rPr>
        <w:t>77</w:t>
      </w:r>
      <w:r>
        <w:rPr>
          <w:snapToGrid w:val="0"/>
        </w:rPr>
        <w:t>.</w:t>
      </w:r>
      <w:r>
        <w:rPr>
          <w:snapToGrid w:val="0"/>
        </w:rPr>
        <w:tab/>
        <w:t>Camps associated with rock lobster licences, transfer of etc.</w:t>
      </w:r>
      <w:bookmarkEnd w:id="261"/>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lastRenderedPageBreak/>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262" w:name="_Toc115167766"/>
      <w:r>
        <w:rPr>
          <w:rStyle w:val="CharSectno"/>
        </w:rPr>
        <w:t>78</w:t>
      </w:r>
      <w:r>
        <w:rPr>
          <w:snapToGrid w:val="0"/>
        </w:rPr>
        <w:t>.</w:t>
      </w:r>
      <w:r>
        <w:rPr>
          <w:snapToGrid w:val="0"/>
        </w:rPr>
        <w:tab/>
        <w:t>Camp not transferred etc. under r. 77 becomes unauthorised structure</w:t>
      </w:r>
      <w:bookmarkEnd w:id="262"/>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lastRenderedPageBreak/>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263" w:name="_Toc115167767"/>
      <w:r>
        <w:rPr>
          <w:rStyle w:val="CharSectno"/>
        </w:rPr>
        <w:t>79</w:t>
      </w:r>
      <w:r>
        <w:rPr>
          <w:snapToGrid w:val="0"/>
        </w:rPr>
        <w:t>.</w:t>
      </w:r>
      <w:r>
        <w:rPr>
          <w:snapToGrid w:val="0"/>
        </w:rPr>
        <w:tab/>
        <w:t>Building standards, owners’ duties as to</w:t>
      </w:r>
      <w:bookmarkEnd w:id="26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lastRenderedPageBreak/>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4" w:name="_Toc115167768"/>
      <w:r>
        <w:rPr>
          <w:rStyle w:val="CharSectno"/>
        </w:rPr>
        <w:t>80</w:t>
      </w:r>
      <w:r>
        <w:rPr>
          <w:snapToGrid w:val="0"/>
        </w:rPr>
        <w:t>.</w:t>
      </w:r>
      <w:r>
        <w:rPr>
          <w:snapToGrid w:val="0"/>
        </w:rPr>
        <w:tab/>
        <w:t>Minor structural changes to buildings, requirements for</w:t>
      </w:r>
      <w:bookmarkEnd w:id="26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265" w:name="_Toc115167769"/>
      <w:r>
        <w:rPr>
          <w:rStyle w:val="CharSectno"/>
        </w:rPr>
        <w:t>81</w:t>
      </w:r>
      <w:r>
        <w:rPr>
          <w:snapToGrid w:val="0"/>
        </w:rPr>
        <w:t>.</w:t>
      </w:r>
      <w:r>
        <w:rPr>
          <w:snapToGrid w:val="0"/>
        </w:rPr>
        <w:tab/>
        <w:t>New buildings and major structural changes to buildings, requirements for</w:t>
      </w:r>
      <w:bookmarkEnd w:id="265"/>
    </w:p>
    <w:p>
      <w:pPr>
        <w:pStyle w:val="Subsection"/>
        <w:rPr>
          <w:snapToGrid w:val="0"/>
        </w:rPr>
      </w:pPr>
      <w:r>
        <w:rPr>
          <w:snapToGrid w:val="0"/>
        </w:rPr>
        <w:tab/>
        <w:t>(1)</w:t>
      </w:r>
      <w:r>
        <w:rPr>
          <w:snapToGrid w:val="0"/>
        </w:rPr>
        <w:tab/>
        <w:t xml:space="preserve">The owner of an existing building or the person proposing to construct a new building in the reserve must, prior to </w:t>
      </w:r>
      <w:r>
        <w:rPr>
          <w:snapToGrid w:val="0"/>
        </w:rPr>
        <w:lastRenderedPageBreak/>
        <w:t>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 xml:space="preserve">A building which is, or is being, constructed without complying with this regulation is an unauthorised structure for the purposes </w:t>
      </w:r>
      <w:r>
        <w:rPr>
          <w:snapToGrid w:val="0"/>
        </w:rPr>
        <w:lastRenderedPageBreak/>
        <w:t>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266" w:name="_Toc115164633"/>
      <w:bookmarkStart w:id="267" w:name="_Toc115165063"/>
      <w:bookmarkStart w:id="268" w:name="_Toc115167770"/>
      <w:r>
        <w:rPr>
          <w:rStyle w:val="CharDivNo"/>
        </w:rPr>
        <w:t>Division 4</w:t>
      </w:r>
      <w:r>
        <w:rPr>
          <w:snapToGrid w:val="0"/>
        </w:rPr>
        <w:t> — </w:t>
      </w:r>
      <w:r>
        <w:rPr>
          <w:rStyle w:val="CharDivText"/>
        </w:rPr>
        <w:t>Power and maintenance</w:t>
      </w:r>
      <w:bookmarkEnd w:id="266"/>
      <w:bookmarkEnd w:id="267"/>
      <w:bookmarkEnd w:id="268"/>
    </w:p>
    <w:p>
      <w:pPr>
        <w:pStyle w:val="Ednotesection"/>
      </w:pPr>
      <w:r>
        <w:t>[</w:t>
      </w:r>
      <w:r>
        <w:rPr>
          <w:b/>
        </w:rPr>
        <w:t>82, 83.</w:t>
      </w:r>
      <w:r>
        <w:tab/>
        <w:t>Deleted: Gazette 23 May 2006 p. 1860.]</w:t>
      </w:r>
    </w:p>
    <w:p>
      <w:pPr>
        <w:pStyle w:val="Heading5"/>
        <w:rPr>
          <w:snapToGrid w:val="0"/>
        </w:rPr>
      </w:pPr>
      <w:bookmarkStart w:id="269" w:name="_Toc115167771"/>
      <w:r>
        <w:rPr>
          <w:rStyle w:val="CharSectno"/>
        </w:rPr>
        <w:t>84</w:t>
      </w:r>
      <w:r>
        <w:rPr>
          <w:snapToGrid w:val="0"/>
        </w:rPr>
        <w:t>.</w:t>
      </w:r>
      <w:r>
        <w:rPr>
          <w:snapToGrid w:val="0"/>
        </w:rPr>
        <w:tab/>
        <w:t>Water tanks etc., occupiers’ duties as to</w:t>
      </w:r>
      <w:bookmarkEnd w:id="269"/>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270" w:name="_Toc115167772"/>
      <w:r>
        <w:rPr>
          <w:rStyle w:val="CharSectno"/>
        </w:rPr>
        <w:lastRenderedPageBreak/>
        <w:t>85</w:t>
      </w:r>
      <w:r>
        <w:rPr>
          <w:snapToGrid w:val="0"/>
        </w:rPr>
        <w:t>.</w:t>
      </w:r>
      <w:r>
        <w:rPr>
          <w:snapToGrid w:val="0"/>
        </w:rPr>
        <w:tab/>
        <w:t>Generators, installation and use of</w:t>
      </w:r>
      <w:bookmarkEnd w:id="270"/>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271" w:name="_Toc115167773"/>
      <w:r>
        <w:rPr>
          <w:rStyle w:val="CharSectno"/>
        </w:rPr>
        <w:t>86</w:t>
      </w:r>
      <w:r>
        <w:rPr>
          <w:snapToGrid w:val="0"/>
        </w:rPr>
        <w:t>.</w:t>
      </w:r>
      <w:r>
        <w:rPr>
          <w:snapToGrid w:val="0"/>
        </w:rPr>
        <w:tab/>
        <w:t>Machinery noise, fisheries officer’s powers as to</w:t>
      </w:r>
      <w:bookmarkEnd w:id="271"/>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72" w:name="_Toc115164637"/>
      <w:bookmarkStart w:id="273" w:name="_Toc115165067"/>
      <w:bookmarkStart w:id="274" w:name="_Toc115167774"/>
      <w:r>
        <w:rPr>
          <w:rStyle w:val="CharDivNo"/>
        </w:rPr>
        <w:t>Division 5</w:t>
      </w:r>
      <w:r>
        <w:rPr>
          <w:snapToGrid w:val="0"/>
        </w:rPr>
        <w:t> — </w:t>
      </w:r>
      <w:r>
        <w:rPr>
          <w:rStyle w:val="CharDivText"/>
        </w:rPr>
        <w:t>Unauthorised structures and termination of tenancy</w:t>
      </w:r>
      <w:bookmarkEnd w:id="272"/>
      <w:bookmarkEnd w:id="273"/>
      <w:bookmarkEnd w:id="274"/>
    </w:p>
    <w:p>
      <w:pPr>
        <w:pStyle w:val="Heading5"/>
        <w:spacing w:before="180"/>
        <w:rPr>
          <w:snapToGrid w:val="0"/>
        </w:rPr>
      </w:pPr>
      <w:bookmarkStart w:id="275" w:name="_Toc115167775"/>
      <w:r>
        <w:rPr>
          <w:rStyle w:val="CharSectno"/>
        </w:rPr>
        <w:t>87</w:t>
      </w:r>
      <w:r>
        <w:rPr>
          <w:snapToGrid w:val="0"/>
        </w:rPr>
        <w:t>.</w:t>
      </w:r>
      <w:r>
        <w:rPr>
          <w:snapToGrid w:val="0"/>
        </w:rPr>
        <w:tab/>
        <w:t>Terms used</w:t>
      </w:r>
      <w:bookmarkEnd w:id="27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lastRenderedPageBreak/>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76" w:name="_Toc115167776"/>
      <w:r>
        <w:rPr>
          <w:rStyle w:val="CharSectno"/>
        </w:rPr>
        <w:t>88</w:t>
      </w:r>
      <w:r>
        <w:rPr>
          <w:snapToGrid w:val="0"/>
        </w:rPr>
        <w:t>.</w:t>
      </w:r>
      <w:r>
        <w:rPr>
          <w:snapToGrid w:val="0"/>
        </w:rPr>
        <w:tab/>
        <w:t>Unauthorised structures, CEO may direct removal of</w:t>
      </w:r>
      <w:bookmarkEnd w:id="27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277" w:name="_Toc115167777"/>
      <w:r>
        <w:rPr>
          <w:rStyle w:val="CharSectno"/>
        </w:rPr>
        <w:t>89</w:t>
      </w:r>
      <w:r>
        <w:rPr>
          <w:snapToGrid w:val="0"/>
        </w:rPr>
        <w:t>.</w:t>
      </w:r>
      <w:r>
        <w:rPr>
          <w:snapToGrid w:val="0"/>
        </w:rPr>
        <w:tab/>
        <w:t>Service of r. 88 notice</w:t>
      </w:r>
      <w:bookmarkEnd w:id="27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lastRenderedPageBreak/>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78" w:name="_Toc115167778"/>
      <w:r>
        <w:rPr>
          <w:rStyle w:val="CharSectno"/>
        </w:rPr>
        <w:t>90</w:t>
      </w:r>
      <w:r>
        <w:rPr>
          <w:snapToGrid w:val="0"/>
        </w:rPr>
        <w:t>.</w:t>
      </w:r>
      <w:r>
        <w:rPr>
          <w:snapToGrid w:val="0"/>
        </w:rPr>
        <w:tab/>
        <w:t>Non-compliance with r. 88 notice</w:t>
      </w:r>
      <w:bookmarkEnd w:id="27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lastRenderedPageBreak/>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279" w:name="_Toc115167779"/>
      <w:r>
        <w:rPr>
          <w:rStyle w:val="CharSectno"/>
        </w:rPr>
        <w:t>91</w:t>
      </w:r>
      <w:r>
        <w:rPr>
          <w:snapToGrid w:val="0"/>
        </w:rPr>
        <w:t>.</w:t>
      </w:r>
      <w:r>
        <w:rPr>
          <w:snapToGrid w:val="0"/>
        </w:rPr>
        <w:tab/>
        <w:t>Site of unauthorised structure to be cleared completely</w:t>
      </w:r>
      <w:bookmarkEnd w:id="27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80" w:name="_Toc115164643"/>
      <w:bookmarkStart w:id="281" w:name="_Toc115165073"/>
      <w:bookmarkStart w:id="282" w:name="_Toc115167780"/>
      <w:r>
        <w:rPr>
          <w:rStyle w:val="CharDivNo"/>
        </w:rPr>
        <w:t>Division 6</w:t>
      </w:r>
      <w:r>
        <w:rPr>
          <w:snapToGrid w:val="0"/>
        </w:rPr>
        <w:t> — </w:t>
      </w:r>
      <w:r>
        <w:rPr>
          <w:rStyle w:val="CharDivText"/>
        </w:rPr>
        <w:t>Share arrangements and dispute procedure</w:t>
      </w:r>
      <w:bookmarkEnd w:id="280"/>
      <w:bookmarkEnd w:id="281"/>
      <w:bookmarkEnd w:id="282"/>
    </w:p>
    <w:p>
      <w:pPr>
        <w:pStyle w:val="Heading5"/>
        <w:rPr>
          <w:snapToGrid w:val="0"/>
        </w:rPr>
      </w:pPr>
      <w:bookmarkStart w:id="283" w:name="_Toc115167781"/>
      <w:r>
        <w:rPr>
          <w:rStyle w:val="CharSectno"/>
        </w:rPr>
        <w:t>92</w:t>
      </w:r>
      <w:r>
        <w:rPr>
          <w:snapToGrid w:val="0"/>
        </w:rPr>
        <w:t>.</w:t>
      </w:r>
      <w:r>
        <w:rPr>
          <w:snapToGrid w:val="0"/>
        </w:rPr>
        <w:tab/>
        <w:t>Share arrangement to be subject of written agreement</w:t>
      </w:r>
      <w:bookmarkEnd w:id="283"/>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lastRenderedPageBreak/>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284" w:name="_Toc115167782"/>
      <w:r>
        <w:rPr>
          <w:rStyle w:val="CharSectno"/>
        </w:rPr>
        <w:t>93</w:t>
      </w:r>
      <w:r>
        <w:rPr>
          <w:snapToGrid w:val="0"/>
        </w:rPr>
        <w:t>.</w:t>
      </w:r>
      <w:r>
        <w:rPr>
          <w:snapToGrid w:val="0"/>
        </w:rPr>
        <w:tab/>
        <w:t>Disputes over use of shared buildings etc., resolution procedure for</w:t>
      </w:r>
      <w:bookmarkEnd w:id="284"/>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285" w:name="_Toc115167783"/>
      <w:r>
        <w:rPr>
          <w:rStyle w:val="CharSectno"/>
        </w:rPr>
        <w:t>94</w:t>
      </w:r>
      <w:r>
        <w:rPr>
          <w:snapToGrid w:val="0"/>
        </w:rPr>
        <w:t>.</w:t>
      </w:r>
      <w:r>
        <w:rPr>
          <w:snapToGrid w:val="0"/>
        </w:rPr>
        <w:tab/>
        <w:t>Independent arbitrators, duties of</w:t>
      </w:r>
      <w:bookmarkEnd w:id="285"/>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lastRenderedPageBreak/>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286" w:name="_Toc115167784"/>
      <w:r>
        <w:rPr>
          <w:rStyle w:val="CharSectno"/>
        </w:rPr>
        <w:t>95</w:t>
      </w:r>
      <w:r>
        <w:rPr>
          <w:snapToGrid w:val="0"/>
        </w:rPr>
        <w:t>.</w:t>
      </w:r>
      <w:r>
        <w:rPr>
          <w:snapToGrid w:val="0"/>
        </w:rPr>
        <w:tab/>
        <w:t>Arbitrator’s determination to be decided by Minister</w:t>
      </w:r>
      <w:bookmarkEnd w:id="286"/>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87" w:name="_Toc115164648"/>
      <w:bookmarkStart w:id="288" w:name="_Toc115165078"/>
      <w:bookmarkStart w:id="289" w:name="_Toc115167785"/>
      <w:r>
        <w:rPr>
          <w:rStyle w:val="CharDivNo"/>
        </w:rPr>
        <w:t>Division 7</w:t>
      </w:r>
      <w:r>
        <w:rPr>
          <w:snapToGrid w:val="0"/>
        </w:rPr>
        <w:t> — </w:t>
      </w:r>
      <w:r>
        <w:rPr>
          <w:rStyle w:val="CharDivText"/>
        </w:rPr>
        <w:t>Disposal of waste</w:t>
      </w:r>
      <w:bookmarkEnd w:id="287"/>
      <w:bookmarkEnd w:id="288"/>
      <w:bookmarkEnd w:id="289"/>
    </w:p>
    <w:p>
      <w:pPr>
        <w:pStyle w:val="Heading5"/>
        <w:rPr>
          <w:snapToGrid w:val="0"/>
        </w:rPr>
      </w:pPr>
      <w:bookmarkStart w:id="290" w:name="_Toc115167786"/>
      <w:r>
        <w:rPr>
          <w:rStyle w:val="CharSectno"/>
        </w:rPr>
        <w:t>96</w:t>
      </w:r>
      <w:r>
        <w:rPr>
          <w:snapToGrid w:val="0"/>
        </w:rPr>
        <w:t>.</w:t>
      </w:r>
      <w:r>
        <w:rPr>
          <w:snapToGrid w:val="0"/>
        </w:rPr>
        <w:tab/>
        <w:t>Waste disposal to be in accordance with this Division</w:t>
      </w:r>
      <w:bookmarkEnd w:id="29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291" w:name="_Toc115167787"/>
      <w:r>
        <w:rPr>
          <w:rStyle w:val="CharSectno"/>
        </w:rPr>
        <w:t>97</w:t>
      </w:r>
      <w:r>
        <w:rPr>
          <w:snapToGrid w:val="0"/>
        </w:rPr>
        <w:t>.</w:t>
      </w:r>
      <w:r>
        <w:rPr>
          <w:snapToGrid w:val="0"/>
        </w:rPr>
        <w:tab/>
        <w:t>Food waste</w:t>
      </w:r>
      <w:bookmarkEnd w:id="29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 xml:space="preserve">Where any unburnt residue remains after incineration of waste under subregulation (1), the person incinerating the waste must </w:t>
      </w:r>
      <w:r>
        <w:rPr>
          <w:snapToGrid w:val="0"/>
        </w:rPr>
        <w:lastRenderedPageBreak/>
        <w:t>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2" w:name="_Toc115167788"/>
      <w:r>
        <w:rPr>
          <w:rStyle w:val="CharSectno"/>
        </w:rPr>
        <w:t>98</w:t>
      </w:r>
      <w:r>
        <w:rPr>
          <w:snapToGrid w:val="0"/>
        </w:rPr>
        <w:t>.</w:t>
      </w:r>
      <w:r>
        <w:rPr>
          <w:snapToGrid w:val="0"/>
        </w:rPr>
        <w:tab/>
        <w:t>Paper, plastic, cardboard, bait bags etc.</w:t>
      </w:r>
      <w:bookmarkEnd w:id="29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3" w:name="_Toc115167789"/>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lastRenderedPageBreak/>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4" w:name="_Toc115167790"/>
      <w:r>
        <w:rPr>
          <w:rStyle w:val="CharSectno"/>
        </w:rPr>
        <w:t>100</w:t>
      </w:r>
      <w:r>
        <w:rPr>
          <w:snapToGrid w:val="0"/>
        </w:rPr>
        <w:t>.</w:t>
      </w:r>
      <w:r>
        <w:rPr>
          <w:snapToGrid w:val="0"/>
        </w:rPr>
        <w:tab/>
        <w:t>Oil, fuel, engine filters and batteries</w:t>
      </w:r>
      <w:bookmarkEnd w:id="29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5" w:name="_Toc115167791"/>
      <w:r>
        <w:rPr>
          <w:rStyle w:val="CharSectno"/>
        </w:rPr>
        <w:t>101</w:t>
      </w:r>
      <w:r>
        <w:rPr>
          <w:snapToGrid w:val="0"/>
        </w:rPr>
        <w:t>.</w:t>
      </w:r>
      <w:r>
        <w:rPr>
          <w:snapToGrid w:val="0"/>
        </w:rPr>
        <w:tab/>
        <w:t>Campsite waste</w:t>
      </w:r>
      <w:bookmarkEnd w:id="29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296" w:name="_Toc115167792"/>
      <w:r>
        <w:rPr>
          <w:rStyle w:val="CharSectno"/>
        </w:rPr>
        <w:t>102</w:t>
      </w:r>
      <w:r>
        <w:rPr>
          <w:snapToGrid w:val="0"/>
        </w:rPr>
        <w:t>.</w:t>
      </w:r>
      <w:r>
        <w:rPr>
          <w:snapToGrid w:val="0"/>
        </w:rPr>
        <w:tab/>
        <w:t>Sewage</w:t>
      </w:r>
      <w:bookmarkEnd w:id="29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lastRenderedPageBreak/>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97" w:name="_Toc115167793"/>
      <w:r>
        <w:rPr>
          <w:rStyle w:val="CharSectno"/>
        </w:rPr>
        <w:t>103</w:t>
      </w:r>
      <w:r>
        <w:rPr>
          <w:snapToGrid w:val="0"/>
        </w:rPr>
        <w:t>.</w:t>
      </w:r>
      <w:r>
        <w:rPr>
          <w:snapToGrid w:val="0"/>
        </w:rPr>
        <w:tab/>
        <w:t>Incinerators, construction and use of</w:t>
      </w:r>
      <w:bookmarkEnd w:id="29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98" w:name="_Toc115164657"/>
      <w:bookmarkStart w:id="299" w:name="_Toc115165087"/>
      <w:bookmarkStart w:id="300" w:name="_Toc115167794"/>
      <w:r>
        <w:rPr>
          <w:rStyle w:val="CharDivNo"/>
        </w:rPr>
        <w:t>Division 8</w:t>
      </w:r>
      <w:r>
        <w:rPr>
          <w:snapToGrid w:val="0"/>
        </w:rPr>
        <w:t> — </w:t>
      </w:r>
      <w:r>
        <w:rPr>
          <w:rStyle w:val="CharDivText"/>
        </w:rPr>
        <w:t>Miscellaneous</w:t>
      </w:r>
      <w:bookmarkEnd w:id="298"/>
      <w:bookmarkEnd w:id="299"/>
      <w:bookmarkEnd w:id="300"/>
    </w:p>
    <w:p>
      <w:pPr>
        <w:pStyle w:val="Heading5"/>
        <w:rPr>
          <w:snapToGrid w:val="0"/>
        </w:rPr>
      </w:pPr>
      <w:bookmarkStart w:id="301" w:name="_Toc115167795"/>
      <w:r>
        <w:rPr>
          <w:rStyle w:val="CharSectno"/>
        </w:rPr>
        <w:t>104</w:t>
      </w:r>
      <w:r>
        <w:rPr>
          <w:snapToGrid w:val="0"/>
        </w:rPr>
        <w:t>.</w:t>
      </w:r>
      <w:r>
        <w:rPr>
          <w:snapToGrid w:val="0"/>
        </w:rPr>
        <w:tab/>
        <w:t>Noise to be kept below certain levels</w:t>
      </w:r>
      <w:bookmarkEnd w:id="30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lastRenderedPageBreak/>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02" w:name="_Toc115167796"/>
      <w:r>
        <w:rPr>
          <w:rStyle w:val="CharSectno"/>
        </w:rPr>
        <w:t>105</w:t>
      </w:r>
      <w:r>
        <w:rPr>
          <w:snapToGrid w:val="0"/>
        </w:rPr>
        <w:t>.</w:t>
      </w:r>
      <w:r>
        <w:rPr>
          <w:snapToGrid w:val="0"/>
        </w:rPr>
        <w:tab/>
        <w:t>Vehicles not to be used without CEO’s approval</w:t>
      </w:r>
      <w:bookmarkEnd w:id="30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lastRenderedPageBreak/>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303" w:name="_Toc115167797"/>
      <w:r>
        <w:rPr>
          <w:rStyle w:val="CharSectno"/>
        </w:rPr>
        <w:t>106</w:t>
      </w:r>
      <w:r>
        <w:rPr>
          <w:snapToGrid w:val="0"/>
        </w:rPr>
        <w:t>.</w:t>
      </w:r>
      <w:r>
        <w:rPr>
          <w:snapToGrid w:val="0"/>
        </w:rPr>
        <w:tab/>
        <w:t>Domestic pets prohibited on reserve and boats at jetties</w:t>
      </w:r>
      <w:bookmarkEnd w:id="30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04" w:name="_Toc115167798"/>
      <w:r>
        <w:rPr>
          <w:rStyle w:val="CharSectno"/>
        </w:rPr>
        <w:t>107</w:t>
      </w:r>
      <w:r>
        <w:rPr>
          <w:snapToGrid w:val="0"/>
        </w:rPr>
        <w:t>.</w:t>
      </w:r>
      <w:r>
        <w:rPr>
          <w:snapToGrid w:val="0"/>
        </w:rPr>
        <w:tab/>
        <w:t>Flora and fauna not to be introduced without approval</w:t>
      </w:r>
      <w:bookmarkEnd w:id="30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305" w:name="_Toc115167799"/>
      <w:r>
        <w:rPr>
          <w:rStyle w:val="CharSectno"/>
        </w:rPr>
        <w:t>108</w:t>
      </w:r>
      <w:r>
        <w:rPr>
          <w:snapToGrid w:val="0"/>
        </w:rPr>
        <w:t>.</w:t>
      </w:r>
      <w:r>
        <w:rPr>
          <w:snapToGrid w:val="0"/>
        </w:rPr>
        <w:tab/>
        <w:t>Noxious etc. plants, pests etc., control of to be by approved methods</w:t>
      </w:r>
      <w:bookmarkEnd w:id="30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lastRenderedPageBreak/>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306" w:name="_Toc115167800"/>
      <w:r>
        <w:rPr>
          <w:rStyle w:val="CharSectno"/>
        </w:rPr>
        <w:t>109</w:t>
      </w:r>
      <w:r>
        <w:rPr>
          <w:snapToGrid w:val="0"/>
        </w:rPr>
        <w:t>.</w:t>
      </w:r>
      <w:r>
        <w:rPr>
          <w:snapToGrid w:val="0"/>
        </w:rPr>
        <w:tab/>
        <w:t>Behaviour standards for people; power to direct person to leave</w:t>
      </w:r>
      <w:bookmarkEnd w:id="30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07" w:name="_Toc115167801"/>
      <w:r>
        <w:rPr>
          <w:rStyle w:val="CharSectno"/>
        </w:rPr>
        <w:t>110</w:t>
      </w:r>
      <w:r>
        <w:rPr>
          <w:snapToGrid w:val="0"/>
        </w:rPr>
        <w:t>.</w:t>
      </w:r>
      <w:r>
        <w:rPr>
          <w:snapToGrid w:val="0"/>
        </w:rPr>
        <w:tab/>
        <w:t>Chlorine tarping of boats, restrictions on</w:t>
      </w:r>
      <w:bookmarkEnd w:id="307"/>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lastRenderedPageBreak/>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308" w:name="_Toc115167802"/>
      <w:r>
        <w:rPr>
          <w:rStyle w:val="CharSectno"/>
        </w:rPr>
        <w:t>112</w:t>
      </w:r>
      <w:r>
        <w:rPr>
          <w:snapToGrid w:val="0"/>
        </w:rPr>
        <w:t>.</w:t>
      </w:r>
      <w:r>
        <w:rPr>
          <w:snapToGrid w:val="0"/>
        </w:rPr>
        <w:tab/>
        <w:t>Weapons prohibited</w:t>
      </w:r>
      <w:bookmarkEnd w:id="30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09" w:name="_Toc115167803"/>
      <w:r>
        <w:rPr>
          <w:rStyle w:val="CharSectno"/>
        </w:rPr>
        <w:t>113</w:t>
      </w:r>
      <w:r>
        <w:rPr>
          <w:snapToGrid w:val="0"/>
        </w:rPr>
        <w:t>.</w:t>
      </w:r>
      <w:r>
        <w:rPr>
          <w:snapToGrid w:val="0"/>
        </w:rPr>
        <w:tab/>
        <w:t>Open fires prohibited</w:t>
      </w:r>
      <w:bookmarkEnd w:id="30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0" w:name="_Toc115164667"/>
      <w:bookmarkStart w:id="311" w:name="_Toc115165097"/>
      <w:bookmarkStart w:id="312" w:name="_Toc115167804"/>
      <w:r>
        <w:rPr>
          <w:rStyle w:val="CharPartNo"/>
        </w:rPr>
        <w:lastRenderedPageBreak/>
        <w:t>Part 9A</w:t>
      </w:r>
      <w:r>
        <w:rPr>
          <w:b w:val="0"/>
        </w:rPr>
        <w:t> </w:t>
      </w:r>
      <w:r>
        <w:t>—</w:t>
      </w:r>
      <w:r>
        <w:rPr>
          <w:b w:val="0"/>
        </w:rPr>
        <w:t> </w:t>
      </w:r>
      <w:r>
        <w:rPr>
          <w:rStyle w:val="CharPartText"/>
        </w:rPr>
        <w:t>Fish Habitat Protection Areas</w:t>
      </w:r>
      <w:bookmarkEnd w:id="310"/>
      <w:bookmarkEnd w:id="311"/>
      <w:bookmarkEnd w:id="312"/>
    </w:p>
    <w:p>
      <w:pPr>
        <w:pStyle w:val="Footnoteheading"/>
        <w:tabs>
          <w:tab w:val="left" w:pos="851"/>
        </w:tabs>
      </w:pPr>
      <w:r>
        <w:tab/>
        <w:t>[Heading inserted: Gazette 23 Dec 2003 p. 5205.]</w:t>
      </w:r>
    </w:p>
    <w:p>
      <w:pPr>
        <w:pStyle w:val="Heading3"/>
      </w:pPr>
      <w:bookmarkStart w:id="313" w:name="_Toc115164668"/>
      <w:bookmarkStart w:id="314" w:name="_Toc115165098"/>
      <w:bookmarkStart w:id="315" w:name="_Toc115167805"/>
      <w:r>
        <w:rPr>
          <w:rStyle w:val="CharDivNo"/>
        </w:rPr>
        <w:t>Division 1A</w:t>
      </w:r>
      <w:r>
        <w:t> — </w:t>
      </w:r>
      <w:r>
        <w:rPr>
          <w:rStyle w:val="CharDivText"/>
        </w:rPr>
        <w:t>Abrolhos Islands Fish Habitat Protection Area</w:t>
      </w:r>
      <w:bookmarkEnd w:id="313"/>
      <w:bookmarkEnd w:id="314"/>
      <w:bookmarkEnd w:id="315"/>
    </w:p>
    <w:p>
      <w:pPr>
        <w:pStyle w:val="Footnoteheading"/>
        <w:tabs>
          <w:tab w:val="left" w:pos="851"/>
        </w:tabs>
      </w:pPr>
      <w:r>
        <w:tab/>
        <w:t>[Heading inserted: Gazette 30 May 2014 p. 1719.]</w:t>
      </w:r>
    </w:p>
    <w:p>
      <w:pPr>
        <w:pStyle w:val="Heading5"/>
        <w:spacing w:before="260"/>
      </w:pPr>
      <w:bookmarkStart w:id="316" w:name="_Toc115167806"/>
      <w:r>
        <w:rPr>
          <w:rStyle w:val="CharSectno"/>
        </w:rPr>
        <w:t>113AA</w:t>
      </w:r>
      <w:r>
        <w:t>.</w:t>
      </w:r>
      <w:r>
        <w:tab/>
        <w:t>Notice of travel to Abrolhos Islands Fish Habitat Protection Area</w:t>
      </w:r>
      <w:bookmarkEnd w:id="316"/>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317" w:name="_Toc115167807"/>
      <w:r>
        <w:rPr>
          <w:rStyle w:val="CharSectno"/>
        </w:rPr>
        <w:t>113AB</w:t>
      </w:r>
      <w:r>
        <w:t>.</w:t>
      </w:r>
      <w:r>
        <w:tab/>
        <w:t>Notice of stay in Abrolhos Islands Fish Habitat Protection Area</w:t>
      </w:r>
      <w:bookmarkEnd w:id="317"/>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w:t>
      </w:r>
      <w:r>
        <w:lastRenderedPageBreak/>
        <w:t xml:space="preserve">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318" w:name="_Toc115164671"/>
      <w:bookmarkStart w:id="319" w:name="_Toc115165101"/>
      <w:bookmarkStart w:id="320" w:name="_Toc115167808"/>
      <w:r>
        <w:rPr>
          <w:rStyle w:val="CharDivNo"/>
        </w:rPr>
        <w:t>Division 1</w:t>
      </w:r>
      <w:r>
        <w:t> — </w:t>
      </w:r>
      <w:r>
        <w:rPr>
          <w:rStyle w:val="CharDivText"/>
        </w:rPr>
        <w:t>Cottesloe Reef Fish Habitat Protection Area</w:t>
      </w:r>
      <w:bookmarkEnd w:id="318"/>
      <w:bookmarkEnd w:id="319"/>
      <w:bookmarkEnd w:id="320"/>
    </w:p>
    <w:p>
      <w:pPr>
        <w:pStyle w:val="Footnoteheading"/>
        <w:tabs>
          <w:tab w:val="left" w:pos="851"/>
        </w:tabs>
      </w:pPr>
      <w:r>
        <w:tab/>
        <w:t>[Heading inserted: Gazette 23 Dec 2003 p. 5205.]</w:t>
      </w:r>
    </w:p>
    <w:p>
      <w:pPr>
        <w:pStyle w:val="Heading5"/>
      </w:pPr>
      <w:bookmarkStart w:id="321" w:name="_Toc115167809"/>
      <w:r>
        <w:rPr>
          <w:rStyle w:val="CharSectno"/>
        </w:rPr>
        <w:t>113A</w:t>
      </w:r>
      <w:r>
        <w:t>.</w:t>
      </w:r>
      <w:r>
        <w:tab/>
        <w:t>Prohibited activities</w:t>
      </w:r>
      <w:bookmarkEnd w:id="321"/>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lastRenderedPageBreak/>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322" w:name="_Toc115164673"/>
      <w:bookmarkStart w:id="323" w:name="_Toc115165103"/>
      <w:bookmarkStart w:id="324" w:name="_Toc115167810"/>
      <w:r>
        <w:rPr>
          <w:rStyle w:val="CharDivNo"/>
        </w:rPr>
        <w:t>Division 2</w:t>
      </w:r>
      <w:r>
        <w:t> — </w:t>
      </w:r>
      <w:r>
        <w:rPr>
          <w:rStyle w:val="CharDivText"/>
        </w:rPr>
        <w:t>Lancelin Island Lagoon Fish Habitat Protection Area</w:t>
      </w:r>
      <w:bookmarkEnd w:id="322"/>
      <w:bookmarkEnd w:id="323"/>
      <w:bookmarkEnd w:id="324"/>
    </w:p>
    <w:p>
      <w:pPr>
        <w:pStyle w:val="Footnoteheading"/>
        <w:tabs>
          <w:tab w:val="left" w:pos="851"/>
        </w:tabs>
      </w:pPr>
      <w:r>
        <w:tab/>
        <w:t>[Heading inserted: Gazette 23 Dec 2003 p. 5205.]</w:t>
      </w:r>
    </w:p>
    <w:p>
      <w:pPr>
        <w:pStyle w:val="Heading5"/>
        <w:spacing w:before="240"/>
      </w:pPr>
      <w:bookmarkStart w:id="325" w:name="_Toc115167811"/>
      <w:r>
        <w:rPr>
          <w:rStyle w:val="CharSectno"/>
        </w:rPr>
        <w:t>113B</w:t>
      </w:r>
      <w:r>
        <w:t>.</w:t>
      </w:r>
      <w:r>
        <w:tab/>
        <w:t>Prohibited activities</w:t>
      </w:r>
      <w:bookmarkEnd w:id="32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326" w:name="_Toc115164675"/>
      <w:bookmarkStart w:id="327" w:name="_Toc115165105"/>
      <w:bookmarkStart w:id="328" w:name="_Toc115167812"/>
      <w:r>
        <w:rPr>
          <w:rStyle w:val="CharDivNo"/>
        </w:rPr>
        <w:t>Division 3</w:t>
      </w:r>
      <w:r>
        <w:t> — </w:t>
      </w:r>
      <w:r>
        <w:rPr>
          <w:rStyle w:val="CharDivText"/>
        </w:rPr>
        <w:t>Kalbarri Blue Holes Fish Habitat Protection Area</w:t>
      </w:r>
      <w:bookmarkEnd w:id="326"/>
      <w:bookmarkEnd w:id="327"/>
      <w:bookmarkEnd w:id="328"/>
    </w:p>
    <w:p>
      <w:pPr>
        <w:pStyle w:val="Footnoteheading"/>
        <w:tabs>
          <w:tab w:val="left" w:pos="851"/>
        </w:tabs>
      </w:pPr>
      <w:r>
        <w:tab/>
        <w:t>[Heading inserted: Gazette 21 Dec 2007 p. 6326.]</w:t>
      </w:r>
    </w:p>
    <w:p>
      <w:pPr>
        <w:pStyle w:val="Heading5"/>
        <w:spacing w:before="240"/>
      </w:pPr>
      <w:bookmarkStart w:id="329" w:name="_Toc115167813"/>
      <w:r>
        <w:rPr>
          <w:rStyle w:val="CharSectno"/>
        </w:rPr>
        <w:t>113C</w:t>
      </w:r>
      <w:r>
        <w:t>.</w:t>
      </w:r>
      <w:r>
        <w:tab/>
        <w:t>Prohibited activities</w:t>
      </w:r>
      <w:bookmarkEnd w:id="329"/>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lastRenderedPageBreak/>
        <w:tab/>
        <w:t>Penalty: $1 000.</w:t>
      </w:r>
    </w:p>
    <w:p>
      <w:pPr>
        <w:pStyle w:val="Footnotesection"/>
      </w:pPr>
      <w:r>
        <w:tab/>
        <w:t>[Regulation 113C inserted: Gazette 21 Dec 2007 p. 6326.]</w:t>
      </w:r>
    </w:p>
    <w:p>
      <w:pPr>
        <w:pStyle w:val="Heading3"/>
        <w:keepLines/>
      </w:pPr>
      <w:bookmarkStart w:id="330" w:name="_Toc115164677"/>
      <w:bookmarkStart w:id="331" w:name="_Toc115165107"/>
      <w:bookmarkStart w:id="332" w:name="_Toc115167814"/>
      <w:r>
        <w:rPr>
          <w:rStyle w:val="CharDivNo"/>
        </w:rPr>
        <w:t>Division 4</w:t>
      </w:r>
      <w:r>
        <w:t> — </w:t>
      </w:r>
      <w:r>
        <w:rPr>
          <w:rStyle w:val="CharDivText"/>
        </w:rPr>
        <w:t>Point Quobba Fish Habitat Protection Area</w:t>
      </w:r>
      <w:bookmarkEnd w:id="330"/>
      <w:bookmarkEnd w:id="331"/>
      <w:bookmarkEnd w:id="332"/>
    </w:p>
    <w:p>
      <w:pPr>
        <w:pStyle w:val="Footnoteheading"/>
        <w:keepNext/>
        <w:keepLines/>
        <w:tabs>
          <w:tab w:val="left" w:pos="851"/>
        </w:tabs>
      </w:pPr>
      <w:r>
        <w:tab/>
        <w:t>[Heading inserted: Gazette 3 Jul 2009 p. 2679.]</w:t>
      </w:r>
    </w:p>
    <w:p>
      <w:pPr>
        <w:pStyle w:val="Heading5"/>
      </w:pPr>
      <w:bookmarkStart w:id="333" w:name="_Toc115167815"/>
      <w:r>
        <w:rPr>
          <w:rStyle w:val="CharSectno"/>
        </w:rPr>
        <w:t>113D</w:t>
      </w:r>
      <w:r>
        <w:t>.</w:t>
      </w:r>
      <w:r>
        <w:tab/>
        <w:t>Terms used</w:t>
      </w:r>
      <w:bookmarkEnd w:id="33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334" w:name="_Toc115167816"/>
      <w:r>
        <w:rPr>
          <w:rStyle w:val="CharSectno"/>
        </w:rPr>
        <w:t>113E</w:t>
      </w:r>
      <w:r>
        <w:t>.</w:t>
      </w:r>
      <w:r>
        <w:tab/>
        <w:t>Prohibited activities</w:t>
      </w:r>
      <w:bookmarkEnd w:id="33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lastRenderedPageBreak/>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335" w:name="_Toc115164680"/>
      <w:bookmarkStart w:id="336" w:name="_Toc115165110"/>
      <w:bookmarkStart w:id="337" w:name="_Toc115167817"/>
      <w:r>
        <w:rPr>
          <w:rStyle w:val="CharPartNo"/>
        </w:rPr>
        <w:lastRenderedPageBreak/>
        <w:t>Part 10</w:t>
      </w:r>
      <w:r>
        <w:rPr>
          <w:rStyle w:val="CharDivNo"/>
        </w:rPr>
        <w:t> </w:t>
      </w:r>
      <w:r>
        <w:t>—</w:t>
      </w:r>
      <w:r>
        <w:rPr>
          <w:rStyle w:val="CharDivText"/>
        </w:rPr>
        <w:t> </w:t>
      </w:r>
      <w:r>
        <w:rPr>
          <w:rStyle w:val="CharPartText"/>
        </w:rPr>
        <w:t>Register</w:t>
      </w:r>
      <w:bookmarkEnd w:id="335"/>
      <w:bookmarkEnd w:id="336"/>
      <w:bookmarkEnd w:id="337"/>
    </w:p>
    <w:p>
      <w:pPr>
        <w:pStyle w:val="Heading5"/>
        <w:rPr>
          <w:snapToGrid w:val="0"/>
        </w:rPr>
      </w:pPr>
      <w:bookmarkStart w:id="338" w:name="_Toc115167818"/>
      <w:r>
        <w:rPr>
          <w:rStyle w:val="CharSectno"/>
        </w:rPr>
        <w:t>114</w:t>
      </w:r>
      <w:r>
        <w:rPr>
          <w:snapToGrid w:val="0"/>
        </w:rPr>
        <w:t>.</w:t>
      </w:r>
      <w:r>
        <w:rPr>
          <w:snapToGrid w:val="0"/>
        </w:rPr>
        <w:tab/>
        <w:t>Hours, place and fees prescribed (Act s. 124)</w:t>
      </w:r>
      <w:bookmarkEnd w:id="33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339" w:name="_Toc115167819"/>
      <w:r>
        <w:rPr>
          <w:rStyle w:val="CharSectno"/>
        </w:rPr>
        <w:t>115</w:t>
      </w:r>
      <w:r>
        <w:rPr>
          <w:snapToGrid w:val="0"/>
        </w:rPr>
        <w:t>.</w:t>
      </w:r>
      <w:r>
        <w:rPr>
          <w:snapToGrid w:val="0"/>
        </w:rPr>
        <w:tab/>
        <w:t>Details prescribed (Act s. 126(e))</w:t>
      </w:r>
      <w:bookmarkEnd w:id="33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lastRenderedPageBreak/>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340" w:name="_Toc115167820"/>
      <w:r>
        <w:rPr>
          <w:rStyle w:val="CharSectno"/>
        </w:rPr>
        <w:t>116</w:t>
      </w:r>
      <w:r>
        <w:rPr>
          <w:snapToGrid w:val="0"/>
        </w:rPr>
        <w:t>.</w:t>
      </w:r>
      <w:r>
        <w:rPr>
          <w:snapToGrid w:val="0"/>
        </w:rPr>
        <w:tab/>
        <w:t>Details of security interest prescribed (Act s. 128(2)(c))</w:t>
      </w:r>
      <w:bookmarkEnd w:id="340"/>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341" w:name="_Toc115164684"/>
      <w:bookmarkStart w:id="342" w:name="_Toc115165114"/>
      <w:bookmarkStart w:id="343" w:name="_Toc115167821"/>
      <w:r>
        <w:rPr>
          <w:rStyle w:val="CharPartNo"/>
        </w:rPr>
        <w:lastRenderedPageBreak/>
        <w:t>Part 11</w:t>
      </w:r>
      <w:r>
        <w:t> — </w:t>
      </w:r>
      <w:r>
        <w:rPr>
          <w:rStyle w:val="CharPartText"/>
        </w:rPr>
        <w:t>Authorisations</w:t>
      </w:r>
      <w:bookmarkEnd w:id="341"/>
      <w:bookmarkEnd w:id="342"/>
      <w:bookmarkEnd w:id="343"/>
    </w:p>
    <w:p>
      <w:pPr>
        <w:pStyle w:val="Heading3"/>
        <w:spacing w:before="200"/>
      </w:pPr>
      <w:bookmarkStart w:id="344" w:name="_Toc115164685"/>
      <w:bookmarkStart w:id="345" w:name="_Toc115165115"/>
      <w:bookmarkStart w:id="346" w:name="_Toc115167822"/>
      <w:r>
        <w:rPr>
          <w:rStyle w:val="CharDivNo"/>
        </w:rPr>
        <w:t>Division 1</w:t>
      </w:r>
      <w:r>
        <w:t xml:space="preserve"> — </w:t>
      </w:r>
      <w:r>
        <w:rPr>
          <w:rStyle w:val="CharDivText"/>
        </w:rPr>
        <w:t>Commercial fishing</w:t>
      </w:r>
      <w:bookmarkEnd w:id="344"/>
      <w:bookmarkEnd w:id="345"/>
      <w:bookmarkEnd w:id="346"/>
    </w:p>
    <w:p>
      <w:pPr>
        <w:pStyle w:val="Footnoteheading"/>
        <w:spacing w:before="100"/>
      </w:pPr>
      <w:r>
        <w:tab/>
        <w:t>[Heading inserted: Gazette 29 Jun 2001 p. 3164.]</w:t>
      </w:r>
    </w:p>
    <w:p>
      <w:pPr>
        <w:pStyle w:val="Heading5"/>
        <w:spacing w:before="180"/>
        <w:rPr>
          <w:snapToGrid w:val="0"/>
        </w:rPr>
      </w:pPr>
      <w:bookmarkStart w:id="347" w:name="_Toc115167823"/>
      <w:r>
        <w:rPr>
          <w:rStyle w:val="CharSectno"/>
        </w:rPr>
        <w:t>117</w:t>
      </w:r>
      <w:r>
        <w:rPr>
          <w:snapToGrid w:val="0"/>
        </w:rPr>
        <w:t>.</w:t>
      </w:r>
      <w:r>
        <w:rPr>
          <w:snapToGrid w:val="0"/>
        </w:rPr>
        <w:tab/>
        <w:t>Fishing boats, duties of masters etc. as to licences, LFB numbers etc.</w:t>
      </w:r>
      <w:bookmarkEnd w:id="34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lastRenderedPageBreak/>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348" w:name="_Toc115167824"/>
      <w:r>
        <w:rPr>
          <w:rStyle w:val="CharSectno"/>
        </w:rPr>
        <w:t>118</w:t>
      </w:r>
      <w:r>
        <w:rPr>
          <w:snapToGrid w:val="0"/>
        </w:rPr>
        <w:t>.</w:t>
      </w:r>
      <w:r>
        <w:rPr>
          <w:snapToGrid w:val="0"/>
        </w:rPr>
        <w:tab/>
        <w:t>Fishing boat licences, grant of</w:t>
      </w:r>
      <w:bookmarkEnd w:id="34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lastRenderedPageBreak/>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349" w:name="_Toc115167825"/>
      <w:r>
        <w:rPr>
          <w:rStyle w:val="CharSectno"/>
        </w:rPr>
        <w:t>118A</w:t>
      </w:r>
      <w:r>
        <w:t>.</w:t>
      </w:r>
      <w:r>
        <w:tab/>
        <w:t>Fishing boat licence of no effect in some circumstances</w:t>
      </w:r>
      <w:bookmarkEnd w:id="34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lastRenderedPageBreak/>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350" w:name="_Toc115167826"/>
      <w:r>
        <w:rPr>
          <w:rStyle w:val="CharSectno"/>
        </w:rPr>
        <w:t>119</w:t>
      </w:r>
      <w:r>
        <w:rPr>
          <w:snapToGrid w:val="0"/>
        </w:rPr>
        <w:t>.</w:t>
      </w:r>
      <w:r>
        <w:rPr>
          <w:snapToGrid w:val="0"/>
        </w:rPr>
        <w:tab/>
        <w:t>Carrier boats, duties of masters etc. as to licences, LCB numbers etc.</w:t>
      </w:r>
      <w:bookmarkEnd w:id="35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lastRenderedPageBreak/>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351" w:name="_Toc115167827"/>
      <w:r>
        <w:rPr>
          <w:rStyle w:val="CharSectno"/>
        </w:rPr>
        <w:t>120</w:t>
      </w:r>
      <w:r>
        <w:rPr>
          <w:snapToGrid w:val="0"/>
        </w:rPr>
        <w:t>.</w:t>
      </w:r>
      <w:r>
        <w:rPr>
          <w:snapToGrid w:val="0"/>
        </w:rPr>
        <w:tab/>
        <w:t>Carrier boat licences, grant of</w:t>
      </w:r>
      <w:bookmarkEnd w:id="35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352" w:name="_Toc115167828"/>
      <w:r>
        <w:rPr>
          <w:rStyle w:val="CharSectno"/>
        </w:rPr>
        <w:t>121</w:t>
      </w:r>
      <w:r>
        <w:rPr>
          <w:snapToGrid w:val="0"/>
        </w:rPr>
        <w:t>.</w:t>
      </w:r>
      <w:r>
        <w:rPr>
          <w:snapToGrid w:val="0"/>
        </w:rPr>
        <w:tab/>
        <w:t>Commercial fishing licence, when required</w:t>
      </w:r>
      <w:bookmarkEnd w:id="352"/>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lastRenderedPageBreak/>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3" w:name="_Toc115167829"/>
      <w:r>
        <w:rPr>
          <w:rStyle w:val="CharSectno"/>
        </w:rPr>
        <w:t>122</w:t>
      </w:r>
      <w:r>
        <w:rPr>
          <w:snapToGrid w:val="0"/>
        </w:rPr>
        <w:t>.</w:t>
      </w:r>
      <w:r>
        <w:rPr>
          <w:snapToGrid w:val="0"/>
        </w:rPr>
        <w:tab/>
        <w:t>Commercial fishing licences, grant of</w:t>
      </w:r>
      <w:bookmarkEnd w:id="353"/>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354" w:name="_Toc115167830"/>
      <w:r>
        <w:rPr>
          <w:rStyle w:val="CharSectno"/>
        </w:rPr>
        <w:t>123A</w:t>
      </w:r>
      <w:r>
        <w:t>.</w:t>
      </w:r>
      <w:r>
        <w:tab/>
        <w:t>Commercial fishing licence receipt may have effect as commercial fishing licence</w:t>
      </w:r>
      <w:bookmarkEnd w:id="354"/>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lastRenderedPageBreak/>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355" w:name="_Toc115164694"/>
      <w:bookmarkStart w:id="356" w:name="_Toc115165124"/>
      <w:bookmarkStart w:id="357" w:name="_Toc115167831"/>
      <w:r>
        <w:rPr>
          <w:rStyle w:val="CharDivNo"/>
        </w:rPr>
        <w:t>Division 2</w:t>
      </w:r>
      <w:r>
        <w:t> — </w:t>
      </w:r>
      <w:r>
        <w:rPr>
          <w:rStyle w:val="CharDivText"/>
        </w:rPr>
        <w:t>Recreational fishing</w:t>
      </w:r>
      <w:bookmarkEnd w:id="355"/>
      <w:bookmarkEnd w:id="356"/>
      <w:bookmarkEnd w:id="357"/>
    </w:p>
    <w:p>
      <w:pPr>
        <w:pStyle w:val="Footnoteheading"/>
      </w:pPr>
      <w:r>
        <w:tab/>
        <w:t>[Heading inserted: Gazette 29 Jun 2001 p. 3164.]</w:t>
      </w:r>
    </w:p>
    <w:p>
      <w:pPr>
        <w:pStyle w:val="Heading4"/>
        <w:spacing w:before="180"/>
      </w:pPr>
      <w:bookmarkStart w:id="358" w:name="_Toc115164695"/>
      <w:bookmarkStart w:id="359" w:name="_Toc115165125"/>
      <w:bookmarkStart w:id="360" w:name="_Toc115167832"/>
      <w:r>
        <w:t>Subdivision 1 — Recreational fishing licence</w:t>
      </w:r>
      <w:bookmarkEnd w:id="358"/>
      <w:bookmarkEnd w:id="359"/>
      <w:bookmarkEnd w:id="360"/>
    </w:p>
    <w:p>
      <w:pPr>
        <w:pStyle w:val="Footnoteheading"/>
      </w:pPr>
      <w:r>
        <w:tab/>
        <w:t>[Heading inserted: Gazette 12 Feb 2010 p. 584.]</w:t>
      </w:r>
    </w:p>
    <w:p>
      <w:pPr>
        <w:pStyle w:val="Heading5"/>
        <w:spacing w:before="180"/>
        <w:rPr>
          <w:snapToGrid w:val="0"/>
        </w:rPr>
      </w:pPr>
      <w:bookmarkStart w:id="361" w:name="_Toc115167833"/>
      <w:r>
        <w:rPr>
          <w:rStyle w:val="CharSectno"/>
        </w:rPr>
        <w:t>123</w:t>
      </w:r>
      <w:r>
        <w:rPr>
          <w:snapToGrid w:val="0"/>
        </w:rPr>
        <w:t>.</w:t>
      </w:r>
      <w:r>
        <w:rPr>
          <w:snapToGrid w:val="0"/>
        </w:rPr>
        <w:tab/>
        <w:t>Recreational fishing licence, when required</w:t>
      </w:r>
      <w:bookmarkEnd w:id="361"/>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lastRenderedPageBreak/>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362" w:name="_Toc115167834"/>
      <w:r>
        <w:rPr>
          <w:rStyle w:val="CharSectno"/>
        </w:rPr>
        <w:t>124</w:t>
      </w:r>
      <w:r>
        <w:rPr>
          <w:snapToGrid w:val="0"/>
        </w:rPr>
        <w:t>.</w:t>
      </w:r>
      <w:r>
        <w:rPr>
          <w:snapToGrid w:val="0"/>
        </w:rPr>
        <w:tab/>
        <w:t>Recreational fishing licences, grant of</w:t>
      </w:r>
      <w:bookmarkEnd w:id="362"/>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lastRenderedPageBreak/>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363" w:name="_Toc115167835"/>
      <w:r>
        <w:rPr>
          <w:rStyle w:val="CharSectno"/>
        </w:rPr>
        <w:t>124A</w:t>
      </w:r>
      <w:r>
        <w:t>.</w:t>
      </w:r>
      <w:r>
        <w:tab/>
        <w:t>Recreational fishing licence receipt may have effect as a recreational fishing licence</w:t>
      </w:r>
      <w:bookmarkEnd w:id="36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lastRenderedPageBreak/>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364" w:name="_Toc115164699"/>
      <w:bookmarkStart w:id="365" w:name="_Toc115165129"/>
      <w:bookmarkStart w:id="366" w:name="_Toc115167836"/>
      <w:r>
        <w:t>Subdivision 2 — Recreational (boat) fishing licence</w:t>
      </w:r>
      <w:bookmarkEnd w:id="364"/>
      <w:bookmarkEnd w:id="365"/>
      <w:bookmarkEnd w:id="366"/>
    </w:p>
    <w:p>
      <w:pPr>
        <w:pStyle w:val="Footnoteheading"/>
      </w:pPr>
      <w:r>
        <w:tab/>
        <w:t>[Heading inserted: Gazette 12 Feb 2010 p. 584.]</w:t>
      </w:r>
    </w:p>
    <w:p>
      <w:pPr>
        <w:pStyle w:val="Heading5"/>
      </w:pPr>
      <w:bookmarkStart w:id="367" w:name="_Toc115167837"/>
      <w:r>
        <w:rPr>
          <w:rStyle w:val="CharSectno"/>
        </w:rPr>
        <w:t>124B</w:t>
      </w:r>
      <w:r>
        <w:t>.</w:t>
      </w:r>
      <w:r>
        <w:tab/>
        <w:t>Recreational (boat) fishing licence, when required</w:t>
      </w:r>
      <w:bookmarkEnd w:id="367"/>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lastRenderedPageBreak/>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lastRenderedPageBreak/>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368" w:name="_Toc115167838"/>
      <w:r>
        <w:rPr>
          <w:rStyle w:val="CharSectno"/>
        </w:rPr>
        <w:t>124C</w:t>
      </w:r>
      <w:r>
        <w:t>.</w:t>
      </w:r>
      <w:r>
        <w:tab/>
        <w:t>Recreational (boat) fishing licences, grant of</w:t>
      </w:r>
      <w:bookmarkEnd w:id="36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369" w:name="_Toc115167839"/>
      <w:r>
        <w:rPr>
          <w:rStyle w:val="CharSectno"/>
        </w:rPr>
        <w:lastRenderedPageBreak/>
        <w:t>124D</w:t>
      </w:r>
      <w:r>
        <w:t>.</w:t>
      </w:r>
      <w:r>
        <w:tab/>
        <w:t>Recreational (boat) fishing licence receipt may have effect as a recreational (boat) fishing licence</w:t>
      </w:r>
      <w:bookmarkEnd w:id="36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370" w:name="_Toc115164703"/>
      <w:bookmarkStart w:id="371" w:name="_Toc115165133"/>
      <w:bookmarkStart w:id="372" w:name="_Toc115167840"/>
      <w:r>
        <w:rPr>
          <w:rStyle w:val="CharDivNo"/>
        </w:rPr>
        <w:lastRenderedPageBreak/>
        <w:t>Division 5</w:t>
      </w:r>
      <w:r>
        <w:t> — </w:t>
      </w:r>
      <w:r>
        <w:rPr>
          <w:rStyle w:val="CharDivText"/>
        </w:rPr>
        <w:t>Fishing tour operators</w:t>
      </w:r>
      <w:bookmarkEnd w:id="370"/>
      <w:bookmarkEnd w:id="371"/>
      <w:bookmarkEnd w:id="372"/>
    </w:p>
    <w:p>
      <w:pPr>
        <w:pStyle w:val="Footnoteheading"/>
        <w:spacing w:before="80"/>
      </w:pPr>
      <w:r>
        <w:tab/>
        <w:t>[Heading inserted: Gazette 29 Jun 2001 p. 3171.]</w:t>
      </w:r>
    </w:p>
    <w:p>
      <w:pPr>
        <w:pStyle w:val="Heading5"/>
        <w:spacing w:before="200"/>
      </w:pPr>
      <w:bookmarkStart w:id="373" w:name="_Toc115167841"/>
      <w:r>
        <w:rPr>
          <w:rStyle w:val="CharSectno"/>
        </w:rPr>
        <w:t>128IA</w:t>
      </w:r>
      <w:r>
        <w:t>.</w:t>
      </w:r>
      <w:r>
        <w:tab/>
        <w:t>Term used: boat</w:t>
      </w:r>
      <w:bookmarkEnd w:id="373"/>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374" w:name="_Toc115167842"/>
      <w:r>
        <w:rPr>
          <w:rStyle w:val="CharSectno"/>
        </w:rPr>
        <w:t>128I</w:t>
      </w:r>
      <w:r>
        <w:t>.</w:t>
      </w:r>
      <w:r>
        <w:tab/>
        <w:t>Requirements for person conducting fishing tour using boat</w:t>
      </w:r>
      <w:bookmarkEnd w:id="374"/>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375" w:name="_Toc115167843"/>
      <w:r>
        <w:rPr>
          <w:rStyle w:val="CharSectno"/>
        </w:rPr>
        <w:t>128J</w:t>
      </w:r>
      <w:r>
        <w:t>.</w:t>
      </w:r>
      <w:r>
        <w:tab/>
        <w:t>Fishing tour operator’s licence, grant of</w:t>
      </w:r>
      <w:bookmarkEnd w:id="37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 xml:space="preserve">If a person applies to the CEO for the grant of a restricted fishing tour operator’s licence to conduct a fishing tour for a </w:t>
      </w:r>
      <w:r>
        <w:lastRenderedPageBreak/>
        <w:t>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 xml:space="preserve">specify the number of passengers nominated by the holder of the licence as the maximum number of </w:t>
      </w:r>
      <w:r>
        <w:lastRenderedPageBreak/>
        <w:t>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376" w:name="_Toc115167844"/>
      <w:r>
        <w:rPr>
          <w:rStyle w:val="CharSectno"/>
        </w:rPr>
        <w:t>128K</w:t>
      </w:r>
      <w:r>
        <w:t>.</w:t>
      </w:r>
      <w:r>
        <w:tab/>
        <w:t>Master of licensed fishing boat to notify Department of fishing tour</w:t>
      </w:r>
      <w:bookmarkEnd w:id="376"/>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377" w:name="_Toc115167845"/>
      <w:r>
        <w:rPr>
          <w:rStyle w:val="CharSectno"/>
        </w:rPr>
        <w:t>128L</w:t>
      </w:r>
      <w:r>
        <w:t>.</w:t>
      </w:r>
      <w:r>
        <w:tab/>
        <w:t>Documents to be carried on boat etc. connected with fishing tour</w:t>
      </w:r>
      <w:bookmarkEnd w:id="377"/>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lastRenderedPageBreak/>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378" w:name="_Toc115167846"/>
      <w:r>
        <w:rPr>
          <w:rStyle w:val="CharSectno"/>
        </w:rPr>
        <w:t>128MA</w:t>
      </w:r>
      <w:r>
        <w:t>.</w:t>
      </w:r>
      <w:r>
        <w:tab/>
        <w:t>Boats used in connection with fishing tour</w:t>
      </w:r>
      <w:bookmarkEnd w:id="378"/>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lastRenderedPageBreak/>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379" w:name="_Toc115167847"/>
      <w:r>
        <w:rPr>
          <w:rStyle w:val="CharSectno"/>
        </w:rPr>
        <w:t>128M</w:t>
      </w:r>
      <w:r>
        <w:t>.</w:t>
      </w:r>
      <w:r>
        <w:tab/>
        <w:t>Operators etc. to ensure participants in fishing tour comply with recreational fishing laws</w:t>
      </w:r>
      <w:bookmarkEnd w:id="379"/>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380" w:name="_Toc115167848"/>
      <w:r>
        <w:rPr>
          <w:rStyle w:val="CharSectno"/>
        </w:rPr>
        <w:lastRenderedPageBreak/>
        <w:t>128OA</w:t>
      </w:r>
      <w:r>
        <w:t>.</w:t>
      </w:r>
      <w:r>
        <w:tab/>
        <w:t>Shark tourism activities prohibited on fishing tour</w:t>
      </w:r>
      <w:bookmarkEnd w:id="380"/>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381" w:name="_Toc115167849"/>
      <w:r>
        <w:rPr>
          <w:rStyle w:val="CharSectno"/>
        </w:rPr>
        <w:t>128O</w:t>
      </w:r>
      <w:r>
        <w:t>.</w:t>
      </w:r>
      <w:r>
        <w:tab/>
        <w:t>Sale of fish taken on fishing tour prohibited</w:t>
      </w:r>
      <w:bookmarkEnd w:id="38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382" w:name="_Toc115167850"/>
      <w:r>
        <w:rPr>
          <w:rStyle w:val="CharSectno"/>
        </w:rPr>
        <w:lastRenderedPageBreak/>
        <w:t>128P</w:t>
      </w:r>
      <w:r>
        <w:t>.</w:t>
      </w:r>
      <w:r>
        <w:tab/>
        <w:t>Boat not to be used for both commercial fishing and fishing tour during single trip</w:t>
      </w:r>
      <w:bookmarkEnd w:id="38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383" w:name="_Toc115167851"/>
      <w:r>
        <w:rPr>
          <w:rStyle w:val="CharSectno"/>
        </w:rPr>
        <w:t>128R</w:t>
      </w:r>
      <w:r>
        <w:t>.</w:t>
      </w:r>
      <w:r>
        <w:tab/>
        <w:t>Person in charge of restricted fishing tour not to permit rod on boat</w:t>
      </w:r>
      <w:bookmarkEnd w:id="383"/>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384" w:name="_Toc115167852"/>
      <w:r>
        <w:rPr>
          <w:rStyle w:val="CharSectno"/>
        </w:rPr>
        <w:t>128S</w:t>
      </w:r>
      <w:r>
        <w:t>.</w:t>
      </w:r>
      <w:r>
        <w:tab/>
        <w:t>Restricted fishing tours, limits on fishing etc. by participants etc.</w:t>
      </w:r>
      <w:bookmarkEnd w:id="38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lastRenderedPageBreak/>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w:t>
      </w:r>
    </w:p>
    <w:p>
      <w:pPr>
        <w:pStyle w:val="Heading3"/>
      </w:pPr>
      <w:bookmarkStart w:id="385" w:name="_Toc115164716"/>
      <w:bookmarkStart w:id="386" w:name="_Toc115165146"/>
      <w:bookmarkStart w:id="387" w:name="_Toc115167853"/>
      <w:r>
        <w:rPr>
          <w:rStyle w:val="CharDivNo"/>
        </w:rPr>
        <w:t>Division 6A</w:t>
      </w:r>
      <w:r>
        <w:t> — </w:t>
      </w:r>
      <w:r>
        <w:rPr>
          <w:rStyle w:val="CharDivText"/>
        </w:rPr>
        <w:t>Replacement of cancelled authorisations</w:t>
      </w:r>
      <w:bookmarkEnd w:id="385"/>
      <w:bookmarkEnd w:id="386"/>
      <w:bookmarkEnd w:id="387"/>
    </w:p>
    <w:p>
      <w:pPr>
        <w:pStyle w:val="Footnoteheading"/>
      </w:pPr>
      <w:r>
        <w:tab/>
        <w:t>[Heading inserted: Gazette 1 Jul 2011 p. 2722.]</w:t>
      </w:r>
    </w:p>
    <w:p>
      <w:pPr>
        <w:pStyle w:val="Heading5"/>
      </w:pPr>
      <w:bookmarkStart w:id="388" w:name="_Toc115167854"/>
      <w:r>
        <w:rPr>
          <w:rStyle w:val="CharSectno"/>
        </w:rPr>
        <w:t>129A</w:t>
      </w:r>
      <w:r>
        <w:t>.</w:t>
      </w:r>
      <w:r>
        <w:tab/>
        <w:t>Terms used</w:t>
      </w:r>
      <w:bookmarkEnd w:id="38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389" w:name="_Toc115167855"/>
      <w:r>
        <w:rPr>
          <w:rStyle w:val="CharSectno"/>
        </w:rPr>
        <w:lastRenderedPageBreak/>
        <w:t>129B</w:t>
      </w:r>
      <w:r>
        <w:t>.</w:t>
      </w:r>
      <w:r>
        <w:tab/>
        <w:t>CEO may grant certain replacement authorisations</w:t>
      </w:r>
      <w:bookmarkEnd w:id="389"/>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390" w:name="_Toc115164719"/>
      <w:bookmarkStart w:id="391" w:name="_Toc115165149"/>
      <w:bookmarkStart w:id="392" w:name="_Toc115167856"/>
      <w:r>
        <w:rPr>
          <w:rStyle w:val="CharDivNo"/>
        </w:rPr>
        <w:t>Division 6</w:t>
      </w:r>
      <w:r>
        <w:t> — </w:t>
      </w:r>
      <w:r>
        <w:rPr>
          <w:rStyle w:val="CharDivText"/>
        </w:rPr>
        <w:t>General</w:t>
      </w:r>
      <w:bookmarkEnd w:id="390"/>
      <w:bookmarkEnd w:id="391"/>
      <w:bookmarkEnd w:id="392"/>
    </w:p>
    <w:p>
      <w:pPr>
        <w:pStyle w:val="Footnoteheading"/>
        <w:spacing w:before="60"/>
      </w:pPr>
      <w:r>
        <w:tab/>
        <w:t>[Heading inserted: Gazette 29 Jun 2001 p. 3174.]</w:t>
      </w:r>
    </w:p>
    <w:p>
      <w:pPr>
        <w:pStyle w:val="Heading5"/>
        <w:spacing w:before="180"/>
        <w:rPr>
          <w:snapToGrid w:val="0"/>
        </w:rPr>
      </w:pPr>
      <w:bookmarkStart w:id="393" w:name="_Toc115167857"/>
      <w:r>
        <w:rPr>
          <w:rStyle w:val="CharSectno"/>
        </w:rPr>
        <w:t>129</w:t>
      </w:r>
      <w:r>
        <w:rPr>
          <w:snapToGrid w:val="0"/>
        </w:rPr>
        <w:t>.</w:t>
      </w:r>
      <w:r>
        <w:rPr>
          <w:snapToGrid w:val="0"/>
        </w:rPr>
        <w:tab/>
        <w:t>Lost etc. authorisations, replacement of</w:t>
      </w:r>
      <w:bookmarkEnd w:id="393"/>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lastRenderedPageBreak/>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394" w:name="_Toc115167858"/>
      <w:r>
        <w:rPr>
          <w:rStyle w:val="CharSectno"/>
        </w:rPr>
        <w:t>130</w:t>
      </w:r>
      <w:r>
        <w:rPr>
          <w:snapToGrid w:val="0"/>
        </w:rPr>
        <w:t>.</w:t>
      </w:r>
      <w:r>
        <w:rPr>
          <w:snapToGrid w:val="0"/>
        </w:rPr>
        <w:tab/>
        <w:t>Conditions of licences, imposition of etc.</w:t>
      </w:r>
      <w:bookmarkEnd w:id="39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395" w:name="_Toc115167859"/>
      <w:r>
        <w:rPr>
          <w:rStyle w:val="CharSectno"/>
        </w:rPr>
        <w:t>131</w:t>
      </w:r>
      <w:r>
        <w:rPr>
          <w:snapToGrid w:val="0"/>
        </w:rPr>
        <w:t>.</w:t>
      </w:r>
      <w:r>
        <w:rPr>
          <w:snapToGrid w:val="0"/>
        </w:rPr>
        <w:tab/>
        <w:t>Grounds for refusal of transfer of authorisations etc. prescribed (Act s. 140(2)(b))</w:t>
      </w:r>
      <w:bookmarkEnd w:id="395"/>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 xml:space="preserve">the proposed transferor or transferee has not provided information, or further information, required by the CEO </w:t>
      </w:r>
      <w:r>
        <w:rPr>
          <w:snapToGrid w:val="0"/>
        </w:rPr>
        <w:lastRenderedPageBreak/>
        <w:t>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396" w:name="_Toc115167860"/>
      <w:r>
        <w:rPr>
          <w:rStyle w:val="CharSectno"/>
        </w:rPr>
        <w:t>132</w:t>
      </w:r>
      <w:r>
        <w:rPr>
          <w:snapToGrid w:val="0"/>
        </w:rPr>
        <w:t>.</w:t>
      </w:r>
      <w:r>
        <w:rPr>
          <w:snapToGrid w:val="0"/>
        </w:rPr>
        <w:tab/>
        <w:t>Short term use of boat instead of lost etc. licensed fishing boat etc., authorisation of</w:t>
      </w:r>
      <w:bookmarkEnd w:id="396"/>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397" w:name="_Toc115167861"/>
      <w:r>
        <w:rPr>
          <w:rStyle w:val="CharSectno"/>
        </w:rPr>
        <w:t>133</w:t>
      </w:r>
      <w:r>
        <w:rPr>
          <w:snapToGrid w:val="0"/>
        </w:rPr>
        <w:t>.</w:t>
      </w:r>
      <w:r>
        <w:rPr>
          <w:snapToGrid w:val="0"/>
        </w:rPr>
        <w:tab/>
        <w:t>Duration of licences</w:t>
      </w:r>
      <w:bookmarkEnd w:id="39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98" w:name="_Toc115167862"/>
      <w:r>
        <w:rPr>
          <w:rStyle w:val="CharSectno"/>
        </w:rPr>
        <w:t>134</w:t>
      </w:r>
      <w:r>
        <w:rPr>
          <w:snapToGrid w:val="0"/>
        </w:rPr>
        <w:t>.</w:t>
      </w:r>
      <w:r>
        <w:rPr>
          <w:snapToGrid w:val="0"/>
        </w:rPr>
        <w:tab/>
        <w:t>Renewal of licences</w:t>
      </w:r>
      <w:bookmarkEnd w:id="398"/>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399" w:name="_Toc115167863"/>
      <w:r>
        <w:rPr>
          <w:rStyle w:val="CharSectno"/>
        </w:rPr>
        <w:t>135</w:t>
      </w:r>
      <w:r>
        <w:rPr>
          <w:snapToGrid w:val="0"/>
        </w:rPr>
        <w:t>.</w:t>
      </w:r>
      <w:r>
        <w:rPr>
          <w:snapToGrid w:val="0"/>
        </w:rPr>
        <w:tab/>
        <w:t>Application fees</w:t>
      </w:r>
      <w:bookmarkEnd w:id="39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0" w:name="_Toc115167864"/>
      <w:r>
        <w:rPr>
          <w:rStyle w:val="CharSectno"/>
        </w:rPr>
        <w:lastRenderedPageBreak/>
        <w:t>136</w:t>
      </w:r>
      <w:r>
        <w:rPr>
          <w:snapToGrid w:val="0"/>
        </w:rPr>
        <w:t>.</w:t>
      </w:r>
      <w:r>
        <w:rPr>
          <w:snapToGrid w:val="0"/>
        </w:rPr>
        <w:tab/>
        <w:t>Recreational fishing licence fee halved for pensioners etc.</w:t>
      </w:r>
      <w:bookmarkEnd w:id="400"/>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401" w:name="_Toc115167865"/>
      <w:r>
        <w:rPr>
          <w:rStyle w:val="CharSectno"/>
        </w:rPr>
        <w:lastRenderedPageBreak/>
        <w:t>137</w:t>
      </w:r>
      <w:r>
        <w:rPr>
          <w:snapToGrid w:val="0"/>
        </w:rPr>
        <w:t>.</w:t>
      </w:r>
      <w:r>
        <w:rPr>
          <w:snapToGrid w:val="0"/>
        </w:rPr>
        <w:tab/>
        <w:t>Fees for grant or renewal of authorisation</w:t>
      </w:r>
      <w:bookmarkEnd w:id="40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lastRenderedPageBreak/>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402" w:name="_Toc115167866"/>
      <w:r>
        <w:rPr>
          <w:rStyle w:val="CharSectno"/>
        </w:rPr>
        <w:t>138</w:t>
      </w:r>
      <w:r>
        <w:rPr>
          <w:snapToGrid w:val="0"/>
        </w:rPr>
        <w:t>.</w:t>
      </w:r>
      <w:r>
        <w:rPr>
          <w:snapToGrid w:val="0"/>
        </w:rPr>
        <w:tab/>
        <w:t>Transfer of part of entitlement not permitted in some cases</w:t>
      </w:r>
      <w:bookmarkEnd w:id="402"/>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3" w:name="_Toc115167867"/>
      <w:r>
        <w:rPr>
          <w:rStyle w:val="CharSectno"/>
        </w:rPr>
        <w:t>139</w:t>
      </w:r>
      <w:r>
        <w:rPr>
          <w:snapToGrid w:val="0"/>
        </w:rPr>
        <w:t>.</w:t>
      </w:r>
      <w:r>
        <w:rPr>
          <w:snapToGrid w:val="0"/>
        </w:rPr>
        <w:tab/>
        <w:t>Change of name or address, duty to notify CEO</w:t>
      </w:r>
      <w:bookmarkEnd w:id="403"/>
    </w:p>
    <w:p>
      <w:pPr>
        <w:pStyle w:val="Subsection"/>
        <w:rPr>
          <w:snapToGrid w:val="0"/>
        </w:rPr>
      </w:pPr>
      <w:r>
        <w:rPr>
          <w:snapToGrid w:val="0"/>
        </w:rPr>
        <w:tab/>
      </w:r>
      <w:r>
        <w:rPr>
          <w:snapToGrid w:val="0"/>
        </w:rPr>
        <w:tab/>
        <w:t xml:space="preserve">If a person who holds an exemption, authorisation, aquaculture lease or exclusive licence changes name or address, the person </w:t>
      </w:r>
      <w:r>
        <w:rPr>
          <w:snapToGrid w:val="0"/>
        </w:rPr>
        <w:lastRenderedPageBreak/>
        <w:t>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404" w:name="_Toc115164731"/>
      <w:bookmarkStart w:id="405" w:name="_Toc115165161"/>
      <w:bookmarkStart w:id="406" w:name="_Toc115167868"/>
      <w:r>
        <w:rPr>
          <w:rStyle w:val="CharPartNo"/>
        </w:rPr>
        <w:lastRenderedPageBreak/>
        <w:t>Part 12</w:t>
      </w:r>
      <w:r>
        <w:rPr>
          <w:rStyle w:val="CharDivNo"/>
        </w:rPr>
        <w:t> </w:t>
      </w:r>
      <w:r>
        <w:t>—</w:t>
      </w:r>
      <w:r>
        <w:rPr>
          <w:rStyle w:val="CharDivText"/>
        </w:rPr>
        <w:t> </w:t>
      </w:r>
      <w:r>
        <w:rPr>
          <w:rStyle w:val="CharPartText"/>
        </w:rPr>
        <w:t>Fish trafficking</w:t>
      </w:r>
      <w:bookmarkEnd w:id="404"/>
      <w:bookmarkEnd w:id="405"/>
      <w:bookmarkEnd w:id="406"/>
    </w:p>
    <w:p>
      <w:pPr>
        <w:pStyle w:val="Footnoteheading"/>
      </w:pPr>
      <w:r>
        <w:tab/>
        <w:t>[Heading inserted: Gazette 18 Jun 2013 p. 2296.]</w:t>
      </w:r>
    </w:p>
    <w:p>
      <w:pPr>
        <w:pStyle w:val="Heading5"/>
      </w:pPr>
      <w:bookmarkStart w:id="407" w:name="_Toc115167869"/>
      <w:r>
        <w:rPr>
          <w:rStyle w:val="CharSectno"/>
        </w:rPr>
        <w:t>140</w:t>
      </w:r>
      <w:r>
        <w:t>.</w:t>
      </w:r>
      <w:r>
        <w:tab/>
        <w:t>Priority fish</w:t>
      </w:r>
      <w:bookmarkEnd w:id="407"/>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408" w:name="_Toc115167870"/>
      <w:r>
        <w:rPr>
          <w:rStyle w:val="CharSectno"/>
        </w:rPr>
        <w:lastRenderedPageBreak/>
        <w:t>141</w:t>
      </w:r>
      <w:r>
        <w:t>.</w:t>
      </w:r>
      <w:r>
        <w:tab/>
        <w:t>Commercial quantity</w:t>
      </w:r>
      <w:bookmarkEnd w:id="408"/>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409" w:name="_Toc115164734"/>
      <w:bookmarkStart w:id="410" w:name="_Toc115165164"/>
      <w:bookmarkStart w:id="411" w:name="_Toc115167871"/>
      <w:r>
        <w:rPr>
          <w:rStyle w:val="CharPartNo"/>
        </w:rPr>
        <w:lastRenderedPageBreak/>
        <w:t>Part 13A</w:t>
      </w:r>
      <w:r>
        <w:rPr>
          <w:rStyle w:val="CharDivNo"/>
        </w:rPr>
        <w:t> </w:t>
      </w:r>
      <w:r>
        <w:t>—</w:t>
      </w:r>
      <w:r>
        <w:rPr>
          <w:rStyle w:val="CharDivText"/>
        </w:rPr>
        <w:t> </w:t>
      </w:r>
      <w:r>
        <w:rPr>
          <w:rStyle w:val="CharPartText"/>
        </w:rPr>
        <w:t>Control of disease in pearl oysters</w:t>
      </w:r>
      <w:bookmarkEnd w:id="409"/>
      <w:bookmarkEnd w:id="410"/>
      <w:bookmarkEnd w:id="411"/>
    </w:p>
    <w:p>
      <w:pPr>
        <w:pStyle w:val="Footnoteheading"/>
      </w:pPr>
      <w:r>
        <w:tab/>
        <w:t>[Heading inserted: Gazette 24 Sep 2013 p. 4438.]</w:t>
      </w:r>
    </w:p>
    <w:p>
      <w:pPr>
        <w:pStyle w:val="Heading5"/>
      </w:pPr>
      <w:bookmarkStart w:id="412" w:name="_Toc115167872"/>
      <w:r>
        <w:rPr>
          <w:rStyle w:val="CharSectno"/>
        </w:rPr>
        <w:t>144A</w:t>
      </w:r>
      <w:r>
        <w:t>.</w:t>
      </w:r>
      <w:r>
        <w:tab/>
        <w:t>Terms used</w:t>
      </w:r>
      <w:bookmarkEnd w:id="412"/>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lastRenderedPageBreak/>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413" w:name="_Toc115167873"/>
      <w:r>
        <w:rPr>
          <w:rStyle w:val="CharSectno"/>
        </w:rPr>
        <w:t>144B</w:t>
      </w:r>
      <w:r>
        <w:t>.</w:t>
      </w:r>
      <w:r>
        <w:tab/>
        <w:t>Transport of pearl oysters into State</w:t>
      </w:r>
      <w:bookmarkEnd w:id="413"/>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lastRenderedPageBreak/>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414" w:name="_Toc115167874"/>
      <w:r>
        <w:rPr>
          <w:rStyle w:val="CharSectno"/>
        </w:rPr>
        <w:t>144C</w:t>
      </w:r>
      <w:r>
        <w:t>.</w:t>
      </w:r>
      <w:r>
        <w:tab/>
        <w:t>Spat samples to be taken, preserved etc.</w:t>
      </w:r>
      <w:bookmarkEnd w:id="41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lastRenderedPageBreak/>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415" w:name="_Toc115167875"/>
      <w:r>
        <w:rPr>
          <w:rStyle w:val="CharSectno"/>
        </w:rPr>
        <w:t>144D</w:t>
      </w:r>
      <w:r>
        <w:t>.</w:t>
      </w:r>
      <w:r>
        <w:tab/>
        <w:t>Transport of pearl oysters restricted</w:t>
      </w:r>
      <w:bookmarkEnd w:id="41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416" w:name="_Toc115167876"/>
      <w:r>
        <w:rPr>
          <w:rStyle w:val="CharSectno"/>
        </w:rPr>
        <w:lastRenderedPageBreak/>
        <w:t>144E</w:t>
      </w:r>
      <w:r>
        <w:t>.</w:t>
      </w:r>
      <w:r>
        <w:tab/>
        <w:t>Sampling for disease testing</w:t>
      </w:r>
      <w:bookmarkEnd w:id="416"/>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lastRenderedPageBreak/>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417" w:name="_Toc115167877"/>
      <w:r>
        <w:rPr>
          <w:rStyle w:val="CharSectno"/>
        </w:rPr>
        <w:t>144F</w:t>
      </w:r>
      <w:r>
        <w:t>.</w:t>
      </w:r>
      <w:r>
        <w:tab/>
        <w:t>Certificates of health for pearl oysters</w:t>
      </w:r>
      <w:bookmarkEnd w:id="417"/>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lastRenderedPageBreak/>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418" w:name="_Toc115167878"/>
      <w:r>
        <w:rPr>
          <w:rStyle w:val="CharSectno"/>
        </w:rPr>
        <w:t>144G</w:t>
      </w:r>
      <w:r>
        <w:t>.</w:t>
      </w:r>
      <w:r>
        <w:tab/>
        <w:t>Approval for transport of pearl oysters</w:t>
      </w:r>
      <w:bookmarkEnd w:id="418"/>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lastRenderedPageBreak/>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419" w:name="_Toc115167879"/>
      <w:r>
        <w:rPr>
          <w:rStyle w:val="CharSectno"/>
        </w:rPr>
        <w:t>144H</w:t>
      </w:r>
      <w:r>
        <w:t>.</w:t>
      </w:r>
      <w:r>
        <w:tab/>
        <w:t>Consequences if certificate of health not issued</w:t>
      </w:r>
      <w:bookmarkEnd w:id="419"/>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lastRenderedPageBreak/>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420" w:name="_Toc115167880"/>
      <w:r>
        <w:rPr>
          <w:rStyle w:val="CharSectno"/>
        </w:rPr>
        <w:t>144I</w:t>
      </w:r>
      <w:r>
        <w:t>.</w:t>
      </w:r>
      <w:r>
        <w:tab/>
        <w:t>Pathologist to notify inspector as to certificate of health</w:t>
      </w:r>
      <w:bookmarkEnd w:id="420"/>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421" w:name="_Toc115167881"/>
      <w:r>
        <w:rPr>
          <w:rStyle w:val="CharSectno"/>
        </w:rPr>
        <w:lastRenderedPageBreak/>
        <w:t>144J</w:t>
      </w:r>
      <w:r>
        <w:t>.</w:t>
      </w:r>
      <w:r>
        <w:tab/>
        <w:t>CEO to notify approval to transport</w:t>
      </w:r>
      <w:bookmarkEnd w:id="421"/>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422" w:name="_Toc115167882"/>
      <w:r>
        <w:rPr>
          <w:rStyle w:val="CharSectno"/>
        </w:rPr>
        <w:t>144K</w:t>
      </w:r>
      <w:r>
        <w:t>.</w:t>
      </w:r>
      <w:r>
        <w:tab/>
        <w:t>Consequences of more than one batch of spat at quarantine site</w:t>
      </w:r>
      <w:bookmarkEnd w:id="422"/>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423" w:name="_Toc115167883"/>
      <w:r>
        <w:rPr>
          <w:rStyle w:val="CharSectno"/>
        </w:rPr>
        <w:lastRenderedPageBreak/>
        <w:t>144L</w:t>
      </w:r>
      <w:r>
        <w:t>.</w:t>
      </w:r>
      <w:r>
        <w:tab/>
        <w:t>Removal of spat from quarantine site</w:t>
      </w:r>
      <w:bookmarkEnd w:id="423"/>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424" w:name="_Toc115164747"/>
      <w:bookmarkStart w:id="425" w:name="_Toc115165177"/>
      <w:bookmarkStart w:id="426" w:name="_Toc115167884"/>
      <w:r>
        <w:rPr>
          <w:rStyle w:val="CharPartNo"/>
        </w:rPr>
        <w:lastRenderedPageBreak/>
        <w:t>Part 13B</w:t>
      </w:r>
      <w:r>
        <w:rPr>
          <w:rStyle w:val="CharDivNo"/>
        </w:rPr>
        <w:t> </w:t>
      </w:r>
      <w:r>
        <w:t>—</w:t>
      </w:r>
      <w:r>
        <w:rPr>
          <w:rStyle w:val="CharDivText"/>
        </w:rPr>
        <w:t> </w:t>
      </w:r>
      <w:r>
        <w:rPr>
          <w:rStyle w:val="CharPartText"/>
        </w:rPr>
        <w:t>Control of disease in abalone</w:t>
      </w:r>
      <w:bookmarkEnd w:id="424"/>
      <w:bookmarkEnd w:id="425"/>
      <w:bookmarkEnd w:id="426"/>
    </w:p>
    <w:p>
      <w:pPr>
        <w:pStyle w:val="Footnoteheading"/>
      </w:pPr>
      <w:r>
        <w:tab/>
        <w:t>[Heading inserted: Gazette 24 Sep 2013 p. 4449.]</w:t>
      </w:r>
    </w:p>
    <w:p>
      <w:pPr>
        <w:pStyle w:val="Heading5"/>
      </w:pPr>
      <w:bookmarkStart w:id="427" w:name="_Toc115167885"/>
      <w:r>
        <w:rPr>
          <w:rStyle w:val="CharSectno"/>
        </w:rPr>
        <w:t>144M</w:t>
      </w:r>
      <w:r>
        <w:t>.</w:t>
      </w:r>
      <w:r>
        <w:tab/>
        <w:t>Restriction on moving live abalone into State</w:t>
      </w:r>
      <w:bookmarkEnd w:id="427"/>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428" w:name="_Toc115164749"/>
      <w:bookmarkStart w:id="429" w:name="_Toc115165179"/>
      <w:bookmarkStart w:id="430" w:name="_Toc115167886"/>
      <w:r>
        <w:rPr>
          <w:rStyle w:val="CharPartNo"/>
        </w:rPr>
        <w:lastRenderedPageBreak/>
        <w:t>Part 13</w:t>
      </w:r>
      <w:r>
        <w:rPr>
          <w:rStyle w:val="CharDivNo"/>
        </w:rPr>
        <w:t> </w:t>
      </w:r>
      <w:r>
        <w:t>—</w:t>
      </w:r>
      <w:r>
        <w:rPr>
          <w:rStyle w:val="CharDivText"/>
        </w:rPr>
        <w:t> </w:t>
      </w:r>
      <w:r>
        <w:rPr>
          <w:rStyle w:val="CharPartText"/>
        </w:rPr>
        <w:t>Miscellaneous offences</w:t>
      </w:r>
      <w:bookmarkEnd w:id="428"/>
      <w:bookmarkEnd w:id="429"/>
      <w:bookmarkEnd w:id="430"/>
    </w:p>
    <w:p>
      <w:pPr>
        <w:pStyle w:val="Heading5"/>
        <w:rPr>
          <w:snapToGrid w:val="0"/>
        </w:rPr>
      </w:pPr>
      <w:bookmarkStart w:id="431" w:name="_Toc115167887"/>
      <w:r>
        <w:rPr>
          <w:rStyle w:val="CharSectno"/>
        </w:rPr>
        <w:t>144</w:t>
      </w:r>
      <w:r>
        <w:rPr>
          <w:snapToGrid w:val="0"/>
        </w:rPr>
        <w:t>.</w:t>
      </w:r>
      <w:r>
        <w:rPr>
          <w:snapToGrid w:val="0"/>
        </w:rPr>
        <w:tab/>
        <w:t>Certain activities in bays etc. and as to use of traps prohibited</w:t>
      </w:r>
      <w:bookmarkEnd w:id="43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2" w:name="_Toc115167888"/>
      <w:r>
        <w:rPr>
          <w:rStyle w:val="CharSectno"/>
        </w:rPr>
        <w:t>145</w:t>
      </w:r>
      <w:r>
        <w:rPr>
          <w:snapToGrid w:val="0"/>
        </w:rPr>
        <w:t>.</w:t>
      </w:r>
      <w:r>
        <w:rPr>
          <w:snapToGrid w:val="0"/>
        </w:rPr>
        <w:tab/>
        <w:t>Explosives or noxious substances, carriage of on boats</w:t>
      </w:r>
      <w:bookmarkEnd w:id="43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33" w:name="_Toc115167889"/>
      <w:r>
        <w:rPr>
          <w:rStyle w:val="CharSectno"/>
        </w:rPr>
        <w:t>146</w:t>
      </w:r>
      <w:r>
        <w:rPr>
          <w:snapToGrid w:val="0"/>
        </w:rPr>
        <w:t>.</w:t>
      </w:r>
      <w:r>
        <w:rPr>
          <w:snapToGrid w:val="0"/>
        </w:rPr>
        <w:tab/>
        <w:t>Explosive or noxious substance used to take fish, presumptions as to possession of</w:t>
      </w:r>
      <w:bookmarkEnd w:id="433"/>
    </w:p>
    <w:p>
      <w:pPr>
        <w:pStyle w:val="Subsection"/>
        <w:rPr>
          <w:snapToGrid w:val="0"/>
        </w:rPr>
      </w:pPr>
      <w:r>
        <w:rPr>
          <w:snapToGrid w:val="0"/>
        </w:rPr>
        <w:tab/>
        <w:t>(1)</w:t>
      </w:r>
      <w:r>
        <w:rPr>
          <w:snapToGrid w:val="0"/>
        </w:rPr>
        <w:tab/>
        <w:t xml:space="preserve">Where any explosive or noxious substance has been used in WA waters without lawful excuse, resulting in the taking of fish and a person is found in possession of any explosive or noxious substance that person, in the absence of evidence to the </w:t>
      </w:r>
      <w:r>
        <w:rPr>
          <w:snapToGrid w:val="0"/>
        </w:rPr>
        <w:lastRenderedPageBreak/>
        <w:t>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34" w:name="_Toc115167890"/>
      <w:r>
        <w:rPr>
          <w:rStyle w:val="CharSectno"/>
        </w:rPr>
        <w:t>147A</w:t>
      </w:r>
      <w:r>
        <w:t>.</w:t>
      </w:r>
      <w:r>
        <w:tab/>
        <w:t>Arranging for transport by courier business of fish taken recreationally</w:t>
      </w:r>
      <w:bookmarkEnd w:id="43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435" w:name="_Toc115167891"/>
      <w:r>
        <w:rPr>
          <w:rStyle w:val="CharSectno"/>
        </w:rPr>
        <w:t>147B</w:t>
      </w:r>
      <w:r>
        <w:t>.</w:t>
      </w:r>
      <w:r>
        <w:tab/>
        <w:t>Installation of fish aggregating device without approval of CEO</w:t>
      </w:r>
      <w:bookmarkEnd w:id="435"/>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436" w:name="_Toc115164755"/>
      <w:bookmarkStart w:id="437" w:name="_Toc115165185"/>
      <w:bookmarkStart w:id="438" w:name="_Toc115167892"/>
      <w:r>
        <w:rPr>
          <w:rStyle w:val="CharPartNo"/>
        </w:rPr>
        <w:lastRenderedPageBreak/>
        <w:t>Part 14</w:t>
      </w:r>
      <w:r>
        <w:rPr>
          <w:rStyle w:val="CharDivNo"/>
        </w:rPr>
        <w:t> </w:t>
      </w:r>
      <w:r>
        <w:t>—</w:t>
      </w:r>
      <w:r>
        <w:rPr>
          <w:rStyle w:val="CharDivText"/>
        </w:rPr>
        <w:t> </w:t>
      </w:r>
      <w:r>
        <w:rPr>
          <w:rStyle w:val="CharPartText"/>
        </w:rPr>
        <w:t>Fisheries officers</w:t>
      </w:r>
      <w:bookmarkEnd w:id="436"/>
      <w:bookmarkEnd w:id="437"/>
      <w:bookmarkEnd w:id="438"/>
    </w:p>
    <w:p>
      <w:pPr>
        <w:pStyle w:val="Heading5"/>
        <w:rPr>
          <w:snapToGrid w:val="0"/>
        </w:rPr>
      </w:pPr>
      <w:bookmarkStart w:id="439" w:name="_Toc115167893"/>
      <w:r>
        <w:rPr>
          <w:rStyle w:val="CharSectno"/>
        </w:rPr>
        <w:t>147</w:t>
      </w:r>
      <w:r>
        <w:rPr>
          <w:snapToGrid w:val="0"/>
        </w:rPr>
        <w:t>.</w:t>
      </w:r>
      <w:r>
        <w:rPr>
          <w:snapToGrid w:val="0"/>
        </w:rPr>
        <w:tab/>
        <w:t>Warrant form prescribed (Act s. 187)</w:t>
      </w:r>
      <w:bookmarkEnd w:id="43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0" w:name="_Toc115167894"/>
      <w:r>
        <w:rPr>
          <w:rStyle w:val="CharSectno"/>
        </w:rPr>
        <w:t>148</w:t>
      </w:r>
      <w:r>
        <w:rPr>
          <w:snapToGrid w:val="0"/>
        </w:rPr>
        <w:t>.</w:t>
      </w:r>
      <w:r>
        <w:rPr>
          <w:snapToGrid w:val="0"/>
        </w:rPr>
        <w:tab/>
        <w:t>Ways of disposing of fish prescribed (Act s. 194)</w:t>
      </w:r>
      <w:bookmarkEnd w:id="440"/>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1" w:name="_Toc115167895"/>
      <w:r>
        <w:rPr>
          <w:rStyle w:val="CharSectno"/>
        </w:rPr>
        <w:t>149</w:t>
      </w:r>
      <w:r>
        <w:rPr>
          <w:snapToGrid w:val="0"/>
        </w:rPr>
        <w:t>.</w:t>
      </w:r>
      <w:r>
        <w:rPr>
          <w:snapToGrid w:val="0"/>
        </w:rPr>
        <w:tab/>
        <w:t>Accounts prescribed (Act s. 194)</w:t>
      </w:r>
      <w:bookmarkEnd w:id="44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442" w:name="_Toc115167896"/>
      <w:r>
        <w:rPr>
          <w:rStyle w:val="CharSectno"/>
        </w:rPr>
        <w:lastRenderedPageBreak/>
        <w:t>150</w:t>
      </w:r>
      <w:r>
        <w:rPr>
          <w:snapToGrid w:val="0"/>
        </w:rPr>
        <w:t>.</w:t>
      </w:r>
      <w:r>
        <w:rPr>
          <w:snapToGrid w:val="0"/>
        </w:rPr>
        <w:tab/>
        <w:t>Applying for compensation (Act s. 197(3))</w:t>
      </w:r>
      <w:bookmarkEnd w:id="442"/>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443" w:name="_Toc115164760"/>
      <w:bookmarkStart w:id="444" w:name="_Toc115165190"/>
      <w:bookmarkStart w:id="445" w:name="_Toc115167897"/>
      <w:r>
        <w:rPr>
          <w:rStyle w:val="CharPartNo"/>
        </w:rPr>
        <w:lastRenderedPageBreak/>
        <w:t>Part 15</w:t>
      </w:r>
      <w:r>
        <w:rPr>
          <w:rStyle w:val="CharDivNo"/>
        </w:rPr>
        <w:t> </w:t>
      </w:r>
      <w:r>
        <w:t>—</w:t>
      </w:r>
      <w:r>
        <w:rPr>
          <w:rStyle w:val="CharDivText"/>
        </w:rPr>
        <w:t> </w:t>
      </w:r>
      <w:r>
        <w:rPr>
          <w:rStyle w:val="CharPartText"/>
        </w:rPr>
        <w:t>Legal proceedings</w:t>
      </w:r>
      <w:bookmarkEnd w:id="443"/>
      <w:bookmarkEnd w:id="444"/>
      <w:bookmarkEnd w:id="445"/>
    </w:p>
    <w:p>
      <w:pPr>
        <w:pStyle w:val="Heading5"/>
        <w:spacing w:before="180"/>
        <w:rPr>
          <w:snapToGrid w:val="0"/>
        </w:rPr>
      </w:pPr>
      <w:bookmarkStart w:id="446" w:name="_Toc115167898"/>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46"/>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447" w:name="_Toc115167899"/>
      <w:r>
        <w:rPr>
          <w:rStyle w:val="CharSectno"/>
        </w:rPr>
        <w:t>152</w:t>
      </w:r>
      <w:r>
        <w:t>.</w:t>
      </w:r>
      <w:r>
        <w:tab/>
        <w:t>Australian datum prescribed (Act s. 216)</w:t>
      </w:r>
      <w:bookmarkEnd w:id="447"/>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lastRenderedPageBreak/>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448" w:name="_Toc115167900"/>
      <w:r>
        <w:rPr>
          <w:rStyle w:val="CharSectno"/>
        </w:rPr>
        <w:t>153</w:t>
      </w:r>
      <w:r>
        <w:rPr>
          <w:snapToGrid w:val="0"/>
        </w:rPr>
        <w:t>.</w:t>
      </w:r>
      <w:r>
        <w:rPr>
          <w:snapToGrid w:val="0"/>
        </w:rPr>
        <w:tab/>
        <w:t>Way of giving notice prescribed (Act s. 219(1))</w:t>
      </w:r>
      <w:bookmarkEnd w:id="44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449" w:name="_Toc115167901"/>
      <w:r>
        <w:rPr>
          <w:rStyle w:val="CharSectno"/>
        </w:rPr>
        <w:t>154</w:t>
      </w:r>
      <w:r>
        <w:rPr>
          <w:snapToGrid w:val="0"/>
        </w:rPr>
        <w:t>.</w:t>
      </w:r>
      <w:r>
        <w:rPr>
          <w:snapToGrid w:val="0"/>
        </w:rPr>
        <w:tab/>
        <w:t>Things forfeited to Crown, disposal of</w:t>
      </w:r>
      <w:bookmarkEnd w:id="44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lastRenderedPageBreak/>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450" w:name="_Toc115167902"/>
      <w:r>
        <w:rPr>
          <w:rStyle w:val="CharSectno"/>
        </w:rPr>
        <w:t>155</w:t>
      </w:r>
      <w:r>
        <w:rPr>
          <w:snapToGrid w:val="0"/>
        </w:rPr>
        <w:t>.</w:t>
      </w:r>
      <w:r>
        <w:rPr>
          <w:snapToGrid w:val="0"/>
        </w:rPr>
        <w:tab/>
        <w:t>Accounts prescribed (Act s. 221(2))</w:t>
      </w:r>
      <w:bookmarkEnd w:id="450"/>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451" w:name="_Toc115167903"/>
      <w:r>
        <w:rPr>
          <w:rStyle w:val="CharSectno"/>
        </w:rPr>
        <w:t>156</w:t>
      </w:r>
      <w:r>
        <w:rPr>
          <w:snapToGrid w:val="0"/>
        </w:rPr>
        <w:t>.</w:t>
      </w:r>
      <w:r>
        <w:rPr>
          <w:snapToGrid w:val="0"/>
        </w:rPr>
        <w:tab/>
        <w:t>Provisions of regulations prescribed (Act s. 222(1))</w:t>
      </w:r>
      <w:bookmarkEnd w:id="451"/>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16B, </w:t>
            </w:r>
            <w:r>
              <w:rPr>
                <w:sz w:val="22"/>
                <w:szCs w:val="22"/>
              </w:rPr>
              <w:t>16DA, 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 xml:space="preserve">[Regulation 156 amended: Gazette 21 Dec 1999 p. 6408; 29 Dec 2000 p. 7979; 29 Jun 2001 p. 3175; 14 Nov 2001 p. 5979; 29 Nov 2002 p. 5655; 1 Oct 2003 p. 4327; 28 Nov 2003 p. 4775; 23 Dec 2003 p. 5206; 4 Nov 2005 p. 5313; 11 Nov 2005 p. 5566; 22 Dec 2005 p. 6227; </w:t>
      </w:r>
      <w:r>
        <w:lastRenderedPageBreak/>
        <w:t>10 Nov 2006 p. 4709; 4 Sep 2007 p. 4520; 29 Sep 2009 p. 3867; 27 Aug 2010 p. 4106; 1 Mar 2011 p. 672; 2 Aug 2011 p. 3168; 29 Jan 2013 p. 312; 18 Jun 2013 p. 2297; 28 Jun 2013 p. 2893; 27 Aug 2013 p. 4056; 30 May 2014 p. 1722 and 1736; 4 Oct 2016 p. 4237; 4 Oct 2019 p. 3540; SL 2021/118 r. 25.]</w:t>
      </w:r>
    </w:p>
    <w:p>
      <w:pPr>
        <w:pStyle w:val="Heading5"/>
      </w:pPr>
      <w:bookmarkStart w:id="452" w:name="_Toc115167904"/>
      <w:r>
        <w:rPr>
          <w:rStyle w:val="CharSectno"/>
        </w:rPr>
        <w:t>157</w:t>
      </w:r>
      <w:r>
        <w:t>.</w:t>
      </w:r>
      <w:r>
        <w:tab/>
        <w:t>Values prescribed (Act s. 222(4)(a), (b))</w:t>
      </w:r>
      <w:bookmarkEnd w:id="45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453" w:name="_Toc115167905"/>
      <w:r>
        <w:rPr>
          <w:rStyle w:val="CharSectno"/>
        </w:rPr>
        <w:t>158</w:t>
      </w:r>
      <w:r>
        <w:rPr>
          <w:snapToGrid w:val="0"/>
        </w:rPr>
        <w:t>.</w:t>
      </w:r>
      <w:r>
        <w:rPr>
          <w:snapToGrid w:val="0"/>
        </w:rPr>
        <w:tab/>
        <w:t>Offences prescribed (Act s. 224(1)(a))</w:t>
      </w:r>
      <w:bookmarkEnd w:id="45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lastRenderedPageBreak/>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454" w:name="_Toc115167906"/>
      <w:r>
        <w:rPr>
          <w:rStyle w:val="CharSectno"/>
        </w:rPr>
        <w:t>159</w:t>
      </w:r>
      <w:r>
        <w:rPr>
          <w:snapToGrid w:val="0"/>
        </w:rPr>
        <w:t>.</w:t>
      </w:r>
      <w:r>
        <w:rPr>
          <w:snapToGrid w:val="0"/>
        </w:rPr>
        <w:tab/>
        <w:t>Offences prescribed (Act s. 228(1))</w:t>
      </w:r>
      <w:bookmarkEnd w:id="45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55" w:name="_Toc115167907"/>
      <w:r>
        <w:rPr>
          <w:rStyle w:val="CharSectno"/>
        </w:rPr>
        <w:t>160</w:t>
      </w:r>
      <w:r>
        <w:rPr>
          <w:snapToGrid w:val="0"/>
        </w:rPr>
        <w:t>.</w:t>
      </w:r>
      <w:r>
        <w:rPr>
          <w:snapToGrid w:val="0"/>
        </w:rPr>
        <w:tab/>
        <w:t>Infringement notice form prescribed (Act s. 229(1))</w:t>
      </w:r>
      <w:bookmarkEnd w:id="455"/>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56" w:name="_Toc115167908"/>
      <w:r>
        <w:rPr>
          <w:rStyle w:val="CharSectno"/>
        </w:rPr>
        <w:t>161</w:t>
      </w:r>
      <w:r>
        <w:rPr>
          <w:snapToGrid w:val="0"/>
        </w:rPr>
        <w:t>.</w:t>
      </w:r>
      <w:r>
        <w:rPr>
          <w:snapToGrid w:val="0"/>
        </w:rPr>
        <w:tab/>
        <w:t>Withdrawal of infringement notice form prescribed (Act s. 231(1))</w:t>
      </w:r>
      <w:bookmarkEnd w:id="456"/>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57" w:name="_Toc115167909"/>
      <w:r>
        <w:rPr>
          <w:rStyle w:val="CharSectno"/>
        </w:rPr>
        <w:t>162</w:t>
      </w:r>
      <w:r>
        <w:rPr>
          <w:snapToGrid w:val="0"/>
        </w:rPr>
        <w:t>.</w:t>
      </w:r>
      <w:r>
        <w:rPr>
          <w:snapToGrid w:val="0"/>
        </w:rPr>
        <w:tab/>
        <w:t>Modified penalties prescribed (Act s. 229(2))</w:t>
      </w:r>
      <w:bookmarkEnd w:id="457"/>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458" w:name="_Toc115164773"/>
      <w:bookmarkStart w:id="459" w:name="_Toc115165203"/>
      <w:bookmarkStart w:id="460" w:name="_Toc115167910"/>
      <w:r>
        <w:rPr>
          <w:rStyle w:val="CharPartNo"/>
        </w:rPr>
        <w:lastRenderedPageBreak/>
        <w:t>Part 16</w:t>
      </w:r>
      <w:r>
        <w:rPr>
          <w:rStyle w:val="CharDivNo"/>
        </w:rPr>
        <w:t> </w:t>
      </w:r>
      <w:r>
        <w:t>—</w:t>
      </w:r>
      <w:r>
        <w:rPr>
          <w:rStyle w:val="CharDivText"/>
        </w:rPr>
        <w:t> </w:t>
      </w:r>
      <w:r>
        <w:rPr>
          <w:rStyle w:val="CharPartText"/>
        </w:rPr>
        <w:t>Financial provisions</w:t>
      </w:r>
      <w:bookmarkEnd w:id="458"/>
      <w:bookmarkEnd w:id="459"/>
      <w:bookmarkEnd w:id="460"/>
    </w:p>
    <w:p>
      <w:pPr>
        <w:pStyle w:val="Heading5"/>
        <w:rPr>
          <w:snapToGrid w:val="0"/>
        </w:rPr>
      </w:pPr>
      <w:bookmarkStart w:id="461" w:name="_Toc115167911"/>
      <w:r>
        <w:rPr>
          <w:rStyle w:val="CharSectno"/>
        </w:rPr>
        <w:t>163</w:t>
      </w:r>
      <w:r>
        <w:rPr>
          <w:snapToGrid w:val="0"/>
        </w:rPr>
        <w:t>.</w:t>
      </w:r>
      <w:r>
        <w:rPr>
          <w:snapToGrid w:val="0"/>
        </w:rPr>
        <w:tab/>
        <w:t>Times prescribed for special purpose audits (Act s. 240)</w:t>
      </w:r>
      <w:bookmarkEnd w:id="461"/>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2" w:name="_Toc115164775"/>
      <w:bookmarkStart w:id="463" w:name="_Toc115165205"/>
      <w:bookmarkStart w:id="464" w:name="_Toc115167912"/>
      <w:r>
        <w:rPr>
          <w:rStyle w:val="CharPartNo"/>
        </w:rPr>
        <w:lastRenderedPageBreak/>
        <w:t>Part 17</w:t>
      </w:r>
      <w:r>
        <w:t> — </w:t>
      </w:r>
      <w:r>
        <w:rPr>
          <w:rStyle w:val="CharPartText"/>
        </w:rPr>
        <w:t>Miscellaneous</w:t>
      </w:r>
      <w:bookmarkEnd w:id="462"/>
      <w:bookmarkEnd w:id="463"/>
      <w:bookmarkEnd w:id="464"/>
    </w:p>
    <w:p>
      <w:pPr>
        <w:pStyle w:val="Heading3"/>
      </w:pPr>
      <w:bookmarkStart w:id="465" w:name="_Toc115164776"/>
      <w:bookmarkStart w:id="466" w:name="_Toc115165206"/>
      <w:bookmarkStart w:id="467" w:name="_Toc115167913"/>
      <w:r>
        <w:rPr>
          <w:rStyle w:val="CharDivNo"/>
        </w:rPr>
        <w:t>Division 1</w:t>
      </w:r>
      <w:r>
        <w:rPr>
          <w:snapToGrid w:val="0"/>
        </w:rPr>
        <w:t> — </w:t>
      </w:r>
      <w:r>
        <w:rPr>
          <w:rStyle w:val="CharDivText"/>
        </w:rPr>
        <w:t>Guidelines</w:t>
      </w:r>
      <w:bookmarkEnd w:id="465"/>
      <w:bookmarkEnd w:id="466"/>
      <w:bookmarkEnd w:id="467"/>
    </w:p>
    <w:p>
      <w:pPr>
        <w:pStyle w:val="Heading5"/>
        <w:rPr>
          <w:snapToGrid w:val="0"/>
        </w:rPr>
      </w:pPr>
      <w:bookmarkStart w:id="468" w:name="_Toc115167914"/>
      <w:r>
        <w:rPr>
          <w:rStyle w:val="CharSectno"/>
        </w:rPr>
        <w:t>164</w:t>
      </w:r>
      <w:r>
        <w:rPr>
          <w:snapToGrid w:val="0"/>
        </w:rPr>
        <w:t>.</w:t>
      </w:r>
      <w:r>
        <w:rPr>
          <w:snapToGrid w:val="0"/>
        </w:rPr>
        <w:tab/>
        <w:t>Ways of publishing guidelines prescribed (Act s. 246 and 247)</w:t>
      </w:r>
      <w:bookmarkEnd w:id="468"/>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469" w:name="_Toc115167915"/>
      <w:r>
        <w:rPr>
          <w:rStyle w:val="CharSectno"/>
        </w:rPr>
        <w:t>165</w:t>
      </w:r>
      <w:r>
        <w:rPr>
          <w:snapToGrid w:val="0"/>
        </w:rPr>
        <w:t>.</w:t>
      </w:r>
      <w:r>
        <w:rPr>
          <w:snapToGrid w:val="0"/>
        </w:rPr>
        <w:tab/>
        <w:t>Form of notice to attend inquiry etc. (Act s. 249(3))</w:t>
      </w:r>
      <w:bookmarkEnd w:id="469"/>
    </w:p>
    <w:p>
      <w:pPr>
        <w:pStyle w:val="Subsection"/>
        <w:rPr>
          <w:snapToGrid w:val="0"/>
        </w:rPr>
      </w:pPr>
      <w:r>
        <w:rPr>
          <w:snapToGrid w:val="0"/>
        </w:rPr>
        <w:tab/>
      </w:r>
      <w:r>
        <w:rPr>
          <w:snapToGrid w:val="0"/>
        </w:rPr>
        <w:tab/>
        <w:t>A notice under section 249(3)(a) of the Act is to be in the form of Form 5.</w:t>
      </w:r>
    </w:p>
    <w:p>
      <w:pPr>
        <w:pStyle w:val="Heading3"/>
      </w:pPr>
      <w:bookmarkStart w:id="470" w:name="_Toc115164779"/>
      <w:bookmarkStart w:id="471" w:name="_Toc115165209"/>
      <w:bookmarkStart w:id="472" w:name="_Toc115167916"/>
      <w:r>
        <w:rPr>
          <w:rStyle w:val="CharDivNo"/>
        </w:rPr>
        <w:t>Division 2</w:t>
      </w:r>
      <w:r>
        <w:rPr>
          <w:snapToGrid w:val="0"/>
        </w:rPr>
        <w:t> — </w:t>
      </w:r>
      <w:r>
        <w:rPr>
          <w:rStyle w:val="CharDivText"/>
        </w:rPr>
        <w:t>Exclusive licences</w:t>
      </w:r>
      <w:bookmarkEnd w:id="470"/>
      <w:bookmarkEnd w:id="471"/>
      <w:bookmarkEnd w:id="472"/>
    </w:p>
    <w:p>
      <w:pPr>
        <w:pStyle w:val="Heading5"/>
        <w:rPr>
          <w:snapToGrid w:val="0"/>
        </w:rPr>
      </w:pPr>
      <w:bookmarkStart w:id="473" w:name="_Toc115167917"/>
      <w:r>
        <w:rPr>
          <w:rStyle w:val="CharSectno"/>
        </w:rPr>
        <w:t>166</w:t>
      </w:r>
      <w:r>
        <w:rPr>
          <w:snapToGrid w:val="0"/>
        </w:rPr>
        <w:t>.</w:t>
      </w:r>
      <w:r>
        <w:rPr>
          <w:snapToGrid w:val="0"/>
        </w:rPr>
        <w:tab/>
        <w:t>Applications for exclusive licences</w:t>
      </w:r>
      <w:bookmarkEnd w:id="47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lastRenderedPageBreak/>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474" w:name="_Toc115167918"/>
      <w:r>
        <w:rPr>
          <w:rStyle w:val="CharSectno"/>
        </w:rPr>
        <w:t>167</w:t>
      </w:r>
      <w:r>
        <w:rPr>
          <w:snapToGrid w:val="0"/>
        </w:rPr>
        <w:t>.</w:t>
      </w:r>
      <w:r>
        <w:rPr>
          <w:snapToGrid w:val="0"/>
        </w:rPr>
        <w:tab/>
        <w:t>Effect of exclusive licences</w:t>
      </w:r>
      <w:bookmarkEnd w:id="47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75" w:name="_Toc115167919"/>
      <w:r>
        <w:rPr>
          <w:rStyle w:val="CharSectno"/>
        </w:rPr>
        <w:t>168</w:t>
      </w:r>
      <w:r>
        <w:rPr>
          <w:snapToGrid w:val="0"/>
        </w:rPr>
        <w:t>.</w:t>
      </w:r>
      <w:r>
        <w:rPr>
          <w:snapToGrid w:val="0"/>
        </w:rPr>
        <w:tab/>
        <w:t>Form of exclusive licences</w:t>
      </w:r>
      <w:bookmarkEnd w:id="47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476" w:name="_Toc115167920"/>
      <w:r>
        <w:rPr>
          <w:rStyle w:val="CharSectno"/>
        </w:rPr>
        <w:t>169</w:t>
      </w:r>
      <w:r>
        <w:rPr>
          <w:snapToGrid w:val="0"/>
        </w:rPr>
        <w:t>.</w:t>
      </w:r>
      <w:r>
        <w:rPr>
          <w:snapToGrid w:val="0"/>
        </w:rPr>
        <w:tab/>
        <w:t>Renewal after expiry of exclusive licences (Act s. 139)</w:t>
      </w:r>
      <w:bookmarkEnd w:id="47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77" w:name="_Toc115167921"/>
      <w:r>
        <w:rPr>
          <w:rStyle w:val="CharSectno"/>
        </w:rPr>
        <w:t>170</w:t>
      </w:r>
      <w:r>
        <w:rPr>
          <w:snapToGrid w:val="0"/>
        </w:rPr>
        <w:t>.</w:t>
      </w:r>
      <w:r>
        <w:rPr>
          <w:snapToGrid w:val="0"/>
        </w:rPr>
        <w:tab/>
        <w:t>Some draft exclusive licences to go before Parliament</w:t>
      </w:r>
      <w:bookmarkEnd w:id="477"/>
    </w:p>
    <w:p>
      <w:pPr>
        <w:pStyle w:val="Subsection"/>
        <w:rPr>
          <w:snapToGrid w:val="0"/>
        </w:rPr>
      </w:pPr>
      <w:r>
        <w:rPr>
          <w:snapToGrid w:val="0"/>
        </w:rPr>
        <w:tab/>
      </w:r>
      <w:r>
        <w:rPr>
          <w:snapToGrid w:val="0"/>
        </w:rPr>
        <w:tab/>
        <w:t xml:space="preserve">An exclusive licence is not to be granted in respect of an area that has a foreshore with a length greater than 120 km until </w:t>
      </w:r>
      <w:r>
        <w:rPr>
          <w:snapToGrid w:val="0"/>
        </w:rPr>
        <w:lastRenderedPageBreak/>
        <w:t>14 sitting days after a draft of the licence has been laid before each House of Parliament.</w:t>
      </w:r>
    </w:p>
    <w:p>
      <w:pPr>
        <w:pStyle w:val="Heading5"/>
        <w:rPr>
          <w:snapToGrid w:val="0"/>
        </w:rPr>
      </w:pPr>
      <w:bookmarkStart w:id="478" w:name="_Toc115167922"/>
      <w:r>
        <w:rPr>
          <w:rStyle w:val="CharSectno"/>
        </w:rPr>
        <w:t>171</w:t>
      </w:r>
      <w:r>
        <w:rPr>
          <w:snapToGrid w:val="0"/>
        </w:rPr>
        <w:t>.</w:t>
      </w:r>
      <w:r>
        <w:rPr>
          <w:snapToGrid w:val="0"/>
        </w:rPr>
        <w:tab/>
        <w:t>Conditions of exclusive licences</w:t>
      </w:r>
      <w:bookmarkEnd w:id="47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79" w:name="_Toc115167923"/>
      <w:r>
        <w:rPr>
          <w:rStyle w:val="CharSectno"/>
        </w:rPr>
        <w:t>172</w:t>
      </w:r>
      <w:r>
        <w:rPr>
          <w:snapToGrid w:val="0"/>
        </w:rPr>
        <w:t>.</w:t>
      </w:r>
      <w:r>
        <w:rPr>
          <w:snapToGrid w:val="0"/>
        </w:rPr>
        <w:tab/>
        <w:t>Who can fish in areas the subject of exclusive licences</w:t>
      </w:r>
      <w:bookmarkEnd w:id="47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0" w:name="_Toc115164787"/>
      <w:bookmarkStart w:id="481" w:name="_Toc115165217"/>
      <w:bookmarkStart w:id="482" w:name="_Toc115167924"/>
      <w:r>
        <w:rPr>
          <w:rStyle w:val="CharDivNo"/>
        </w:rPr>
        <w:lastRenderedPageBreak/>
        <w:t>Division 3</w:t>
      </w:r>
      <w:r>
        <w:rPr>
          <w:snapToGrid w:val="0"/>
        </w:rPr>
        <w:t> — </w:t>
      </w:r>
      <w:r>
        <w:rPr>
          <w:rStyle w:val="CharDivText"/>
        </w:rPr>
        <w:t>Prohibition of activities that pollute waters</w:t>
      </w:r>
      <w:bookmarkEnd w:id="480"/>
      <w:bookmarkEnd w:id="481"/>
      <w:bookmarkEnd w:id="482"/>
    </w:p>
    <w:p>
      <w:pPr>
        <w:pStyle w:val="Heading5"/>
        <w:rPr>
          <w:snapToGrid w:val="0"/>
        </w:rPr>
      </w:pPr>
      <w:bookmarkStart w:id="483" w:name="_Toc115167925"/>
      <w:r>
        <w:rPr>
          <w:rStyle w:val="CharSectno"/>
        </w:rPr>
        <w:t>173</w:t>
      </w:r>
      <w:r>
        <w:rPr>
          <w:snapToGrid w:val="0"/>
        </w:rPr>
        <w:t>.</w:t>
      </w:r>
      <w:r>
        <w:rPr>
          <w:snapToGrid w:val="0"/>
        </w:rPr>
        <w:tab/>
        <w:t>Notice prohibiting activities, form of (Act s. 255(1))</w:t>
      </w:r>
      <w:bookmarkEnd w:id="483"/>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84" w:name="_Toc115167926"/>
      <w:r>
        <w:rPr>
          <w:rStyle w:val="CharSectno"/>
        </w:rPr>
        <w:t>174</w:t>
      </w:r>
      <w:r>
        <w:rPr>
          <w:snapToGrid w:val="0"/>
        </w:rPr>
        <w:t>.</w:t>
      </w:r>
      <w:r>
        <w:rPr>
          <w:snapToGrid w:val="0"/>
        </w:rPr>
        <w:tab/>
        <w:t>Notice of variation or revocation, form of (Act s. 255(2)(c))</w:t>
      </w:r>
      <w:bookmarkEnd w:id="48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485" w:name="_Toc115164790"/>
      <w:bookmarkStart w:id="486" w:name="_Toc115165220"/>
      <w:bookmarkStart w:id="487" w:name="_Toc115167927"/>
      <w:r>
        <w:rPr>
          <w:rStyle w:val="CharDivNo"/>
        </w:rPr>
        <w:t>Division 4</w:t>
      </w:r>
      <w:r>
        <w:rPr>
          <w:snapToGrid w:val="0"/>
        </w:rPr>
        <w:t> — </w:t>
      </w:r>
      <w:r>
        <w:rPr>
          <w:rStyle w:val="CharDivText"/>
        </w:rPr>
        <w:t>General</w:t>
      </w:r>
      <w:bookmarkEnd w:id="485"/>
      <w:bookmarkEnd w:id="486"/>
      <w:bookmarkEnd w:id="487"/>
    </w:p>
    <w:p>
      <w:pPr>
        <w:pStyle w:val="Heading5"/>
        <w:rPr>
          <w:snapToGrid w:val="0"/>
        </w:rPr>
      </w:pPr>
      <w:bookmarkStart w:id="488" w:name="_Toc115167928"/>
      <w:r>
        <w:rPr>
          <w:rStyle w:val="CharSectno"/>
        </w:rPr>
        <w:t>176</w:t>
      </w:r>
      <w:r>
        <w:rPr>
          <w:snapToGrid w:val="0"/>
        </w:rPr>
        <w:t>.</w:t>
      </w:r>
      <w:r>
        <w:rPr>
          <w:snapToGrid w:val="0"/>
        </w:rPr>
        <w:tab/>
        <w:t>Non</w:t>
      </w:r>
      <w:r>
        <w:rPr>
          <w:snapToGrid w:val="0"/>
        </w:rPr>
        <w:noBreakHyphen/>
        <w:t>endemic fish, approval to import into WA etc.</w:t>
      </w:r>
      <w:bookmarkEnd w:id="488"/>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lastRenderedPageBreak/>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489" w:name="_Toc115167929"/>
      <w:r>
        <w:rPr>
          <w:rStyle w:val="CharSectno"/>
        </w:rPr>
        <w:t>177</w:t>
      </w:r>
      <w:r>
        <w:rPr>
          <w:snapToGrid w:val="0"/>
        </w:rPr>
        <w:t>.</w:t>
      </w:r>
      <w:r>
        <w:rPr>
          <w:snapToGrid w:val="0"/>
        </w:rPr>
        <w:tab/>
        <w:t>Disease control at fish processing or aquaculture places</w:t>
      </w:r>
      <w:bookmarkEnd w:id="489"/>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lastRenderedPageBreak/>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490" w:name="_Toc115167930"/>
      <w:r>
        <w:rPr>
          <w:rStyle w:val="CharSectno"/>
        </w:rPr>
        <w:t>178</w:t>
      </w:r>
      <w:r>
        <w:rPr>
          <w:snapToGrid w:val="0"/>
        </w:rPr>
        <w:t>.</w:t>
      </w:r>
      <w:r>
        <w:rPr>
          <w:snapToGrid w:val="0"/>
        </w:rPr>
        <w:tab/>
        <w:t>Fish for scientific purposes, authority to fish for</w:t>
      </w:r>
      <w:bookmarkEnd w:id="490"/>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491" w:name="_Toc115167931"/>
      <w:r>
        <w:rPr>
          <w:rStyle w:val="CharSectno"/>
        </w:rPr>
        <w:t>179</w:t>
      </w:r>
      <w:r>
        <w:rPr>
          <w:snapToGrid w:val="0"/>
        </w:rPr>
        <w:t>.</w:t>
      </w:r>
      <w:r>
        <w:rPr>
          <w:snapToGrid w:val="0"/>
        </w:rPr>
        <w:tab/>
        <w:t>Fish for genetic etc. analysis, approval to take etc.</w:t>
      </w:r>
      <w:bookmarkEnd w:id="491"/>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lastRenderedPageBreak/>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492" w:name="_Toc115167932"/>
      <w:r>
        <w:rPr>
          <w:rStyle w:val="CharSectno"/>
        </w:rPr>
        <w:t>180</w:t>
      </w:r>
      <w:r>
        <w:rPr>
          <w:snapToGrid w:val="0"/>
        </w:rPr>
        <w:t>.</w:t>
      </w:r>
      <w:r>
        <w:rPr>
          <w:snapToGrid w:val="0"/>
        </w:rPr>
        <w:tab/>
        <w:t>Categories of fish (Sch. 4)</w:t>
      </w:r>
      <w:bookmarkEnd w:id="49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493" w:name="_Toc115167933"/>
      <w:r>
        <w:rPr>
          <w:rStyle w:val="CharSectno"/>
        </w:rPr>
        <w:t>181A</w:t>
      </w:r>
      <w:r>
        <w:t>.</w:t>
      </w:r>
      <w:r>
        <w:tab/>
        <w:t xml:space="preserve">Certain things are not personal property for purposes of </w:t>
      </w:r>
      <w:r>
        <w:rPr>
          <w:i/>
        </w:rPr>
        <w:t xml:space="preserve">Personal Property Securities Act 2009 </w:t>
      </w:r>
      <w:r>
        <w:t>(Cwlth)</w:t>
      </w:r>
      <w:bookmarkEnd w:id="49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lastRenderedPageBreak/>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494" w:name="_Toc115167934"/>
      <w:r>
        <w:rPr>
          <w:rStyle w:val="CharSectno"/>
        </w:rPr>
        <w:t>181</w:t>
      </w:r>
      <w:r>
        <w:rPr>
          <w:snapToGrid w:val="0"/>
        </w:rPr>
        <w:t>.</w:t>
      </w:r>
      <w:r>
        <w:rPr>
          <w:snapToGrid w:val="0"/>
        </w:rPr>
        <w:tab/>
        <w:t>Fees and charges, reduction and waiver of</w:t>
      </w:r>
      <w:bookmarkEnd w:id="49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495" w:name="_Toc115164798"/>
      <w:bookmarkStart w:id="496" w:name="_Toc115165228"/>
      <w:bookmarkStart w:id="497" w:name="_Toc115167935"/>
      <w:r>
        <w:rPr>
          <w:rStyle w:val="CharPartNo"/>
        </w:rPr>
        <w:lastRenderedPageBreak/>
        <w:t>Part 18</w:t>
      </w:r>
      <w:r>
        <w:rPr>
          <w:rStyle w:val="CharDivNo"/>
        </w:rPr>
        <w:t> </w:t>
      </w:r>
      <w:r>
        <w:t>—</w:t>
      </w:r>
      <w:r>
        <w:rPr>
          <w:rStyle w:val="CharDivText"/>
        </w:rPr>
        <w:t> </w:t>
      </w:r>
      <w:r>
        <w:rPr>
          <w:rStyle w:val="CharPartText"/>
        </w:rPr>
        <w:t>Savings and transitional provisions</w:t>
      </w:r>
      <w:bookmarkEnd w:id="495"/>
      <w:bookmarkEnd w:id="496"/>
      <w:bookmarkEnd w:id="497"/>
    </w:p>
    <w:p>
      <w:pPr>
        <w:pStyle w:val="Heading5"/>
        <w:rPr>
          <w:snapToGrid w:val="0"/>
        </w:rPr>
      </w:pPr>
      <w:bookmarkStart w:id="498" w:name="_Toc115167936"/>
      <w:r>
        <w:rPr>
          <w:rStyle w:val="CharSectno"/>
        </w:rPr>
        <w:t>182</w:t>
      </w:r>
      <w:r>
        <w:rPr>
          <w:snapToGrid w:val="0"/>
        </w:rPr>
        <w:t>.</w:t>
      </w:r>
      <w:r>
        <w:rPr>
          <w:snapToGrid w:val="0"/>
        </w:rPr>
        <w:tab/>
        <w:t>Limited entry fisheries under repealed Act (Act s. 74)</w:t>
      </w:r>
      <w:bookmarkEnd w:id="49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499" w:name="_Toc115167937"/>
      <w:r>
        <w:rPr>
          <w:rStyle w:val="CharSectno"/>
        </w:rPr>
        <w:t>183</w:t>
      </w:r>
      <w:r>
        <w:rPr>
          <w:snapToGrid w:val="0"/>
        </w:rPr>
        <w:t>.</w:t>
      </w:r>
      <w:r>
        <w:rPr>
          <w:snapToGrid w:val="0"/>
        </w:rPr>
        <w:tab/>
        <w:t>Citation of notices</w:t>
      </w:r>
      <w:bookmarkEnd w:id="49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500" w:name="_Toc115167938"/>
      <w:r>
        <w:rPr>
          <w:rStyle w:val="CharSectno"/>
        </w:rPr>
        <w:lastRenderedPageBreak/>
        <w:t>186</w:t>
      </w:r>
      <w:r>
        <w:rPr>
          <w:snapToGrid w:val="0"/>
        </w:rPr>
        <w:t>.</w:t>
      </w:r>
      <w:r>
        <w:rPr>
          <w:snapToGrid w:val="0"/>
        </w:rPr>
        <w:tab/>
        <w:t>Certain notices under repealed Act continued as orders (Act s. 43)</w:t>
      </w:r>
      <w:bookmarkEnd w:id="500"/>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01" w:name="_Toc115164802"/>
      <w:bookmarkStart w:id="502" w:name="_Toc115165232"/>
      <w:bookmarkStart w:id="503" w:name="_Toc115167939"/>
      <w:r>
        <w:rPr>
          <w:rStyle w:val="CharSchNo"/>
        </w:rPr>
        <w:lastRenderedPageBreak/>
        <w:t>Schedule 1</w:t>
      </w:r>
      <w:r>
        <w:t> — </w:t>
      </w:r>
      <w:r>
        <w:rPr>
          <w:rStyle w:val="CharSchText"/>
        </w:rPr>
        <w:t>Fees</w:t>
      </w:r>
      <w:bookmarkEnd w:id="501"/>
      <w:bookmarkEnd w:id="502"/>
      <w:bookmarkEnd w:id="503"/>
    </w:p>
    <w:p>
      <w:pPr>
        <w:pStyle w:val="yFootnoteheading"/>
      </w:pPr>
      <w:r>
        <w:tab/>
        <w:t>[Heading inserted: Gazette 9 Jun 2009 p. 1912.]</w:t>
      </w:r>
    </w:p>
    <w:p>
      <w:pPr>
        <w:pStyle w:val="yHeading2"/>
      </w:pPr>
      <w:bookmarkStart w:id="504" w:name="_Toc115164803"/>
      <w:bookmarkStart w:id="505" w:name="_Toc115165233"/>
      <w:bookmarkStart w:id="506" w:name="_Toc115167940"/>
      <w:r>
        <w:rPr>
          <w:rStyle w:val="CharSDivNo"/>
          <w:sz w:val="28"/>
        </w:rPr>
        <w:t>Part 1</w:t>
      </w:r>
      <w:r>
        <w:t> — </w:t>
      </w:r>
      <w:r>
        <w:rPr>
          <w:rStyle w:val="CharSDivText"/>
          <w:sz w:val="28"/>
        </w:rPr>
        <w:t>General fees</w:t>
      </w:r>
      <w:bookmarkEnd w:id="504"/>
      <w:bookmarkEnd w:id="505"/>
      <w:bookmarkEnd w:id="506"/>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507" w:name="_Toc115164804"/>
      <w:bookmarkStart w:id="508" w:name="_Toc115165234"/>
      <w:bookmarkStart w:id="509" w:name="_Toc115167941"/>
      <w:r>
        <w:rPr>
          <w:rStyle w:val="CharSDivNo"/>
          <w:sz w:val="28"/>
        </w:rPr>
        <w:t>Part 2</w:t>
      </w:r>
      <w:r>
        <w:t> — </w:t>
      </w:r>
      <w:r>
        <w:rPr>
          <w:rStyle w:val="CharSDivText"/>
          <w:sz w:val="28"/>
        </w:rPr>
        <w:t>Application fees</w:t>
      </w:r>
      <w:bookmarkEnd w:id="507"/>
      <w:bookmarkEnd w:id="508"/>
      <w:bookmarkEnd w:id="509"/>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lastRenderedPageBreak/>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lastRenderedPageBreak/>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lastRenderedPageBreak/>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510" w:name="_Toc115164805"/>
      <w:bookmarkStart w:id="511" w:name="_Toc115165235"/>
      <w:bookmarkStart w:id="512" w:name="_Toc115167942"/>
      <w:r>
        <w:rPr>
          <w:rStyle w:val="CharSDivNo"/>
          <w:sz w:val="28"/>
        </w:rPr>
        <w:t>Part 3</w:t>
      </w:r>
      <w:r>
        <w:t> — </w:t>
      </w:r>
      <w:r>
        <w:rPr>
          <w:rStyle w:val="CharSDivText"/>
          <w:sz w:val="28"/>
        </w:rPr>
        <w:t>Fees for the grant or renewal of authorisations</w:t>
      </w:r>
      <w:bookmarkEnd w:id="510"/>
      <w:bookmarkEnd w:id="511"/>
      <w:bookmarkEnd w:id="512"/>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lastRenderedPageBreak/>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lastRenderedPageBreak/>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22 701.49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4 239.97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47 253.67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12 010.74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1 555.83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35.18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11 423.57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50.20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64.54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416.16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1 027.55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17.29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5 090.76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7.19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1 048.59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24 702.08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6 469.59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384.37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161.69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64.28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3 406.34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lastRenderedPageBreak/>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1 249.47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328.91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31.92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154.95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198.30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160.21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116.00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151.58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227.60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lastRenderedPageBreak/>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1 112.08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1 674.94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Warnbro Sound (Crab)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1 792.22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322.57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80.05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5.22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6.56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(39)</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lastRenderedPageBreak/>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(40)</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5 492.67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5 585.43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3 808.89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(41)</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1 867.43</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lastRenderedPageBreak/>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lastRenderedPageBreak/>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w:t>
      </w:r>
    </w:p>
    <w:p>
      <w:pPr>
        <w:pStyle w:val="yScheduleHeading"/>
      </w:pPr>
      <w:bookmarkStart w:id="513" w:name="_Toc115164806"/>
      <w:bookmarkStart w:id="514" w:name="_Toc115165236"/>
      <w:bookmarkStart w:id="515" w:name="_Toc115167943"/>
      <w:r>
        <w:rPr>
          <w:rStyle w:val="CharSchNo"/>
        </w:rPr>
        <w:lastRenderedPageBreak/>
        <w:t>Schedule 2</w:t>
      </w:r>
      <w:r>
        <w:t> — </w:t>
      </w:r>
      <w:r>
        <w:rPr>
          <w:rStyle w:val="CharSchText"/>
        </w:rPr>
        <w:t>Protected fish</w:t>
      </w:r>
      <w:bookmarkEnd w:id="513"/>
      <w:bookmarkEnd w:id="514"/>
      <w:bookmarkEnd w:id="515"/>
    </w:p>
    <w:p>
      <w:pPr>
        <w:pStyle w:val="yShoulderClause"/>
      </w:pPr>
      <w:r>
        <w:t>[s. 46, 47 and 48A and r. 10]</w:t>
      </w:r>
    </w:p>
    <w:p>
      <w:pPr>
        <w:pStyle w:val="yFootnoteheading"/>
      </w:pPr>
      <w:r>
        <w:tab/>
        <w:t>[Heading inserted: Gazette 14 Sep 2012 p. 4375.]</w:t>
      </w:r>
    </w:p>
    <w:p>
      <w:pPr>
        <w:pStyle w:val="yHeading2"/>
      </w:pPr>
      <w:bookmarkStart w:id="516" w:name="_Toc115164807"/>
      <w:bookmarkStart w:id="517" w:name="_Toc115165237"/>
      <w:bookmarkStart w:id="518" w:name="_Toc115167944"/>
      <w:r>
        <w:rPr>
          <w:rStyle w:val="CharSDivNo"/>
          <w:sz w:val="28"/>
        </w:rPr>
        <w:t>Part 1</w:t>
      </w:r>
      <w:r>
        <w:t> — </w:t>
      </w:r>
      <w:r>
        <w:rPr>
          <w:rStyle w:val="CharSDivText"/>
          <w:sz w:val="28"/>
        </w:rPr>
        <w:t>Commercially protected fish</w:t>
      </w:r>
      <w:bookmarkEnd w:id="516"/>
      <w:bookmarkEnd w:id="517"/>
      <w:bookmarkEnd w:id="51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519" w:name="_Toc115164808"/>
      <w:bookmarkStart w:id="520" w:name="_Toc115165238"/>
      <w:bookmarkStart w:id="521" w:name="_Toc115167945"/>
      <w:r>
        <w:rPr>
          <w:rStyle w:val="CharSDivNo"/>
          <w:sz w:val="28"/>
        </w:rPr>
        <w:lastRenderedPageBreak/>
        <w:t>Part 2</w:t>
      </w:r>
      <w:r>
        <w:t> — </w:t>
      </w:r>
      <w:r>
        <w:rPr>
          <w:rStyle w:val="CharSDivText"/>
          <w:sz w:val="28"/>
        </w:rPr>
        <w:t>Totally protected fish</w:t>
      </w:r>
      <w:bookmarkEnd w:id="519"/>
      <w:bookmarkEnd w:id="520"/>
      <w:bookmarkEnd w:id="521"/>
    </w:p>
    <w:p>
      <w:pPr>
        <w:pStyle w:val="yHeading3"/>
      </w:pPr>
      <w:bookmarkStart w:id="522" w:name="_Toc115164809"/>
      <w:bookmarkStart w:id="523" w:name="_Toc115165239"/>
      <w:bookmarkStart w:id="524" w:name="_Toc115167946"/>
      <w:r>
        <w:t>Division 1 — Certain reproducing crustaceans</w:t>
      </w:r>
      <w:bookmarkEnd w:id="522"/>
      <w:bookmarkEnd w:id="523"/>
      <w:bookmarkEnd w:id="52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525" w:name="_Toc115164810"/>
      <w:bookmarkStart w:id="526" w:name="_Toc115165240"/>
      <w:bookmarkStart w:id="527" w:name="_Toc115167947"/>
      <w:r>
        <w:t>Division 2 — Miscellaneous</w:t>
      </w:r>
      <w:bookmarkEnd w:id="525"/>
      <w:bookmarkEnd w:id="526"/>
      <w:bookmarkEnd w:id="52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lastRenderedPageBreak/>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lastRenderedPageBreak/>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ageBreakBefore/>
        <w:spacing w:before="0"/>
      </w:pPr>
      <w:bookmarkStart w:id="528" w:name="_Toc115164811"/>
      <w:bookmarkStart w:id="529" w:name="_Toc115165241"/>
      <w:bookmarkStart w:id="530" w:name="_Toc115167948"/>
      <w:r>
        <w:lastRenderedPageBreak/>
        <w:t>Division 3 — Marine or fluvio</w:t>
      </w:r>
      <w:r>
        <w:noBreakHyphen/>
        <w:t>marine fish</w:t>
      </w:r>
      <w:bookmarkEnd w:id="528"/>
      <w:bookmarkEnd w:id="529"/>
      <w:bookmarkEnd w:id="530"/>
    </w:p>
    <w:p>
      <w:pPr>
        <w:pStyle w:val="yHeading4"/>
      </w:pPr>
      <w:bookmarkStart w:id="531" w:name="_Toc115164812"/>
      <w:bookmarkStart w:id="532" w:name="_Toc115165242"/>
      <w:bookmarkStart w:id="533" w:name="_Toc115167949"/>
      <w:r>
        <w:t>Subdivision 1 — Protected by reference to species, area and period</w:t>
      </w:r>
      <w:bookmarkEnd w:id="531"/>
      <w:bookmarkEnd w:id="532"/>
      <w:bookmarkEnd w:id="533"/>
    </w:p>
    <w:p>
      <w:pPr>
        <w:pStyle w:val="yFootnoteheading"/>
      </w:pPr>
      <w:r>
        <w:tab/>
        <w:t>[Heading inserted: Gazette 28 Feb 2003 p. 662.]</w:t>
      </w:r>
    </w:p>
    <w:p>
      <w:pPr>
        <w:pStyle w:val="yHeading5"/>
        <w:outlineLvl w:val="9"/>
      </w:pPr>
      <w:bookmarkStart w:id="534" w:name="_Toc115167950"/>
      <w:r>
        <w:t>1.</w:t>
      </w:r>
      <w:r>
        <w:tab/>
        <w:t>Snapper (Pink Snapper)</w:t>
      </w:r>
      <w:bookmarkEnd w:id="534"/>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outlineLvl w:val="9"/>
      </w:pPr>
      <w:bookmarkStart w:id="535" w:name="_Toc115167951"/>
      <w:r>
        <w:rPr>
          <w:rStyle w:val="CharSClsNo"/>
        </w:rPr>
        <w:t>2</w:t>
      </w:r>
      <w:r>
        <w:t>.</w:t>
      </w:r>
      <w:r>
        <w:tab/>
        <w:t>Baldchin Groper</w:t>
      </w:r>
      <w:bookmarkEnd w:id="53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w:t>
      </w:r>
    </w:p>
    <w:p>
      <w:pPr>
        <w:pStyle w:val="yEdnotesection"/>
      </w:pPr>
      <w:r>
        <w:t>[</w:t>
      </w:r>
      <w:r>
        <w:rPr>
          <w:b/>
        </w:rPr>
        <w:t>3.</w:t>
      </w:r>
      <w:r>
        <w:tab/>
      </w:r>
      <w:r>
        <w:tab/>
        <w:t>Deleted: Gazette 4 Oct 2019 p. 3549.]</w:t>
      </w:r>
    </w:p>
    <w:p>
      <w:pPr>
        <w:pStyle w:val="yHeading5"/>
        <w:outlineLvl w:val="9"/>
      </w:pPr>
      <w:bookmarkStart w:id="536" w:name="_Toc115167952"/>
      <w:r>
        <w:t>4.</w:t>
      </w:r>
      <w:r>
        <w:tab/>
        <w:t>Western Blue Groper</w:t>
      </w:r>
      <w:bookmarkEnd w:id="536"/>
    </w:p>
    <w:p>
      <w:pPr>
        <w:pStyle w:val="ySubsection"/>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lastRenderedPageBreak/>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537" w:name="_Toc115164816"/>
      <w:bookmarkStart w:id="538" w:name="_Toc115165246"/>
      <w:bookmarkStart w:id="539" w:name="_Toc115167953"/>
      <w:r>
        <w:t>Subdivision 2</w:t>
      </w:r>
      <w:r>
        <w:rPr>
          <w:b w:val="0"/>
        </w:rPr>
        <w:t> — </w:t>
      </w:r>
      <w:r>
        <w:t>Protected by reference to species length or other factors</w:t>
      </w:r>
      <w:bookmarkEnd w:id="537"/>
      <w:bookmarkEnd w:id="538"/>
      <w:bookmarkEnd w:id="539"/>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Cod, Breaksea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Dhufish, West Australian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lastRenderedPageBreak/>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Baldchin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tabs>
                <w:tab w:val="left" w:leader="dot" w:pos="567"/>
                <w:tab w:val="right" w:leader="dot" w:pos="5132"/>
              </w:tabs>
            </w:pPr>
            <w:r>
              <w:lastRenderedPageBreak/>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Snapper (Pink Snapper)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Next/>
              <w:keepLines/>
              <w:tabs>
                <w:tab w:val="left" w:leader="dot" w:pos="567"/>
                <w:tab w:val="right" w:leader="dot" w:pos="5132"/>
              </w:tabs>
            </w:pPr>
            <w:r>
              <w:lastRenderedPageBreak/>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w:t>
      </w:r>
    </w:p>
    <w:p>
      <w:pPr>
        <w:pStyle w:val="yHeading3"/>
        <w:spacing w:before="300" w:after="120"/>
      </w:pPr>
      <w:bookmarkStart w:id="540" w:name="_Toc115164817"/>
      <w:bookmarkStart w:id="541" w:name="_Toc115165247"/>
      <w:bookmarkStart w:id="542" w:name="_Toc115167954"/>
      <w:r>
        <w:t>Division 4 — Freshwater fish</w:t>
      </w:r>
      <w:bookmarkEnd w:id="540"/>
      <w:bookmarkEnd w:id="541"/>
      <w:bookmarkEnd w:id="54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Gazette 22 Dec 2005 p. 6229.]</w:t>
      </w:r>
    </w:p>
    <w:p>
      <w:pPr>
        <w:pStyle w:val="yHeading3"/>
      </w:pPr>
      <w:bookmarkStart w:id="543" w:name="_Toc115164818"/>
      <w:bookmarkStart w:id="544" w:name="_Toc115165248"/>
      <w:bookmarkStart w:id="545" w:name="_Toc115167955"/>
      <w:r>
        <w:t>Division 5</w:t>
      </w:r>
      <w:r>
        <w:rPr>
          <w:b w:val="0"/>
        </w:rPr>
        <w:t> — </w:t>
      </w:r>
      <w:r>
        <w:t>Crustaceans, other than those listed in Division 1</w:t>
      </w:r>
      <w:bookmarkEnd w:id="543"/>
      <w:bookmarkEnd w:id="544"/>
      <w:bookmarkEnd w:id="545"/>
    </w:p>
    <w:p>
      <w:pPr>
        <w:pStyle w:val="yFootnoteheading"/>
      </w:pPr>
      <w:r>
        <w:tab/>
        <w:t>[Heading inserted: Gazette 4 Oct 2019 p. 3553.]</w:t>
      </w:r>
    </w:p>
    <w:p>
      <w:pPr>
        <w:pStyle w:val="yHeading4"/>
      </w:pPr>
      <w:bookmarkStart w:id="546" w:name="_Toc115164819"/>
      <w:bookmarkStart w:id="547" w:name="_Toc115165249"/>
      <w:bookmarkStart w:id="548" w:name="_Toc115167956"/>
      <w:r>
        <w:t>Subdivision 1 — Protected by reference to species, area and period</w:t>
      </w:r>
      <w:bookmarkEnd w:id="546"/>
      <w:bookmarkEnd w:id="547"/>
      <w:bookmarkEnd w:id="548"/>
    </w:p>
    <w:p>
      <w:pPr>
        <w:pStyle w:val="yFootnoteheading"/>
      </w:pPr>
      <w:r>
        <w:tab/>
        <w:t>[Heading inserted: Gazette 29 Nov 2019 p. 4105.]</w:t>
      </w:r>
    </w:p>
    <w:p>
      <w:pPr>
        <w:pStyle w:val="yHeading5"/>
      </w:pPr>
      <w:bookmarkStart w:id="549" w:name="_Toc115167957"/>
      <w:r>
        <w:t>1.</w:t>
      </w:r>
      <w:r>
        <w:tab/>
        <w:t>Blue swimmer (blue manna) crab</w:t>
      </w:r>
      <w:bookmarkEnd w:id="549"/>
    </w:p>
    <w:p>
      <w:pPr>
        <w:pStyle w:val="ySubsection"/>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pPr>
      <w:r>
        <w:lastRenderedPageBreak/>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550" w:name="_Toc115164821"/>
      <w:bookmarkStart w:id="551" w:name="_Toc115165251"/>
      <w:bookmarkStart w:id="552" w:name="_Toc115167958"/>
      <w:r>
        <w:t>Subdivision 2 — Protected by reference to species length or other factors</w:t>
      </w:r>
      <w:bookmarkEnd w:id="550"/>
      <w:bookmarkEnd w:id="551"/>
      <w:bookmarkEnd w:id="552"/>
    </w:p>
    <w:p>
      <w:pPr>
        <w:pStyle w:val="yFootnoteheading"/>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61" w:type="dxa"/>
            <w:tcMar>
              <w:left w:w="85" w:type="dxa"/>
              <w:right w:w="113" w:type="dxa"/>
            </w:tcMar>
          </w:tcPr>
          <w:p>
            <w:pPr>
              <w:pStyle w:val="yTableNAm"/>
            </w:pPr>
            <w:r>
              <w:t>Crab, Blue Swimmer (Blue Manna)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pPr>
            <w:r>
              <w:t xml:space="preserve">Marron — </w:t>
            </w:r>
          </w:p>
        </w:tc>
        <w:tc>
          <w:tcPr>
            <w:tcW w:w="1891" w:type="dxa"/>
            <w:tcBorders>
              <w:left w:val="nil"/>
            </w:tcBorders>
            <w:tcMar>
              <w:left w:w="85" w:type="dxa"/>
              <w:right w:w="113" w:type="dxa"/>
            </w:tcMar>
          </w:tcPr>
          <w:p>
            <w:pPr>
              <w:pStyle w:val="yTableNAm"/>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lastRenderedPageBreak/>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553" w:name="_Toc115164822"/>
      <w:bookmarkStart w:id="554" w:name="_Toc115165252"/>
      <w:bookmarkStart w:id="555" w:name="_Toc115167959"/>
      <w:r>
        <w:t>Division 6 — Molluscs</w:t>
      </w:r>
      <w:bookmarkEnd w:id="553"/>
      <w:bookmarkEnd w:id="554"/>
      <w:bookmarkEnd w:id="55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56" w:name="_Toc115164823"/>
      <w:bookmarkStart w:id="557" w:name="_Toc115165253"/>
      <w:bookmarkStart w:id="558" w:name="_Toc115167960"/>
      <w:r>
        <w:rPr>
          <w:rStyle w:val="CharSDivNo"/>
          <w:sz w:val="28"/>
          <w:szCs w:val="28"/>
        </w:rPr>
        <w:t>Part 3</w:t>
      </w:r>
      <w:r>
        <w:t> — </w:t>
      </w:r>
      <w:r>
        <w:rPr>
          <w:rStyle w:val="CharSDivText"/>
          <w:sz w:val="28"/>
          <w:szCs w:val="28"/>
        </w:rPr>
        <w:t>Recreationally protected fish</w:t>
      </w:r>
      <w:bookmarkEnd w:id="556"/>
      <w:bookmarkEnd w:id="557"/>
      <w:bookmarkEnd w:id="558"/>
    </w:p>
    <w:p>
      <w:pPr>
        <w:pStyle w:val="yFootnoteheading"/>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559" w:name="_Toc115164824"/>
      <w:bookmarkStart w:id="560" w:name="_Toc115165254"/>
      <w:bookmarkStart w:id="561" w:name="_Toc115167961"/>
      <w:r>
        <w:rPr>
          <w:rStyle w:val="CharSchNo"/>
        </w:rPr>
        <w:lastRenderedPageBreak/>
        <w:t>Schedule 3</w:t>
      </w:r>
      <w:r>
        <w:t> — </w:t>
      </w:r>
      <w:r>
        <w:rPr>
          <w:rStyle w:val="CharSchText"/>
        </w:rPr>
        <w:t>Bag limits</w:t>
      </w:r>
      <w:bookmarkEnd w:id="559"/>
      <w:bookmarkEnd w:id="560"/>
      <w:bookmarkEnd w:id="561"/>
    </w:p>
    <w:p>
      <w:pPr>
        <w:pStyle w:val="yShoulderClause"/>
      </w:pPr>
      <w:r>
        <w:t>[Pt. 4B]</w:t>
      </w:r>
    </w:p>
    <w:p>
      <w:pPr>
        <w:pStyle w:val="yFootnoteheading"/>
      </w:pPr>
      <w:r>
        <w:tab/>
        <w:t>[Heading inserted: Gazette 4 Oct 2019 p. 3555.]</w:t>
      </w:r>
    </w:p>
    <w:p>
      <w:pPr>
        <w:pStyle w:val="yHeading3"/>
      </w:pPr>
      <w:bookmarkStart w:id="562" w:name="_Toc115164825"/>
      <w:bookmarkStart w:id="563" w:name="_Toc115165255"/>
      <w:bookmarkStart w:id="564" w:name="_Toc115167962"/>
      <w:r>
        <w:rPr>
          <w:rStyle w:val="CharSDivNo"/>
        </w:rPr>
        <w:t>Division 1</w:t>
      </w:r>
      <w:r>
        <w:rPr>
          <w:b w:val="0"/>
        </w:rPr>
        <w:t> — </w:t>
      </w:r>
      <w:r>
        <w:rPr>
          <w:rStyle w:val="CharSDivText"/>
        </w:rPr>
        <w:t>Bag limits — demersal finfish</w:t>
      </w:r>
      <w:bookmarkEnd w:id="562"/>
      <w:bookmarkEnd w:id="563"/>
      <w:bookmarkEnd w:id="564"/>
    </w:p>
    <w:p>
      <w:pPr>
        <w:pStyle w:val="yFootnoteheading"/>
      </w:pPr>
      <w:r>
        <w:tab/>
        <w:t>[Heading inserted: Gazette 4 Oct 2019 p. 3555.]</w:t>
      </w:r>
    </w:p>
    <w:p>
      <w:pPr>
        <w:pStyle w:val="yHeading4"/>
      </w:pPr>
      <w:bookmarkStart w:id="565" w:name="_Toc115164826"/>
      <w:bookmarkStart w:id="566" w:name="_Toc115165256"/>
      <w:bookmarkStart w:id="567" w:name="_Toc115167963"/>
      <w:r>
        <w:t>Subdivision 1</w:t>
      </w:r>
      <w:r>
        <w:rPr>
          <w:b w:val="0"/>
        </w:rPr>
        <w:t> — </w:t>
      </w:r>
      <w:r>
        <w:t>Regions other than West Coast region</w:t>
      </w:r>
      <w:bookmarkEnd w:id="565"/>
      <w:bookmarkEnd w:id="566"/>
      <w:bookmarkEnd w:id="567"/>
    </w:p>
    <w:p>
      <w:pPr>
        <w:pStyle w:val="yShoulderClause"/>
      </w:pPr>
      <w:r>
        <w:t>[r. 65A]</w:t>
      </w:r>
    </w:p>
    <w:p>
      <w:pPr>
        <w:pStyle w:val="yFootnoteheading"/>
      </w:pPr>
      <w:r>
        <w:tab/>
        <w:t>[Heading inserted: Gazette 4 Oct 2019 p. 3555.]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lastRenderedPageBreak/>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w:t>
      </w:r>
    </w:p>
    <w:p>
      <w:pPr>
        <w:pStyle w:val="yHeading4"/>
      </w:pPr>
      <w:bookmarkStart w:id="568" w:name="_Toc115164827"/>
      <w:bookmarkStart w:id="569" w:name="_Toc115165257"/>
      <w:bookmarkStart w:id="570" w:name="_Toc115167964"/>
      <w:r>
        <w:t>Subdivision 2</w:t>
      </w:r>
      <w:r>
        <w:rPr>
          <w:b w:val="0"/>
        </w:rPr>
        <w:t> — </w:t>
      </w:r>
      <w:r>
        <w:t>West Coast region</w:t>
      </w:r>
      <w:bookmarkEnd w:id="568"/>
      <w:bookmarkEnd w:id="569"/>
      <w:bookmarkEnd w:id="570"/>
    </w:p>
    <w:p>
      <w:pPr>
        <w:pStyle w:val="yShoulderClause"/>
        <w:keepNext/>
      </w:pPr>
      <w:r>
        <w:t>[r. 65B]</w:t>
      </w:r>
    </w:p>
    <w:p>
      <w:pPr>
        <w:pStyle w:val="yFootnoteheading"/>
        <w:keepNext/>
      </w:pPr>
      <w:r>
        <w:tab/>
        <w:t>[Heading inserted: Gazette 4 Oct 2019 p. 3556.]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lastRenderedPageBreak/>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w:t>
      </w:r>
    </w:p>
    <w:p>
      <w:pPr>
        <w:pStyle w:val="yHeading3"/>
      </w:pPr>
      <w:bookmarkStart w:id="571" w:name="_Toc115164828"/>
      <w:bookmarkStart w:id="572" w:name="_Toc115165258"/>
      <w:bookmarkStart w:id="573" w:name="_Toc115167965"/>
      <w:r>
        <w:rPr>
          <w:rStyle w:val="CharSDivNo"/>
        </w:rPr>
        <w:lastRenderedPageBreak/>
        <w:t>Division 2</w:t>
      </w:r>
      <w:r>
        <w:rPr>
          <w:b w:val="0"/>
        </w:rPr>
        <w:t> — </w:t>
      </w:r>
      <w:r>
        <w:rPr>
          <w:rStyle w:val="CharSDivText"/>
        </w:rPr>
        <w:t>Bag limits — large pelagic finfish</w:t>
      </w:r>
      <w:bookmarkEnd w:id="571"/>
      <w:bookmarkEnd w:id="572"/>
      <w:bookmarkEnd w:id="573"/>
    </w:p>
    <w:p>
      <w:pPr>
        <w:pStyle w:val="yShoulderClause"/>
        <w:keepNext/>
      </w:pPr>
      <w:r>
        <w:t>[r. 65C]</w:t>
      </w:r>
    </w:p>
    <w:p>
      <w:pPr>
        <w:pStyle w:val="yFootnoteheading"/>
        <w:keepNext/>
      </w:pPr>
      <w:r>
        <w:tab/>
        <w:t>[Heading inserted: Gazette 4 Oct 2019 p. 3557.]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[Division 2 inserted: Gazette 4 Oct 2019 p. 3557</w:t>
      </w:r>
      <w:r>
        <w:noBreakHyphen/>
        <w:t>8.]</w:t>
      </w:r>
    </w:p>
    <w:p>
      <w:pPr>
        <w:pStyle w:val="yHeading3"/>
      </w:pPr>
      <w:bookmarkStart w:id="574" w:name="_Toc115164829"/>
      <w:bookmarkStart w:id="575" w:name="_Toc115165259"/>
      <w:bookmarkStart w:id="576" w:name="_Toc115167966"/>
      <w:r>
        <w:rPr>
          <w:rStyle w:val="CharSDivNo"/>
        </w:rPr>
        <w:lastRenderedPageBreak/>
        <w:t>Division 3</w:t>
      </w:r>
      <w:r>
        <w:rPr>
          <w:b w:val="0"/>
        </w:rPr>
        <w:t> — </w:t>
      </w:r>
      <w:r>
        <w:rPr>
          <w:rStyle w:val="CharSDivText"/>
        </w:rPr>
        <w:t>Bag limits — nearshore or estuarine finfish</w:t>
      </w:r>
      <w:bookmarkEnd w:id="574"/>
      <w:bookmarkEnd w:id="575"/>
      <w:bookmarkEnd w:id="576"/>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left" w:leader="dot" w:pos="3946"/>
              </w:tabs>
              <w:rPr>
                <w:b/>
                <w:bCs/>
              </w:rPr>
            </w:pPr>
            <w:r>
              <w:rPr>
                <w:b/>
              </w:rPr>
              <w:t>Fish</w:t>
            </w:r>
          </w:p>
        </w:tc>
        <w:tc>
          <w:tcPr>
            <w:tcW w:w="1418" w:type="dxa"/>
            <w:tcMar>
              <w:left w:w="85" w:type="dxa"/>
            </w:tcMar>
            <w:vAlign w:val="center"/>
          </w:tcPr>
          <w:p>
            <w:pPr>
              <w:pStyle w:val="yTableNAm"/>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lastRenderedPageBreak/>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lastRenderedPageBreak/>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577" w:name="_Toc115164830"/>
      <w:bookmarkStart w:id="578" w:name="_Toc115165260"/>
      <w:bookmarkStart w:id="579" w:name="_Toc115167967"/>
      <w:r>
        <w:rPr>
          <w:rStyle w:val="CharSDivNo"/>
        </w:rPr>
        <w:t>Division 4</w:t>
      </w:r>
      <w:r>
        <w:rPr>
          <w:b w:val="0"/>
        </w:rPr>
        <w:t> — </w:t>
      </w:r>
      <w:r>
        <w:rPr>
          <w:rStyle w:val="CharSDivText"/>
        </w:rPr>
        <w:t>Bag limits — freshwater finfish</w:t>
      </w:r>
      <w:bookmarkEnd w:id="577"/>
      <w:bookmarkEnd w:id="578"/>
      <w:bookmarkEnd w:id="579"/>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keepNext/>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580" w:name="_Toc115164831"/>
      <w:bookmarkStart w:id="581" w:name="_Toc115165261"/>
      <w:bookmarkStart w:id="582" w:name="_Toc115167968"/>
      <w:r>
        <w:rPr>
          <w:rStyle w:val="CharSDivNo"/>
        </w:rPr>
        <w:t>Division 5</w:t>
      </w:r>
      <w:r>
        <w:rPr>
          <w:b w:val="0"/>
        </w:rPr>
        <w:t> — </w:t>
      </w:r>
      <w:r>
        <w:rPr>
          <w:rStyle w:val="CharSDivText"/>
        </w:rPr>
        <w:t>Bag limits — other finfish</w:t>
      </w:r>
      <w:bookmarkEnd w:id="580"/>
      <w:bookmarkEnd w:id="581"/>
      <w:bookmarkEnd w:id="582"/>
    </w:p>
    <w:p>
      <w:pPr>
        <w:pStyle w:val="yShoulderClause"/>
      </w:pPr>
      <w:r>
        <w:t>[r. 65F]</w:t>
      </w:r>
    </w:p>
    <w:p>
      <w:pPr>
        <w:pStyle w:val="yFootnoteheading"/>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rPr>
                <w:b/>
              </w:rPr>
            </w:pPr>
            <w:r>
              <w:rPr>
                <w:b/>
              </w:rPr>
              <w:t>Fish</w:t>
            </w:r>
          </w:p>
        </w:tc>
        <w:tc>
          <w:tcPr>
            <w:tcW w:w="2268" w:type="dxa"/>
            <w:tcBorders>
              <w:top w:val="single" w:sz="8" w:space="0" w:color="auto"/>
              <w:left w:val="single" w:sz="4" w:space="0" w:color="auto"/>
              <w:bottom w:val="single" w:sz="8" w:space="0" w:color="auto"/>
            </w:tcBorders>
          </w:tcPr>
          <w:p>
            <w:pPr>
              <w:pStyle w:val="yTableNAm"/>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jc w:val="center"/>
            </w:pPr>
            <w:r>
              <w:t>20</w:t>
            </w:r>
          </w:p>
        </w:tc>
      </w:tr>
    </w:tbl>
    <w:p>
      <w:pPr>
        <w:pStyle w:val="yFootnotesection"/>
      </w:pPr>
      <w:r>
        <w:tab/>
        <w:t>[Division 5 inserted: Gazette 4 Oct 2019 p. 3561; amended: SL 2022/160 r. 4.]</w:t>
      </w:r>
    </w:p>
    <w:p>
      <w:pPr>
        <w:pStyle w:val="yHeading3"/>
      </w:pPr>
      <w:bookmarkStart w:id="583" w:name="_Toc115164832"/>
      <w:bookmarkStart w:id="584" w:name="_Toc115165262"/>
      <w:bookmarkStart w:id="585" w:name="_Toc115167969"/>
      <w:r>
        <w:rPr>
          <w:rStyle w:val="CharSDivNo"/>
        </w:rPr>
        <w:lastRenderedPageBreak/>
        <w:t>Division 6</w:t>
      </w:r>
      <w:r>
        <w:rPr>
          <w:b w:val="0"/>
        </w:rPr>
        <w:t> — </w:t>
      </w:r>
      <w:r>
        <w:rPr>
          <w:rStyle w:val="CharSDivText"/>
        </w:rPr>
        <w:t>Bag limits — crustaceans</w:t>
      </w:r>
      <w:bookmarkEnd w:id="583"/>
      <w:bookmarkEnd w:id="584"/>
      <w:bookmarkEnd w:id="585"/>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 xml:space="preserve">10 (in other waters of West Coast region) </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pPr>
            <w:r>
              <w:t>10</w:t>
            </w:r>
          </w:p>
        </w:tc>
      </w:tr>
    </w:tbl>
    <w:p>
      <w:pPr>
        <w:pStyle w:val="yFootnotesection"/>
      </w:pPr>
      <w:r>
        <w:tab/>
        <w:t>[Division 6 inserted: Gazette 4 Oct 2019 p. 3561-2; amended: Gazette 29 Nov 2019 p. 4105.]</w:t>
      </w:r>
    </w:p>
    <w:p>
      <w:pPr>
        <w:pStyle w:val="yHeading3"/>
      </w:pPr>
      <w:bookmarkStart w:id="586" w:name="_Toc115164833"/>
      <w:bookmarkStart w:id="587" w:name="_Toc115165263"/>
      <w:bookmarkStart w:id="588" w:name="_Toc115167970"/>
      <w:r>
        <w:rPr>
          <w:rStyle w:val="CharSDivNo"/>
        </w:rPr>
        <w:lastRenderedPageBreak/>
        <w:t>Division 7</w:t>
      </w:r>
      <w:r>
        <w:rPr>
          <w:b w:val="0"/>
        </w:rPr>
        <w:t> — </w:t>
      </w:r>
      <w:r>
        <w:rPr>
          <w:rStyle w:val="CharSDivText"/>
        </w:rPr>
        <w:t>Bag limits — molluscs and other invertebrates</w:t>
      </w:r>
      <w:bookmarkEnd w:id="586"/>
      <w:bookmarkEnd w:id="587"/>
      <w:bookmarkEnd w:id="588"/>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keepNext/>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pPr>
            <w:r>
              <w:br/>
              <w:t>10</w:t>
            </w:r>
          </w:p>
        </w:tc>
      </w:tr>
    </w:tbl>
    <w:p>
      <w:pPr>
        <w:pStyle w:val="yFootnotesection"/>
      </w:pPr>
      <w:r>
        <w:tab/>
        <w:t>[Division 7 inserted: Gazette 4 Oct 2019 p. 3562.]</w:t>
      </w:r>
    </w:p>
    <w:p>
      <w:pPr>
        <w:pStyle w:val="yScheduleHeading"/>
      </w:pPr>
      <w:bookmarkStart w:id="589" w:name="_Toc115164834"/>
      <w:bookmarkStart w:id="590" w:name="_Toc115165264"/>
      <w:bookmarkStart w:id="591" w:name="_Toc115167971"/>
      <w:r>
        <w:rPr>
          <w:rStyle w:val="CharSchNo"/>
        </w:rPr>
        <w:lastRenderedPageBreak/>
        <w:t>Schedule 4</w:t>
      </w:r>
      <w:r>
        <w:rPr>
          <w:rStyle w:val="CharSDivNo"/>
        </w:rPr>
        <w:t> </w:t>
      </w:r>
      <w:r>
        <w:t>—</w:t>
      </w:r>
      <w:r>
        <w:rPr>
          <w:rStyle w:val="CharSDivText"/>
        </w:rPr>
        <w:t> </w:t>
      </w:r>
      <w:r>
        <w:rPr>
          <w:rStyle w:val="CharSchText"/>
        </w:rPr>
        <w:t>Categories of fish</w:t>
      </w:r>
      <w:bookmarkEnd w:id="589"/>
      <w:bookmarkEnd w:id="590"/>
      <w:bookmarkEnd w:id="591"/>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lastRenderedPageBreak/>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lastRenderedPageBreak/>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lastRenderedPageBreak/>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lastRenderedPageBreak/>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592" w:name="_Toc115164835"/>
      <w:bookmarkStart w:id="593" w:name="_Toc115165265"/>
      <w:bookmarkStart w:id="594" w:name="_Toc115167972"/>
      <w:r>
        <w:rPr>
          <w:rStyle w:val="CharSchNo"/>
        </w:rPr>
        <w:lastRenderedPageBreak/>
        <w:t>Schedule 5</w:t>
      </w:r>
      <w:r>
        <w:rPr>
          <w:rStyle w:val="CharSDivNo"/>
        </w:rPr>
        <w:t> </w:t>
      </w:r>
      <w:r>
        <w:t>—</w:t>
      </w:r>
      <w:r>
        <w:rPr>
          <w:rStyle w:val="CharSDivText"/>
        </w:rPr>
        <w:t> </w:t>
      </w:r>
      <w:r>
        <w:rPr>
          <w:rStyle w:val="CharSchText"/>
        </w:rPr>
        <w:t>Noxious fish</w:t>
      </w:r>
      <w:bookmarkEnd w:id="592"/>
      <w:bookmarkEnd w:id="593"/>
      <w:bookmarkEnd w:id="594"/>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lastRenderedPageBreak/>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lastRenderedPageBreak/>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lastRenderedPageBreak/>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lastRenderedPageBreak/>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595" w:name="_Toc115164836"/>
      <w:bookmarkStart w:id="596" w:name="_Toc115165266"/>
      <w:bookmarkStart w:id="597" w:name="_Toc115167973"/>
      <w:r>
        <w:rPr>
          <w:rStyle w:val="CharSchNo"/>
        </w:rPr>
        <w:lastRenderedPageBreak/>
        <w:t>Schedule 6</w:t>
      </w:r>
      <w:bookmarkEnd w:id="595"/>
      <w:bookmarkEnd w:id="596"/>
      <w:bookmarkEnd w:id="597"/>
    </w:p>
    <w:p>
      <w:pPr>
        <w:pStyle w:val="yHeading2"/>
      </w:pPr>
      <w:bookmarkStart w:id="598" w:name="_Toc115164837"/>
      <w:bookmarkStart w:id="599" w:name="_Toc115165267"/>
      <w:bookmarkStart w:id="600" w:name="_Toc115167974"/>
      <w:r>
        <w:rPr>
          <w:rStyle w:val="CharSchText"/>
        </w:rPr>
        <w:t>Area of land prescribed under section 91(d) of the Act</w:t>
      </w:r>
      <w:bookmarkEnd w:id="598"/>
      <w:bookmarkEnd w:id="599"/>
      <w:bookmarkEnd w:id="60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601" w:name="_Toc115164838"/>
      <w:bookmarkStart w:id="602" w:name="_Toc115165268"/>
      <w:bookmarkStart w:id="603" w:name="_Toc115167975"/>
      <w:r>
        <w:rPr>
          <w:rStyle w:val="CharSchNo"/>
        </w:rPr>
        <w:lastRenderedPageBreak/>
        <w:t>Schedule 7</w:t>
      </w:r>
      <w:r>
        <w:t> — </w:t>
      </w:r>
      <w:r>
        <w:rPr>
          <w:rStyle w:val="CharSchText"/>
        </w:rPr>
        <w:t>List of common and scientific names</w:t>
      </w:r>
      <w:bookmarkEnd w:id="601"/>
      <w:bookmarkEnd w:id="602"/>
      <w:bookmarkEnd w:id="603"/>
    </w:p>
    <w:p>
      <w:pPr>
        <w:pStyle w:val="yShoulderClause"/>
      </w:pPr>
      <w:r>
        <w:t>[r. 3(2)]</w:t>
      </w:r>
    </w:p>
    <w:p>
      <w:pPr>
        <w:pStyle w:val="yFootnoteheading"/>
      </w:pPr>
      <w:r>
        <w:tab/>
        <w:t>[Heading inserted: Gazette 4 Oct 2019 p. 3588.]</w:t>
      </w:r>
    </w:p>
    <w:p>
      <w:pPr>
        <w:pStyle w:val="yHeading3"/>
      </w:pPr>
      <w:bookmarkStart w:id="604" w:name="_Toc115164839"/>
      <w:bookmarkStart w:id="605" w:name="_Toc115165269"/>
      <w:bookmarkStart w:id="606" w:name="_Toc115167976"/>
      <w:r>
        <w:rPr>
          <w:rStyle w:val="CharSDivNo"/>
        </w:rPr>
        <w:t>Division 1</w:t>
      </w:r>
      <w:r>
        <w:rPr>
          <w:b w:val="0"/>
        </w:rPr>
        <w:t> — </w:t>
      </w:r>
      <w:r>
        <w:rPr>
          <w:rStyle w:val="CharSDivText"/>
        </w:rPr>
        <w:t>Marine or fluvio</w:t>
      </w:r>
      <w:r>
        <w:rPr>
          <w:rStyle w:val="CharSDivText"/>
        </w:rPr>
        <w:noBreakHyphen/>
        <w:t>marine fish</w:t>
      </w:r>
      <w:bookmarkEnd w:id="604"/>
      <w:bookmarkEnd w:id="605"/>
      <w:bookmarkEnd w:id="606"/>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lastRenderedPageBreak/>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lastRenderedPageBreak/>
        <w:tab/>
        <w:t>[Division 1 inserted: Gazette 4 Oct 2019 p. 3588-95; amended: SL 2021/118 r. 26.]</w:t>
      </w:r>
    </w:p>
    <w:p>
      <w:pPr>
        <w:pStyle w:val="yHeading3"/>
      </w:pPr>
      <w:bookmarkStart w:id="607" w:name="_Toc115164840"/>
      <w:bookmarkStart w:id="608" w:name="_Toc115165270"/>
      <w:bookmarkStart w:id="609" w:name="_Toc115167977"/>
      <w:r>
        <w:rPr>
          <w:rStyle w:val="CharSDivNo"/>
        </w:rPr>
        <w:t>Division 2</w:t>
      </w:r>
      <w:r>
        <w:rPr>
          <w:b w:val="0"/>
        </w:rPr>
        <w:t> — </w:t>
      </w:r>
      <w:r>
        <w:rPr>
          <w:rStyle w:val="CharSDivText"/>
        </w:rPr>
        <w:t>Freshwater fish</w:t>
      </w:r>
      <w:bookmarkEnd w:id="607"/>
      <w:bookmarkEnd w:id="608"/>
      <w:bookmarkEnd w:id="609"/>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610" w:name="_Toc115164841"/>
      <w:bookmarkStart w:id="611" w:name="_Toc115165271"/>
      <w:bookmarkStart w:id="612" w:name="_Toc115167978"/>
      <w:r>
        <w:rPr>
          <w:rStyle w:val="CharSDivNo"/>
        </w:rPr>
        <w:lastRenderedPageBreak/>
        <w:t>Division 3</w:t>
      </w:r>
      <w:r>
        <w:rPr>
          <w:b w:val="0"/>
        </w:rPr>
        <w:t> — </w:t>
      </w:r>
      <w:r>
        <w:rPr>
          <w:rStyle w:val="CharSDivText"/>
        </w:rPr>
        <w:t>Crustaceans</w:t>
      </w:r>
      <w:bookmarkEnd w:id="610"/>
      <w:bookmarkEnd w:id="611"/>
      <w:bookmarkEnd w:id="612"/>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613" w:name="_Toc115164842"/>
      <w:bookmarkStart w:id="614" w:name="_Toc115165272"/>
      <w:bookmarkStart w:id="615" w:name="_Toc115167979"/>
      <w:r>
        <w:rPr>
          <w:rStyle w:val="CharSDivNo"/>
        </w:rPr>
        <w:t>Division 4</w:t>
      </w:r>
      <w:r>
        <w:rPr>
          <w:b w:val="0"/>
        </w:rPr>
        <w:t> — </w:t>
      </w:r>
      <w:r>
        <w:rPr>
          <w:rStyle w:val="CharSDivText"/>
        </w:rPr>
        <w:t>Molluscs</w:t>
      </w:r>
      <w:bookmarkEnd w:id="613"/>
      <w:bookmarkEnd w:id="614"/>
      <w:bookmarkEnd w:id="615"/>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lastRenderedPageBreak/>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616" w:name="_Toc115164843"/>
      <w:bookmarkStart w:id="617" w:name="_Toc115165273"/>
      <w:bookmarkStart w:id="618" w:name="_Toc115167980"/>
      <w:r>
        <w:rPr>
          <w:rStyle w:val="CharSDivNo"/>
        </w:rPr>
        <w:t>Division 5</w:t>
      </w:r>
      <w:r>
        <w:rPr>
          <w:b w:val="0"/>
        </w:rPr>
        <w:t> — </w:t>
      </w:r>
      <w:r>
        <w:rPr>
          <w:rStyle w:val="CharSDivText"/>
        </w:rPr>
        <w:t>Other</w:t>
      </w:r>
      <w:bookmarkEnd w:id="616"/>
      <w:bookmarkEnd w:id="617"/>
      <w:bookmarkEnd w:id="618"/>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lastRenderedPageBreak/>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619" w:name="_Toc115164844"/>
      <w:bookmarkStart w:id="620" w:name="_Toc115165274"/>
      <w:bookmarkStart w:id="621" w:name="_Toc115167981"/>
      <w:r>
        <w:rPr>
          <w:rStyle w:val="CharSchNo"/>
        </w:rPr>
        <w:lastRenderedPageBreak/>
        <w:t>Schedule 8</w:t>
      </w:r>
      <w:bookmarkEnd w:id="619"/>
      <w:bookmarkEnd w:id="620"/>
      <w:bookmarkEnd w:id="621"/>
    </w:p>
    <w:p>
      <w:pPr>
        <w:pStyle w:val="yShoulderClause"/>
        <w:rPr>
          <w:snapToGrid w:val="0"/>
        </w:rPr>
      </w:pPr>
      <w:r>
        <w:rPr>
          <w:snapToGrid w:val="0"/>
        </w:rPr>
        <w:t>[reg. 151]</w:t>
      </w:r>
    </w:p>
    <w:p>
      <w:pPr>
        <w:pStyle w:val="yHeading2"/>
      </w:pPr>
      <w:bookmarkStart w:id="622" w:name="_Toc115164845"/>
      <w:bookmarkStart w:id="623" w:name="_Toc115165275"/>
      <w:bookmarkStart w:id="624" w:name="_Toc115167982"/>
      <w:r>
        <w:rPr>
          <w:rStyle w:val="CharSchText"/>
        </w:rPr>
        <w:t>Determination of characteristics of fish</w:t>
      </w:r>
      <w:bookmarkEnd w:id="622"/>
      <w:bookmarkEnd w:id="623"/>
      <w:bookmarkEnd w:id="624"/>
    </w:p>
    <w:p>
      <w:pPr>
        <w:pStyle w:val="yHeading2"/>
        <w:spacing w:after="120"/>
      </w:pPr>
      <w:bookmarkStart w:id="625" w:name="_Toc115164846"/>
      <w:bookmarkStart w:id="626" w:name="_Toc115165276"/>
      <w:bookmarkStart w:id="627" w:name="_Toc115167983"/>
      <w:r>
        <w:rPr>
          <w:rStyle w:val="CharSDivNo"/>
          <w:sz w:val="28"/>
        </w:rPr>
        <w:t>Part 1</w:t>
      </w:r>
      <w:r>
        <w:t> — </w:t>
      </w:r>
      <w:r>
        <w:rPr>
          <w:rStyle w:val="CharSDivText"/>
          <w:sz w:val="28"/>
        </w:rPr>
        <w:t>Length</w:t>
      </w:r>
      <w:bookmarkEnd w:id="625"/>
      <w:bookmarkEnd w:id="626"/>
      <w:bookmarkEnd w:id="62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lastRenderedPageBreak/>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628" w:name="_Toc115164847"/>
      <w:bookmarkStart w:id="629" w:name="_Toc115165277"/>
      <w:bookmarkStart w:id="630" w:name="_Toc115167984"/>
      <w:r>
        <w:rPr>
          <w:rStyle w:val="CharSDivNo"/>
          <w:sz w:val="28"/>
        </w:rPr>
        <w:t>Part 2</w:t>
      </w:r>
      <w:r>
        <w:t> — </w:t>
      </w:r>
      <w:r>
        <w:rPr>
          <w:rStyle w:val="CharSDivText"/>
          <w:sz w:val="28"/>
        </w:rPr>
        <w:t>Method of determining the volume of fish</w:t>
      </w:r>
      <w:bookmarkEnd w:id="628"/>
      <w:bookmarkEnd w:id="629"/>
      <w:bookmarkEnd w:id="630"/>
    </w:p>
    <w:p>
      <w:pPr>
        <w:pStyle w:val="ySubsection"/>
      </w:pPr>
      <w:r>
        <w:tab/>
      </w:r>
      <w:r>
        <w:tab/>
        <w:t>The volume of space which is filled by whole, undamaged fish without compressing those fish.</w:t>
      </w:r>
    </w:p>
    <w:p>
      <w:pPr>
        <w:pStyle w:val="yHeading2"/>
      </w:pPr>
      <w:bookmarkStart w:id="631" w:name="_Toc115164848"/>
      <w:bookmarkStart w:id="632" w:name="_Toc115165278"/>
      <w:bookmarkStart w:id="633" w:name="_Toc115167985"/>
      <w:r>
        <w:rPr>
          <w:rStyle w:val="CharSDivNo"/>
          <w:sz w:val="28"/>
        </w:rPr>
        <w:t>Part 3</w:t>
      </w:r>
      <w:r>
        <w:t> — </w:t>
      </w:r>
      <w:r>
        <w:rPr>
          <w:rStyle w:val="CharSDivText"/>
          <w:sz w:val="28"/>
        </w:rPr>
        <w:t>Method of determining the length of fish trunks and fillets</w:t>
      </w:r>
      <w:bookmarkEnd w:id="631"/>
      <w:bookmarkEnd w:id="632"/>
      <w:bookmarkEnd w:id="633"/>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634" w:name="_Toc115164849"/>
      <w:bookmarkStart w:id="635" w:name="_Toc115165279"/>
      <w:bookmarkStart w:id="636" w:name="_Toc115167986"/>
      <w:r>
        <w:rPr>
          <w:rStyle w:val="CharSchNo"/>
        </w:rPr>
        <w:lastRenderedPageBreak/>
        <w:t>Schedule 9</w:t>
      </w:r>
      <w:r>
        <w:rPr>
          <w:rStyle w:val="CharSDivNo"/>
        </w:rPr>
        <w:t> </w:t>
      </w:r>
      <w:r>
        <w:t>—</w:t>
      </w:r>
      <w:r>
        <w:rPr>
          <w:rStyle w:val="CharSDivText"/>
        </w:rPr>
        <w:t> </w:t>
      </w:r>
      <w:r>
        <w:rPr>
          <w:rStyle w:val="CharSchText"/>
        </w:rPr>
        <w:t>Determining the value of fish</w:t>
      </w:r>
      <w:bookmarkEnd w:id="634"/>
      <w:bookmarkEnd w:id="635"/>
      <w:bookmarkEnd w:id="636"/>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lastRenderedPageBreak/>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lastRenderedPageBreak/>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lastRenderedPageBreak/>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lastRenderedPageBreak/>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lastRenderedPageBreak/>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lastRenderedPageBreak/>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637" w:name="_Toc115164850"/>
      <w:bookmarkStart w:id="638" w:name="_Toc115165280"/>
      <w:bookmarkStart w:id="639" w:name="_Toc115167987"/>
      <w:r>
        <w:rPr>
          <w:rStyle w:val="CharSchNo"/>
        </w:rPr>
        <w:lastRenderedPageBreak/>
        <w:t>Schedule 10</w:t>
      </w:r>
      <w:r>
        <w:t> — </w:t>
      </w:r>
      <w:r>
        <w:rPr>
          <w:rStyle w:val="CharSchText"/>
        </w:rPr>
        <w:t>Non</w:t>
      </w:r>
      <w:r>
        <w:rPr>
          <w:rStyle w:val="CharSchText"/>
        </w:rPr>
        <w:noBreakHyphen/>
        <w:t>endemic species of fish permitted to be brought into the State</w:t>
      </w:r>
      <w:bookmarkEnd w:id="637"/>
      <w:bookmarkEnd w:id="638"/>
      <w:bookmarkEnd w:id="639"/>
    </w:p>
    <w:p>
      <w:pPr>
        <w:pStyle w:val="yShoulderClause"/>
      </w:pPr>
      <w:r>
        <w:t>[r. 176]</w:t>
      </w:r>
    </w:p>
    <w:p>
      <w:pPr>
        <w:pStyle w:val="yFootnoteheading"/>
      </w:pPr>
      <w:r>
        <w:tab/>
        <w:t>[Heading inserted: Gazette 4 Oct 2019 p. 3606.]</w:t>
      </w:r>
    </w:p>
    <w:p>
      <w:pPr>
        <w:pStyle w:val="yHeading3"/>
      </w:pPr>
      <w:bookmarkStart w:id="640" w:name="_Toc115164851"/>
      <w:bookmarkStart w:id="641" w:name="_Toc115165281"/>
      <w:bookmarkStart w:id="642" w:name="_Toc115167988"/>
      <w:r>
        <w:rPr>
          <w:rStyle w:val="CharSDivNo"/>
        </w:rPr>
        <w:t>Division 1</w:t>
      </w:r>
      <w:r>
        <w:rPr>
          <w:b w:val="0"/>
        </w:rPr>
        <w:t> — </w:t>
      </w:r>
      <w:r>
        <w:rPr>
          <w:rStyle w:val="CharSDivText"/>
        </w:rPr>
        <w:t>Species of fish endemic to areas of Australia outside the State</w:t>
      </w:r>
      <w:bookmarkEnd w:id="640"/>
      <w:bookmarkEnd w:id="641"/>
      <w:bookmarkEnd w:id="642"/>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643" w:name="_Toc115164852"/>
      <w:bookmarkStart w:id="644" w:name="_Toc115165282"/>
      <w:bookmarkStart w:id="645" w:name="_Toc115167989"/>
      <w:r>
        <w:rPr>
          <w:rStyle w:val="CharSDivNo"/>
        </w:rPr>
        <w:t>Division 2</w:t>
      </w:r>
      <w:r>
        <w:rPr>
          <w:b w:val="0"/>
        </w:rPr>
        <w:t> — </w:t>
      </w:r>
      <w:r>
        <w:rPr>
          <w:rStyle w:val="CharSDivText"/>
        </w:rPr>
        <w:t>Species of fish not endemic to Australia</w:t>
      </w:r>
      <w:bookmarkEnd w:id="643"/>
      <w:bookmarkEnd w:id="644"/>
      <w:bookmarkEnd w:id="645"/>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646" w:name="_Toc115164853"/>
      <w:bookmarkStart w:id="647" w:name="_Toc115165283"/>
      <w:bookmarkStart w:id="648" w:name="_Toc115167990"/>
      <w:r>
        <w:rPr>
          <w:rStyle w:val="CharSchNo"/>
        </w:rPr>
        <w:lastRenderedPageBreak/>
        <w:t>Schedule 11</w:t>
      </w:r>
      <w:bookmarkEnd w:id="646"/>
      <w:bookmarkEnd w:id="647"/>
      <w:bookmarkEnd w:id="648"/>
    </w:p>
    <w:p>
      <w:pPr>
        <w:pStyle w:val="yShoulderClause"/>
        <w:rPr>
          <w:snapToGrid w:val="0"/>
        </w:rPr>
      </w:pPr>
      <w:r>
        <w:rPr>
          <w:snapToGrid w:val="0"/>
        </w:rPr>
        <w:t>[reg. 59]</w:t>
      </w:r>
    </w:p>
    <w:p>
      <w:pPr>
        <w:pStyle w:val="yHeading2"/>
        <w:spacing w:after="120"/>
      </w:pPr>
      <w:bookmarkStart w:id="649" w:name="_Toc115164854"/>
      <w:bookmarkStart w:id="650" w:name="_Toc115165284"/>
      <w:bookmarkStart w:id="651" w:name="_Toc115167991"/>
      <w:r>
        <w:rPr>
          <w:rStyle w:val="CharSchText"/>
        </w:rPr>
        <w:t>Authorised trade names of fish</w:t>
      </w:r>
      <w:bookmarkEnd w:id="649"/>
      <w:bookmarkEnd w:id="650"/>
      <w:bookmarkEnd w:id="65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652" w:name="_Toc115164855"/>
      <w:bookmarkStart w:id="653" w:name="_Toc115165285"/>
      <w:bookmarkStart w:id="654" w:name="_Toc115167992"/>
      <w:r>
        <w:rPr>
          <w:rStyle w:val="CharSchNo"/>
        </w:rPr>
        <w:lastRenderedPageBreak/>
        <w:t>Schedule 12</w:t>
      </w:r>
      <w:bookmarkEnd w:id="652"/>
      <w:bookmarkEnd w:id="653"/>
      <w:bookmarkEnd w:id="654"/>
    </w:p>
    <w:p>
      <w:pPr>
        <w:pStyle w:val="yHeading2"/>
        <w:spacing w:before="120"/>
      </w:pPr>
      <w:bookmarkStart w:id="655" w:name="_Toc115164856"/>
      <w:bookmarkStart w:id="656" w:name="_Toc115165286"/>
      <w:bookmarkStart w:id="657" w:name="_Toc115167993"/>
      <w:r>
        <w:rPr>
          <w:rStyle w:val="CharSchText"/>
        </w:rPr>
        <w:t>Modified penalties</w:t>
      </w:r>
      <w:bookmarkEnd w:id="655"/>
      <w:bookmarkEnd w:id="656"/>
      <w:bookmarkEnd w:id="657"/>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lastRenderedPageBreak/>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lastRenderedPageBreak/>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lastRenderedPageBreak/>
              <w:t>5.</w:t>
            </w:r>
            <w:r>
              <w:tab/>
              <w:t>Regulations 16DA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658" w:name="_Toc115164857"/>
      <w:bookmarkStart w:id="659" w:name="_Toc115165287"/>
      <w:bookmarkStart w:id="660" w:name="_Toc115167994"/>
      <w:r>
        <w:rPr>
          <w:rStyle w:val="CharSchNo"/>
        </w:rPr>
        <w:lastRenderedPageBreak/>
        <w:t>Schedule 13</w:t>
      </w:r>
      <w:r>
        <w:rPr>
          <w:rStyle w:val="CharSDivNo"/>
        </w:rPr>
        <w:t> </w:t>
      </w:r>
      <w:r>
        <w:t>—</w:t>
      </w:r>
      <w:r>
        <w:rPr>
          <w:rStyle w:val="CharSDivText"/>
        </w:rPr>
        <w:t> </w:t>
      </w:r>
      <w:r>
        <w:rPr>
          <w:rStyle w:val="CharSchText"/>
        </w:rPr>
        <w:t>Specifications for rock lobster pots</w:t>
      </w:r>
      <w:bookmarkEnd w:id="658"/>
      <w:bookmarkEnd w:id="659"/>
      <w:bookmarkEnd w:id="660"/>
    </w:p>
    <w:p>
      <w:pPr>
        <w:pStyle w:val="yShoulderClause"/>
      </w:pPr>
      <w:r>
        <w:t>[r. 38(2)]</w:t>
      </w:r>
    </w:p>
    <w:p>
      <w:pPr>
        <w:pStyle w:val="yFootnoteheading"/>
      </w:pPr>
      <w:r>
        <w:tab/>
        <w:t>[Heading inserted: Gazette 4 Oct 2016 p. 4237.]</w:t>
      </w:r>
    </w:p>
    <w:p>
      <w:pPr>
        <w:pStyle w:val="yHeading5"/>
      </w:pPr>
      <w:bookmarkStart w:id="661" w:name="_Toc115167995"/>
      <w:r>
        <w:rPr>
          <w:rStyle w:val="CharSClsNo"/>
        </w:rPr>
        <w:t>1</w:t>
      </w:r>
      <w:r>
        <w:t>.</w:t>
      </w:r>
      <w:r>
        <w:tab/>
        <w:t>Construction and dimensions of pot</w:t>
      </w:r>
      <w:bookmarkEnd w:id="661"/>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662" w:name="_Toc115167996"/>
      <w:r>
        <w:rPr>
          <w:rStyle w:val="CharSClsNo"/>
        </w:rPr>
        <w:t>2</w:t>
      </w:r>
      <w:r>
        <w:t>.</w:t>
      </w:r>
      <w:r>
        <w:tab/>
        <w:t>Entrance or neck of pot</w:t>
      </w:r>
      <w:bookmarkEnd w:id="662"/>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663" w:name="_Toc115167997"/>
      <w:r>
        <w:rPr>
          <w:rStyle w:val="CharSClsNo"/>
        </w:rPr>
        <w:lastRenderedPageBreak/>
        <w:t>3</w:t>
      </w:r>
      <w:r>
        <w:t>.</w:t>
      </w:r>
      <w:r>
        <w:tab/>
        <w:t>Escape gaps</w:t>
      </w:r>
      <w:bookmarkEnd w:id="663"/>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w:t>
      </w:r>
    </w:p>
    <w:p>
      <w:pPr>
        <w:pStyle w:val="yIndenta"/>
      </w:pPr>
      <w:r>
        <w:tab/>
        <w:t>(a)</w:t>
      </w:r>
      <w:r>
        <w:tab/>
      </w:r>
      <w:r>
        <w:rPr>
          <w:szCs w:val="22"/>
        </w:rPr>
        <w:t>if the rock lobster pot is used under the authority of a managed fishery licence granted in respect of the West Coast Rock Lobster Managed Fishery — 55 mm in height; or</w:t>
      </w:r>
    </w:p>
    <w:p>
      <w:pPr>
        <w:pStyle w:val="yIndenta"/>
        <w:rPr>
          <w:szCs w:val="22"/>
        </w:rPr>
      </w:pPr>
      <w:r>
        <w:tab/>
        <w:t>(b)</w:t>
      </w:r>
      <w:r>
        <w:tab/>
      </w:r>
      <w:r>
        <w:rPr>
          <w:szCs w:val="22"/>
        </w:rPr>
        <w:t>otherwise — 54 mm 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 xml:space="preserve">so that the longer sides of the escape gap are generally parallel to the base of the pot and the lower internal edge of </w:t>
      </w:r>
      <w:r>
        <w:rPr>
          <w:snapToGrid w:val="0"/>
        </w:rPr>
        <w:lastRenderedPageBreak/>
        <w:t>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664" w:name="_Toc115164861"/>
      <w:bookmarkStart w:id="665" w:name="_Toc115165291"/>
      <w:bookmarkStart w:id="666" w:name="_Toc115167998"/>
      <w:r>
        <w:rPr>
          <w:rStyle w:val="CharSchNo"/>
        </w:rPr>
        <w:lastRenderedPageBreak/>
        <w:t>Schedule 14</w:t>
      </w:r>
      <w:bookmarkEnd w:id="664"/>
      <w:bookmarkEnd w:id="665"/>
      <w:bookmarkEnd w:id="666"/>
    </w:p>
    <w:p>
      <w:pPr>
        <w:pStyle w:val="yHeading2"/>
      </w:pPr>
      <w:bookmarkStart w:id="667" w:name="_Toc115164862"/>
      <w:bookmarkStart w:id="668" w:name="_Toc115165292"/>
      <w:bookmarkStart w:id="669" w:name="_Toc115167999"/>
      <w:r>
        <w:rPr>
          <w:rStyle w:val="CharSchText"/>
        </w:rPr>
        <w:t>Forms</w:t>
      </w:r>
      <w:bookmarkEnd w:id="667"/>
      <w:bookmarkEnd w:id="668"/>
      <w:bookmarkEnd w:id="669"/>
    </w:p>
    <w:p>
      <w:pPr>
        <w:pStyle w:val="yEdnotedivision"/>
        <w:outlineLvl w:val="9"/>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lastRenderedPageBreak/>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lastRenderedPageBreak/>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lastRenderedPageBreak/>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lastRenderedPageBreak/>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lastRenderedPageBreak/>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lastRenderedPageBreak/>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lastRenderedPageBreak/>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lastRenderedPageBreak/>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outlineLvl w:val="9"/>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670" w:name="_Toc115164863"/>
      <w:bookmarkStart w:id="671" w:name="_Toc115165293"/>
      <w:bookmarkStart w:id="672" w:name="_Toc115168000"/>
      <w:r>
        <w:rPr>
          <w:rStyle w:val="CharSchNo"/>
        </w:rPr>
        <w:lastRenderedPageBreak/>
        <w:t>Schedule 15</w:t>
      </w:r>
      <w:r>
        <w:rPr>
          <w:rStyle w:val="CharSDivNo"/>
          <w:sz w:val="28"/>
        </w:rPr>
        <w:t> </w:t>
      </w:r>
      <w:r>
        <w:t>—</w:t>
      </w:r>
      <w:r>
        <w:rPr>
          <w:rStyle w:val="CharSDivText"/>
          <w:sz w:val="28"/>
        </w:rPr>
        <w:t> </w:t>
      </w:r>
      <w:r>
        <w:rPr>
          <w:rStyle w:val="CharSchText"/>
        </w:rPr>
        <w:t>Tour management zones</w:t>
      </w:r>
      <w:bookmarkEnd w:id="670"/>
      <w:bookmarkEnd w:id="671"/>
      <w:bookmarkEnd w:id="672"/>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673" w:name="_Toc115168001"/>
      <w:r>
        <w:rPr>
          <w:rStyle w:val="CharSClsNo"/>
        </w:rPr>
        <w:t>1</w:t>
      </w:r>
      <w:r>
        <w:t>.</w:t>
      </w:r>
      <w:r>
        <w:tab/>
        <w:t>Zone 1: Pilbara/Kimberley</w:t>
      </w:r>
      <w:bookmarkEnd w:id="673"/>
    </w:p>
    <w:p>
      <w:pPr>
        <w:pStyle w:val="ySubsection"/>
      </w:pPr>
      <w:r>
        <w:tab/>
      </w:r>
      <w:r>
        <w:tab/>
        <w:t>Pilbara and Kimberley Region</w:t>
      </w:r>
    </w:p>
    <w:p>
      <w:pPr>
        <w:pStyle w:val="yFootnotesection"/>
      </w:pPr>
      <w:r>
        <w:tab/>
        <w:t>[Clause 1 inserted: Gazette 1 Oct 2003 p. 4346.]</w:t>
      </w:r>
    </w:p>
    <w:p>
      <w:pPr>
        <w:pStyle w:val="yHeading5"/>
      </w:pPr>
      <w:bookmarkStart w:id="674" w:name="_Toc115168002"/>
      <w:r>
        <w:rPr>
          <w:rStyle w:val="CharSClsNo"/>
        </w:rPr>
        <w:t>2</w:t>
      </w:r>
      <w:r>
        <w:t>.</w:t>
      </w:r>
      <w:r>
        <w:tab/>
        <w:t>Zone 2: Gascoyne</w:t>
      </w:r>
      <w:bookmarkEnd w:id="674"/>
    </w:p>
    <w:p>
      <w:pPr>
        <w:pStyle w:val="ySubsection"/>
      </w:pPr>
      <w:r>
        <w:tab/>
      </w:r>
      <w:r>
        <w:tab/>
        <w:t>Gascoyne Region</w:t>
      </w:r>
    </w:p>
    <w:p>
      <w:pPr>
        <w:pStyle w:val="yFootnotesection"/>
      </w:pPr>
      <w:r>
        <w:tab/>
        <w:t>[Clause 2 inserted: Gazette 1 Oct 2003 p. 4346; amended: Gazette 23 May 2006 p. 1861.]</w:t>
      </w:r>
    </w:p>
    <w:p>
      <w:pPr>
        <w:pStyle w:val="yHeading5"/>
      </w:pPr>
      <w:bookmarkStart w:id="675" w:name="_Toc115168003"/>
      <w:r>
        <w:rPr>
          <w:rStyle w:val="CharSClsNo"/>
        </w:rPr>
        <w:t>3</w:t>
      </w:r>
      <w:r>
        <w:t>.</w:t>
      </w:r>
      <w:r>
        <w:tab/>
        <w:t>Zone 3: West Coast</w:t>
      </w:r>
      <w:bookmarkEnd w:id="675"/>
    </w:p>
    <w:p>
      <w:pPr>
        <w:pStyle w:val="ySubsection"/>
      </w:pPr>
      <w:r>
        <w:tab/>
      </w:r>
      <w:r>
        <w:tab/>
        <w:t>West Coast Region</w:t>
      </w:r>
    </w:p>
    <w:p>
      <w:pPr>
        <w:pStyle w:val="yFootnotesection"/>
      </w:pPr>
      <w:r>
        <w:tab/>
        <w:t>[Clause 3 inserted: Gazette 23 Jan 2015 p. 407.]</w:t>
      </w:r>
    </w:p>
    <w:p>
      <w:pPr>
        <w:pStyle w:val="yHeading5"/>
      </w:pPr>
      <w:bookmarkStart w:id="676" w:name="_Toc115168004"/>
      <w:r>
        <w:rPr>
          <w:rStyle w:val="CharSClsNo"/>
        </w:rPr>
        <w:t>4</w:t>
      </w:r>
      <w:r>
        <w:t>.</w:t>
      </w:r>
      <w:r>
        <w:tab/>
        <w:t>Zone 4: South Coast</w:t>
      </w:r>
      <w:bookmarkEnd w:id="676"/>
    </w:p>
    <w:p>
      <w:pPr>
        <w:pStyle w:val="ySubsection"/>
      </w:pPr>
      <w:r>
        <w:tab/>
      </w:r>
      <w:r>
        <w:tab/>
        <w:t>South Coast Region</w:t>
      </w:r>
    </w:p>
    <w:p>
      <w:pPr>
        <w:pStyle w:val="yFootnotesection"/>
      </w:pPr>
      <w:r>
        <w:tab/>
        <w:t>[Clause 4 inserted: Gazette 23 Jan 2015 p. 407.]</w:t>
      </w:r>
    </w:p>
    <w:p>
      <w:pPr>
        <w:pStyle w:val="yScheduleHeading"/>
      </w:pPr>
      <w:bookmarkStart w:id="677" w:name="_Toc115164868"/>
      <w:bookmarkStart w:id="678" w:name="_Toc115165298"/>
      <w:bookmarkStart w:id="679" w:name="_Toc115168005"/>
      <w:r>
        <w:rPr>
          <w:rStyle w:val="CharSchNo"/>
        </w:rPr>
        <w:lastRenderedPageBreak/>
        <w:t>Schedule 16</w:t>
      </w:r>
      <w:r>
        <w:t> — </w:t>
      </w:r>
      <w:r>
        <w:rPr>
          <w:rStyle w:val="CharSchText"/>
        </w:rPr>
        <w:t>Abalone zones</w:t>
      </w:r>
      <w:bookmarkEnd w:id="677"/>
      <w:bookmarkEnd w:id="678"/>
      <w:bookmarkEnd w:id="679"/>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680" w:name="_Toc115168006"/>
      <w:r>
        <w:rPr>
          <w:rStyle w:val="CharSClsNo"/>
        </w:rPr>
        <w:t>1</w:t>
      </w:r>
      <w:r>
        <w:t>.</w:t>
      </w:r>
      <w:r>
        <w:tab/>
        <w:t>Abalone Zone 1: Busselton Jetty to Greenough River mouth</w:t>
      </w:r>
      <w:bookmarkEnd w:id="68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681" w:name="_Toc115168007"/>
      <w:r>
        <w:rPr>
          <w:rStyle w:val="CharSClsNo"/>
        </w:rPr>
        <w:t>2</w:t>
      </w:r>
      <w:r>
        <w:t>.</w:t>
      </w:r>
      <w:r>
        <w:tab/>
        <w:t>Abalone Zone 2: Greenough River mouth to Northern Territory border</w:t>
      </w:r>
      <w:bookmarkEnd w:id="681"/>
    </w:p>
    <w:p>
      <w:pPr>
        <w:pStyle w:val="ySubsection"/>
      </w:pPr>
      <w:r>
        <w:tab/>
      </w:r>
      <w:r>
        <w:tab/>
        <w:t>All —</w:t>
      </w:r>
    </w:p>
    <w:p>
      <w:pPr>
        <w:pStyle w:val="yIndenta"/>
      </w:pPr>
      <w:r>
        <w:tab/>
        <w:t>(a)</w:t>
      </w:r>
      <w:r>
        <w:tab/>
        <w:t>WA waters; and</w:t>
      </w:r>
    </w:p>
    <w:p>
      <w:pPr>
        <w:pStyle w:val="yIndenta"/>
        <w:keepNext/>
      </w:pPr>
      <w:r>
        <w:lastRenderedPageBreak/>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682" w:name="_Toc115168008"/>
      <w:r>
        <w:rPr>
          <w:rStyle w:val="CharSClsNo"/>
        </w:rPr>
        <w:t>3</w:t>
      </w:r>
      <w:r>
        <w:t>.</w:t>
      </w:r>
      <w:r>
        <w:tab/>
        <w:t>Abalone Zone 3: Busselton Jetty to South Australian border</w:t>
      </w:r>
      <w:bookmarkEnd w:id="682"/>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683" w:name="_Toc115164872"/>
      <w:bookmarkStart w:id="684" w:name="_Toc115165302"/>
      <w:bookmarkStart w:id="685" w:name="_Toc115168009"/>
      <w:r>
        <w:rPr>
          <w:rStyle w:val="CharSchNo"/>
        </w:rPr>
        <w:lastRenderedPageBreak/>
        <w:t>Schedule 17</w:t>
      </w:r>
      <w:r>
        <w:t> — </w:t>
      </w:r>
      <w:r>
        <w:rPr>
          <w:rStyle w:val="CharSchText"/>
        </w:rPr>
        <w:t>Fish diseases</w:t>
      </w:r>
      <w:bookmarkEnd w:id="683"/>
      <w:bookmarkEnd w:id="684"/>
      <w:bookmarkEnd w:id="685"/>
    </w:p>
    <w:p>
      <w:pPr>
        <w:pStyle w:val="yShoulderClause"/>
      </w:pPr>
      <w:r>
        <w:t>[r. 3]</w:t>
      </w:r>
    </w:p>
    <w:p>
      <w:pPr>
        <w:pStyle w:val="yFootnoteheading"/>
      </w:pPr>
      <w:r>
        <w:tab/>
        <w:t>[Heading inserted: Gazette 24 Sep 2013 p. 4453.]</w:t>
      </w:r>
    </w:p>
    <w:p>
      <w:pPr>
        <w:pStyle w:val="yHeading3"/>
      </w:pPr>
      <w:bookmarkStart w:id="686" w:name="_Toc115164873"/>
      <w:bookmarkStart w:id="687" w:name="_Toc115165303"/>
      <w:bookmarkStart w:id="688" w:name="_Toc115168010"/>
      <w:r>
        <w:rPr>
          <w:rStyle w:val="CharSDivNo"/>
        </w:rPr>
        <w:t>Division 1</w:t>
      </w:r>
      <w:r>
        <w:t> — </w:t>
      </w:r>
      <w:r>
        <w:rPr>
          <w:rStyle w:val="CharSDivText"/>
        </w:rPr>
        <w:t>Diseases of crustaceans</w:t>
      </w:r>
      <w:bookmarkEnd w:id="686"/>
      <w:bookmarkEnd w:id="687"/>
      <w:bookmarkEnd w:id="688"/>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689" w:name="_Toc115164874"/>
      <w:bookmarkStart w:id="690" w:name="_Toc115165304"/>
      <w:bookmarkStart w:id="691" w:name="_Toc115168011"/>
      <w:r>
        <w:rPr>
          <w:rStyle w:val="CharSDivNo"/>
        </w:rPr>
        <w:t>Division 2</w:t>
      </w:r>
      <w:r>
        <w:t> — </w:t>
      </w:r>
      <w:r>
        <w:rPr>
          <w:rStyle w:val="CharSDivText"/>
        </w:rPr>
        <w:t>Diseases of molluscs</w:t>
      </w:r>
      <w:bookmarkEnd w:id="689"/>
      <w:bookmarkEnd w:id="690"/>
      <w:bookmarkEnd w:id="691"/>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lastRenderedPageBreak/>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692" w:name="_Toc115164875"/>
      <w:bookmarkStart w:id="693" w:name="_Toc115165305"/>
      <w:bookmarkStart w:id="694" w:name="_Toc115168012"/>
      <w:r>
        <w:rPr>
          <w:rStyle w:val="CharSDivNo"/>
        </w:rPr>
        <w:t>Division 3</w:t>
      </w:r>
      <w:r>
        <w:t> — </w:t>
      </w:r>
      <w:r>
        <w:rPr>
          <w:rStyle w:val="CharSDivText"/>
        </w:rPr>
        <w:t>Diseases of other fish</w:t>
      </w:r>
      <w:bookmarkEnd w:id="692"/>
      <w:bookmarkEnd w:id="693"/>
      <w:bookmarkEnd w:id="694"/>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lastRenderedPageBreak/>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695" w:name="_Toc115164876"/>
      <w:bookmarkStart w:id="696" w:name="_Toc115165306"/>
      <w:bookmarkStart w:id="697" w:name="_Toc115168013"/>
      <w:r>
        <w:rPr>
          <w:rStyle w:val="CharSchNo"/>
        </w:rPr>
        <w:lastRenderedPageBreak/>
        <w:t>Schedule 18</w:t>
      </w:r>
      <w:r>
        <w:rPr>
          <w:rStyle w:val="CharSDivNo"/>
        </w:rPr>
        <w:t> </w:t>
      </w:r>
      <w:r>
        <w:t>—</w:t>
      </w:r>
      <w:r>
        <w:rPr>
          <w:rStyle w:val="CharSDivText"/>
        </w:rPr>
        <w:t> </w:t>
      </w:r>
      <w:r>
        <w:rPr>
          <w:rStyle w:val="CharSchText"/>
        </w:rPr>
        <w:t>Diseases of pearl oysters</w:t>
      </w:r>
      <w:bookmarkEnd w:id="695"/>
      <w:bookmarkEnd w:id="696"/>
      <w:bookmarkEnd w:id="697"/>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nHeading2"/>
      </w:pPr>
      <w:bookmarkStart w:id="698" w:name="_Toc115164877"/>
      <w:bookmarkStart w:id="699" w:name="_Toc115165307"/>
      <w:bookmarkStart w:id="700" w:name="_Toc115168014"/>
      <w:r>
        <w:lastRenderedPageBreak/>
        <w:t>Notes</w:t>
      </w:r>
      <w:bookmarkEnd w:id="698"/>
      <w:bookmarkEnd w:id="699"/>
      <w:bookmarkEnd w:id="700"/>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p>
    <w:p>
      <w:pPr>
        <w:pStyle w:val="nHeading3"/>
      </w:pPr>
      <w:bookmarkStart w:id="701" w:name="_Toc115168015"/>
      <w:r>
        <w:t>Compilation table</w:t>
      </w:r>
      <w:bookmarkEnd w:id="701"/>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(No. 3) 2022</w:t>
            </w:r>
          </w:p>
        </w:tc>
        <w:tc>
          <w:tcPr>
            <w:tcW w:w="1276" w:type="dxa"/>
            <w:tcBorders>
              <w:bottom w:val="single" w:sz="4" w:space="0" w:color="auto"/>
            </w:tcBorders>
            <w:shd w:val="clear" w:color="auto" w:fill="auto"/>
          </w:tcPr>
          <w:p>
            <w:pPr>
              <w:pStyle w:val="nTable"/>
              <w:spacing w:after="40"/>
            </w:pPr>
            <w:r>
              <w:t>SL 2022/160 23 Sep 2022</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bl>
    <w:p>
      <w:pPr>
        <w:pStyle w:val="nHeading3"/>
      </w:pPr>
      <w:bookmarkStart w:id="702" w:name="_Toc115168016"/>
      <w:r>
        <w:t>Other notes</w:t>
      </w:r>
      <w:bookmarkEnd w:id="702"/>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lastRenderedPageBreak/>
        <w:t>6</w:t>
      </w:r>
      <w:r>
        <w:rPr>
          <w:vertAlign w:val="superscript"/>
        </w:rPr>
        <w:tab/>
      </w:r>
      <w:r>
        <w:t>The commencement date of 15 Jan 2013 that was specified in r. 2(b) was before the date of gazettal.</w:t>
      </w:r>
    </w:p>
    <w:p/>
    <w:p>
      <w:p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704" w:name="_Toc115164881"/>
      <w:bookmarkStart w:id="705" w:name="_Toc115165310"/>
      <w:bookmarkStart w:id="706" w:name="_Toc115168017"/>
      <w:r>
        <w:rPr>
          <w:sz w:val="28"/>
        </w:rPr>
        <w:lastRenderedPageBreak/>
        <w:t>Defined terms</w:t>
      </w:r>
      <w:bookmarkEnd w:id="704"/>
      <w:bookmarkEnd w:id="705"/>
      <w:bookmarkEnd w:id="7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3(1)</w:t>
      </w:r>
    </w:p>
    <w:p>
      <w:pPr>
        <w:pStyle w:val="DefinedTerms"/>
      </w:pPr>
      <w:r>
        <w:t>chlorine tarping</w:t>
      </w:r>
      <w:r>
        <w:tab/>
        <w:t>110(2)</w:t>
      </w:r>
    </w:p>
    <w:p>
      <w:pPr>
        <w:pStyle w:val="DefinedTerms"/>
      </w:pPr>
      <w:r>
        <w:t>closed season</w:t>
      </w:r>
      <w:r>
        <w:tab/>
        <w:t>38G, 45(1)</w:t>
      </w:r>
    </w:p>
    <w:p>
      <w:pPr>
        <w:pStyle w:val="DefinedTerms"/>
      </w:pPr>
      <w:r>
        <w:t>commencement point</w:t>
      </w:r>
      <w:r>
        <w:tab/>
        <w:t>3(1)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lastRenderedPageBreak/>
        <w:t>day trip</w:t>
      </w:r>
      <w:r>
        <w:tab/>
        <w:t>3(1)</w:t>
      </w:r>
    </w:p>
    <w:p>
      <w:pPr>
        <w:pStyle w:val="DefinedTerms"/>
      </w:pPr>
      <w:r>
        <w:t>dB(A)</w:t>
      </w:r>
      <w:r>
        <w:tab/>
        <w:t>104(4)</w:t>
      </w:r>
    </w:p>
    <w:p>
      <w:pPr>
        <w:pStyle w:val="DefinedTerms"/>
      </w:pPr>
      <w:r>
        <w:t>deep sea crab</w:t>
      </w:r>
      <w:r>
        <w:tab/>
        <w:t>38A</w:t>
      </w:r>
    </w:p>
    <w:p>
      <w:pPr>
        <w:pStyle w:val="DefinedTerms"/>
      </w:pPr>
      <w:r>
        <w:t>demersal finfish</w:t>
      </w:r>
      <w:r>
        <w:tab/>
        <w:t>3(1)</w:t>
      </w:r>
    </w:p>
    <w:p>
      <w:pPr>
        <w:pStyle w:val="DefinedTerms"/>
      </w:pPr>
      <w:r>
        <w:t>demersal scalefish</w:t>
      </w:r>
      <w:r>
        <w:tab/>
        <w:t>45(1)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exempt business</w:t>
      </w:r>
      <w:r>
        <w:tab/>
        <w:t>64AA(1)</w:t>
      </w:r>
    </w:p>
    <w:p>
      <w:pPr>
        <w:pStyle w:val="DefinedTerms"/>
      </w:pPr>
      <w:r>
        <w:t>extended fishing tour</w:t>
      </w:r>
      <w:r>
        <w:tab/>
        <w:t>3(1)</w:t>
      </w:r>
    </w:p>
    <w:p>
      <w:pPr>
        <w:pStyle w:val="DefinedTerms"/>
      </w:pPr>
      <w:r>
        <w:t>farm lease</w:t>
      </w:r>
      <w:r>
        <w:tab/>
        <w:t>144A(1)</w:t>
      </w:r>
    </w:p>
    <w:p>
      <w:pPr>
        <w:pStyle w:val="DefinedTerms"/>
      </w:pPr>
      <w:r>
        <w:t>fillet</w:t>
      </w:r>
      <w:r>
        <w:tab/>
        <w:t>3(1)</w:t>
      </w:r>
    </w:p>
    <w:p>
      <w:pPr>
        <w:pStyle w:val="DefinedTerms"/>
      </w:pPr>
      <w:r>
        <w:t>finfish</w:t>
      </w:r>
      <w:r>
        <w:tab/>
        <w:t>3(1), 65F(1A)</w:t>
      </w:r>
    </w:p>
    <w:p>
      <w:pPr>
        <w:pStyle w:val="DefinedTerms"/>
      </w:pPr>
      <w:r>
        <w:t>fishing boat licence</w:t>
      </w:r>
      <w:r>
        <w:tab/>
        <w:t>3(1)</w:t>
      </w:r>
    </w:p>
    <w:p>
      <w:pPr>
        <w:pStyle w:val="DefinedTerms"/>
      </w:pPr>
      <w:r>
        <w:t>fishing net</w:t>
      </w:r>
      <w:r>
        <w:tab/>
        <w:t>3(1)</w:t>
      </w:r>
    </w:p>
    <w:p>
      <w:pPr>
        <w:pStyle w:val="DefinedTerms"/>
      </w:pPr>
      <w:r>
        <w:t>fishing season</w:t>
      </w:r>
      <w:r>
        <w:tab/>
        <w:t>38DB</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Freycinet Estuary</w:t>
      </w:r>
      <w:r>
        <w:tab/>
        <w:t>3(1)</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Geographe Bay and Inland Waters</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Jungulu Special Purpose Zone (wilderness conservation)</w:t>
      </w:r>
      <w:r>
        <w:tab/>
        <w:t>3(1)</w:t>
      </w:r>
    </w:p>
    <w:p>
      <w:pPr>
        <w:pStyle w:val="DefinedTerms"/>
      </w:pPr>
      <w:r>
        <w:t>Kalbarri Blue Holes waters</w:t>
      </w:r>
      <w:r>
        <w:tab/>
        <w:t>3(1)</w:t>
      </w:r>
    </w:p>
    <w:p>
      <w:pPr>
        <w:pStyle w:val="DefinedTerms"/>
      </w:pPr>
      <w:r>
        <w:lastRenderedPageBreak/>
        <w:t>Lalang-garram / Camden Sound Marine Park</w:t>
      </w:r>
      <w:r>
        <w:tab/>
        <w:t>3(1)</w:t>
      </w:r>
    </w:p>
    <w:p>
      <w:pPr>
        <w:pStyle w:val="DefinedTerms"/>
      </w:pPr>
      <w:r>
        <w:t>Lancelin Island Lagoon</w:t>
      </w:r>
      <w:r>
        <w:tab/>
        <w:t>3(1)</w:t>
      </w:r>
    </w:p>
    <w:p>
      <w:pPr>
        <w:pStyle w:val="DefinedTerms"/>
      </w:pPr>
      <w:r>
        <w:t>large pelagic finfish</w:t>
      </w:r>
      <w:r>
        <w:tab/>
        <w:t>3(1)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21A(1),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lastRenderedPageBreak/>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store</w:t>
      </w:r>
      <w:r>
        <w:tab/>
        <w:t>21A(1)</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Swan and Canning Rivers</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lastRenderedPageBreak/>
        <w:t>whole shark or ray</w:t>
      </w:r>
      <w:r>
        <w:tab/>
        <w:t>16B(5)</w:t>
      </w:r>
    </w:p>
    <w:p>
      <w:pPr>
        <w:pStyle w:val="DefinedTerms"/>
      </w:pPr>
      <w:r>
        <w:t>zone</w:t>
      </w:r>
      <w:r>
        <w:tab/>
        <w:t>144A(1)</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3" w:name="Compilation"/>
    <w:bookmarkEnd w:id="703"/>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7" w:name="DefinedTerms"/>
    <w:bookmarkEnd w:id="707"/>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8" w:name="Coversheet"/>
    <w:bookmarkEnd w:id="7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709462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2.png"/><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header" Target="header32.xml"/><Relationship Id="rId50" Type="http://schemas.openxmlformats.org/officeDocument/2006/relationships/header" Target="header3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AEBC8C-52C2-4C9D-A9DE-FFA620C35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75668</Words>
  <Characters>358670</Characters>
  <Application>Microsoft Office Word</Application>
  <DocSecurity>0</DocSecurity>
  <Lines>13795</Lines>
  <Paragraphs>9871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1995 - 14-m0-01</dc:title>
  <dc:subject/>
  <dc:creator/>
  <cp:keywords/>
  <dc:description/>
  <cp:lastModifiedBy>Master Repository Process</cp:lastModifiedBy>
  <cp:revision>4</cp:revision>
  <cp:lastPrinted>2019-11-28T04:56:00Z</cp:lastPrinted>
  <dcterms:created xsi:type="dcterms:W3CDTF">2023-01-03T07:07:00Z</dcterms:created>
  <dcterms:modified xsi:type="dcterms:W3CDTF">2023-01-03T07:07:00Z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01 Oct 2022</vt:lpwstr>
  </property>
  <property fmtid="{D5CDD505-2E9C-101B-9397-08002B2CF9AE}" pid="8" name="Suffix">
    <vt:lpwstr>14-m0-01</vt:lpwstr>
  </property>
  <property fmtid="{D5CDD505-2E9C-101B-9397-08002B2CF9AE}" pid="9" name="CommencementDate">
    <vt:lpwstr>20221001</vt:lpwstr>
  </property>
</Properties>
</file>