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_Toc118377649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_Toc118377650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_Toc118377651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_Toc118377652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_Toc118377653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_Toc118377656 \h </w:instrText>
      </w:r>
      <w:r>
        <w:fldChar w:fldCharType="separate"/>
      </w:r>
      <w:r>
        <w:t>11</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_Toc118377657 \h </w:instrText>
      </w:r>
      <w:r>
        <w:fldChar w:fldCharType="separate"/>
      </w:r>
      <w:r>
        <w:t>11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_Toc118377658 \h </w:instrText>
      </w:r>
      <w:r>
        <w:fldChar w:fldCharType="separate"/>
      </w:r>
      <w:r>
        <w:t>12</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_Toc118377659 \h </w:instrText>
      </w:r>
      <w:r>
        <w:fldChar w:fldCharType="separate"/>
      </w:r>
      <w:r>
        <w:t>12</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_Toc118377660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_Toc118377662 \h </w:instrText>
      </w:r>
      <w:r>
        <w:fldChar w:fldCharType="separate"/>
      </w:r>
      <w:r>
        <w:t>14</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_Toc118377663 \h </w:instrText>
      </w:r>
      <w:r>
        <w:fldChar w:fldCharType="separate"/>
      </w:r>
      <w:r>
        <w:t>15</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_Toc118377664 \h </w:instrText>
      </w:r>
      <w:r>
        <w:fldChar w:fldCharType="separate"/>
      </w:r>
      <w:r>
        <w:t>16</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_Toc118377665 \h </w:instrText>
      </w:r>
      <w:r>
        <w:fldChar w:fldCharType="separate"/>
      </w:r>
      <w:r>
        <w:t>17</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_Toc118377666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_Toc118377668 \h </w:instrText>
      </w:r>
      <w:r>
        <w:fldChar w:fldCharType="separate"/>
      </w:r>
      <w:r>
        <w:t>17</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_Toc118377669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_Toc118377670 \h </w:instrText>
      </w:r>
      <w:r>
        <w:fldChar w:fldCharType="separate"/>
      </w:r>
      <w:r>
        <w:t>19</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_Toc118377671 \h </w:instrText>
      </w:r>
      <w:r>
        <w:fldChar w:fldCharType="separate"/>
      </w:r>
      <w:r>
        <w:t>20</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_Toc118377672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12C.</w:t>
      </w:r>
      <w:r>
        <w:tab/>
        <w:t>References to Board</w:t>
      </w:r>
      <w:r>
        <w:tab/>
      </w:r>
      <w:r>
        <w:fldChar w:fldCharType="begin"/>
      </w:r>
      <w:r>
        <w:instrText xml:space="preserve"> PAGEREF _Toc118377674 \h </w:instrText>
      </w:r>
      <w:r>
        <w:fldChar w:fldCharType="separate"/>
      </w:r>
      <w:r>
        <w:t>23</w:t>
      </w:r>
      <w:r>
        <w:fldChar w:fldCharType="end"/>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_Toc118377675 \h </w:instrText>
      </w:r>
      <w:r>
        <w:fldChar w:fldCharType="separate"/>
      </w:r>
      <w:r>
        <w:t>23</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_Toc118377676 \h </w:instrText>
      </w:r>
      <w:r>
        <w:fldChar w:fldCharType="separate"/>
      </w:r>
      <w:r>
        <w:t>26</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_Toc118377677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_Toc118377679 \h </w:instrText>
      </w:r>
      <w:r>
        <w:fldChar w:fldCharType="separate"/>
      </w:r>
      <w:r>
        <w:t>28</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_Toc118377680 \h </w:instrText>
      </w:r>
      <w:r>
        <w:fldChar w:fldCharType="separate"/>
      </w:r>
      <w:r>
        <w:t>28</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_Toc118377681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_Toc118377684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_Toc118377686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_Toc118377688 \h </w:instrText>
      </w:r>
      <w:r>
        <w:fldChar w:fldCharType="separate"/>
      </w:r>
      <w:r>
        <w:t>31</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_Toc118377689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_Toc118377691 \h </w:instrText>
      </w:r>
      <w:r>
        <w:fldChar w:fldCharType="separate"/>
      </w:r>
      <w:r>
        <w:t>33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_Toc118377692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_Toc118377694 \h </w:instrText>
      </w:r>
      <w:r>
        <w:fldChar w:fldCharType="separate"/>
      </w:r>
      <w:r>
        <w:t>36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_Toc118377695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_Toc118377697 \h </w:instrText>
      </w:r>
      <w:r>
        <w:fldChar w:fldCharType="separate"/>
      </w:r>
      <w:r>
        <w:t>37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_Toc118377698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_Toc118377700 \h </w:instrText>
      </w:r>
      <w:r>
        <w:fldChar w:fldCharType="separate"/>
      </w:r>
      <w:r>
        <w:t>38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_Toc118377701 \h </w:instrText>
      </w:r>
      <w:r>
        <w:fldChar w:fldCharType="separate"/>
      </w:r>
      <w:r>
        <w:t>38</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_Toc118377702 \h </w:instrText>
      </w:r>
      <w:r>
        <w:fldChar w:fldCharType="separate"/>
      </w:r>
      <w:r>
        <w:t>39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_Toc118377703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_Toc118377705 \h </w:instrText>
      </w:r>
      <w:r>
        <w:fldChar w:fldCharType="separate"/>
      </w:r>
      <w:r>
        <w:t>41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_Toc118377706 \h </w:instrText>
      </w:r>
      <w:r>
        <w:fldChar w:fldCharType="separate"/>
      </w:r>
      <w:r>
        <w:t>41</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_Toc118377707 \h </w:instrText>
      </w:r>
      <w:r>
        <w:fldChar w:fldCharType="separate"/>
      </w:r>
      <w:r>
        <w:t>41</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_Toc118377708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_Toc118377710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_Toc118377711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_Toc118377713 \h </w:instrText>
      </w:r>
      <w:r>
        <w:fldChar w:fldCharType="separate"/>
      </w:r>
      <w:r>
        <w:t>43</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_Toc118377714 \h </w:instrText>
      </w:r>
      <w:r>
        <w:fldChar w:fldCharType="separate"/>
      </w:r>
      <w:r>
        <w:t>43</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_Toc118377715 \h </w:instrText>
      </w:r>
      <w:r>
        <w:fldChar w:fldCharType="separate"/>
      </w:r>
      <w:r>
        <w:t>43</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_Toc118377716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_Toc118377718 \h </w:instrText>
      </w:r>
      <w:r>
        <w:fldChar w:fldCharType="separate"/>
      </w:r>
      <w:r>
        <w:t>44</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_Toc118377719 \h </w:instrText>
      </w:r>
      <w:r>
        <w:fldChar w:fldCharType="separate"/>
      </w:r>
      <w:r>
        <w:t>44</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_Toc118377720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_Toc118377722 \h </w:instrText>
      </w:r>
      <w:r>
        <w:fldChar w:fldCharType="separate"/>
      </w:r>
      <w:r>
        <w:t>45</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_Toc118377723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_Toc118377725 \h </w:instrText>
      </w:r>
      <w:r>
        <w:fldChar w:fldCharType="separate"/>
      </w:r>
      <w:r>
        <w:t>48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_Toc118377726 \h </w:instrText>
      </w:r>
      <w:r>
        <w:fldChar w:fldCharType="separate"/>
      </w:r>
      <w:r>
        <w:t>48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_Toc118377727 \h </w:instrText>
      </w:r>
      <w:r>
        <w:fldChar w:fldCharType="separate"/>
      </w:r>
      <w:r>
        <w:t>49</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_Toc118377728 \h </w:instrText>
      </w:r>
      <w:r>
        <w:fldChar w:fldCharType="separate"/>
      </w:r>
      <w:r>
        <w:t>49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_Toc118377729 \h </w:instrText>
      </w:r>
      <w:r>
        <w:fldChar w:fldCharType="separate"/>
      </w:r>
      <w:r>
        <w:t>50</w:t>
      </w:r>
      <w:r>
        <w:fldChar w:fldCharType="end"/>
      </w:r>
    </w:p>
    <w:p>
      <w:pPr>
        <w:pStyle w:val="TOC8"/>
        <w:rPr>
          <w:rFonts w:asciiTheme="minorHAnsi" w:eastAsiaTheme="minorEastAsia" w:hAnsiTheme="minorHAnsi" w:cstheme="minorBidi"/>
          <w:szCs w:val="22"/>
        </w:rPr>
      </w:pPr>
      <w:r>
        <w:lastRenderedPageBreak/>
        <w:t>56.</w:t>
      </w:r>
      <w:r>
        <w:tab/>
        <w:t>RRO, primary requirements</w:t>
      </w:r>
      <w:r>
        <w:tab/>
      </w:r>
      <w:r>
        <w:fldChar w:fldCharType="begin"/>
      </w:r>
      <w:r>
        <w:instrText xml:space="preserve"> PAGEREF _Toc118377730 \h </w:instrText>
      </w:r>
      <w:r>
        <w:fldChar w:fldCharType="separate"/>
      </w:r>
      <w:r>
        <w:t>51</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_Toc118377731 \h </w:instrText>
      </w:r>
      <w:r>
        <w:fldChar w:fldCharType="separate"/>
      </w:r>
      <w:r>
        <w:t>51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_Toc118377732 \h </w:instrText>
      </w:r>
      <w:r>
        <w:fldChar w:fldCharType="separate"/>
      </w:r>
      <w:r>
        <w:t>52</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_Toc118377733 \h </w:instrText>
      </w:r>
      <w:r>
        <w:fldChar w:fldCharType="separate"/>
      </w:r>
      <w:r>
        <w:t>52</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_Toc118377734 \h </w:instrText>
      </w:r>
      <w:r>
        <w:fldChar w:fldCharType="separate"/>
      </w:r>
      <w:r>
        <w:t>53</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_Toc118377735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_Toc118377738 \h </w:instrText>
      </w:r>
      <w:r>
        <w:fldChar w:fldCharType="separate"/>
      </w:r>
      <w:r>
        <w:t>55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_Toc118377739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_Toc118377741 \h </w:instrText>
      </w:r>
      <w:r>
        <w:fldChar w:fldCharType="separate"/>
      </w:r>
      <w:r>
        <w:t>56</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_Toc118377742 \h </w:instrText>
      </w:r>
      <w:r>
        <w:fldChar w:fldCharType="separate"/>
      </w:r>
      <w:r>
        <w:t>57</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_Toc118377743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1B — Prisoners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66D.</w:t>
      </w:r>
      <w:r>
        <w:tab/>
        <w:t>Terms used</w:t>
      </w:r>
      <w:r>
        <w:tab/>
      </w:r>
      <w:r>
        <w:fldChar w:fldCharType="begin"/>
      </w:r>
      <w:r>
        <w:instrText xml:space="preserve"> PAGEREF _Toc118377746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Early release orders in cases of prisoners with links to terrorism</w:t>
      </w:r>
    </w:p>
    <w:p>
      <w:pPr>
        <w:pStyle w:val="TOC8"/>
        <w:rPr>
          <w:rFonts w:asciiTheme="minorHAnsi" w:eastAsiaTheme="minorEastAsia" w:hAnsiTheme="minorHAnsi" w:cstheme="minorBidi"/>
          <w:szCs w:val="22"/>
        </w:rPr>
      </w:pPr>
      <w:r>
        <w:t>66E.</w:t>
      </w:r>
      <w:r>
        <w:tab/>
        <w:t>References to Board</w:t>
      </w:r>
      <w:r>
        <w:tab/>
      </w:r>
      <w:r>
        <w:fldChar w:fldCharType="begin"/>
      </w:r>
      <w:r>
        <w:instrText xml:space="preserve"> PAGEREF _Toc118377748 \h </w:instrText>
      </w:r>
      <w:r>
        <w:fldChar w:fldCharType="separate"/>
      </w:r>
      <w:r>
        <w:t>60</w:t>
      </w:r>
      <w:r>
        <w:fldChar w:fldCharType="end"/>
      </w:r>
    </w:p>
    <w:p>
      <w:pPr>
        <w:pStyle w:val="TOC8"/>
        <w:rPr>
          <w:rFonts w:asciiTheme="minorHAnsi" w:eastAsiaTheme="minorEastAsia" w:hAnsiTheme="minorHAnsi" w:cstheme="minorBidi"/>
          <w:szCs w:val="22"/>
        </w:rPr>
      </w:pPr>
      <w:r>
        <w:t>66F.</w:t>
      </w:r>
      <w:r>
        <w:tab/>
        <w:t>Additional release considerations</w:t>
      </w:r>
      <w:r>
        <w:tab/>
      </w:r>
      <w:r>
        <w:fldChar w:fldCharType="begin"/>
      </w:r>
      <w:r>
        <w:instrText xml:space="preserve"> PAGEREF _Toc118377749 \h </w:instrText>
      </w:r>
      <w:r>
        <w:fldChar w:fldCharType="separate"/>
      </w:r>
      <w:r>
        <w:t>60</w:t>
      </w:r>
      <w:r>
        <w:fldChar w:fldCharType="end"/>
      </w:r>
    </w:p>
    <w:p>
      <w:pPr>
        <w:pStyle w:val="TOC8"/>
        <w:rPr>
          <w:rFonts w:asciiTheme="minorHAnsi" w:eastAsiaTheme="minorEastAsia" w:hAnsiTheme="minorHAnsi" w:cstheme="minorBidi"/>
          <w:szCs w:val="22"/>
        </w:rPr>
      </w:pPr>
      <w:r>
        <w:t>66G.</w:t>
      </w:r>
      <w:r>
        <w:tab/>
        <w:t>Making early release orders</w:t>
      </w:r>
      <w:r>
        <w:tab/>
      </w:r>
      <w:r>
        <w:fldChar w:fldCharType="begin"/>
      </w:r>
      <w:r>
        <w:instrText xml:space="preserve"> PAGEREF _Toc118377750 \h </w:instrText>
      </w:r>
      <w:r>
        <w:fldChar w:fldCharType="separate"/>
      </w:r>
      <w:r>
        <w:t>61</w:t>
      </w:r>
      <w:r>
        <w:fldChar w:fldCharType="end"/>
      </w:r>
    </w:p>
    <w:p>
      <w:pPr>
        <w:pStyle w:val="TOC8"/>
        <w:rPr>
          <w:rFonts w:asciiTheme="minorHAnsi" w:eastAsiaTheme="minorEastAsia" w:hAnsiTheme="minorHAnsi" w:cstheme="minorBidi"/>
          <w:szCs w:val="22"/>
        </w:rPr>
      </w:pPr>
      <w:r>
        <w:t>66H.</w:t>
      </w:r>
      <w:r>
        <w:tab/>
        <w:t>Commissioner of Police reports</w:t>
      </w:r>
      <w:r>
        <w:tab/>
      </w:r>
      <w:r>
        <w:fldChar w:fldCharType="begin"/>
      </w:r>
      <w:r>
        <w:instrText xml:space="preserve"> PAGEREF _Toc118377751 \h </w:instrText>
      </w:r>
      <w:r>
        <w:fldChar w:fldCharType="separate"/>
      </w:r>
      <w:r>
        <w:t>62</w:t>
      </w:r>
      <w:r>
        <w:fldChar w:fldCharType="end"/>
      </w:r>
    </w:p>
    <w:p>
      <w:pPr>
        <w:pStyle w:val="TOC8"/>
        <w:rPr>
          <w:rFonts w:asciiTheme="minorHAnsi" w:eastAsiaTheme="minorEastAsia" w:hAnsiTheme="minorHAnsi" w:cstheme="minorBidi"/>
          <w:szCs w:val="22"/>
        </w:rPr>
      </w:pPr>
      <w:r>
        <w:t>66I.</w:t>
      </w:r>
      <w:r>
        <w:tab/>
        <w:t>Withdrawing Commissioner of Police reports</w:t>
      </w:r>
      <w:r>
        <w:tab/>
      </w:r>
      <w:r>
        <w:fldChar w:fldCharType="begin"/>
      </w:r>
      <w:r>
        <w:instrText xml:space="preserve"> PAGEREF _Toc118377752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Early release orders for other prisoners subject to Commissioner of Police reports</w:t>
      </w:r>
    </w:p>
    <w:p>
      <w:pPr>
        <w:pStyle w:val="TOC8"/>
        <w:rPr>
          <w:rFonts w:asciiTheme="minorHAnsi" w:eastAsiaTheme="minorEastAsia" w:hAnsiTheme="minorHAnsi" w:cstheme="minorBidi"/>
          <w:szCs w:val="22"/>
        </w:rPr>
      </w:pPr>
      <w:r>
        <w:t>66J.</w:t>
      </w:r>
      <w:r>
        <w:tab/>
        <w:t>Term used: prisoner</w:t>
      </w:r>
      <w:r>
        <w:tab/>
      </w:r>
      <w:r>
        <w:fldChar w:fldCharType="begin"/>
      </w:r>
      <w:r>
        <w:instrText xml:space="preserve"> PAGEREF _Toc118377754 \h </w:instrText>
      </w:r>
      <w:r>
        <w:fldChar w:fldCharType="separate"/>
      </w:r>
      <w:r>
        <w:t>64</w:t>
      </w:r>
      <w:r>
        <w:fldChar w:fldCharType="end"/>
      </w:r>
    </w:p>
    <w:p>
      <w:pPr>
        <w:pStyle w:val="TOC8"/>
        <w:rPr>
          <w:rFonts w:asciiTheme="minorHAnsi" w:eastAsiaTheme="minorEastAsia" w:hAnsiTheme="minorHAnsi" w:cstheme="minorBidi"/>
          <w:szCs w:val="22"/>
        </w:rPr>
      </w:pPr>
      <w:r>
        <w:t>66K.</w:t>
      </w:r>
      <w:r>
        <w:tab/>
        <w:t>Releasing prisoners subject to Commissioner of Police report on parole</w:t>
      </w:r>
      <w:r>
        <w:tab/>
      </w:r>
      <w:r>
        <w:fldChar w:fldCharType="begin"/>
      </w:r>
      <w:r>
        <w:instrText xml:space="preserve"> PAGEREF _Toc118377755 \h </w:instrText>
      </w:r>
      <w:r>
        <w:fldChar w:fldCharType="separate"/>
      </w:r>
      <w:r>
        <w:t>64</w:t>
      </w:r>
      <w:r>
        <w:fldChar w:fldCharType="end"/>
      </w:r>
    </w:p>
    <w:p>
      <w:pPr>
        <w:pStyle w:val="TOC8"/>
        <w:rPr>
          <w:rFonts w:asciiTheme="minorHAnsi" w:eastAsiaTheme="minorEastAsia" w:hAnsiTheme="minorHAnsi" w:cstheme="minorBidi"/>
          <w:szCs w:val="22"/>
        </w:rPr>
      </w:pPr>
      <w:r>
        <w:t>66L.</w:t>
      </w:r>
      <w:r>
        <w:tab/>
        <w:t>Making parole order in respect of prisoner subject to Commissioner of Police report</w:t>
      </w:r>
      <w:r>
        <w:tab/>
      </w:r>
      <w:r>
        <w:fldChar w:fldCharType="begin"/>
      </w:r>
      <w:r>
        <w:instrText xml:space="preserve"> PAGEREF _Toc118377756 \h </w:instrText>
      </w:r>
      <w:r>
        <w:fldChar w:fldCharType="separate"/>
      </w:r>
      <w:r>
        <w:t>64</w:t>
      </w:r>
      <w:r>
        <w:fldChar w:fldCharType="end"/>
      </w:r>
    </w:p>
    <w:p>
      <w:pPr>
        <w:pStyle w:val="TOC8"/>
        <w:rPr>
          <w:rFonts w:asciiTheme="minorHAnsi" w:eastAsiaTheme="minorEastAsia" w:hAnsiTheme="minorHAnsi" w:cstheme="minorBidi"/>
          <w:szCs w:val="22"/>
        </w:rPr>
      </w:pPr>
      <w:r>
        <w:lastRenderedPageBreak/>
        <w:t>66M.</w:t>
      </w:r>
      <w:r>
        <w:tab/>
        <w:t>Making RRO in respect of prisoners subject to Commissioner of Police report</w:t>
      </w:r>
      <w:r>
        <w:tab/>
      </w:r>
      <w:r>
        <w:fldChar w:fldCharType="begin"/>
      </w:r>
      <w:r>
        <w:instrText xml:space="preserve"> PAGEREF _Toc118377757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67A.</w:t>
      </w:r>
      <w:r>
        <w:tab/>
        <w:t>Cancellation automatic in case of prisoner with links to terrorism</w:t>
      </w:r>
      <w:r>
        <w:tab/>
      </w:r>
      <w:r>
        <w:fldChar w:fldCharType="begin"/>
      </w:r>
      <w:r>
        <w:instrText xml:space="preserve"> PAGEREF _Toc118377759 \h </w:instrText>
      </w:r>
      <w:r>
        <w:fldChar w:fldCharType="separate"/>
      </w:r>
      <w:r>
        <w:t>65</w:t>
      </w:r>
      <w:r>
        <w:fldChar w:fldCharType="end"/>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_Toc118377760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_Toc118377762 \h </w:instrText>
      </w:r>
      <w:r>
        <w:fldChar w:fldCharType="separate"/>
      </w:r>
      <w:r>
        <w:t>67</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_Toc118377763 \h </w:instrText>
      </w:r>
      <w:r>
        <w:fldChar w:fldCharType="separate"/>
      </w:r>
      <w:r>
        <w:t>68</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_Toc118377764 \h </w:instrText>
      </w:r>
      <w:r>
        <w:fldChar w:fldCharType="separate"/>
      </w:r>
      <w:r>
        <w:t>69</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_Toc118377765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_Toc118377767 \h </w:instrText>
      </w:r>
      <w:r>
        <w:fldChar w:fldCharType="separate"/>
      </w:r>
      <w:r>
        <w:t>72</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_Toc118377768 \h </w:instrText>
      </w:r>
      <w:r>
        <w:fldChar w:fldCharType="separate"/>
      </w:r>
      <w:r>
        <w:t>72</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_Toc118377769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_Toc118377771 \h </w:instrText>
      </w:r>
      <w:r>
        <w:fldChar w:fldCharType="separate"/>
      </w:r>
      <w:r>
        <w:t>74</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_Toc118377772 \h </w:instrText>
      </w:r>
      <w:r>
        <w:fldChar w:fldCharType="separate"/>
      </w:r>
      <w:r>
        <w:t>74</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_Toc118377773 \h </w:instrText>
      </w:r>
      <w:r>
        <w:fldChar w:fldCharType="separate"/>
      </w:r>
      <w:r>
        <w:t>75</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_Toc118377774 \h </w:instrText>
      </w:r>
      <w:r>
        <w:fldChar w:fldCharType="separate"/>
      </w:r>
      <w:r>
        <w:t>76</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_Toc118377775 \h </w:instrText>
      </w:r>
      <w:r>
        <w:fldChar w:fldCharType="separate"/>
      </w:r>
      <w:r>
        <w:t>76</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_Toc118377776 \h </w:instrText>
      </w:r>
      <w:r>
        <w:fldChar w:fldCharType="separate"/>
      </w:r>
      <w:r>
        <w:t>77</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_Toc118377777 \h </w:instrText>
      </w:r>
      <w:r>
        <w:fldChar w:fldCharType="separate"/>
      </w:r>
      <w:r>
        <w:t>77</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_Toc118377778 \h </w:instrText>
      </w:r>
      <w:r>
        <w:fldChar w:fldCharType="separate"/>
      </w:r>
      <w:r>
        <w:t>78</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_Toc118377779 \h </w:instrText>
      </w:r>
      <w:r>
        <w:fldChar w:fldCharType="separate"/>
      </w:r>
      <w:r>
        <w:t>78</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_Toc118377780 \h </w:instrText>
      </w:r>
      <w:r>
        <w:fldChar w:fldCharType="separate"/>
      </w:r>
      <w:r>
        <w:t>79</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_Toc118377781 \h </w:instrText>
      </w:r>
      <w:r>
        <w:fldChar w:fldCharType="separate"/>
      </w:r>
      <w:r>
        <w:t>79</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_Toc118377782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_Toc118377784 \h </w:instrText>
      </w:r>
      <w:r>
        <w:fldChar w:fldCharType="separate"/>
      </w:r>
      <w:r>
        <w:t>81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_Toc118377785 \h </w:instrText>
      </w:r>
      <w:r>
        <w:fldChar w:fldCharType="separate"/>
      </w:r>
      <w:r>
        <w:t>81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_Toc118377786 \h </w:instrText>
      </w:r>
      <w:r>
        <w:fldChar w:fldCharType="separate"/>
      </w:r>
      <w:r>
        <w:t>83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_Toc118377787 \h </w:instrText>
      </w:r>
      <w:r>
        <w:fldChar w:fldCharType="separate"/>
      </w:r>
      <w:r>
        <w:t>84</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_Toc118377788 \h </w:instrText>
      </w:r>
      <w:r>
        <w:fldChar w:fldCharType="separate"/>
      </w:r>
      <w:r>
        <w:t>85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_Toc118377789 \h </w:instrText>
      </w:r>
      <w:r>
        <w:fldChar w:fldCharType="separate"/>
      </w:r>
      <w:r>
        <w:t>86</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_Toc118377790 \h </w:instrText>
      </w:r>
      <w:r>
        <w:fldChar w:fldCharType="separate"/>
      </w:r>
      <w:r>
        <w:t>86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_Toc118377791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_Toc118377794 \h </w:instrText>
      </w:r>
      <w:r>
        <w:fldChar w:fldCharType="separate"/>
      </w:r>
      <w:r>
        <w:t>88</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_Toc118377795 \h </w:instrText>
      </w:r>
      <w:r>
        <w:fldChar w:fldCharType="separate"/>
      </w:r>
      <w:r>
        <w:t>88</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_Toc118377796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_Toc118377798 \h </w:instrText>
      </w:r>
      <w:r>
        <w:fldChar w:fldCharType="separate"/>
      </w:r>
      <w:r>
        <w:t>89</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_Toc118377799 \h </w:instrText>
      </w:r>
      <w:r>
        <w:fldChar w:fldCharType="separate"/>
      </w:r>
      <w:r>
        <w:t>90</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_Toc118377800 \h </w:instrText>
      </w:r>
      <w:r>
        <w:fldChar w:fldCharType="separate"/>
      </w:r>
      <w:r>
        <w:t>90</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_Toc118377801 \h </w:instrText>
      </w:r>
      <w:r>
        <w:fldChar w:fldCharType="separate"/>
      </w:r>
      <w:r>
        <w:t>91</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_Toc118377802 \h </w:instrText>
      </w:r>
      <w:r>
        <w:fldChar w:fldCharType="separate"/>
      </w:r>
      <w:r>
        <w:t>92</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_Toc118377803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_Toc118377805 \h </w:instrText>
      </w:r>
      <w:r>
        <w:fldChar w:fldCharType="separate"/>
      </w:r>
      <w:r>
        <w:t>93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_Toc118377806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_Toc118377809 \h </w:instrText>
      </w:r>
      <w:r>
        <w:fldChar w:fldCharType="separate"/>
      </w:r>
      <w:r>
        <w:t>95</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_Toc118377810 \h </w:instrText>
      </w:r>
      <w:r>
        <w:fldChar w:fldCharType="separate"/>
      </w:r>
      <w:r>
        <w:t>96</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_Toc118377811 \h </w:instrText>
      </w:r>
      <w:r>
        <w:fldChar w:fldCharType="separate"/>
      </w:r>
      <w:r>
        <w:t>96</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_Toc118377812 \h </w:instrText>
      </w:r>
      <w:r>
        <w:fldChar w:fldCharType="separate"/>
      </w:r>
      <w:r>
        <w:t>96</w:t>
      </w:r>
      <w:r>
        <w:fldChar w:fldCharType="end"/>
      </w:r>
    </w:p>
    <w:p>
      <w:pPr>
        <w:pStyle w:val="TOC8"/>
        <w:rPr>
          <w:rFonts w:asciiTheme="minorHAnsi" w:eastAsiaTheme="minorEastAsia" w:hAnsiTheme="minorHAnsi" w:cstheme="minorBidi"/>
          <w:szCs w:val="22"/>
        </w:rPr>
      </w:pPr>
      <w:r>
        <w:lastRenderedPageBreak/>
        <w:t>97A.</w:t>
      </w:r>
      <w:r>
        <w:tab/>
        <w:t>Disclosing information about offender for community safety</w:t>
      </w:r>
      <w:r>
        <w:tab/>
      </w:r>
      <w:r>
        <w:fldChar w:fldCharType="begin"/>
      </w:r>
      <w:r>
        <w:instrText xml:space="preserve"> PAGEREF _Toc118377813 \h </w:instrText>
      </w:r>
      <w:r>
        <w:fldChar w:fldCharType="separate"/>
      </w:r>
      <w:r>
        <w:t>97</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_Toc118377814 \h </w:instrText>
      </w:r>
      <w:r>
        <w:fldChar w:fldCharType="separate"/>
      </w:r>
      <w:r>
        <w:t>97</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_Toc118377815 \h </w:instrText>
      </w:r>
      <w:r>
        <w:fldChar w:fldCharType="separate"/>
      </w:r>
      <w:r>
        <w:t>99</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_Toc118377816 \h </w:instrText>
      </w:r>
      <w:r>
        <w:fldChar w:fldCharType="separate"/>
      </w:r>
      <w:r>
        <w:t>99</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_Toc118377817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_Toc118377819 \h </w:instrText>
      </w:r>
      <w:r>
        <w:fldChar w:fldCharType="separate"/>
      </w:r>
      <w:r>
        <w:t>100</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_Toc118377820 \h </w:instrText>
      </w:r>
      <w:r>
        <w:fldChar w:fldCharType="separate"/>
      </w:r>
      <w:r>
        <w:t>101</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_Toc118377821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_Toc118377823 \h </w:instrText>
      </w:r>
      <w:r>
        <w:fldChar w:fldCharType="separate"/>
      </w:r>
      <w:r>
        <w:t>101</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_Toc118377824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_Toc118377826 \h </w:instrText>
      </w:r>
      <w:r>
        <w:fldChar w:fldCharType="separate"/>
      </w:r>
      <w:r>
        <w:t>103</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_Toc118377827 \h </w:instrText>
      </w:r>
      <w:r>
        <w:fldChar w:fldCharType="separate"/>
      </w:r>
      <w:r>
        <w:t>103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_Toc118377828 \h </w:instrText>
      </w:r>
      <w:r>
        <w:fldChar w:fldCharType="separate"/>
      </w:r>
      <w:r>
        <w:t>105</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_Toc118377829 \h </w:instrText>
      </w:r>
      <w:r>
        <w:fldChar w:fldCharType="separate"/>
      </w:r>
      <w:r>
        <w:t>105</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_Toc118377830 \h </w:instrText>
      </w:r>
      <w:r>
        <w:fldChar w:fldCharType="separate"/>
      </w:r>
      <w:r>
        <w:t>105</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_Toc118377831 \h </w:instrText>
      </w:r>
      <w:r>
        <w:fldChar w:fldCharType="separate"/>
      </w:r>
      <w:r>
        <w:t>105</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_Toc118377832 \h </w:instrText>
      </w:r>
      <w:r>
        <w:fldChar w:fldCharType="separate"/>
      </w:r>
      <w:r>
        <w:t>106</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_Toc118377833 \h </w:instrText>
      </w:r>
      <w:r>
        <w:fldChar w:fldCharType="separate"/>
      </w:r>
      <w:r>
        <w:t>106</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_Toc118377834 \h </w:instrText>
      </w:r>
      <w:r>
        <w:fldChar w:fldCharType="separate"/>
      </w:r>
      <w:r>
        <w:t>106</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_Toc118377835 \h </w:instrText>
      </w:r>
      <w:r>
        <w:fldChar w:fldCharType="separate"/>
      </w:r>
      <w:r>
        <w:t>107</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_Toc118377836 \h </w:instrText>
      </w:r>
      <w:r>
        <w:fldChar w:fldCharType="separate"/>
      </w:r>
      <w:r>
        <w:t>108</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_Toc118377837 \h </w:instrText>
      </w:r>
      <w:r>
        <w:fldChar w:fldCharType="separate"/>
      </w:r>
      <w:r>
        <w:t>108</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_Toc118377838 \h </w:instrText>
      </w:r>
      <w:r>
        <w:fldChar w:fldCharType="separate"/>
      </w:r>
      <w:r>
        <w:t>109</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_Toc118377839 \h </w:instrText>
      </w:r>
      <w:r>
        <w:fldChar w:fldCharType="separate"/>
      </w:r>
      <w:r>
        <w:t>109</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_Toc118377840 \h </w:instrText>
      </w:r>
      <w:r>
        <w:fldChar w:fldCharType="separate"/>
      </w:r>
      <w:r>
        <w:t>110</w:t>
      </w:r>
      <w:r>
        <w:fldChar w:fldCharType="end"/>
      </w:r>
    </w:p>
    <w:p>
      <w:pPr>
        <w:pStyle w:val="TOC8"/>
        <w:rPr>
          <w:rFonts w:asciiTheme="minorHAnsi" w:eastAsiaTheme="minorEastAsia" w:hAnsiTheme="minorHAnsi" w:cstheme="minorBidi"/>
          <w:szCs w:val="22"/>
        </w:rPr>
      </w:pPr>
      <w:r>
        <w:t>112A.</w:t>
      </w:r>
      <w:r>
        <w:tab/>
        <w:t>Information to be excluded from annual reports</w:t>
      </w:r>
      <w:r>
        <w:tab/>
      </w:r>
      <w:r>
        <w:fldChar w:fldCharType="begin"/>
      </w:r>
      <w:r>
        <w:instrText xml:space="preserve"> PAGEREF _Toc118377841 \h </w:instrText>
      </w:r>
      <w:r>
        <w:fldChar w:fldCharType="separate"/>
      </w:r>
      <w:r>
        <w:t>111</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_Toc118377842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_Toc118377844 \h </w:instrText>
      </w:r>
      <w:r>
        <w:fldChar w:fldCharType="separate"/>
      </w:r>
      <w:r>
        <w:t>114</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_Toc118377845 \h </w:instrText>
      </w:r>
      <w:r>
        <w:fldChar w:fldCharType="separate"/>
      </w:r>
      <w:r>
        <w:t>114</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_Toc118377846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115B.</w:t>
      </w:r>
      <w:r>
        <w:tab/>
        <w:t>Decisions made by Board as constituted by chairperson alone may be reconsidered</w:t>
      </w:r>
      <w:r>
        <w:tab/>
      </w:r>
      <w:r>
        <w:fldChar w:fldCharType="begin"/>
      </w:r>
      <w:r>
        <w:instrText xml:space="preserve"> PAGEREF _Toc118377847 \h </w:instrText>
      </w:r>
      <w:r>
        <w:fldChar w:fldCharType="separate"/>
      </w:r>
      <w:r>
        <w:t>117</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_Toc118377848 \h </w:instrText>
      </w:r>
      <w:r>
        <w:fldChar w:fldCharType="separate"/>
      </w:r>
      <w:r>
        <w:t>118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_Toc118377849 \h </w:instrText>
      </w:r>
      <w:r>
        <w:fldChar w:fldCharType="separate"/>
      </w:r>
      <w:r>
        <w:t>118</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_Toc118377850 \h </w:instrText>
      </w:r>
      <w:r>
        <w:fldChar w:fldCharType="separate"/>
      </w:r>
      <w:r>
        <w:t>119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_Toc118377851 \h </w:instrText>
      </w:r>
      <w:r>
        <w:fldChar w:fldCharType="separate"/>
      </w:r>
      <w:r>
        <w:t>120</w:t>
      </w:r>
      <w:r>
        <w:fldChar w:fldCharType="end"/>
      </w:r>
    </w:p>
    <w:p>
      <w:pPr>
        <w:pStyle w:val="TOC8"/>
        <w:rPr>
          <w:rFonts w:asciiTheme="minorHAnsi" w:eastAsiaTheme="minorEastAsia" w:hAnsiTheme="minorHAnsi" w:cstheme="minorBidi"/>
          <w:szCs w:val="22"/>
        </w:rPr>
      </w:pPr>
      <w:r>
        <w:t>119A.</w:t>
      </w:r>
      <w:r>
        <w:tab/>
        <w:t>Protection of Commissioner of Police reports that may be withdrawn</w:t>
      </w:r>
      <w:r>
        <w:tab/>
      </w:r>
      <w:r>
        <w:fldChar w:fldCharType="begin"/>
      </w:r>
      <w:r>
        <w:instrText xml:space="preserve"> PAGEREF _Toc118377852 \h </w:instrText>
      </w:r>
      <w:r>
        <w:fldChar w:fldCharType="separate"/>
      </w:r>
      <w:r>
        <w:t>121</w:t>
      </w:r>
      <w:r>
        <w:fldChar w:fldCharType="end"/>
      </w:r>
    </w:p>
    <w:p>
      <w:pPr>
        <w:pStyle w:val="TOC8"/>
        <w:rPr>
          <w:rFonts w:asciiTheme="minorHAnsi" w:eastAsiaTheme="minorEastAsia" w:hAnsiTheme="minorHAnsi" w:cstheme="minorBidi"/>
          <w:szCs w:val="22"/>
        </w:rPr>
      </w:pPr>
      <w:r>
        <w:t>119B.</w:t>
      </w:r>
      <w:r>
        <w:tab/>
        <w:t>Protection of Commissioner of Police reports containing terrorist intelligence information</w:t>
      </w:r>
      <w:r>
        <w:tab/>
      </w:r>
      <w:r>
        <w:fldChar w:fldCharType="begin"/>
      </w:r>
      <w:r>
        <w:instrText xml:space="preserve"> PAGEREF _Toc118377853 \h </w:instrText>
      </w:r>
      <w:r>
        <w:fldChar w:fldCharType="separate"/>
      </w:r>
      <w:r>
        <w:t>121</w:t>
      </w:r>
      <w:r>
        <w:fldChar w:fldCharType="end"/>
      </w:r>
    </w:p>
    <w:p>
      <w:pPr>
        <w:pStyle w:val="TOC8"/>
        <w:rPr>
          <w:rFonts w:asciiTheme="minorHAnsi" w:eastAsiaTheme="minorEastAsia" w:hAnsiTheme="minorHAnsi" w:cstheme="minorBidi"/>
          <w:szCs w:val="22"/>
        </w:rPr>
      </w:pPr>
      <w:r>
        <w:t>119C.</w:t>
      </w:r>
      <w:r>
        <w:tab/>
        <w:t>Protection of terrorist intelligence information in legal proceedings</w:t>
      </w:r>
      <w:r>
        <w:tab/>
      </w:r>
      <w:r>
        <w:fldChar w:fldCharType="begin"/>
      </w:r>
      <w:r>
        <w:instrText xml:space="preserve"> PAGEREF _Toc118377854 \h </w:instrText>
      </w:r>
      <w:r>
        <w:fldChar w:fldCharType="separate"/>
      </w:r>
      <w:r>
        <w:t>122</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_Toc118377855 \h </w:instrText>
      </w:r>
      <w:r>
        <w:fldChar w:fldCharType="separate"/>
      </w:r>
      <w:r>
        <w:t>123</w:t>
      </w:r>
      <w:r>
        <w:fldChar w:fldCharType="end"/>
      </w:r>
    </w:p>
    <w:p>
      <w:pPr>
        <w:pStyle w:val="TOC8"/>
        <w:rPr>
          <w:rFonts w:asciiTheme="minorHAnsi" w:eastAsiaTheme="minorEastAsia" w:hAnsiTheme="minorHAnsi" w:cstheme="minorBidi"/>
          <w:szCs w:val="22"/>
        </w:rPr>
      </w:pPr>
      <w:r>
        <w:t>120A.</w:t>
      </w:r>
      <w:r>
        <w:tab/>
        <w:t>Delegation by Commissioner of Police</w:t>
      </w:r>
      <w:r>
        <w:tab/>
      </w:r>
      <w:r>
        <w:fldChar w:fldCharType="begin"/>
      </w:r>
      <w:r>
        <w:instrText xml:space="preserve"> PAGEREF _Toc118377856 \h </w:instrText>
      </w:r>
      <w:r>
        <w:fldChar w:fldCharType="separate"/>
      </w:r>
      <w:r>
        <w:t>124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_Toc118377857 \h </w:instrText>
      </w:r>
      <w:r>
        <w:fldChar w:fldCharType="separate"/>
      </w:r>
      <w:r>
        <w:t>124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_Toc118377858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_Toc118377861 \h </w:instrText>
      </w:r>
      <w:r>
        <w:fldChar w:fldCharType="separate"/>
      </w:r>
      <w:r>
        <w:t>125</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_Toc118377862 \h </w:instrText>
      </w:r>
      <w:r>
        <w:fldChar w:fldCharType="separate"/>
      </w:r>
      <w:r>
        <w:t>126</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_Toc118377863 \h </w:instrText>
      </w:r>
      <w:r>
        <w:fldChar w:fldCharType="separate"/>
      </w:r>
      <w:r>
        <w:t>126</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_Toc118377864 \h </w:instrText>
      </w:r>
      <w:r>
        <w:fldChar w:fldCharType="separate"/>
      </w:r>
      <w:r>
        <w:t>127</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_Toc118377865 \h </w:instrText>
      </w:r>
      <w:r>
        <w:fldChar w:fldCharType="separate"/>
      </w:r>
      <w:r>
        <w:t>127</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_Toc118377866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_Toc118377868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_Toc118377870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2.</w:t>
      </w:r>
      <w:r>
        <w:tab/>
        <w:t>Term etc. of office</w:t>
      </w:r>
      <w:r>
        <w:tab/>
      </w:r>
      <w:r>
        <w:fldChar w:fldCharType="begin"/>
      </w:r>
      <w:r>
        <w:instrText xml:space="preserve"> PAGEREF _Toc118377871 \h </w:instrText>
      </w:r>
      <w:r>
        <w:fldChar w:fldCharType="separate"/>
      </w:r>
      <w:r>
        <w:t>129</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_Toc118377872 \h </w:instrText>
      </w:r>
      <w:r>
        <w:fldChar w:fldCharType="separate"/>
      </w:r>
      <w:r>
        <w:t>130</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_Toc118377873 \h </w:instrText>
      </w:r>
      <w:r>
        <w:fldChar w:fldCharType="separate"/>
      </w:r>
      <w:r>
        <w:t>130</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_Toc118377874 \h </w:instrText>
      </w:r>
      <w:r>
        <w:fldChar w:fldCharType="separate"/>
      </w:r>
      <w:r>
        <w:t>131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_Toc118377875 \h </w:instrText>
      </w:r>
      <w:r>
        <w:fldChar w:fldCharType="separate"/>
      </w:r>
      <w:r>
        <w:t>132</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_Toc118377876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_Toc118377882 \h </w:instrText>
      </w:r>
      <w:r>
        <w:fldChar w:fldCharType="separate"/>
      </w:r>
      <w:r>
        <w:t>139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_Toc118377883 \h </w:instrText>
      </w:r>
      <w:r>
        <w:fldChar w:fldCharType="separate"/>
      </w:r>
      <w:r>
        <w:t>141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_Toc118377884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3" w:name="_Toc118361409"/>
      <w:bookmarkStart w:id="4" w:name="_Toc118365026"/>
      <w:bookmarkStart w:id="5" w:name="_Toc118376931"/>
      <w:bookmarkStart w:id="6" w:name="_Toc11837764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11837764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8" w:name="_Toc118377650"/>
      <w:r>
        <w:rPr>
          <w:rStyle w:val="CharSectno"/>
        </w:rPr>
        <w:t>2</w:t>
      </w:r>
      <w:r>
        <w:rPr>
          <w:snapToGrid w:val="0"/>
        </w:rPr>
        <w:t>.</w:t>
      </w:r>
      <w:r>
        <w:rPr>
          <w:snapToGrid w:val="0"/>
        </w:rPr>
        <w:tab/>
        <w:t>Commencement</w:t>
      </w:r>
      <w:bookmarkEnd w:id="8"/>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9" w:name="_Toc118377651"/>
      <w:r>
        <w:rPr>
          <w:rStyle w:val="CharSectno"/>
        </w:rPr>
        <w:t>3</w:t>
      </w:r>
      <w:r>
        <w:t>.</w:t>
      </w:r>
      <w:r>
        <w:tab/>
        <w:t xml:space="preserve">This Act to be read with </w:t>
      </w:r>
      <w:r>
        <w:rPr>
          <w:i/>
        </w:rPr>
        <w:t>Sentencing Act 1995</w:t>
      </w:r>
      <w:bookmarkEnd w:id="9"/>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0" w:name="_Toc118377652"/>
      <w:r>
        <w:rPr>
          <w:rStyle w:val="CharSectno"/>
        </w:rPr>
        <w:t>4</w:t>
      </w:r>
      <w:r>
        <w:t>.</w:t>
      </w:r>
      <w:r>
        <w:tab/>
        <w:t>Terms and abbreviations used</w:t>
      </w:r>
      <w:bookmarkEnd w:id="10"/>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w:t>
      </w:r>
      <w:r>
        <w:lastRenderedPageBreak/>
        <w:t>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szCs w:val="24"/>
        </w:rPr>
      </w:pPr>
      <w:r>
        <w:lastRenderedPageBreak/>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lastRenderedPageBreak/>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lastRenderedPageBreak/>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 xml:space="preserve">intimate personal </w:t>
      </w:r>
      <w:r>
        <w:rPr>
          <w:rStyle w:val="CharDefText"/>
        </w:rPr>
        <w:lastRenderedPageBreak/>
        <w:t>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lastRenderedPageBreak/>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1" w:name="_Toc118377653"/>
      <w:r>
        <w:rPr>
          <w:rStyle w:val="CharSectno"/>
        </w:rPr>
        <w:t>4A</w:t>
      </w:r>
      <w:r>
        <w:t>.</w:t>
      </w:r>
      <w:r>
        <w:tab/>
      </w:r>
      <w:r>
        <w:rPr>
          <w:i/>
        </w:rPr>
        <w:t>Courts and Tribunals (Electronic Processes Facilitation) Act 2013</w:t>
      </w:r>
      <w:r>
        <w:t xml:space="preserve"> Pt.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2" w:name="_Toc118361415"/>
      <w:bookmarkStart w:id="13" w:name="_Toc118365032"/>
      <w:bookmarkStart w:id="14" w:name="_Toc118376937"/>
      <w:bookmarkStart w:id="15" w:name="_Toc118377654"/>
      <w:r>
        <w:rPr>
          <w:rStyle w:val="CharPartNo"/>
        </w:rPr>
        <w:lastRenderedPageBreak/>
        <w:t>Part 2</w:t>
      </w:r>
      <w:r>
        <w:t xml:space="preserve"> — </w:t>
      </w:r>
      <w:r>
        <w:rPr>
          <w:rStyle w:val="CharPartText"/>
        </w:rPr>
        <w:t>General matters</w:t>
      </w:r>
      <w:bookmarkEnd w:id="12"/>
      <w:bookmarkEnd w:id="13"/>
      <w:bookmarkEnd w:id="14"/>
      <w:bookmarkEnd w:id="15"/>
    </w:p>
    <w:p>
      <w:pPr>
        <w:pStyle w:val="Footnoteheading"/>
      </w:pPr>
      <w:r>
        <w:tab/>
        <w:t>[Heading amended: No. 41 of 2006 s. 5.]</w:t>
      </w:r>
    </w:p>
    <w:p>
      <w:pPr>
        <w:pStyle w:val="Heading3"/>
      </w:pPr>
      <w:bookmarkStart w:id="16" w:name="_Toc118361416"/>
      <w:bookmarkStart w:id="17" w:name="_Toc118365033"/>
      <w:bookmarkStart w:id="18" w:name="_Toc118376938"/>
      <w:bookmarkStart w:id="19" w:name="_Toc118377655"/>
      <w:r>
        <w:rPr>
          <w:rStyle w:val="CharDivNo"/>
        </w:rPr>
        <w:t>Division 1</w:t>
      </w:r>
      <w:r>
        <w:t xml:space="preserve"> — </w:t>
      </w:r>
      <w:r>
        <w:rPr>
          <w:rStyle w:val="CharDivText"/>
        </w:rPr>
        <w:t>Preliminary</w:t>
      </w:r>
      <w:bookmarkEnd w:id="16"/>
      <w:bookmarkEnd w:id="17"/>
      <w:bookmarkEnd w:id="18"/>
      <w:bookmarkEnd w:id="19"/>
    </w:p>
    <w:p>
      <w:pPr>
        <w:pStyle w:val="Heading5"/>
      </w:pPr>
      <w:bookmarkStart w:id="20" w:name="_Toc118377656"/>
      <w:r>
        <w:rPr>
          <w:rStyle w:val="CharSectno"/>
        </w:rPr>
        <w:t>5</w:t>
      </w:r>
      <w:r>
        <w:t>.</w:t>
      </w:r>
      <w:r>
        <w:tab/>
        <w:t>Terms used and calculations</w:t>
      </w:r>
      <w:bookmarkEnd w:id="20"/>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1" w:name="_Toc118377657"/>
      <w:r>
        <w:rPr>
          <w:rStyle w:val="CharSectno"/>
        </w:rPr>
        <w:t>5A</w:t>
      </w:r>
      <w:r>
        <w:t>.</w:t>
      </w:r>
      <w:r>
        <w:tab/>
        <w:t>Release considerations about people in custody</w:t>
      </w:r>
      <w:bookmarkEnd w:id="21"/>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lastRenderedPageBreak/>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22" w:name="_Toc118377658"/>
      <w:r>
        <w:rPr>
          <w:rStyle w:val="CharSectno"/>
        </w:rPr>
        <w:t>5B</w:t>
      </w:r>
      <w:r>
        <w:rPr>
          <w:snapToGrid w:val="0"/>
        </w:rPr>
        <w:t>.</w:t>
      </w:r>
      <w:r>
        <w:rPr>
          <w:snapToGrid w:val="0"/>
        </w:rPr>
        <w:tab/>
        <w:t>Community safety paramount</w:t>
      </w:r>
      <w:bookmarkEnd w:id="22"/>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3" w:name="_Toc118377659"/>
      <w:r>
        <w:rPr>
          <w:rStyle w:val="CharSectno"/>
        </w:rPr>
        <w:t>5C</w:t>
      </w:r>
      <w:r>
        <w:rPr>
          <w:snapToGrid w:val="0"/>
        </w:rPr>
        <w:t>.</w:t>
      </w:r>
      <w:r>
        <w:rPr>
          <w:snapToGrid w:val="0"/>
        </w:rPr>
        <w:tab/>
        <w:t>Victim’s submission to Board</w:t>
      </w:r>
      <w:bookmarkEnd w:id="23"/>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lastRenderedPageBreak/>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4" w:name="_Toc118377660"/>
      <w:r>
        <w:rPr>
          <w:rStyle w:val="CharSectno"/>
        </w:rPr>
        <w:t>5D</w:t>
      </w:r>
      <w:r>
        <w:t>.</w:t>
      </w:r>
      <w:r>
        <w:tab/>
        <w:t>Term used: victim of an offender or prisoner</w:t>
      </w:r>
      <w:bookmarkEnd w:id="24"/>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lastRenderedPageBreak/>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5" w:name="_Toc118361422"/>
      <w:bookmarkStart w:id="26" w:name="_Toc118365039"/>
      <w:bookmarkStart w:id="27" w:name="_Toc118376944"/>
      <w:bookmarkStart w:id="28" w:name="_Toc118377661"/>
      <w:r>
        <w:rPr>
          <w:rStyle w:val="CharDivNo"/>
        </w:rPr>
        <w:t>Division 2</w:t>
      </w:r>
      <w:r>
        <w:t xml:space="preserve"> — </w:t>
      </w:r>
      <w:r>
        <w:rPr>
          <w:rStyle w:val="CharDivText"/>
        </w:rPr>
        <w:t>Matters affecting the service of terms</w:t>
      </w:r>
      <w:bookmarkEnd w:id="25"/>
      <w:bookmarkEnd w:id="26"/>
      <w:bookmarkEnd w:id="27"/>
      <w:bookmarkEnd w:id="28"/>
    </w:p>
    <w:p>
      <w:pPr>
        <w:pStyle w:val="Heading5"/>
      </w:pPr>
      <w:bookmarkStart w:id="29" w:name="_Toc118377662"/>
      <w:r>
        <w:rPr>
          <w:rStyle w:val="CharSectno"/>
        </w:rPr>
        <w:t>6</w:t>
      </w:r>
      <w:r>
        <w:t>.</w:t>
      </w:r>
      <w:r>
        <w:tab/>
        <w:t>When a term begins</w:t>
      </w:r>
      <w:bookmarkEnd w:id="29"/>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 xml:space="preserve">If a term is cumulative on one or more other terms then that term begins on the earliest date on which the prisoner could be </w:t>
      </w:r>
      <w:r>
        <w:rPr>
          <w:snapToGrid w:val="0"/>
        </w:rPr>
        <w:lastRenderedPageBreak/>
        <w:t>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30" w:name="_Toc118377663"/>
      <w:r>
        <w:rPr>
          <w:rStyle w:val="CharSectno"/>
        </w:rPr>
        <w:t>7</w:t>
      </w:r>
      <w:r>
        <w:t>.</w:t>
      </w:r>
      <w:r>
        <w:tab/>
        <w:t>Order of service of fixed terms</w:t>
      </w:r>
      <w:bookmarkEnd w:id="30"/>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lastRenderedPageBreak/>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31" w:name="_Toc118377664"/>
      <w:r>
        <w:rPr>
          <w:rStyle w:val="CharSectno"/>
        </w:rPr>
        <w:t>8</w:t>
      </w:r>
      <w:r>
        <w:t>.</w:t>
      </w:r>
      <w:r>
        <w:tab/>
        <w:t>Effect of not being in custody</w:t>
      </w:r>
      <w:bookmarkEnd w:id="31"/>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lastRenderedPageBreak/>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32" w:name="_Toc118377665"/>
      <w:r>
        <w:rPr>
          <w:rStyle w:val="CharSectno"/>
        </w:rPr>
        <w:t>9</w:t>
      </w:r>
      <w:r>
        <w:t>.</w:t>
      </w:r>
      <w:r>
        <w:tab/>
        <w:t>Effect of time before an appeal</w:t>
      </w:r>
      <w:bookmarkEnd w:id="32"/>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33" w:name="_Toc118377666"/>
      <w:r>
        <w:rPr>
          <w:rStyle w:val="CharSectno"/>
        </w:rPr>
        <w:t>10</w:t>
      </w:r>
      <w:r>
        <w:t>.</w:t>
      </w:r>
      <w:r>
        <w:tab/>
        <w:t>No release if prisoner in custody for another matter</w:t>
      </w:r>
      <w:bookmarkEnd w:id="3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34" w:name="_Toc118361428"/>
      <w:bookmarkStart w:id="35" w:name="_Toc118365045"/>
      <w:bookmarkStart w:id="36" w:name="_Toc118376950"/>
      <w:bookmarkStart w:id="37" w:name="_Toc118377667"/>
      <w:r>
        <w:rPr>
          <w:rStyle w:val="CharDivNo"/>
        </w:rPr>
        <w:t>Division 3</w:t>
      </w:r>
      <w:r>
        <w:rPr>
          <w:snapToGrid w:val="0"/>
        </w:rPr>
        <w:t xml:space="preserve"> — </w:t>
      </w:r>
      <w:r>
        <w:rPr>
          <w:rStyle w:val="CharDivText"/>
        </w:rPr>
        <w:t>Reports about prisoners</w:t>
      </w:r>
      <w:bookmarkEnd w:id="34"/>
      <w:bookmarkEnd w:id="35"/>
      <w:bookmarkEnd w:id="36"/>
      <w:bookmarkEnd w:id="37"/>
    </w:p>
    <w:p>
      <w:pPr>
        <w:pStyle w:val="Footnoteheading"/>
      </w:pPr>
      <w:r>
        <w:tab/>
        <w:t>[Heading amended: No. 41 of 2006 s. 8.]</w:t>
      </w:r>
    </w:p>
    <w:p>
      <w:pPr>
        <w:pStyle w:val="Heading5"/>
      </w:pPr>
      <w:bookmarkStart w:id="38" w:name="_Toc118377668"/>
      <w:r>
        <w:rPr>
          <w:rStyle w:val="CharSectno"/>
        </w:rPr>
        <w:t>11</w:t>
      </w:r>
      <w:r>
        <w:t>.</w:t>
      </w:r>
      <w:r>
        <w:tab/>
        <w:t>Report to Minister about the place of custody for a person in custody during Governor’s pleasure</w:t>
      </w:r>
      <w:bookmarkEnd w:id="38"/>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w:t>
      </w:r>
      <w:r>
        <w:lastRenderedPageBreak/>
        <w:t>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9" w:name="_Toc118377669"/>
      <w:r>
        <w:rPr>
          <w:rStyle w:val="CharSectno"/>
        </w:rPr>
        <w:t>11A</w:t>
      </w:r>
      <w:r>
        <w:t>.</w:t>
      </w:r>
      <w:r>
        <w:tab/>
        <w:t>Reports by CEO to Board about certain prisoners</w:t>
      </w:r>
      <w:bookmarkEnd w:id="39"/>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lastRenderedPageBreak/>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40" w:name="_Toc118377670"/>
      <w:r>
        <w:rPr>
          <w:rStyle w:val="CharSectno"/>
        </w:rPr>
        <w:t>12</w:t>
      </w:r>
      <w:r>
        <w:t>.</w:t>
      </w:r>
      <w:r>
        <w:tab/>
        <w:t>Reports by Board to Minister about prisoners generally</w:t>
      </w:r>
      <w:bookmarkEnd w:id="40"/>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lastRenderedPageBreak/>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41" w:name="_Toc118377671"/>
      <w:r>
        <w:rPr>
          <w:rStyle w:val="CharSectno"/>
        </w:rPr>
        <w:t>12A</w:t>
      </w:r>
      <w:r>
        <w:t>.</w:t>
      </w:r>
      <w:r>
        <w:tab/>
        <w:t>Reports by Board to Minister about Schedule 3 prisoners</w:t>
      </w:r>
      <w:bookmarkEnd w:id="41"/>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lastRenderedPageBreak/>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sections 66B(1) and 66G(1),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keepNext/>
      </w:pPr>
      <w:r>
        <w:lastRenderedPageBreak/>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42" w:name="_Toc118377672"/>
      <w:r>
        <w:rPr>
          <w:rStyle w:val="CharSectno"/>
        </w:rPr>
        <w:t>12B</w:t>
      </w:r>
      <w:r>
        <w:t>.</w:t>
      </w:r>
      <w:r>
        <w:tab/>
        <w:t>Combined reports may be given under sections 12 and 12A</w:t>
      </w:r>
      <w:bookmarkEnd w:id="42"/>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keepNext/>
      </w:pPr>
      <w:r>
        <w:lastRenderedPageBreak/>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43" w:name="_Toc118361434"/>
      <w:bookmarkStart w:id="44" w:name="_Toc118365051"/>
      <w:bookmarkStart w:id="45" w:name="_Toc118376956"/>
      <w:bookmarkStart w:id="46" w:name="_Toc118377673"/>
      <w:r>
        <w:rPr>
          <w:rStyle w:val="CharDivNo"/>
        </w:rPr>
        <w:t>Division 4</w:t>
      </w:r>
      <w:r>
        <w:t> — </w:t>
      </w:r>
      <w:r>
        <w:rPr>
          <w:rStyle w:val="CharDivText"/>
        </w:rPr>
        <w:t>Programmes for certain prisoners</w:t>
      </w:r>
      <w:bookmarkEnd w:id="43"/>
      <w:bookmarkEnd w:id="44"/>
      <w:bookmarkEnd w:id="45"/>
      <w:bookmarkEnd w:id="46"/>
    </w:p>
    <w:p>
      <w:pPr>
        <w:pStyle w:val="Footnoteheading"/>
      </w:pPr>
      <w:r>
        <w:tab/>
        <w:t>[Heading inserted: No. 41 of 2006 s. 12.]</w:t>
      </w:r>
    </w:p>
    <w:p>
      <w:pPr>
        <w:pStyle w:val="Heading5"/>
      </w:pPr>
      <w:bookmarkStart w:id="47" w:name="_Toc103867520"/>
      <w:bookmarkStart w:id="48" w:name="_Toc118377674"/>
      <w:r>
        <w:rPr>
          <w:rStyle w:val="CharSectno"/>
        </w:rPr>
        <w:t>12C</w:t>
      </w:r>
      <w:r>
        <w:t>.</w:t>
      </w:r>
      <w:r>
        <w:tab/>
        <w:t>References to Board</w:t>
      </w:r>
      <w:bookmarkEnd w:id="47"/>
      <w:bookmarkEnd w:id="48"/>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49" w:name="_Toc118377675"/>
      <w:r>
        <w:rPr>
          <w:rStyle w:val="CharSectno"/>
        </w:rPr>
        <w:t>13</w:t>
      </w:r>
      <w:r>
        <w:t>.</w:t>
      </w:r>
      <w:r>
        <w:tab/>
        <w:t>Re</w:t>
      </w:r>
      <w:r>
        <w:noBreakHyphen/>
        <w:t>socialisation programmes for Schedule 3 prisoners</w:t>
      </w:r>
      <w:bookmarkEnd w:id="49"/>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lastRenderedPageBreak/>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lastRenderedPageBreak/>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50" w:name="_Toc118377676"/>
      <w:r>
        <w:rPr>
          <w:rStyle w:val="CharSectno"/>
        </w:rPr>
        <w:lastRenderedPageBreak/>
        <w:t>14</w:t>
      </w:r>
      <w:r>
        <w:t>.</w:t>
      </w:r>
      <w:r>
        <w:tab/>
        <w:t>Re</w:t>
      </w:r>
      <w:r>
        <w:noBreakHyphen/>
        <w:t>socialisation programmes for certain other prisoners</w:t>
      </w:r>
      <w:bookmarkEnd w:id="50"/>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lastRenderedPageBreak/>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51" w:name="_Toc118377677"/>
      <w:r>
        <w:rPr>
          <w:rStyle w:val="CharSectno"/>
        </w:rPr>
        <w:t>14A</w:t>
      </w:r>
      <w:r>
        <w:t>.</w:t>
      </w:r>
      <w:r>
        <w:tab/>
        <w:t>Regulations as to re</w:t>
      </w:r>
      <w:r>
        <w:noBreakHyphen/>
        <w:t>socialisation programmes</w:t>
      </w:r>
      <w:bookmarkEnd w:id="51"/>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52" w:name="_Toc118361438"/>
      <w:bookmarkStart w:id="53" w:name="_Toc118365056"/>
      <w:bookmarkStart w:id="54" w:name="_Toc118376961"/>
      <w:bookmarkStart w:id="55" w:name="_Toc118377678"/>
      <w:r>
        <w:rPr>
          <w:rStyle w:val="CharDivNo"/>
        </w:rPr>
        <w:lastRenderedPageBreak/>
        <w:t>Division 5</w:t>
      </w:r>
      <w:r>
        <w:t> — </w:t>
      </w:r>
      <w:r>
        <w:rPr>
          <w:rStyle w:val="CharDivText"/>
        </w:rPr>
        <w:t>Directions to suspend reporting</w:t>
      </w:r>
      <w:bookmarkEnd w:id="52"/>
      <w:bookmarkEnd w:id="53"/>
      <w:bookmarkEnd w:id="54"/>
      <w:bookmarkEnd w:id="55"/>
    </w:p>
    <w:p>
      <w:pPr>
        <w:pStyle w:val="Footnoteheading"/>
        <w:keepNext/>
      </w:pPr>
      <w:r>
        <w:tab/>
        <w:t>[Heading inserted: No. 42 of 2018 s. 6.]</w:t>
      </w:r>
    </w:p>
    <w:p>
      <w:pPr>
        <w:pStyle w:val="Heading5"/>
      </w:pPr>
      <w:bookmarkStart w:id="56" w:name="_Toc118377679"/>
      <w:r>
        <w:rPr>
          <w:rStyle w:val="CharSectno"/>
        </w:rPr>
        <w:t>14B</w:t>
      </w:r>
      <w:r>
        <w:t>.</w:t>
      </w:r>
      <w:r>
        <w:tab/>
        <w:t>Terms used</w:t>
      </w:r>
      <w:bookmarkEnd w:id="56"/>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57" w:name="_Toc118377680"/>
      <w:r>
        <w:rPr>
          <w:rStyle w:val="CharSectno"/>
        </w:rPr>
        <w:t>14C</w:t>
      </w:r>
      <w:r>
        <w:t>.</w:t>
      </w:r>
      <w:r>
        <w:tab/>
        <w:t>Minister may direct suspension of reporting</w:t>
      </w:r>
      <w:bookmarkEnd w:id="57"/>
    </w:p>
    <w:p>
      <w:pPr>
        <w:pStyle w:val="Subsection"/>
      </w:pPr>
      <w:r>
        <w:tab/>
        <w:t>(1)</w:t>
      </w:r>
      <w:r>
        <w:tab/>
        <w:t xml:space="preserve">At any time after the Minister has received a relevant report about a designated prisoner the Minister may direct that the </w:t>
      </w:r>
      <w:r>
        <w:lastRenderedPageBreak/>
        <w:t>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58" w:name="_Toc118377681"/>
      <w:r>
        <w:rPr>
          <w:rStyle w:val="CharSectno"/>
        </w:rPr>
        <w:t>14D</w:t>
      </w:r>
      <w:r>
        <w:t>.</w:t>
      </w:r>
      <w:r>
        <w:tab/>
        <w:t>No review of direction to suspend reporting</w:t>
      </w:r>
      <w:bookmarkEnd w:id="58"/>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 xml:space="preserve">is not subject to review or remedy by way of prohibition, mandamus, injunction, declaration or certiorari, or a remedy having the same effect as a remedy that could be </w:t>
      </w:r>
      <w:r>
        <w:lastRenderedPageBreak/>
        <w:t>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59" w:name="_Toc118361442"/>
      <w:bookmarkStart w:id="60" w:name="_Toc118365060"/>
      <w:bookmarkStart w:id="61" w:name="_Toc118376965"/>
      <w:bookmarkStart w:id="62" w:name="_Toc118377682"/>
      <w:r>
        <w:rPr>
          <w:rStyle w:val="CharPartNo"/>
        </w:rPr>
        <w:lastRenderedPageBreak/>
        <w:t>Part 3</w:t>
      </w:r>
      <w:r>
        <w:t xml:space="preserve"> — </w:t>
      </w:r>
      <w:r>
        <w:rPr>
          <w:rStyle w:val="CharPartText"/>
        </w:rPr>
        <w:t>Parole</w:t>
      </w:r>
      <w:bookmarkEnd w:id="59"/>
      <w:bookmarkEnd w:id="60"/>
      <w:bookmarkEnd w:id="61"/>
      <w:bookmarkEnd w:id="62"/>
    </w:p>
    <w:p>
      <w:pPr>
        <w:pStyle w:val="Heading3"/>
      </w:pPr>
      <w:bookmarkStart w:id="63" w:name="_Toc118361443"/>
      <w:bookmarkStart w:id="64" w:name="_Toc118365061"/>
      <w:bookmarkStart w:id="65" w:name="_Toc118376966"/>
      <w:bookmarkStart w:id="66" w:name="_Toc118377683"/>
      <w:r>
        <w:rPr>
          <w:rStyle w:val="CharDivNo"/>
        </w:rPr>
        <w:t>Division 1</w:t>
      </w:r>
      <w:r>
        <w:t xml:space="preserve"> — </w:t>
      </w:r>
      <w:r>
        <w:rPr>
          <w:rStyle w:val="CharDivText"/>
        </w:rPr>
        <w:t>Preliminary</w:t>
      </w:r>
      <w:bookmarkEnd w:id="63"/>
      <w:bookmarkEnd w:id="64"/>
      <w:bookmarkEnd w:id="65"/>
      <w:bookmarkEnd w:id="66"/>
    </w:p>
    <w:p>
      <w:pPr>
        <w:pStyle w:val="Heading5"/>
      </w:pPr>
      <w:bookmarkStart w:id="67" w:name="_Toc118377684"/>
      <w:r>
        <w:rPr>
          <w:rStyle w:val="CharSectno"/>
        </w:rPr>
        <w:t>15</w:t>
      </w:r>
      <w:r>
        <w:t>.</w:t>
      </w:r>
      <w:r>
        <w:tab/>
        <w:t>Terms used and calculations</w:t>
      </w:r>
      <w:bookmarkEnd w:id="67"/>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68" w:name="_Toc118361445"/>
      <w:bookmarkStart w:id="69" w:name="_Toc118365063"/>
      <w:bookmarkStart w:id="70" w:name="_Toc118376968"/>
      <w:bookmarkStart w:id="71" w:name="_Toc118377685"/>
      <w:r>
        <w:rPr>
          <w:rStyle w:val="CharDivNo"/>
        </w:rPr>
        <w:t>Division 2</w:t>
      </w:r>
      <w:r>
        <w:t xml:space="preserve"> — </w:t>
      </w:r>
      <w:r>
        <w:rPr>
          <w:rStyle w:val="CharDivText"/>
        </w:rPr>
        <w:t>Reports about certain people eligible for parole</w:t>
      </w:r>
      <w:bookmarkEnd w:id="68"/>
      <w:bookmarkEnd w:id="69"/>
      <w:bookmarkEnd w:id="70"/>
      <w:bookmarkEnd w:id="71"/>
    </w:p>
    <w:p>
      <w:pPr>
        <w:pStyle w:val="Heading5"/>
        <w:spacing w:before="180"/>
      </w:pPr>
      <w:bookmarkStart w:id="72" w:name="_Toc118377686"/>
      <w:r>
        <w:rPr>
          <w:rStyle w:val="CharSectno"/>
        </w:rPr>
        <w:t>17</w:t>
      </w:r>
      <w:r>
        <w:t>.</w:t>
      </w:r>
      <w:r>
        <w:tab/>
        <w:t>Parole term, CEO to give Board report about prisoner on</w:t>
      </w:r>
      <w:bookmarkEnd w:id="72"/>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73" w:name="_Toc118361447"/>
      <w:bookmarkStart w:id="74" w:name="_Toc118365065"/>
      <w:bookmarkStart w:id="75" w:name="_Toc118376970"/>
      <w:bookmarkStart w:id="76" w:name="_Toc118377687"/>
      <w:r>
        <w:rPr>
          <w:rStyle w:val="CharDivNo"/>
        </w:rPr>
        <w:t>Division 3</w:t>
      </w:r>
      <w:r>
        <w:t xml:space="preserve"> — </w:t>
      </w:r>
      <w:r>
        <w:rPr>
          <w:rStyle w:val="CharDivText"/>
        </w:rPr>
        <w:t>Parole in case of parole term</w:t>
      </w:r>
      <w:bookmarkEnd w:id="73"/>
      <w:bookmarkEnd w:id="74"/>
      <w:bookmarkEnd w:id="75"/>
      <w:bookmarkEnd w:id="76"/>
      <w:r>
        <w:t xml:space="preserve"> </w:t>
      </w:r>
    </w:p>
    <w:p>
      <w:pPr>
        <w:pStyle w:val="Heading5"/>
        <w:keepNext w:val="0"/>
        <w:keepLines w:val="0"/>
        <w:spacing w:before="180"/>
      </w:pPr>
      <w:bookmarkStart w:id="77" w:name="_Toc118377688"/>
      <w:r>
        <w:rPr>
          <w:rStyle w:val="CharSectno"/>
        </w:rPr>
        <w:t>19</w:t>
      </w:r>
      <w:r>
        <w:t>.</w:t>
      </w:r>
      <w:r>
        <w:tab/>
        <w:t>Term used: prisoner</w:t>
      </w:r>
      <w:bookmarkEnd w:id="77"/>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78" w:name="_Toc118377689"/>
      <w:r>
        <w:rPr>
          <w:rStyle w:val="CharSectno"/>
        </w:rPr>
        <w:lastRenderedPageBreak/>
        <w:t>20</w:t>
      </w:r>
      <w:r>
        <w:t>.</w:t>
      </w:r>
      <w:r>
        <w:tab/>
        <w:t>Board may parole prisoner</w:t>
      </w:r>
      <w:bookmarkEnd w:id="7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79" w:name="_Toc118361450"/>
      <w:bookmarkStart w:id="80" w:name="_Toc118365068"/>
      <w:bookmarkStart w:id="81" w:name="_Toc118376973"/>
      <w:bookmarkStart w:id="82" w:name="_Toc118377690"/>
      <w:r>
        <w:rPr>
          <w:rStyle w:val="CharDivNo"/>
        </w:rPr>
        <w:lastRenderedPageBreak/>
        <w:t>Division 4</w:t>
      </w:r>
      <w:r>
        <w:rPr>
          <w:snapToGrid w:val="0"/>
        </w:rPr>
        <w:t xml:space="preserve"> — </w:t>
      </w:r>
      <w:r>
        <w:rPr>
          <w:rStyle w:val="CharDivText"/>
        </w:rPr>
        <w:t>Parole in case of short term</w:t>
      </w:r>
      <w:bookmarkEnd w:id="79"/>
      <w:bookmarkEnd w:id="80"/>
      <w:bookmarkEnd w:id="81"/>
      <w:bookmarkEnd w:id="82"/>
    </w:p>
    <w:p>
      <w:pPr>
        <w:pStyle w:val="Heading5"/>
        <w:spacing w:before="180"/>
      </w:pPr>
      <w:bookmarkStart w:id="83" w:name="_Toc118377691"/>
      <w:r>
        <w:rPr>
          <w:rStyle w:val="CharSectno"/>
        </w:rPr>
        <w:t>22</w:t>
      </w:r>
      <w:r>
        <w:t>.</w:t>
      </w:r>
      <w:r>
        <w:tab/>
        <w:t>Application of Division</w:t>
      </w:r>
      <w:bookmarkEnd w:id="83"/>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84" w:name="_Toc118377692"/>
      <w:r>
        <w:rPr>
          <w:rStyle w:val="CharSectno"/>
        </w:rPr>
        <w:t>23</w:t>
      </w:r>
      <w:r>
        <w:t>.</w:t>
      </w:r>
      <w:r>
        <w:tab/>
        <w:t>Board may parole prisoner</w:t>
      </w:r>
      <w:bookmarkEnd w:id="84"/>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lastRenderedPageBreak/>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lastRenderedPageBreak/>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lastRenderedPageBreak/>
        <w:t>[</w:t>
      </w:r>
      <w:r>
        <w:rPr>
          <w:b/>
          <w:bCs/>
        </w:rPr>
        <w:t>24.</w:t>
      </w:r>
      <w:r>
        <w:rPr>
          <w:b/>
          <w:bCs/>
        </w:rPr>
        <w:tab/>
      </w:r>
      <w:r>
        <w:t>Deleted: No. 45 of 2016 s. 24.]</w:t>
      </w:r>
    </w:p>
    <w:p>
      <w:pPr>
        <w:pStyle w:val="Heading3"/>
      </w:pPr>
      <w:bookmarkStart w:id="85" w:name="_Toc118361453"/>
      <w:bookmarkStart w:id="86" w:name="_Toc118365071"/>
      <w:bookmarkStart w:id="87" w:name="_Toc118376976"/>
      <w:bookmarkStart w:id="88" w:name="_Toc118377693"/>
      <w:r>
        <w:rPr>
          <w:rStyle w:val="CharDivNo"/>
        </w:rPr>
        <w:t>Division 5</w:t>
      </w:r>
      <w:r>
        <w:rPr>
          <w:snapToGrid w:val="0"/>
        </w:rPr>
        <w:t xml:space="preserve"> — </w:t>
      </w:r>
      <w:r>
        <w:rPr>
          <w:rStyle w:val="CharDivText"/>
        </w:rPr>
        <w:t>Parole in case of life or indefinite imprisonment</w:t>
      </w:r>
      <w:bookmarkEnd w:id="85"/>
      <w:bookmarkEnd w:id="86"/>
      <w:bookmarkEnd w:id="87"/>
      <w:bookmarkEnd w:id="88"/>
    </w:p>
    <w:p>
      <w:pPr>
        <w:pStyle w:val="Footnoteheading"/>
        <w:keepNext/>
      </w:pPr>
      <w:r>
        <w:tab/>
        <w:t>[Heading amended: No. 29 of 2008 s. 39(7).]</w:t>
      </w:r>
    </w:p>
    <w:p>
      <w:pPr>
        <w:pStyle w:val="Heading5"/>
      </w:pPr>
      <w:bookmarkStart w:id="89" w:name="_Toc118377694"/>
      <w:r>
        <w:rPr>
          <w:rStyle w:val="CharSectno"/>
        </w:rPr>
        <w:t>25</w:t>
      </w:r>
      <w:r>
        <w:t>.</w:t>
      </w:r>
      <w:r>
        <w:tab/>
        <w:t>Life imprisonment, Governor may parole prisoner</w:t>
      </w:r>
      <w:bookmarkEnd w:id="89"/>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90" w:name="_Toc118377695"/>
      <w:r>
        <w:rPr>
          <w:rStyle w:val="CharSectno"/>
        </w:rPr>
        <w:lastRenderedPageBreak/>
        <w:t>27</w:t>
      </w:r>
      <w:r>
        <w:t>.</w:t>
      </w:r>
      <w:r>
        <w:tab/>
        <w:t>Indefinite imprisonment, Governor may parole prisoner</w:t>
      </w:r>
      <w:bookmarkEnd w:id="9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91" w:name="_Toc118361456"/>
      <w:bookmarkStart w:id="92" w:name="_Toc118365074"/>
      <w:bookmarkStart w:id="93" w:name="_Toc118376979"/>
      <w:bookmarkStart w:id="94" w:name="_Toc118377696"/>
      <w:r>
        <w:rPr>
          <w:rStyle w:val="CharDivNo"/>
        </w:rPr>
        <w:t>Division 5A</w:t>
      </w:r>
      <w:r>
        <w:t> — </w:t>
      </w:r>
      <w:r>
        <w:rPr>
          <w:rStyle w:val="CharDivText"/>
        </w:rPr>
        <w:t>Releasing prisoners during the Governor’s pleasure</w:t>
      </w:r>
      <w:bookmarkEnd w:id="91"/>
      <w:bookmarkEnd w:id="92"/>
      <w:bookmarkEnd w:id="93"/>
      <w:bookmarkEnd w:id="94"/>
    </w:p>
    <w:p>
      <w:pPr>
        <w:pStyle w:val="Footnoteheading"/>
      </w:pPr>
      <w:r>
        <w:tab/>
        <w:t>[Heading inserted: No. 41 of 2006 s. 23.]</w:t>
      </w:r>
    </w:p>
    <w:p>
      <w:pPr>
        <w:pStyle w:val="Heading5"/>
      </w:pPr>
      <w:bookmarkStart w:id="95" w:name="_Toc118377697"/>
      <w:r>
        <w:rPr>
          <w:rStyle w:val="CharSectno"/>
        </w:rPr>
        <w:t>27A</w:t>
      </w:r>
      <w:r>
        <w:t>.</w:t>
      </w:r>
      <w:r>
        <w:tab/>
        <w:t>Operation of this Division</w:t>
      </w:r>
      <w:bookmarkEnd w:id="95"/>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96" w:name="_Toc118377698"/>
      <w:r>
        <w:rPr>
          <w:rStyle w:val="CharSectno"/>
        </w:rPr>
        <w:t>27B</w:t>
      </w:r>
      <w:r>
        <w:t>.</w:t>
      </w:r>
      <w:r>
        <w:tab/>
        <w:t>Release may be by parole order</w:t>
      </w:r>
      <w:bookmarkEnd w:id="96"/>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lastRenderedPageBreak/>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97" w:name="_Toc118361459"/>
      <w:bookmarkStart w:id="98" w:name="_Toc118365077"/>
      <w:bookmarkStart w:id="99" w:name="_Toc118376982"/>
      <w:bookmarkStart w:id="100" w:name="_Toc118377699"/>
      <w:r>
        <w:rPr>
          <w:rStyle w:val="CharDivNo"/>
        </w:rPr>
        <w:t>Division 6</w:t>
      </w:r>
      <w:r>
        <w:t xml:space="preserve"> — </w:t>
      </w:r>
      <w:r>
        <w:rPr>
          <w:rStyle w:val="CharDivText"/>
        </w:rPr>
        <w:t>Parole orders</w:t>
      </w:r>
      <w:bookmarkEnd w:id="97"/>
      <w:bookmarkEnd w:id="98"/>
      <w:bookmarkEnd w:id="99"/>
      <w:bookmarkEnd w:id="100"/>
    </w:p>
    <w:p>
      <w:pPr>
        <w:pStyle w:val="Heading5"/>
      </w:pPr>
      <w:bookmarkStart w:id="101" w:name="_Toc118377700"/>
      <w:r>
        <w:rPr>
          <w:rStyle w:val="CharSectno"/>
        </w:rPr>
        <w:t>28</w:t>
      </w:r>
      <w:r>
        <w:t>.</w:t>
      </w:r>
      <w:r>
        <w:tab/>
        <w:t>Parole order, nature of</w:t>
      </w:r>
      <w:bookmarkEnd w:id="101"/>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02" w:name="_Toc118377701"/>
      <w:r>
        <w:rPr>
          <w:rStyle w:val="CharSectno"/>
        </w:rPr>
        <w:t>29</w:t>
      </w:r>
      <w:r>
        <w:t>.</w:t>
      </w:r>
      <w:r>
        <w:tab/>
        <w:t>Parole order, standard obligations</w:t>
      </w:r>
      <w:bookmarkEnd w:id="102"/>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lastRenderedPageBreak/>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03" w:name="_Toc118377702"/>
      <w:r>
        <w:rPr>
          <w:rStyle w:val="CharSectno"/>
        </w:rPr>
        <w:t>30</w:t>
      </w:r>
      <w:r>
        <w:t>.</w:t>
      </w:r>
      <w:r>
        <w:tab/>
        <w:t>Parole order, additional requirements</w:t>
      </w:r>
      <w:bookmarkEnd w:id="103"/>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lastRenderedPageBreak/>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04" w:name="_Toc118377703"/>
      <w:r>
        <w:rPr>
          <w:rStyle w:val="CharSectno"/>
        </w:rPr>
        <w:t>31</w:t>
      </w:r>
      <w:r>
        <w:t>.</w:t>
      </w:r>
      <w:r>
        <w:tab/>
        <w:t>CEO to ensure parolee is supervised during supervised period</w:t>
      </w:r>
      <w:bookmarkEnd w:id="104"/>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lastRenderedPageBreak/>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05" w:name="_Toc118361464"/>
      <w:bookmarkStart w:id="106" w:name="_Toc118365082"/>
      <w:bookmarkStart w:id="107" w:name="_Toc118376987"/>
      <w:bookmarkStart w:id="108" w:name="_Toc118377704"/>
      <w:r>
        <w:rPr>
          <w:rStyle w:val="CharDivNo"/>
        </w:rPr>
        <w:t>Division 7</w:t>
      </w:r>
      <w:r>
        <w:t xml:space="preserve"> — </w:t>
      </w:r>
      <w:r>
        <w:rPr>
          <w:rStyle w:val="CharDivText"/>
        </w:rPr>
        <w:t>Parole orders, general provisions</w:t>
      </w:r>
      <w:bookmarkEnd w:id="105"/>
      <w:bookmarkEnd w:id="106"/>
      <w:bookmarkEnd w:id="107"/>
      <w:bookmarkEnd w:id="108"/>
    </w:p>
    <w:p>
      <w:pPr>
        <w:pStyle w:val="Heading5"/>
      </w:pPr>
      <w:bookmarkStart w:id="109" w:name="_Toc118377705"/>
      <w:r>
        <w:rPr>
          <w:rStyle w:val="CharSectno"/>
        </w:rPr>
        <w:t>32</w:t>
      </w:r>
      <w:r>
        <w:t>.</w:t>
      </w:r>
      <w:r>
        <w:tab/>
        <w:t>Parole order may relate to more than one term</w:t>
      </w:r>
      <w:bookmarkEnd w:id="109"/>
    </w:p>
    <w:p>
      <w:pPr>
        <w:pStyle w:val="Subsection"/>
      </w:pPr>
      <w:r>
        <w:tab/>
      </w:r>
      <w:r>
        <w:tab/>
        <w:t>A parole order may relate to more than one term.</w:t>
      </w:r>
    </w:p>
    <w:p>
      <w:pPr>
        <w:pStyle w:val="Heading5"/>
      </w:pPr>
      <w:bookmarkStart w:id="110" w:name="_Toc118377706"/>
      <w:r>
        <w:rPr>
          <w:rStyle w:val="CharSectno"/>
        </w:rPr>
        <w:t>33</w:t>
      </w:r>
      <w:r>
        <w:t>.</w:t>
      </w:r>
      <w:r>
        <w:tab/>
        <w:t>Prisoner may refuse to be released on parole</w:t>
      </w:r>
      <w:bookmarkEnd w:id="11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11" w:name="_Toc118377707"/>
      <w:r>
        <w:rPr>
          <w:rStyle w:val="CharSectno"/>
        </w:rPr>
        <w:t>34</w:t>
      </w:r>
      <w:r>
        <w:t>.</w:t>
      </w:r>
      <w:r>
        <w:tab/>
        <w:t>Prisoner’s acknowledgment or undertaking</w:t>
      </w:r>
      <w:bookmarkEnd w:id="11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12" w:name="_Toc118377708"/>
      <w:r>
        <w:rPr>
          <w:rStyle w:val="CharSectno"/>
        </w:rPr>
        <w:t>35</w:t>
      </w:r>
      <w:r>
        <w:t>.</w:t>
      </w:r>
      <w:r>
        <w:tab/>
        <w:t>Making parole order after refusal by prisoner</w:t>
      </w:r>
      <w:bookmarkEnd w:id="112"/>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lastRenderedPageBreak/>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13" w:name="_Toc118361469"/>
      <w:bookmarkStart w:id="114" w:name="_Toc118365087"/>
      <w:bookmarkStart w:id="115" w:name="_Toc118376992"/>
      <w:bookmarkStart w:id="116" w:name="_Toc118377709"/>
      <w:r>
        <w:rPr>
          <w:rStyle w:val="CharDivNo"/>
        </w:rPr>
        <w:t>Division 8</w:t>
      </w:r>
      <w:r>
        <w:t xml:space="preserve"> — </w:t>
      </w:r>
      <w:r>
        <w:rPr>
          <w:rStyle w:val="CharDivText"/>
        </w:rPr>
        <w:t>Amendment of parole orders</w:t>
      </w:r>
      <w:bookmarkEnd w:id="113"/>
      <w:bookmarkEnd w:id="114"/>
      <w:bookmarkEnd w:id="115"/>
      <w:bookmarkEnd w:id="116"/>
      <w:r>
        <w:rPr>
          <w:rStyle w:val="CharDivText"/>
        </w:rPr>
        <w:t xml:space="preserve"> </w:t>
      </w:r>
    </w:p>
    <w:p>
      <w:pPr>
        <w:pStyle w:val="Heading5"/>
      </w:pPr>
      <w:bookmarkStart w:id="117" w:name="_Toc118377710"/>
      <w:r>
        <w:rPr>
          <w:rStyle w:val="CharSectno"/>
        </w:rPr>
        <w:t>36</w:t>
      </w:r>
      <w:r>
        <w:t>.</w:t>
      </w:r>
      <w:r>
        <w:tab/>
        <w:t>Amending before release</w:t>
      </w:r>
      <w:bookmarkEnd w:id="117"/>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18" w:name="_Toc118377711"/>
      <w:r>
        <w:rPr>
          <w:rStyle w:val="CharSectno"/>
        </w:rPr>
        <w:t>37</w:t>
      </w:r>
      <w:r>
        <w:rPr>
          <w:snapToGrid w:val="0"/>
        </w:rPr>
        <w:t>.</w:t>
      </w:r>
      <w:r>
        <w:rPr>
          <w:snapToGrid w:val="0"/>
        </w:rPr>
        <w:tab/>
        <w:t>Amending during parole period</w:t>
      </w:r>
      <w:bookmarkEnd w:id="118"/>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lastRenderedPageBreak/>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19" w:name="_Toc118361472"/>
      <w:bookmarkStart w:id="120" w:name="_Toc118365090"/>
      <w:bookmarkStart w:id="121" w:name="_Toc118376995"/>
      <w:bookmarkStart w:id="122" w:name="_Toc118377712"/>
      <w:r>
        <w:rPr>
          <w:rStyle w:val="CharDivNo"/>
        </w:rPr>
        <w:t>Division 9</w:t>
      </w:r>
      <w:r>
        <w:t xml:space="preserve"> — </w:t>
      </w:r>
      <w:r>
        <w:rPr>
          <w:rStyle w:val="CharDivText"/>
        </w:rPr>
        <w:t>Suspension of parole orders</w:t>
      </w:r>
      <w:bookmarkEnd w:id="119"/>
      <w:bookmarkEnd w:id="120"/>
      <w:bookmarkEnd w:id="121"/>
      <w:bookmarkEnd w:id="122"/>
      <w:r>
        <w:rPr>
          <w:rStyle w:val="CharDivText"/>
        </w:rPr>
        <w:t xml:space="preserve"> </w:t>
      </w:r>
    </w:p>
    <w:p>
      <w:pPr>
        <w:pStyle w:val="Heading5"/>
      </w:pPr>
      <w:bookmarkStart w:id="123" w:name="_Toc118377713"/>
      <w:r>
        <w:rPr>
          <w:rStyle w:val="CharSectno"/>
        </w:rPr>
        <w:t>38</w:t>
      </w:r>
      <w:r>
        <w:rPr>
          <w:snapToGrid w:val="0"/>
        </w:rPr>
        <w:t>.</w:t>
      </w:r>
      <w:r>
        <w:rPr>
          <w:snapToGrid w:val="0"/>
        </w:rPr>
        <w:tab/>
        <w:t>Suspension by CEO</w:t>
      </w:r>
      <w:bookmarkEnd w:id="123"/>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24" w:name="_Toc118377714"/>
      <w:r>
        <w:rPr>
          <w:rStyle w:val="CharSectno"/>
        </w:rPr>
        <w:t>39</w:t>
      </w:r>
      <w:r>
        <w:t>.</w:t>
      </w:r>
      <w:r>
        <w:tab/>
        <w:t>Suspension by Board</w:t>
      </w:r>
      <w:bookmarkEnd w:id="124"/>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125" w:name="_Toc118377715"/>
      <w:r>
        <w:rPr>
          <w:rStyle w:val="CharSectno"/>
        </w:rPr>
        <w:t>40</w:t>
      </w:r>
      <w:r>
        <w:t>.</w:t>
      </w:r>
      <w:r>
        <w:tab/>
        <w:t>Period of suspension</w:t>
      </w:r>
      <w:bookmarkEnd w:id="125"/>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lastRenderedPageBreak/>
        <w:tab/>
        <w:t>[(2)</w:t>
      </w:r>
      <w:r>
        <w:tab/>
        <w:t>deleted]</w:t>
      </w:r>
    </w:p>
    <w:p>
      <w:pPr>
        <w:pStyle w:val="Footnotesection"/>
      </w:pPr>
      <w:r>
        <w:tab/>
        <w:t>[Section 40 amended: No. 41 of 2006 s. 33.]</w:t>
      </w:r>
    </w:p>
    <w:p>
      <w:pPr>
        <w:pStyle w:val="Heading5"/>
      </w:pPr>
      <w:bookmarkStart w:id="126" w:name="_Toc118377716"/>
      <w:r>
        <w:rPr>
          <w:rStyle w:val="CharSectno"/>
        </w:rPr>
        <w:t>41</w:t>
      </w:r>
      <w:r>
        <w:t>.</w:t>
      </w:r>
      <w:r>
        <w:tab/>
        <w:t>Suspension, effect on other parole orders</w:t>
      </w:r>
      <w:bookmarkEnd w:id="126"/>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27" w:name="_Toc118361477"/>
      <w:bookmarkStart w:id="128" w:name="_Toc118365095"/>
      <w:bookmarkStart w:id="129" w:name="_Toc118377000"/>
      <w:bookmarkStart w:id="130" w:name="_Toc118377717"/>
      <w:r>
        <w:rPr>
          <w:rStyle w:val="CharDivNo"/>
        </w:rPr>
        <w:t>Division 10</w:t>
      </w:r>
      <w:r>
        <w:t xml:space="preserve"> — </w:t>
      </w:r>
      <w:r>
        <w:rPr>
          <w:rStyle w:val="CharDivText"/>
        </w:rPr>
        <w:t>Cancellation of parole orders</w:t>
      </w:r>
      <w:bookmarkEnd w:id="127"/>
      <w:bookmarkEnd w:id="128"/>
      <w:bookmarkEnd w:id="129"/>
      <w:bookmarkEnd w:id="130"/>
    </w:p>
    <w:p>
      <w:pPr>
        <w:pStyle w:val="Heading5"/>
      </w:pPr>
      <w:bookmarkStart w:id="131" w:name="_Toc118377718"/>
      <w:r>
        <w:rPr>
          <w:rStyle w:val="CharSectno"/>
        </w:rPr>
        <w:t>43</w:t>
      </w:r>
      <w:r>
        <w:t>.</w:t>
      </w:r>
      <w:r>
        <w:tab/>
        <w:t>Cancellation before release</w:t>
      </w:r>
      <w:bookmarkEnd w:id="131"/>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132" w:name="_Toc118377719"/>
      <w:r>
        <w:rPr>
          <w:rStyle w:val="CharSectno"/>
        </w:rPr>
        <w:t>44</w:t>
      </w:r>
      <w:r>
        <w:t>.</w:t>
      </w:r>
      <w:r>
        <w:tab/>
        <w:t>Cancellation after release</w:t>
      </w:r>
      <w:bookmarkEnd w:id="132"/>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133" w:name="_Toc118377720"/>
      <w:r>
        <w:rPr>
          <w:rStyle w:val="CharSectno"/>
        </w:rPr>
        <w:lastRenderedPageBreak/>
        <w:t>46</w:t>
      </w:r>
      <w:r>
        <w:t>.</w:t>
      </w:r>
      <w:r>
        <w:tab/>
        <w:t>Cancellation, effect on other parole orders</w:t>
      </w:r>
      <w:bookmarkEnd w:id="133"/>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34" w:name="_Toc118361481"/>
      <w:bookmarkStart w:id="135" w:name="_Toc118365099"/>
      <w:bookmarkStart w:id="136" w:name="_Toc118377004"/>
      <w:bookmarkStart w:id="137" w:name="_Toc118377721"/>
      <w:r>
        <w:rPr>
          <w:rStyle w:val="CharDivNo"/>
        </w:rPr>
        <w:t>Division 11</w:t>
      </w:r>
      <w:r>
        <w:t xml:space="preserve"> — </w:t>
      </w:r>
      <w:r>
        <w:rPr>
          <w:rStyle w:val="CharDivText"/>
        </w:rPr>
        <w:t>Miscellaneous</w:t>
      </w:r>
      <w:bookmarkEnd w:id="134"/>
      <w:bookmarkEnd w:id="135"/>
      <w:bookmarkEnd w:id="136"/>
      <w:bookmarkEnd w:id="137"/>
    </w:p>
    <w:p>
      <w:pPr>
        <w:pStyle w:val="Ednotesection"/>
      </w:pPr>
      <w:r>
        <w:t>[</w:t>
      </w:r>
      <w:r>
        <w:rPr>
          <w:b/>
          <w:bCs/>
        </w:rPr>
        <w:t>47.</w:t>
      </w:r>
      <w:r>
        <w:tab/>
        <w:t>Deleted: No. 41 of 2006 s. 38.]</w:t>
      </w:r>
    </w:p>
    <w:p>
      <w:pPr>
        <w:pStyle w:val="Heading5"/>
        <w:rPr>
          <w:b w:val="0"/>
        </w:rPr>
      </w:pPr>
      <w:bookmarkStart w:id="138" w:name="_Toc118377722"/>
      <w:r>
        <w:rPr>
          <w:rStyle w:val="CharSectno"/>
        </w:rPr>
        <w:t>48</w:t>
      </w:r>
      <w:r>
        <w:t>.</w:t>
      </w:r>
      <w:r>
        <w:tab/>
        <w:t>Parole ordered by Governor, Minister to be advised of amendment, suspension or cancellation</w:t>
      </w:r>
      <w:bookmarkEnd w:id="138"/>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lastRenderedPageBreak/>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139" w:name="_Toc118377723"/>
      <w:r>
        <w:rPr>
          <w:rStyle w:val="CharSectno"/>
        </w:rPr>
        <w:t>49</w:t>
      </w:r>
      <w:r>
        <w:t>.</w:t>
      </w:r>
      <w:r>
        <w:tab/>
        <w:t>Resolution of doubtful cases</w:t>
      </w:r>
      <w:bookmarkEnd w:id="139"/>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lastRenderedPageBreak/>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40" w:name="_Toc118361484"/>
      <w:bookmarkStart w:id="141" w:name="_Toc118365102"/>
      <w:bookmarkStart w:id="142" w:name="_Toc118377007"/>
      <w:bookmarkStart w:id="143" w:name="_Toc118377724"/>
      <w:r>
        <w:rPr>
          <w:rStyle w:val="CharPartNo"/>
        </w:rPr>
        <w:lastRenderedPageBreak/>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40"/>
      <w:bookmarkEnd w:id="141"/>
      <w:bookmarkEnd w:id="142"/>
      <w:bookmarkEnd w:id="143"/>
    </w:p>
    <w:p>
      <w:pPr>
        <w:pStyle w:val="Heading5"/>
        <w:spacing w:before="160"/>
      </w:pPr>
      <w:bookmarkStart w:id="144" w:name="_Toc118377725"/>
      <w:r>
        <w:rPr>
          <w:rStyle w:val="CharSectno"/>
        </w:rPr>
        <w:t>50</w:t>
      </w:r>
      <w:r>
        <w:t>.</w:t>
      </w:r>
      <w:r>
        <w:tab/>
        <w:t>Certain prisoners may apply to Board for RRO</w:t>
      </w:r>
      <w:bookmarkEnd w:id="14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45" w:name="_Toc118377726"/>
      <w:r>
        <w:rPr>
          <w:rStyle w:val="CharSectno"/>
        </w:rPr>
        <w:t>51</w:t>
      </w:r>
      <w:r>
        <w:t>.</w:t>
      </w:r>
      <w:r>
        <w:tab/>
        <w:t>CEO to report to Board about RRO applicants</w:t>
      </w:r>
      <w:bookmarkEnd w:id="145"/>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46" w:name="_Toc118377727"/>
      <w:r>
        <w:rPr>
          <w:rStyle w:val="CharSectno"/>
        </w:rPr>
        <w:lastRenderedPageBreak/>
        <w:t>52</w:t>
      </w:r>
      <w:r>
        <w:t>.</w:t>
      </w:r>
      <w:r>
        <w:tab/>
        <w:t>Board may make RRO</w:t>
      </w:r>
      <w:bookmarkEnd w:id="146"/>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147" w:name="_Toc118377728"/>
      <w:r>
        <w:rPr>
          <w:rStyle w:val="CharSectno"/>
        </w:rPr>
        <w:t>54</w:t>
      </w:r>
      <w:r>
        <w:t>.</w:t>
      </w:r>
      <w:r>
        <w:tab/>
        <w:t>RRO, nature of</w:t>
      </w:r>
      <w:bookmarkEnd w:id="147"/>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lastRenderedPageBreak/>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48" w:name="_Toc118377729"/>
      <w:r>
        <w:rPr>
          <w:rStyle w:val="CharSectno"/>
        </w:rPr>
        <w:t>55</w:t>
      </w:r>
      <w:r>
        <w:t>.</w:t>
      </w:r>
      <w:r>
        <w:tab/>
        <w:t>RRO, standard obligations</w:t>
      </w:r>
      <w:bookmarkEnd w:id="14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49" w:name="_Toc118377730"/>
      <w:r>
        <w:rPr>
          <w:rStyle w:val="CharSectno"/>
        </w:rPr>
        <w:lastRenderedPageBreak/>
        <w:t>56</w:t>
      </w:r>
      <w:r>
        <w:t>.</w:t>
      </w:r>
      <w:r>
        <w:tab/>
        <w:t>RRO, primary requirements</w:t>
      </w:r>
      <w:bookmarkEnd w:id="14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50" w:name="_Toc118377731"/>
      <w:r>
        <w:rPr>
          <w:rStyle w:val="CharSectno"/>
        </w:rPr>
        <w:t>57</w:t>
      </w:r>
      <w:r>
        <w:t>.</w:t>
      </w:r>
      <w:r>
        <w:tab/>
        <w:t>RRO, additional requirements</w:t>
      </w:r>
      <w:bookmarkEnd w:id="15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lastRenderedPageBreak/>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151" w:name="_Toc118377732"/>
      <w:r>
        <w:rPr>
          <w:rStyle w:val="CharSectno"/>
        </w:rPr>
        <w:t>58</w:t>
      </w:r>
      <w:r>
        <w:t>.</w:t>
      </w:r>
      <w:r>
        <w:tab/>
        <w:t>Prisoner’s undertaking</w:t>
      </w:r>
      <w:bookmarkEnd w:id="151"/>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52" w:name="_Toc118377733"/>
      <w:r>
        <w:rPr>
          <w:rStyle w:val="CharSectno"/>
        </w:rPr>
        <w:t>59</w:t>
      </w:r>
      <w:r>
        <w:t>.</w:t>
      </w:r>
      <w:r>
        <w:tab/>
        <w:t>CEO to ensure prisoner is supervised during RRO</w:t>
      </w:r>
      <w:bookmarkEnd w:id="15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lastRenderedPageBreak/>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53" w:name="_Toc118377734"/>
      <w:r>
        <w:rPr>
          <w:rStyle w:val="CharSectno"/>
        </w:rPr>
        <w:t>61</w:t>
      </w:r>
      <w:r>
        <w:t>.</w:t>
      </w:r>
      <w:r>
        <w:tab/>
        <w:t>Suspension of RRO by Board or CEO</w:t>
      </w:r>
      <w:bookmarkEnd w:id="153"/>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lastRenderedPageBreak/>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54" w:name="_Toc118377735"/>
      <w:r>
        <w:rPr>
          <w:rStyle w:val="CharSectno"/>
        </w:rPr>
        <w:t>63</w:t>
      </w:r>
      <w:r>
        <w:t>.</w:t>
      </w:r>
      <w:r>
        <w:tab/>
        <w:t>Cancellation of RRO by Board</w:t>
      </w:r>
      <w:bookmarkEnd w:id="15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55" w:name="_Toc118361496"/>
      <w:bookmarkStart w:id="156" w:name="_Toc118365114"/>
      <w:bookmarkStart w:id="157" w:name="_Toc118377019"/>
      <w:bookmarkStart w:id="158" w:name="_Toc118377736"/>
      <w:r>
        <w:rPr>
          <w:rStyle w:val="CharPartNo"/>
        </w:rPr>
        <w:lastRenderedPageBreak/>
        <w:t>Part 5</w:t>
      </w:r>
      <w:r>
        <w:t xml:space="preserve"> — </w:t>
      </w:r>
      <w:r>
        <w:rPr>
          <w:rStyle w:val="CharPartText"/>
        </w:rPr>
        <w:t>Provisions applying to early release orders</w:t>
      </w:r>
      <w:bookmarkEnd w:id="155"/>
      <w:bookmarkEnd w:id="156"/>
      <w:bookmarkEnd w:id="157"/>
      <w:bookmarkEnd w:id="158"/>
    </w:p>
    <w:p>
      <w:pPr>
        <w:pStyle w:val="Heading3"/>
      </w:pPr>
      <w:bookmarkStart w:id="159" w:name="_Toc118361497"/>
      <w:bookmarkStart w:id="160" w:name="_Toc118365115"/>
      <w:bookmarkStart w:id="161" w:name="_Toc118377020"/>
      <w:bookmarkStart w:id="162" w:name="_Toc118377737"/>
      <w:r>
        <w:rPr>
          <w:rStyle w:val="CharDivNo"/>
        </w:rPr>
        <w:t>Division 1</w:t>
      </w:r>
      <w:r>
        <w:t xml:space="preserve"> — </w:t>
      </w:r>
      <w:r>
        <w:rPr>
          <w:rStyle w:val="CharDivText"/>
        </w:rPr>
        <w:t>General</w:t>
      </w:r>
      <w:bookmarkEnd w:id="159"/>
      <w:bookmarkEnd w:id="160"/>
      <w:bookmarkEnd w:id="161"/>
      <w:bookmarkEnd w:id="162"/>
    </w:p>
    <w:p>
      <w:pPr>
        <w:pStyle w:val="Heading5"/>
      </w:pPr>
      <w:bookmarkStart w:id="163" w:name="_Toc118377738"/>
      <w:r>
        <w:rPr>
          <w:rStyle w:val="CharSectno"/>
        </w:rPr>
        <w:t>65</w:t>
      </w:r>
      <w:r>
        <w:t>.</w:t>
      </w:r>
      <w:r>
        <w:tab/>
        <w:t>Period of early release order counts as time served</w:t>
      </w:r>
      <w:bookmarkEnd w:id="163"/>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64" w:name="_Toc118377739"/>
      <w:r>
        <w:rPr>
          <w:rStyle w:val="CharSectno"/>
        </w:rPr>
        <w:t>66</w:t>
      </w:r>
      <w:r>
        <w:t>.</w:t>
      </w:r>
      <w:r>
        <w:tab/>
        <w:t>Prisoner under sentence until discharged</w:t>
      </w:r>
      <w:bookmarkEnd w:id="164"/>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65" w:name="_Toc118361500"/>
      <w:bookmarkStart w:id="166" w:name="_Toc118365118"/>
      <w:bookmarkStart w:id="167" w:name="_Toc118377023"/>
      <w:bookmarkStart w:id="168" w:name="_Toc118377740"/>
      <w:r>
        <w:rPr>
          <w:rStyle w:val="CharDivNo"/>
        </w:rPr>
        <w:lastRenderedPageBreak/>
        <w:t>Division 1A</w:t>
      </w:r>
      <w:r>
        <w:t> — </w:t>
      </w:r>
      <w:r>
        <w:rPr>
          <w:rStyle w:val="CharDivText"/>
        </w:rPr>
        <w:t>Homicide offence or homicide related offence</w:t>
      </w:r>
      <w:bookmarkEnd w:id="165"/>
      <w:bookmarkEnd w:id="166"/>
      <w:bookmarkEnd w:id="167"/>
      <w:bookmarkEnd w:id="168"/>
    </w:p>
    <w:p>
      <w:pPr>
        <w:pStyle w:val="Footnoteheading"/>
        <w:keepNext/>
      </w:pPr>
      <w:r>
        <w:tab/>
        <w:t>[Heading inserted: No. 2 of 2018 s. 9.]</w:t>
      </w:r>
    </w:p>
    <w:p>
      <w:pPr>
        <w:pStyle w:val="Heading5"/>
      </w:pPr>
      <w:bookmarkStart w:id="169" w:name="_Toc118377741"/>
      <w:r>
        <w:rPr>
          <w:rStyle w:val="CharSectno"/>
        </w:rPr>
        <w:t>66A</w:t>
      </w:r>
      <w:r>
        <w:t>.</w:t>
      </w:r>
      <w:r>
        <w:tab/>
        <w:t>Terms used</w:t>
      </w:r>
      <w:bookmarkEnd w:id="169"/>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lastRenderedPageBreak/>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70" w:name="_Toc118377742"/>
      <w:r>
        <w:rPr>
          <w:rStyle w:val="CharSectno"/>
        </w:rPr>
        <w:t>66B</w:t>
      </w:r>
      <w:r>
        <w:t>.</w:t>
      </w:r>
      <w:r>
        <w:tab/>
        <w:t>Board not to release or recommend release unless prisoner cooperates or victim’s remains located</w:t>
      </w:r>
      <w:bookmarkEnd w:id="170"/>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lastRenderedPageBreak/>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71" w:name="_Toc118377743"/>
      <w:r>
        <w:rPr>
          <w:rStyle w:val="CharSectno"/>
        </w:rPr>
        <w:t>66C</w:t>
      </w:r>
      <w:r>
        <w:t>.</w:t>
      </w:r>
      <w:r>
        <w:tab/>
        <w:t>Commissioner of Police report</w:t>
      </w:r>
      <w:bookmarkEnd w:id="171"/>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lastRenderedPageBreak/>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72" w:name="_Toc103854012"/>
      <w:bookmarkStart w:id="173" w:name="_Toc103854103"/>
      <w:bookmarkStart w:id="174" w:name="_Toc103854194"/>
      <w:bookmarkStart w:id="175" w:name="_Toc103867529"/>
      <w:bookmarkStart w:id="176" w:name="_Toc118365122"/>
      <w:bookmarkStart w:id="177" w:name="_Toc118377027"/>
      <w:bookmarkStart w:id="178" w:name="_Toc118377744"/>
      <w:bookmarkStart w:id="179" w:name="_Toc118361504"/>
      <w:r>
        <w:rPr>
          <w:rStyle w:val="CharDivNo"/>
        </w:rPr>
        <w:t>Division 1B</w:t>
      </w:r>
      <w:r>
        <w:t> — </w:t>
      </w:r>
      <w:r>
        <w:rPr>
          <w:rStyle w:val="CharDivText"/>
        </w:rPr>
        <w:t>Prisoners with links to terrorism or subject to Commissioner of Police reports</w:t>
      </w:r>
      <w:bookmarkEnd w:id="172"/>
      <w:bookmarkEnd w:id="173"/>
      <w:bookmarkEnd w:id="174"/>
      <w:bookmarkEnd w:id="175"/>
      <w:bookmarkEnd w:id="176"/>
      <w:bookmarkEnd w:id="177"/>
      <w:bookmarkEnd w:id="178"/>
    </w:p>
    <w:p>
      <w:pPr>
        <w:pStyle w:val="Footnoteheading"/>
        <w:keepNext/>
      </w:pPr>
      <w:bookmarkStart w:id="180" w:name="_Toc103854013"/>
      <w:bookmarkStart w:id="181" w:name="_Toc103854104"/>
      <w:bookmarkStart w:id="182" w:name="_Toc103854195"/>
      <w:bookmarkStart w:id="183" w:name="_Toc103867530"/>
      <w:r>
        <w:tab/>
        <w:t>[Heading inserted: No. 14 of 2022 s. 16.]</w:t>
      </w:r>
    </w:p>
    <w:p>
      <w:pPr>
        <w:pStyle w:val="Heading4"/>
      </w:pPr>
      <w:bookmarkStart w:id="184" w:name="_Toc118365123"/>
      <w:bookmarkStart w:id="185" w:name="_Toc118377028"/>
      <w:bookmarkStart w:id="186" w:name="_Toc118377745"/>
      <w:r>
        <w:t>Subdivision 1 — Preliminary</w:t>
      </w:r>
      <w:bookmarkEnd w:id="180"/>
      <w:bookmarkEnd w:id="181"/>
      <w:bookmarkEnd w:id="182"/>
      <w:bookmarkEnd w:id="183"/>
      <w:bookmarkEnd w:id="184"/>
      <w:bookmarkEnd w:id="185"/>
      <w:bookmarkEnd w:id="186"/>
    </w:p>
    <w:p>
      <w:pPr>
        <w:pStyle w:val="Footnoteheading"/>
        <w:keepNext/>
      </w:pPr>
      <w:bookmarkStart w:id="187" w:name="_Toc103867531"/>
      <w:r>
        <w:tab/>
        <w:t>[Heading inserted: No. 14 of 2022 s. 16.]</w:t>
      </w:r>
    </w:p>
    <w:p>
      <w:pPr>
        <w:pStyle w:val="Heading5"/>
      </w:pPr>
      <w:bookmarkStart w:id="188" w:name="_Toc118377746"/>
      <w:r>
        <w:rPr>
          <w:rStyle w:val="CharSectno"/>
        </w:rPr>
        <w:t>66D</w:t>
      </w:r>
      <w:r>
        <w:t>.</w:t>
      </w:r>
      <w:r>
        <w:tab/>
        <w:t>Terms used</w:t>
      </w:r>
      <w:bookmarkEnd w:id="187"/>
      <w:bookmarkEnd w:id="188"/>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lastRenderedPageBreak/>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bookmarkStart w:id="189" w:name="_Toc103854015"/>
      <w:bookmarkStart w:id="190" w:name="_Toc103854106"/>
      <w:bookmarkStart w:id="191" w:name="_Toc103854197"/>
      <w:bookmarkStart w:id="192" w:name="_Toc103867532"/>
      <w:r>
        <w:tab/>
        <w:t>[Section 66D inserted: No. 14 of 2022 s. 16.]</w:t>
      </w:r>
    </w:p>
    <w:p>
      <w:pPr>
        <w:pStyle w:val="Heading4"/>
      </w:pPr>
      <w:bookmarkStart w:id="193" w:name="_Toc118365125"/>
      <w:bookmarkStart w:id="194" w:name="_Toc118377030"/>
      <w:bookmarkStart w:id="195" w:name="_Toc118377747"/>
      <w:r>
        <w:t>Subdivision 2 — Early release orders in cases of prisoners with links to terrorism</w:t>
      </w:r>
      <w:bookmarkEnd w:id="189"/>
      <w:bookmarkEnd w:id="190"/>
      <w:bookmarkEnd w:id="191"/>
      <w:bookmarkEnd w:id="192"/>
      <w:bookmarkEnd w:id="193"/>
      <w:bookmarkEnd w:id="194"/>
      <w:bookmarkEnd w:id="195"/>
    </w:p>
    <w:p>
      <w:pPr>
        <w:pStyle w:val="Footnoteheading"/>
        <w:keepNext/>
      </w:pPr>
      <w:bookmarkStart w:id="196" w:name="_Toc103867533"/>
      <w:r>
        <w:tab/>
        <w:t>[Heading inserted: No. 14 of 2022 s. 16.]</w:t>
      </w:r>
    </w:p>
    <w:p>
      <w:pPr>
        <w:pStyle w:val="Heading5"/>
      </w:pPr>
      <w:bookmarkStart w:id="197" w:name="_Toc118377748"/>
      <w:r>
        <w:rPr>
          <w:rStyle w:val="CharSectno"/>
        </w:rPr>
        <w:t>66E</w:t>
      </w:r>
      <w:r>
        <w:t>.</w:t>
      </w:r>
      <w:r>
        <w:tab/>
        <w:t>References to Board</w:t>
      </w:r>
      <w:bookmarkEnd w:id="196"/>
      <w:bookmarkEnd w:id="197"/>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bookmarkStart w:id="198" w:name="_Toc103867534"/>
      <w:r>
        <w:tab/>
        <w:t>[Section 66E inserted: No. 14 of 2022 s. 16.]</w:t>
      </w:r>
    </w:p>
    <w:p>
      <w:pPr>
        <w:pStyle w:val="Heading5"/>
      </w:pPr>
      <w:bookmarkStart w:id="199" w:name="_Toc118377749"/>
      <w:r>
        <w:rPr>
          <w:rStyle w:val="CharSectno"/>
        </w:rPr>
        <w:t>66F</w:t>
      </w:r>
      <w:r>
        <w:t>.</w:t>
      </w:r>
      <w:r>
        <w:tab/>
        <w:t>Additional release considerations</w:t>
      </w:r>
      <w:bookmarkEnd w:id="198"/>
      <w:bookmarkEnd w:id="199"/>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lastRenderedPageBreak/>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bookmarkStart w:id="200" w:name="_Toc103867535"/>
      <w:r>
        <w:tab/>
        <w:t>[Section 66F inserted: No. 14 of 2022 s. 16.]</w:t>
      </w:r>
    </w:p>
    <w:p>
      <w:pPr>
        <w:pStyle w:val="Heading5"/>
      </w:pPr>
      <w:bookmarkStart w:id="201" w:name="_Toc118377750"/>
      <w:r>
        <w:rPr>
          <w:rStyle w:val="CharSectno"/>
        </w:rPr>
        <w:t>66G</w:t>
      </w:r>
      <w:r>
        <w:t>.</w:t>
      </w:r>
      <w:r>
        <w:tab/>
        <w:t>Making early release orders</w:t>
      </w:r>
      <w:bookmarkEnd w:id="200"/>
      <w:bookmarkEnd w:id="201"/>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pPr>
      <w:r>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lastRenderedPageBreak/>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bookmarkStart w:id="202" w:name="_Toc103867536"/>
      <w:r>
        <w:tab/>
        <w:t>[Section 66G inserted: No. 14 of 2022 s. 16.]</w:t>
      </w:r>
    </w:p>
    <w:p>
      <w:pPr>
        <w:pStyle w:val="Heading5"/>
      </w:pPr>
      <w:bookmarkStart w:id="203" w:name="_Toc118377751"/>
      <w:r>
        <w:rPr>
          <w:rStyle w:val="CharSectno"/>
        </w:rPr>
        <w:t>66H</w:t>
      </w:r>
      <w:r>
        <w:t>.</w:t>
      </w:r>
      <w:r>
        <w:tab/>
        <w:t>Commissioner of Police reports</w:t>
      </w:r>
      <w:bookmarkEnd w:id="202"/>
      <w:bookmarkEnd w:id="203"/>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lastRenderedPageBreak/>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bookmarkStart w:id="204" w:name="_Toc103867537"/>
      <w:r>
        <w:tab/>
        <w:t>[Section 66H inserted: No. 14 of 2022 s. 16.]</w:t>
      </w:r>
    </w:p>
    <w:p>
      <w:pPr>
        <w:pStyle w:val="Heading5"/>
      </w:pPr>
      <w:bookmarkStart w:id="205" w:name="_Toc118377752"/>
      <w:r>
        <w:rPr>
          <w:rStyle w:val="CharSectno"/>
        </w:rPr>
        <w:t>66I</w:t>
      </w:r>
      <w:r>
        <w:t>.</w:t>
      </w:r>
      <w:r>
        <w:tab/>
        <w:t>Withdrawing Commissioner of Police reports</w:t>
      </w:r>
      <w:bookmarkEnd w:id="204"/>
      <w:bookmarkEnd w:id="205"/>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bookmarkStart w:id="206" w:name="_Toc103854021"/>
      <w:bookmarkStart w:id="207" w:name="_Toc103854112"/>
      <w:bookmarkStart w:id="208" w:name="_Toc103854203"/>
      <w:bookmarkStart w:id="209" w:name="_Toc103867538"/>
      <w:r>
        <w:tab/>
        <w:t>[Section 66I inserted: No. 14 of 2022 s. 16.]</w:t>
      </w:r>
    </w:p>
    <w:p>
      <w:pPr>
        <w:pStyle w:val="Heading4"/>
      </w:pPr>
      <w:bookmarkStart w:id="210" w:name="_Toc118365131"/>
      <w:bookmarkStart w:id="211" w:name="_Toc118377036"/>
      <w:bookmarkStart w:id="212" w:name="_Toc118377753"/>
      <w:r>
        <w:lastRenderedPageBreak/>
        <w:t>Subdivision 3 — Early release orders for other prisoners subject to Commissioner of Police reports</w:t>
      </w:r>
      <w:bookmarkEnd w:id="206"/>
      <w:bookmarkEnd w:id="207"/>
      <w:bookmarkEnd w:id="208"/>
      <w:bookmarkEnd w:id="209"/>
      <w:bookmarkEnd w:id="210"/>
      <w:bookmarkEnd w:id="211"/>
      <w:bookmarkEnd w:id="212"/>
    </w:p>
    <w:p>
      <w:pPr>
        <w:pStyle w:val="Footnoteheading"/>
        <w:keepNext/>
      </w:pPr>
      <w:bookmarkStart w:id="213" w:name="_Toc103867539"/>
      <w:r>
        <w:tab/>
        <w:t>[Heading inserted: No. 14 of 2022 s. 16.]</w:t>
      </w:r>
    </w:p>
    <w:p>
      <w:pPr>
        <w:pStyle w:val="Heading5"/>
      </w:pPr>
      <w:bookmarkStart w:id="214" w:name="_Toc118377754"/>
      <w:r>
        <w:rPr>
          <w:rStyle w:val="CharSectno"/>
        </w:rPr>
        <w:t>66J</w:t>
      </w:r>
      <w:r>
        <w:t>.</w:t>
      </w:r>
      <w:r>
        <w:tab/>
        <w:t>Term used: prisoner</w:t>
      </w:r>
      <w:bookmarkEnd w:id="213"/>
      <w:bookmarkEnd w:id="214"/>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bookmarkStart w:id="215" w:name="_Toc103867540"/>
      <w:r>
        <w:tab/>
        <w:t>[Section 66J inserted: No. 14 of 2022 s. 16.]</w:t>
      </w:r>
    </w:p>
    <w:p>
      <w:pPr>
        <w:pStyle w:val="Heading5"/>
      </w:pPr>
      <w:bookmarkStart w:id="216" w:name="_Toc118377755"/>
      <w:r>
        <w:rPr>
          <w:rStyle w:val="CharSectno"/>
        </w:rPr>
        <w:t>66K</w:t>
      </w:r>
      <w:r>
        <w:t>.</w:t>
      </w:r>
      <w:r>
        <w:tab/>
        <w:t>Releasing prisoners subject to Commissioner of Police report on parole</w:t>
      </w:r>
      <w:bookmarkEnd w:id="215"/>
      <w:bookmarkEnd w:id="216"/>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bookmarkStart w:id="217" w:name="_Toc103867541"/>
      <w:r>
        <w:tab/>
        <w:t>[Section 66K inserted: No. 14 of 2022 s. 16.]</w:t>
      </w:r>
    </w:p>
    <w:p>
      <w:pPr>
        <w:pStyle w:val="Heading5"/>
      </w:pPr>
      <w:bookmarkStart w:id="218" w:name="_Toc118377756"/>
      <w:r>
        <w:rPr>
          <w:rStyle w:val="CharSectno"/>
        </w:rPr>
        <w:t>66L</w:t>
      </w:r>
      <w:r>
        <w:t>.</w:t>
      </w:r>
      <w:r>
        <w:tab/>
        <w:t>Making parole order in respect of prisoner subject to Commissioner of Police report</w:t>
      </w:r>
      <w:bookmarkEnd w:id="217"/>
      <w:bookmarkEnd w:id="218"/>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lastRenderedPageBreak/>
        <w:tab/>
        <w:t>(2)</w:t>
      </w:r>
      <w:r>
        <w:tab/>
        <w:t>The Board, as constituted by the chairperson alone, must decide whether to make the order in accordance with section 23.</w:t>
      </w:r>
    </w:p>
    <w:p>
      <w:pPr>
        <w:pStyle w:val="Footnotesection"/>
      </w:pPr>
      <w:bookmarkStart w:id="219" w:name="_Toc103867542"/>
      <w:r>
        <w:tab/>
        <w:t>[Section 66L inserted: No. 14 of 2022 s. 16.]</w:t>
      </w:r>
    </w:p>
    <w:p>
      <w:pPr>
        <w:pStyle w:val="Heading5"/>
      </w:pPr>
      <w:bookmarkStart w:id="220" w:name="_Toc118377757"/>
      <w:r>
        <w:rPr>
          <w:rStyle w:val="CharSectno"/>
        </w:rPr>
        <w:t>66M</w:t>
      </w:r>
      <w:r>
        <w:t>.</w:t>
      </w:r>
      <w:r>
        <w:tab/>
        <w:t>Making RRO in respect of prisoners subject to Commissioner of Police report</w:t>
      </w:r>
      <w:bookmarkEnd w:id="219"/>
      <w:bookmarkEnd w:id="220"/>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221" w:name="_Toc118365136"/>
      <w:bookmarkStart w:id="222" w:name="_Toc118377041"/>
      <w:bookmarkStart w:id="223" w:name="_Toc118377758"/>
      <w:r>
        <w:rPr>
          <w:rStyle w:val="CharDivNo"/>
        </w:rPr>
        <w:t>Division 2</w:t>
      </w:r>
      <w:r>
        <w:t xml:space="preserve"> — </w:t>
      </w:r>
      <w:r>
        <w:rPr>
          <w:rStyle w:val="CharDivText"/>
        </w:rPr>
        <w:t>Automatic cancellation</w:t>
      </w:r>
      <w:bookmarkEnd w:id="179"/>
      <w:bookmarkEnd w:id="221"/>
      <w:bookmarkEnd w:id="222"/>
      <w:bookmarkEnd w:id="223"/>
    </w:p>
    <w:p>
      <w:pPr>
        <w:pStyle w:val="Heading5"/>
      </w:pPr>
      <w:bookmarkStart w:id="224" w:name="_Toc103867544"/>
      <w:bookmarkStart w:id="225" w:name="_Toc118377759"/>
      <w:r>
        <w:rPr>
          <w:rStyle w:val="CharSectno"/>
        </w:rPr>
        <w:t>67A</w:t>
      </w:r>
      <w:r>
        <w:t>.</w:t>
      </w:r>
      <w:r>
        <w:tab/>
        <w:t>Cancellation automatic in case of prisoner with links to terrorism</w:t>
      </w:r>
      <w:bookmarkEnd w:id="224"/>
      <w:bookmarkEnd w:id="225"/>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lastRenderedPageBreak/>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226" w:name="_Toc118377760"/>
      <w:r>
        <w:rPr>
          <w:rStyle w:val="CharSectno"/>
        </w:rPr>
        <w:t>67</w:t>
      </w:r>
      <w:r>
        <w:t>.</w:t>
      </w:r>
      <w:r>
        <w:tab/>
        <w:t>Cancellation automatic if prisoner imprisoned for offence committed on early release order</w:t>
      </w:r>
      <w:bookmarkEnd w:id="226"/>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 xml:space="preserve">any early release order made in respect of the prisoner on or after the date on which the offence was committed and before the sentence of imprisonment was imposed is </w:t>
      </w:r>
      <w:r>
        <w:lastRenderedPageBreak/>
        <w:t>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27" w:name="_Toc118361506"/>
      <w:bookmarkStart w:id="228" w:name="_Toc118365139"/>
      <w:bookmarkStart w:id="229" w:name="_Toc118377044"/>
      <w:bookmarkStart w:id="230" w:name="_Toc118377761"/>
      <w:r>
        <w:rPr>
          <w:rStyle w:val="CharDivNo"/>
        </w:rPr>
        <w:t>Division 3</w:t>
      </w:r>
      <w:r>
        <w:t xml:space="preserve"> — </w:t>
      </w:r>
      <w:r>
        <w:rPr>
          <w:rStyle w:val="CharDivText"/>
        </w:rPr>
        <w:t>Consequences of suspension and cancellation</w:t>
      </w:r>
      <w:bookmarkEnd w:id="227"/>
      <w:bookmarkEnd w:id="228"/>
      <w:bookmarkEnd w:id="229"/>
      <w:bookmarkEnd w:id="230"/>
    </w:p>
    <w:p>
      <w:pPr>
        <w:pStyle w:val="Heading5"/>
      </w:pPr>
      <w:bookmarkStart w:id="231" w:name="_Toc118377762"/>
      <w:r>
        <w:rPr>
          <w:rStyle w:val="CharSectno"/>
        </w:rPr>
        <w:t>68</w:t>
      </w:r>
      <w:r>
        <w:t>.</w:t>
      </w:r>
      <w:r>
        <w:tab/>
        <w:t>Suspension, effect of</w:t>
      </w:r>
      <w:bookmarkEnd w:id="231"/>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232" w:name="_Toc118377763"/>
      <w:r>
        <w:rPr>
          <w:rStyle w:val="CharSectno"/>
        </w:rPr>
        <w:lastRenderedPageBreak/>
        <w:t>69</w:t>
      </w:r>
      <w:r>
        <w:t>.</w:t>
      </w:r>
      <w:r>
        <w:tab/>
        <w:t>Cancellation, effect of</w:t>
      </w:r>
      <w:bookmarkEnd w:id="23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lastRenderedPageBreak/>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233" w:name="_Toc118377764"/>
      <w:r>
        <w:rPr>
          <w:rStyle w:val="CharSectno"/>
        </w:rPr>
        <w:t>70</w:t>
      </w:r>
      <w:r>
        <w:t>.</w:t>
      </w:r>
      <w:r>
        <w:tab/>
        <w:t>Returning prisoner to custody</w:t>
      </w:r>
      <w:bookmarkEnd w:id="233"/>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lastRenderedPageBreak/>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34" w:name="_Toc118377765"/>
      <w:r>
        <w:rPr>
          <w:rStyle w:val="CharSectno"/>
        </w:rPr>
        <w:t>71</w:t>
      </w:r>
      <w:r>
        <w:t>.</w:t>
      </w:r>
      <w:r>
        <w:tab/>
        <w:t>Clean street time counts as time served</w:t>
      </w:r>
      <w:bookmarkEnd w:id="23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lastRenderedPageBreak/>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235" w:name="_Toc118361511"/>
      <w:bookmarkStart w:id="236" w:name="_Toc118365144"/>
      <w:bookmarkStart w:id="237" w:name="_Toc118377049"/>
      <w:bookmarkStart w:id="238" w:name="_Toc118377766"/>
      <w:r>
        <w:rPr>
          <w:rStyle w:val="CharDivNo"/>
        </w:rPr>
        <w:lastRenderedPageBreak/>
        <w:t>Division 4</w:t>
      </w:r>
      <w:r>
        <w:t xml:space="preserve"> — </w:t>
      </w:r>
      <w:r>
        <w:rPr>
          <w:rStyle w:val="CharDivText"/>
        </w:rPr>
        <w:t>Re</w:t>
      </w:r>
      <w:r>
        <w:rPr>
          <w:rStyle w:val="CharDivText"/>
        </w:rPr>
        <w:noBreakHyphen/>
        <w:t>release after cancellation</w:t>
      </w:r>
      <w:bookmarkEnd w:id="235"/>
      <w:bookmarkEnd w:id="236"/>
      <w:bookmarkEnd w:id="237"/>
      <w:bookmarkEnd w:id="238"/>
    </w:p>
    <w:p>
      <w:pPr>
        <w:pStyle w:val="Heading5"/>
      </w:pPr>
      <w:bookmarkStart w:id="239" w:name="_Toc118377767"/>
      <w:r>
        <w:rPr>
          <w:rStyle w:val="CharSectno"/>
        </w:rPr>
        <w:t>72</w:t>
      </w:r>
      <w:r>
        <w:t>.</w:t>
      </w:r>
      <w:r>
        <w:tab/>
        <w:t>Re</w:t>
      </w:r>
      <w:r>
        <w:noBreakHyphen/>
        <w:t>release after cancellation of order made by Board</w:t>
      </w:r>
      <w:bookmarkEnd w:id="239"/>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240" w:name="_Toc118377768"/>
      <w:r>
        <w:rPr>
          <w:rStyle w:val="CharSectno"/>
        </w:rPr>
        <w:t>73</w:t>
      </w:r>
      <w:r>
        <w:t>.</w:t>
      </w:r>
      <w:r>
        <w:tab/>
        <w:t>Re</w:t>
      </w:r>
      <w:r>
        <w:noBreakHyphen/>
        <w:t>release after cancellation of parole order made by Governor</w:t>
      </w:r>
      <w:bookmarkEnd w:id="240"/>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241" w:name="_Toc118377769"/>
      <w:r>
        <w:rPr>
          <w:rStyle w:val="CharSectno"/>
        </w:rPr>
        <w:t>74</w:t>
      </w:r>
      <w:r>
        <w:t>.</w:t>
      </w:r>
      <w:r>
        <w:tab/>
        <w:t>Parole period under new parole order deemed to be time served</w:t>
      </w:r>
      <w:bookmarkEnd w:id="241"/>
    </w:p>
    <w:p>
      <w:pPr>
        <w:pStyle w:val="Subsection"/>
        <w:keepNext/>
      </w:pPr>
      <w:r>
        <w:tab/>
      </w:r>
      <w:r>
        <w:tab/>
        <w:t>If —</w:t>
      </w:r>
    </w:p>
    <w:p>
      <w:pPr>
        <w:pStyle w:val="Indenta"/>
      </w:pPr>
      <w:r>
        <w:tab/>
        <w:t>(a)</w:t>
      </w:r>
      <w:r>
        <w:tab/>
        <w:t>for the purposes of section 72 or 73 a parole order is made in respect of a prisoner; and</w:t>
      </w:r>
    </w:p>
    <w:p>
      <w:pPr>
        <w:pStyle w:val="Indenta"/>
      </w:pPr>
      <w:r>
        <w:lastRenderedPageBreak/>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242" w:name="_Toc118361515"/>
      <w:bookmarkStart w:id="243" w:name="_Toc118365148"/>
      <w:bookmarkStart w:id="244" w:name="_Toc118377053"/>
      <w:bookmarkStart w:id="245" w:name="_Toc118377770"/>
      <w:r>
        <w:rPr>
          <w:rStyle w:val="CharPartNo"/>
        </w:rPr>
        <w:lastRenderedPageBreak/>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242"/>
      <w:bookmarkEnd w:id="243"/>
      <w:bookmarkEnd w:id="244"/>
      <w:bookmarkEnd w:id="245"/>
    </w:p>
    <w:p>
      <w:pPr>
        <w:pStyle w:val="Footnoteheading"/>
      </w:pPr>
      <w:r>
        <w:tab/>
        <w:t>[Heading inserted: No. 45 of 2016 s. 25.]</w:t>
      </w:r>
    </w:p>
    <w:p>
      <w:pPr>
        <w:pStyle w:val="Heading5"/>
      </w:pPr>
      <w:bookmarkStart w:id="246" w:name="_Toc118377771"/>
      <w:r>
        <w:rPr>
          <w:rStyle w:val="CharSectno"/>
        </w:rPr>
        <w:t>74A</w:t>
      </w:r>
      <w:r>
        <w:t>.</w:t>
      </w:r>
      <w:r>
        <w:tab/>
        <w:t>Terms used</w:t>
      </w:r>
      <w:bookmarkEnd w:id="246"/>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247" w:name="_Toc118377772"/>
      <w:r>
        <w:rPr>
          <w:rStyle w:val="CharSectno"/>
        </w:rPr>
        <w:t>74B</w:t>
      </w:r>
      <w:r>
        <w:t>.</w:t>
      </w:r>
      <w:r>
        <w:tab/>
        <w:t>PSSO considerations</w:t>
      </w:r>
      <w:bookmarkEnd w:id="247"/>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lastRenderedPageBreak/>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248" w:name="_Toc118377773"/>
      <w:r>
        <w:rPr>
          <w:rStyle w:val="CharSectno"/>
        </w:rPr>
        <w:t>74C</w:t>
      </w:r>
      <w:r>
        <w:t>.</w:t>
      </w:r>
      <w:r>
        <w:tab/>
        <w:t>Reports by CEO to Board about prisoners</w:t>
      </w:r>
      <w:bookmarkEnd w:id="248"/>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lastRenderedPageBreak/>
        <w:tab/>
        <w:t>[Section 74C inserted: No. 45 of 2016 s. 25.]</w:t>
      </w:r>
    </w:p>
    <w:p>
      <w:pPr>
        <w:pStyle w:val="Heading5"/>
      </w:pPr>
      <w:bookmarkStart w:id="249" w:name="_Toc118377774"/>
      <w:r>
        <w:rPr>
          <w:rStyle w:val="CharSectno"/>
        </w:rPr>
        <w:t>74D</w:t>
      </w:r>
      <w:r>
        <w:t>.</w:t>
      </w:r>
      <w:r>
        <w:tab/>
        <w:t>Board may make PSSO</w:t>
      </w:r>
      <w:bookmarkEnd w:id="249"/>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250" w:name="_Toc118377775"/>
      <w:r>
        <w:rPr>
          <w:rStyle w:val="CharSectno"/>
        </w:rPr>
        <w:t>74E</w:t>
      </w:r>
      <w:r>
        <w:t>.</w:t>
      </w:r>
      <w:r>
        <w:tab/>
        <w:t>Nature of PSSO</w:t>
      </w:r>
      <w:bookmarkEnd w:id="250"/>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lastRenderedPageBreak/>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251" w:name="_Toc118377776"/>
      <w:r>
        <w:rPr>
          <w:rStyle w:val="CharSectno"/>
        </w:rPr>
        <w:t>74F</w:t>
      </w:r>
      <w:r>
        <w:t>.</w:t>
      </w:r>
      <w:r>
        <w:tab/>
        <w:t>Standard obligations of PSSO</w:t>
      </w:r>
      <w:bookmarkEnd w:id="251"/>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252" w:name="_Toc118377777"/>
      <w:r>
        <w:rPr>
          <w:rStyle w:val="CharSectno"/>
        </w:rPr>
        <w:t>74G</w:t>
      </w:r>
      <w:r>
        <w:t>.</w:t>
      </w:r>
      <w:r>
        <w:tab/>
        <w:t>Additional requirements of PSSO</w:t>
      </w:r>
      <w:bookmarkEnd w:id="252"/>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lastRenderedPageBreak/>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253" w:name="_Toc118377778"/>
      <w:r>
        <w:rPr>
          <w:rStyle w:val="CharSectno"/>
        </w:rPr>
        <w:t>74H</w:t>
      </w:r>
      <w:r>
        <w:t>.</w:t>
      </w:r>
      <w:r>
        <w:tab/>
        <w:t>CEO to ensure person subject to PSSO is supervised</w:t>
      </w:r>
      <w:bookmarkEnd w:id="253"/>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254" w:name="_Toc118377779"/>
      <w:r>
        <w:rPr>
          <w:rStyle w:val="CharSectno"/>
        </w:rPr>
        <w:t>74I</w:t>
      </w:r>
      <w:r>
        <w:t>.</w:t>
      </w:r>
      <w:r>
        <w:tab/>
        <w:t>Amendment of PSSO</w:t>
      </w:r>
      <w:bookmarkEnd w:id="254"/>
    </w:p>
    <w:p>
      <w:pPr>
        <w:pStyle w:val="Subsection"/>
      </w:pPr>
      <w:r>
        <w:tab/>
        <w:t>(1)</w:t>
      </w:r>
      <w:r>
        <w:tab/>
        <w:t>The Board may amend a PSSO at any time before the end of the PSSO period.</w:t>
      </w:r>
    </w:p>
    <w:p>
      <w:pPr>
        <w:pStyle w:val="Subsection"/>
      </w:pPr>
      <w:r>
        <w:lastRenderedPageBreak/>
        <w:tab/>
        <w:t>(2)</w:t>
      </w:r>
      <w:r>
        <w:tab/>
        <w:t>If a PSSO is amended, the amended PSSO applies accordingly.</w:t>
      </w:r>
    </w:p>
    <w:p>
      <w:pPr>
        <w:pStyle w:val="Footnotesection"/>
      </w:pPr>
      <w:r>
        <w:tab/>
        <w:t>[Section 74I inserted: No. 45 of 2016 s. 25.]</w:t>
      </w:r>
    </w:p>
    <w:p>
      <w:pPr>
        <w:pStyle w:val="Heading5"/>
      </w:pPr>
      <w:bookmarkStart w:id="255" w:name="_Toc118377780"/>
      <w:r>
        <w:rPr>
          <w:rStyle w:val="CharSectno"/>
        </w:rPr>
        <w:t>74J</w:t>
      </w:r>
      <w:r>
        <w:t>.</w:t>
      </w:r>
      <w:r>
        <w:tab/>
        <w:t>Cancellation of PSSO</w:t>
      </w:r>
      <w:bookmarkEnd w:id="255"/>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256" w:name="_Toc118377781"/>
      <w:r>
        <w:rPr>
          <w:rStyle w:val="CharSectno"/>
        </w:rPr>
        <w:t>74K</w:t>
      </w:r>
      <w:r>
        <w:t>.</w:t>
      </w:r>
      <w:r>
        <w:tab/>
        <w:t>Subsequent PSSO after cancellation for committing offence</w:t>
      </w:r>
      <w:bookmarkEnd w:id="256"/>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 xml:space="preserve">if the supervised offender is not released on parole — the day on which the supervised </w:t>
      </w:r>
      <w:r>
        <w:lastRenderedPageBreak/>
        <w:t>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257" w:name="_Toc118377782"/>
      <w:r>
        <w:rPr>
          <w:rStyle w:val="CharSectno"/>
        </w:rPr>
        <w:t>74L</w:t>
      </w:r>
      <w:r>
        <w:t>.</w:t>
      </w:r>
      <w:r>
        <w:tab/>
        <w:t>Offence for breach of PSSO</w:t>
      </w:r>
      <w:bookmarkEnd w:id="257"/>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258" w:name="_Toc118361528"/>
      <w:bookmarkStart w:id="259" w:name="_Toc118365161"/>
      <w:bookmarkStart w:id="260" w:name="_Toc118377066"/>
      <w:bookmarkStart w:id="261" w:name="_Toc118377783"/>
      <w:r>
        <w:rPr>
          <w:rStyle w:val="CharPartNo"/>
        </w:rPr>
        <w:lastRenderedPageBreak/>
        <w:t>Part 6</w:t>
      </w:r>
      <w:r>
        <w:rPr>
          <w:rStyle w:val="CharDivNo"/>
        </w:rPr>
        <w:t xml:space="preserve"> </w:t>
      </w:r>
      <w:r>
        <w:t>—</w:t>
      </w:r>
      <w:r>
        <w:rPr>
          <w:rStyle w:val="CharDivText"/>
        </w:rPr>
        <w:t xml:space="preserve"> </w:t>
      </w:r>
      <w:r>
        <w:rPr>
          <w:rStyle w:val="CharPartText"/>
        </w:rPr>
        <w:t>Provisions applying to offenders on community corrections orders</w:t>
      </w:r>
      <w:bookmarkEnd w:id="258"/>
      <w:bookmarkEnd w:id="259"/>
      <w:bookmarkEnd w:id="260"/>
      <w:bookmarkEnd w:id="261"/>
    </w:p>
    <w:p>
      <w:pPr>
        <w:pStyle w:val="Heading5"/>
        <w:spacing w:before="240"/>
      </w:pPr>
      <w:bookmarkStart w:id="262" w:name="_Toc118377784"/>
      <w:r>
        <w:rPr>
          <w:rStyle w:val="CharSectno"/>
        </w:rPr>
        <w:t>75</w:t>
      </w:r>
      <w:r>
        <w:t>.</w:t>
      </w:r>
      <w:r>
        <w:tab/>
        <w:t>Terms used</w:t>
      </w:r>
      <w:bookmarkEnd w:id="262"/>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263" w:name="_Toc118377785"/>
      <w:r>
        <w:rPr>
          <w:rStyle w:val="CharSectno"/>
        </w:rPr>
        <w:t>76</w:t>
      </w:r>
      <w:r>
        <w:t>.</w:t>
      </w:r>
      <w:r>
        <w:tab/>
        <w:t>Offender’s obligations</w:t>
      </w:r>
      <w:bookmarkEnd w:id="263"/>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lastRenderedPageBreak/>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264" w:name="_Toc118377786"/>
      <w:r>
        <w:rPr>
          <w:rStyle w:val="CharSectno"/>
        </w:rPr>
        <w:lastRenderedPageBreak/>
        <w:t>77</w:t>
      </w:r>
      <w:r>
        <w:t>.</w:t>
      </w:r>
      <w:r>
        <w:tab/>
        <w:t>Consequences of contravening s. 76 obligations</w:t>
      </w:r>
      <w:bookmarkEnd w:id="264"/>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265" w:name="_Toc118377787"/>
      <w:r>
        <w:rPr>
          <w:rStyle w:val="CharSectno"/>
        </w:rPr>
        <w:lastRenderedPageBreak/>
        <w:t>78</w:t>
      </w:r>
      <w:r>
        <w:t>.</w:t>
      </w:r>
      <w:r>
        <w:tab/>
        <w:t>CEO may suspend requirements in case of illness etc.</w:t>
      </w:r>
      <w:bookmarkEnd w:id="265"/>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lastRenderedPageBreak/>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266" w:name="_Toc118377788"/>
      <w:r>
        <w:rPr>
          <w:rStyle w:val="CharSectno"/>
        </w:rPr>
        <w:t>79</w:t>
      </w:r>
      <w:r>
        <w:t>.</w:t>
      </w:r>
      <w:r>
        <w:tab/>
        <w:t>Community service requirement, offender may be directed to do activities</w:t>
      </w:r>
      <w:bookmarkEnd w:id="266"/>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lastRenderedPageBreak/>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67" w:name="_Toc118377789"/>
      <w:r>
        <w:rPr>
          <w:rStyle w:val="CharSectno"/>
        </w:rPr>
        <w:t>80</w:t>
      </w:r>
      <w:r>
        <w:t>.</w:t>
      </w:r>
      <w:r>
        <w:tab/>
        <w:t>Programme requirement, CEO may give offender additional directions</w:t>
      </w:r>
      <w:bookmarkEnd w:id="267"/>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268" w:name="_Toc118377790"/>
      <w:r>
        <w:rPr>
          <w:rStyle w:val="CharSectno"/>
        </w:rPr>
        <w:t>81</w:t>
      </w:r>
      <w:r>
        <w:t>.</w:t>
      </w:r>
      <w:r>
        <w:tab/>
        <w:t>Compensation for injury to offenders</w:t>
      </w:r>
      <w:bookmarkEnd w:id="268"/>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269" w:name="_Toc118377791"/>
      <w:r>
        <w:rPr>
          <w:rStyle w:val="CharSectno"/>
        </w:rPr>
        <w:lastRenderedPageBreak/>
        <w:t>82</w:t>
      </w:r>
      <w:r>
        <w:t>.</w:t>
      </w:r>
      <w:r>
        <w:tab/>
        <w:t>Regulations</w:t>
      </w:r>
      <w:bookmarkEnd w:id="269"/>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70" w:name="_Toc118361537"/>
      <w:bookmarkStart w:id="271" w:name="_Toc118365170"/>
      <w:bookmarkStart w:id="272" w:name="_Toc118377075"/>
      <w:bookmarkStart w:id="273" w:name="_Toc118377792"/>
      <w:r>
        <w:rPr>
          <w:rStyle w:val="CharPartNo"/>
        </w:rPr>
        <w:lastRenderedPageBreak/>
        <w:t>Part 7</w:t>
      </w:r>
      <w:r>
        <w:t xml:space="preserve"> — </w:t>
      </w:r>
      <w:r>
        <w:rPr>
          <w:rStyle w:val="CharPartText"/>
        </w:rPr>
        <w:t>Community corrections centres</w:t>
      </w:r>
      <w:bookmarkEnd w:id="270"/>
      <w:bookmarkEnd w:id="271"/>
      <w:bookmarkEnd w:id="272"/>
      <w:bookmarkEnd w:id="273"/>
    </w:p>
    <w:p>
      <w:pPr>
        <w:pStyle w:val="Heading3"/>
      </w:pPr>
      <w:bookmarkStart w:id="274" w:name="_Toc118361538"/>
      <w:bookmarkStart w:id="275" w:name="_Toc118365171"/>
      <w:bookmarkStart w:id="276" w:name="_Toc118377076"/>
      <w:bookmarkStart w:id="277" w:name="_Toc118377793"/>
      <w:r>
        <w:rPr>
          <w:rStyle w:val="CharDivNo"/>
        </w:rPr>
        <w:t>Division 1</w:t>
      </w:r>
      <w:r>
        <w:t xml:space="preserve"> — </w:t>
      </w:r>
      <w:r>
        <w:rPr>
          <w:rStyle w:val="CharDivText"/>
        </w:rPr>
        <w:t>Preliminary</w:t>
      </w:r>
      <w:bookmarkEnd w:id="274"/>
      <w:bookmarkEnd w:id="275"/>
      <w:bookmarkEnd w:id="276"/>
      <w:bookmarkEnd w:id="277"/>
    </w:p>
    <w:p>
      <w:pPr>
        <w:pStyle w:val="Heading5"/>
      </w:pPr>
      <w:bookmarkStart w:id="278" w:name="_Toc118377794"/>
      <w:r>
        <w:rPr>
          <w:rStyle w:val="CharSectno"/>
        </w:rPr>
        <w:t>83</w:t>
      </w:r>
      <w:r>
        <w:t>.</w:t>
      </w:r>
      <w:r>
        <w:tab/>
        <w:t>Terms used</w:t>
      </w:r>
      <w:bookmarkEnd w:id="27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279" w:name="_Toc118377795"/>
      <w:r>
        <w:rPr>
          <w:rStyle w:val="CharSectno"/>
        </w:rPr>
        <w:t>84</w:t>
      </w:r>
      <w:r>
        <w:t>.</w:t>
      </w:r>
      <w:r>
        <w:tab/>
        <w:t>Community corrections centres, declaration of</w:t>
      </w:r>
      <w:bookmarkEnd w:id="27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280" w:name="_Toc118377796"/>
      <w:r>
        <w:rPr>
          <w:rStyle w:val="CharSectno"/>
        </w:rPr>
        <w:t>85</w:t>
      </w:r>
      <w:r>
        <w:t>.</w:t>
      </w:r>
      <w:r>
        <w:tab/>
        <w:t>Community corrections activities, approval of</w:t>
      </w:r>
      <w:bookmarkEnd w:id="28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lastRenderedPageBreak/>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81" w:name="_Toc118361542"/>
      <w:bookmarkStart w:id="282" w:name="_Toc118365175"/>
      <w:bookmarkStart w:id="283" w:name="_Toc118377080"/>
      <w:bookmarkStart w:id="284" w:name="_Toc118377797"/>
      <w:r>
        <w:rPr>
          <w:rStyle w:val="CharDivNo"/>
        </w:rPr>
        <w:t>Division 2</w:t>
      </w:r>
      <w:r>
        <w:t xml:space="preserve"> — </w:t>
      </w:r>
      <w:r>
        <w:rPr>
          <w:rStyle w:val="CharDivText"/>
        </w:rPr>
        <w:t>Management</w:t>
      </w:r>
      <w:bookmarkEnd w:id="281"/>
      <w:bookmarkEnd w:id="282"/>
      <w:bookmarkEnd w:id="283"/>
      <w:bookmarkEnd w:id="284"/>
    </w:p>
    <w:p>
      <w:pPr>
        <w:pStyle w:val="Heading5"/>
      </w:pPr>
      <w:bookmarkStart w:id="285" w:name="_Toc118377798"/>
      <w:r>
        <w:rPr>
          <w:rStyle w:val="CharSectno"/>
        </w:rPr>
        <w:t>86</w:t>
      </w:r>
      <w:r>
        <w:t>.</w:t>
      </w:r>
      <w:r>
        <w:tab/>
        <w:t>Instructions about management etc., issue of etc.</w:t>
      </w:r>
      <w:bookmarkEnd w:id="285"/>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86" w:name="_Toc118377799"/>
      <w:r>
        <w:rPr>
          <w:rStyle w:val="CharSectno"/>
        </w:rPr>
        <w:lastRenderedPageBreak/>
        <w:t>87</w:t>
      </w:r>
      <w:r>
        <w:t>.</w:t>
      </w:r>
      <w:r>
        <w:tab/>
      </w:r>
      <w:r>
        <w:rPr>
          <w:snapToGrid w:val="0"/>
        </w:rPr>
        <w:t xml:space="preserve">Managers </w:t>
      </w:r>
      <w:r>
        <w:t>of centres, functions of etc.</w:t>
      </w:r>
      <w:bookmarkEnd w:id="28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87" w:name="_Toc118377800"/>
      <w:r>
        <w:rPr>
          <w:rStyle w:val="CharSectno"/>
        </w:rPr>
        <w:t>88</w:t>
      </w:r>
      <w:r>
        <w:t>.</w:t>
      </w:r>
      <w:r>
        <w:tab/>
        <w:t>Functions of CCOs at centres</w:t>
      </w:r>
      <w:bookmarkEnd w:id="287"/>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lastRenderedPageBreak/>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88" w:name="_Toc118377801"/>
      <w:r>
        <w:rPr>
          <w:rStyle w:val="CharSectno"/>
        </w:rPr>
        <w:t>89</w:t>
      </w:r>
      <w:r>
        <w:t>.</w:t>
      </w:r>
      <w:r>
        <w:tab/>
        <w:t>Access to centres</w:t>
      </w:r>
      <w:bookmarkEnd w:id="288"/>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lastRenderedPageBreak/>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89" w:name="_Toc118377802"/>
      <w:r>
        <w:rPr>
          <w:rStyle w:val="CharSectno"/>
        </w:rPr>
        <w:t>90</w:t>
      </w:r>
      <w:r>
        <w:t>.</w:t>
      </w:r>
      <w:r>
        <w:tab/>
        <w:t>Searches</w:t>
      </w:r>
      <w:bookmarkEnd w:id="289"/>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lastRenderedPageBreak/>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90" w:name="_Toc118377803"/>
      <w:r>
        <w:rPr>
          <w:rStyle w:val="CharSectno"/>
        </w:rPr>
        <w:t>91</w:t>
      </w:r>
      <w:r>
        <w:t>.</w:t>
      </w:r>
      <w:r>
        <w:tab/>
        <w:t>Seizure</w:t>
      </w:r>
      <w:bookmarkEnd w:id="290"/>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91" w:name="_Toc118361549"/>
      <w:bookmarkStart w:id="292" w:name="_Toc118365182"/>
      <w:bookmarkStart w:id="293" w:name="_Toc118377087"/>
      <w:bookmarkStart w:id="294" w:name="_Toc118377804"/>
      <w:r>
        <w:rPr>
          <w:rStyle w:val="CharDivNo"/>
        </w:rPr>
        <w:t>Division 3</w:t>
      </w:r>
      <w:r>
        <w:t xml:space="preserve"> — </w:t>
      </w:r>
      <w:r>
        <w:rPr>
          <w:rStyle w:val="CharDivText"/>
        </w:rPr>
        <w:t>Miscellaneous</w:t>
      </w:r>
      <w:bookmarkEnd w:id="291"/>
      <w:bookmarkEnd w:id="292"/>
      <w:bookmarkEnd w:id="293"/>
      <w:bookmarkEnd w:id="294"/>
    </w:p>
    <w:p>
      <w:pPr>
        <w:pStyle w:val="Heading5"/>
      </w:pPr>
      <w:bookmarkStart w:id="295" w:name="_Toc118377805"/>
      <w:r>
        <w:rPr>
          <w:rStyle w:val="CharSectno"/>
        </w:rPr>
        <w:t>92</w:t>
      </w:r>
      <w:r>
        <w:t>.</w:t>
      </w:r>
      <w:r>
        <w:tab/>
        <w:t>Department to report on centres</w:t>
      </w:r>
      <w:bookmarkEnd w:id="295"/>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96" w:name="_Toc118377806"/>
      <w:r>
        <w:rPr>
          <w:rStyle w:val="CharSectno"/>
        </w:rPr>
        <w:lastRenderedPageBreak/>
        <w:t>93</w:t>
      </w:r>
      <w:r>
        <w:t>.</w:t>
      </w:r>
      <w:r>
        <w:tab/>
        <w:t>Regulations</w:t>
      </w:r>
      <w:bookmarkEnd w:id="296"/>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97" w:name="_Toc118361552"/>
      <w:bookmarkStart w:id="298" w:name="_Toc118365185"/>
      <w:bookmarkStart w:id="299" w:name="_Toc118377090"/>
      <w:bookmarkStart w:id="300" w:name="_Toc118377807"/>
      <w:r>
        <w:rPr>
          <w:rStyle w:val="CharPartNo"/>
        </w:rPr>
        <w:lastRenderedPageBreak/>
        <w:t>Part 8</w:t>
      </w:r>
      <w:r>
        <w:t xml:space="preserve"> — </w:t>
      </w:r>
      <w:r>
        <w:rPr>
          <w:rStyle w:val="CharPartText"/>
        </w:rPr>
        <w:t>Staff</w:t>
      </w:r>
      <w:bookmarkEnd w:id="297"/>
      <w:bookmarkEnd w:id="298"/>
      <w:bookmarkEnd w:id="299"/>
      <w:bookmarkEnd w:id="300"/>
    </w:p>
    <w:p>
      <w:pPr>
        <w:pStyle w:val="Heading3"/>
      </w:pPr>
      <w:bookmarkStart w:id="301" w:name="_Toc118361553"/>
      <w:bookmarkStart w:id="302" w:name="_Toc118365186"/>
      <w:bookmarkStart w:id="303" w:name="_Toc118377091"/>
      <w:bookmarkStart w:id="304" w:name="_Toc118377808"/>
      <w:r>
        <w:rPr>
          <w:rStyle w:val="CharDivNo"/>
        </w:rPr>
        <w:t>Division 1</w:t>
      </w:r>
      <w:r>
        <w:t xml:space="preserve"> — </w:t>
      </w:r>
      <w:r>
        <w:rPr>
          <w:rStyle w:val="CharDivText"/>
        </w:rPr>
        <w:t>Chief executive officer</w:t>
      </w:r>
      <w:bookmarkEnd w:id="301"/>
      <w:bookmarkEnd w:id="302"/>
      <w:bookmarkEnd w:id="303"/>
      <w:bookmarkEnd w:id="304"/>
    </w:p>
    <w:p>
      <w:pPr>
        <w:pStyle w:val="Heading5"/>
      </w:pPr>
      <w:bookmarkStart w:id="305" w:name="_Toc118377809"/>
      <w:r>
        <w:rPr>
          <w:rStyle w:val="CharSectno"/>
        </w:rPr>
        <w:t>94</w:t>
      </w:r>
      <w:r>
        <w:t>.</w:t>
      </w:r>
      <w:r>
        <w:tab/>
        <w:t>Functions</w:t>
      </w:r>
      <w:bookmarkEnd w:id="305"/>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306" w:name="_Toc118377810"/>
      <w:r>
        <w:rPr>
          <w:rStyle w:val="CharSectno"/>
        </w:rPr>
        <w:lastRenderedPageBreak/>
        <w:t>95</w:t>
      </w:r>
      <w:r>
        <w:t>.</w:t>
      </w:r>
      <w:r>
        <w:tab/>
        <w:t>Delegation by CEO</w:t>
      </w:r>
      <w:bookmarkEnd w:id="306"/>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307" w:name="_Toc118377811"/>
      <w:r>
        <w:rPr>
          <w:rStyle w:val="CharSectno"/>
        </w:rPr>
        <w:t>96</w:t>
      </w:r>
      <w:r>
        <w:t>.</w:t>
      </w:r>
      <w:r>
        <w:tab/>
        <w:t>CEO may confer functions of CCO on person</w:t>
      </w:r>
      <w:bookmarkEnd w:id="307"/>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308" w:name="_Toc118377812"/>
      <w:r>
        <w:rPr>
          <w:rStyle w:val="CharSectno"/>
        </w:rPr>
        <w:t>97</w:t>
      </w:r>
      <w:r>
        <w:t>.</w:t>
      </w:r>
      <w:r>
        <w:tab/>
        <w:t>CEO to make information available to Board</w:t>
      </w:r>
      <w:bookmarkEnd w:id="308"/>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w:t>
      </w:r>
      <w:r>
        <w:lastRenderedPageBreak/>
        <w:t>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309" w:name="_Toc118377813"/>
      <w:r>
        <w:rPr>
          <w:rStyle w:val="CharSectno"/>
        </w:rPr>
        <w:t>97A</w:t>
      </w:r>
      <w:r>
        <w:t>.</w:t>
      </w:r>
      <w:r>
        <w:tab/>
        <w:t>Disclosing information about offender for community safety</w:t>
      </w:r>
      <w:bookmarkEnd w:id="309"/>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310" w:name="_Toc118377814"/>
      <w:r>
        <w:rPr>
          <w:rStyle w:val="CharSectno"/>
        </w:rPr>
        <w:t>97B</w:t>
      </w:r>
      <w:r>
        <w:t>.</w:t>
      </w:r>
      <w:r>
        <w:tab/>
        <w:t>Disclosing and requesting information</w:t>
      </w:r>
      <w:bookmarkEnd w:id="31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lastRenderedPageBreak/>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lastRenderedPageBreak/>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311" w:name="_Toc118377815"/>
      <w:r>
        <w:rPr>
          <w:rStyle w:val="CharSectno"/>
        </w:rPr>
        <w:t>97C</w:t>
      </w:r>
      <w:r>
        <w:t>.</w:t>
      </w:r>
      <w:r>
        <w:tab/>
        <w:t>Disclosing information to agencies outside WA</w:t>
      </w:r>
      <w:bookmarkEnd w:id="311"/>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312" w:name="_Toc118377816"/>
      <w:r>
        <w:rPr>
          <w:rStyle w:val="CharSectno"/>
        </w:rPr>
        <w:t>97D</w:t>
      </w:r>
      <w:r>
        <w:t>.</w:t>
      </w:r>
      <w:r>
        <w:tab/>
        <w:t>Disclosing information to victims</w:t>
      </w:r>
      <w:bookmarkEnd w:id="312"/>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313" w:name="_Toc118377817"/>
      <w:r>
        <w:rPr>
          <w:rStyle w:val="CharSectno"/>
        </w:rPr>
        <w:t>97E</w:t>
      </w:r>
      <w:r>
        <w:t>.</w:t>
      </w:r>
      <w:r>
        <w:tab/>
        <w:t>Disclosure under s. 97A, 97B, 97C and 97D not subject to other laws etc.</w:t>
      </w:r>
      <w:bookmarkEnd w:id="313"/>
    </w:p>
    <w:p>
      <w:pPr>
        <w:pStyle w:val="Subsection"/>
      </w:pPr>
      <w:r>
        <w:tab/>
        <w:t>(1)</w:t>
      </w:r>
      <w:r>
        <w:tab/>
        <w:t>Information may be disclosed under section 97A, 97B, 97C or 97D despite any written law relating to confidentiality or secrecy.</w:t>
      </w:r>
    </w:p>
    <w:p>
      <w:pPr>
        <w:pStyle w:val="Subsection"/>
      </w:pPr>
      <w:r>
        <w:lastRenderedPageBreak/>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314" w:name="_Toc118361563"/>
      <w:bookmarkStart w:id="315" w:name="_Toc118365196"/>
      <w:bookmarkStart w:id="316" w:name="_Toc118377101"/>
      <w:bookmarkStart w:id="317" w:name="_Toc118377818"/>
      <w:r>
        <w:rPr>
          <w:rStyle w:val="CharDivNo"/>
        </w:rPr>
        <w:t>Division 2</w:t>
      </w:r>
      <w:r>
        <w:t xml:space="preserve"> — </w:t>
      </w:r>
      <w:r>
        <w:rPr>
          <w:rStyle w:val="CharDivText"/>
        </w:rPr>
        <w:t>Other staff</w:t>
      </w:r>
      <w:bookmarkEnd w:id="314"/>
      <w:bookmarkEnd w:id="315"/>
      <w:bookmarkEnd w:id="316"/>
      <w:bookmarkEnd w:id="317"/>
    </w:p>
    <w:p>
      <w:pPr>
        <w:pStyle w:val="Heading5"/>
        <w:spacing w:before="180"/>
      </w:pPr>
      <w:bookmarkStart w:id="318" w:name="_Toc118377819"/>
      <w:r>
        <w:rPr>
          <w:rStyle w:val="CharSectno"/>
        </w:rPr>
        <w:t>98</w:t>
      </w:r>
      <w:r>
        <w:t>.</w:t>
      </w:r>
      <w:r>
        <w:tab/>
        <w:t>Appointment</w:t>
      </w:r>
      <w:bookmarkEnd w:id="318"/>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19" w:name="_Toc118377820"/>
      <w:r>
        <w:rPr>
          <w:rStyle w:val="CharSectno"/>
        </w:rPr>
        <w:lastRenderedPageBreak/>
        <w:t>98A</w:t>
      </w:r>
      <w:r>
        <w:t>.</w:t>
      </w:r>
      <w:r>
        <w:tab/>
        <w:t>Duties of CCOs</w:t>
      </w:r>
      <w:bookmarkEnd w:id="319"/>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320" w:name="_Toc118377821"/>
      <w:r>
        <w:rPr>
          <w:rStyle w:val="CharSectno"/>
        </w:rPr>
        <w:t>99</w:t>
      </w:r>
      <w:r>
        <w:t>.</w:t>
      </w:r>
      <w:r>
        <w:tab/>
        <w:t>Volunteers</w:t>
      </w:r>
      <w:bookmarkEnd w:id="320"/>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321" w:name="_Toc118361567"/>
      <w:bookmarkStart w:id="322" w:name="_Toc118365200"/>
      <w:bookmarkStart w:id="323" w:name="_Toc118377105"/>
      <w:bookmarkStart w:id="324" w:name="_Toc118377822"/>
      <w:r>
        <w:rPr>
          <w:rStyle w:val="CharDivNo"/>
        </w:rPr>
        <w:t>Division 3</w:t>
      </w:r>
      <w:r>
        <w:t xml:space="preserve"> — </w:t>
      </w:r>
      <w:r>
        <w:rPr>
          <w:rStyle w:val="CharDivText"/>
        </w:rPr>
        <w:t>Miscellaneous</w:t>
      </w:r>
      <w:bookmarkEnd w:id="321"/>
      <w:bookmarkEnd w:id="322"/>
      <w:bookmarkEnd w:id="323"/>
      <w:bookmarkEnd w:id="324"/>
    </w:p>
    <w:p>
      <w:pPr>
        <w:pStyle w:val="Heading5"/>
      </w:pPr>
      <w:bookmarkStart w:id="325" w:name="_Toc118377823"/>
      <w:r>
        <w:rPr>
          <w:rStyle w:val="CharSectno"/>
        </w:rPr>
        <w:t>100</w:t>
      </w:r>
      <w:r>
        <w:t>.</w:t>
      </w:r>
      <w:r>
        <w:tab/>
        <w:t>Compensation for injury to volunteers etc.</w:t>
      </w:r>
      <w:bookmarkEnd w:id="32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326" w:name="_Toc118377824"/>
      <w:r>
        <w:rPr>
          <w:rStyle w:val="CharSectno"/>
        </w:rPr>
        <w:t>101</w:t>
      </w:r>
      <w:r>
        <w:t>.</w:t>
      </w:r>
      <w:r>
        <w:tab/>
        <w:t>Assistance by police officers</w:t>
      </w:r>
      <w:bookmarkEnd w:id="32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lastRenderedPageBreak/>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27" w:name="_Toc118361570"/>
      <w:bookmarkStart w:id="328" w:name="_Toc118365203"/>
      <w:bookmarkStart w:id="329" w:name="_Toc118377108"/>
      <w:bookmarkStart w:id="330" w:name="_Toc118377825"/>
      <w:r>
        <w:rPr>
          <w:rStyle w:val="CharPartNo"/>
        </w:rPr>
        <w:lastRenderedPageBreak/>
        <w:t>Part 9</w:t>
      </w:r>
      <w:r>
        <w:rPr>
          <w:rStyle w:val="CharDivNo"/>
        </w:rPr>
        <w:t xml:space="preserve"> </w:t>
      </w:r>
      <w:r>
        <w:t>—</w:t>
      </w:r>
      <w:r>
        <w:rPr>
          <w:rStyle w:val="CharDivText"/>
        </w:rPr>
        <w:t xml:space="preserve"> </w:t>
      </w:r>
      <w:r>
        <w:rPr>
          <w:rStyle w:val="CharPartText"/>
        </w:rPr>
        <w:t>Prisoners Review Board</w:t>
      </w:r>
      <w:bookmarkEnd w:id="327"/>
      <w:bookmarkEnd w:id="328"/>
      <w:bookmarkEnd w:id="329"/>
      <w:bookmarkEnd w:id="330"/>
    </w:p>
    <w:p>
      <w:pPr>
        <w:pStyle w:val="Footnoteheading"/>
      </w:pPr>
      <w:r>
        <w:tab/>
        <w:t>[Heading inserted: No. 41 of 2006 s. 56.]</w:t>
      </w:r>
    </w:p>
    <w:p>
      <w:pPr>
        <w:pStyle w:val="Heading5"/>
      </w:pPr>
      <w:bookmarkStart w:id="331" w:name="_Toc118377826"/>
      <w:r>
        <w:rPr>
          <w:rStyle w:val="CharSectno"/>
        </w:rPr>
        <w:t>102</w:t>
      </w:r>
      <w:r>
        <w:t>.</w:t>
      </w:r>
      <w:r>
        <w:tab/>
        <w:t>Board established</w:t>
      </w:r>
      <w:bookmarkEnd w:id="33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332" w:name="_Toc118377827"/>
      <w:r>
        <w:rPr>
          <w:rStyle w:val="CharSectno"/>
        </w:rPr>
        <w:t>103</w:t>
      </w:r>
      <w:r>
        <w:t>.</w:t>
      </w:r>
      <w:r>
        <w:tab/>
        <w:t>Membership</w:t>
      </w:r>
      <w:bookmarkEnd w:id="332"/>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lastRenderedPageBreak/>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 xml:space="preserve">In nominating persons as community members the Minister is to ensure that at all times at least one community member has the attribute mentioned in subsection (4)(b)(i) and at least one </w:t>
      </w:r>
      <w:r>
        <w:lastRenderedPageBreak/>
        <w:t>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333" w:name="_Toc118377828"/>
      <w:r>
        <w:rPr>
          <w:rStyle w:val="CharSectno"/>
        </w:rPr>
        <w:t>104</w:t>
      </w:r>
      <w:r>
        <w:rPr>
          <w:snapToGrid w:val="0"/>
        </w:rPr>
        <w:t>.</w:t>
      </w:r>
      <w:r>
        <w:rPr>
          <w:snapToGrid w:val="0"/>
        </w:rPr>
        <w:tab/>
      </w:r>
      <w:r>
        <w:t>Training of members</w:t>
      </w:r>
      <w:bookmarkEnd w:id="333"/>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334" w:name="_Toc118377829"/>
      <w:r>
        <w:rPr>
          <w:rStyle w:val="CharSectno"/>
        </w:rPr>
        <w:t>104A</w:t>
      </w:r>
      <w:r>
        <w:t>.</w:t>
      </w:r>
      <w:r>
        <w:tab/>
        <w:t>Registrar and other staff</w:t>
      </w:r>
      <w:bookmarkEnd w:id="33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335" w:name="_Toc118377830"/>
      <w:r>
        <w:rPr>
          <w:rStyle w:val="CharSectno"/>
        </w:rPr>
        <w:t>105</w:t>
      </w:r>
      <w:r>
        <w:t>.</w:t>
      </w:r>
      <w:r>
        <w:tab/>
        <w:t>Tenure, meetings etc. (Sch. 1)</w:t>
      </w:r>
      <w:bookmarkEnd w:id="33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36" w:name="_Toc118377831"/>
      <w:r>
        <w:rPr>
          <w:rStyle w:val="CharSectno"/>
        </w:rPr>
        <w:t>106</w:t>
      </w:r>
      <w:r>
        <w:t>.</w:t>
      </w:r>
      <w:r>
        <w:tab/>
        <w:t>Functions</w:t>
      </w:r>
      <w:bookmarkEnd w:id="336"/>
    </w:p>
    <w:p>
      <w:pPr>
        <w:pStyle w:val="Subsection"/>
        <w:rPr>
          <w:snapToGrid w:val="0"/>
        </w:rPr>
      </w:pPr>
      <w:r>
        <w:tab/>
        <w:t>(1)</w:t>
      </w:r>
      <w:r>
        <w:tab/>
      </w:r>
      <w:r>
        <w:rPr>
          <w:snapToGrid w:val="0"/>
        </w:rPr>
        <w:t>The functions of the Board are set out in this Act.</w:t>
      </w:r>
    </w:p>
    <w:p>
      <w:pPr>
        <w:pStyle w:val="Subsection"/>
        <w:rPr>
          <w:snapToGrid w:val="0"/>
        </w:rPr>
      </w:pPr>
      <w:r>
        <w:lastRenderedPageBreak/>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337" w:name="_Toc118377832"/>
      <w:r>
        <w:rPr>
          <w:rStyle w:val="CharSectno"/>
        </w:rPr>
        <w:t>107</w:t>
      </w:r>
      <w:r>
        <w:t>.</w:t>
      </w:r>
      <w:r>
        <w:tab/>
        <w:t>Board to have powers of Royal Commission</w:t>
      </w:r>
      <w:bookmarkEnd w:id="337"/>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338" w:name="_Toc118377833"/>
      <w:r>
        <w:rPr>
          <w:rStyle w:val="CharSectno"/>
        </w:rPr>
        <w:t>107A</w:t>
      </w:r>
      <w:r>
        <w:t>.</w:t>
      </w:r>
      <w:r>
        <w:tab/>
        <w:t>Board may use experts etc.</w:t>
      </w:r>
      <w:bookmarkEnd w:id="33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339" w:name="_Toc118377834"/>
      <w:r>
        <w:rPr>
          <w:rStyle w:val="CharSectno"/>
        </w:rPr>
        <w:t>107B</w:t>
      </w:r>
      <w:r>
        <w:t>.</w:t>
      </w:r>
      <w:r>
        <w:tab/>
        <w:t>Notification of Board’s decisions</w:t>
      </w:r>
      <w:bookmarkEnd w:id="339"/>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lastRenderedPageBreak/>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340" w:name="_Toc118377835"/>
      <w:r>
        <w:rPr>
          <w:rStyle w:val="CharSectno"/>
        </w:rPr>
        <w:t>107C</w:t>
      </w:r>
      <w:r>
        <w:t>.</w:t>
      </w:r>
      <w:r>
        <w:tab/>
        <w:t>Publication of Board’s decisions</w:t>
      </w:r>
      <w:bookmarkEnd w:id="340"/>
      <w:r>
        <w:t xml:space="preserve"> </w:t>
      </w:r>
    </w:p>
    <w:p>
      <w:pPr>
        <w:pStyle w:val="Subsection"/>
        <w:spacing w:before="150"/>
      </w:pPr>
      <w:r>
        <w:tab/>
        <w:t>(1)</w:t>
      </w:r>
      <w:r>
        <w:tab/>
        <w:t>This section operates despite section 119.</w:t>
      </w:r>
    </w:p>
    <w:p>
      <w:pPr>
        <w:pStyle w:val="Subsection"/>
        <w:spacing w:before="150"/>
      </w:pPr>
      <w:r>
        <w:tab/>
        <w:t>(2)</w:t>
      </w:r>
      <w:r>
        <w:tab/>
        <w:t xml:space="preserve">The chairperson of the Board may make public a decision of the Board or the reasons for it if the chairperson considers it is in the public interest to do so having regard to all the </w:t>
      </w:r>
      <w:r>
        <w:lastRenderedPageBreak/>
        <w:t>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341" w:name="_Toc118377836"/>
      <w:r>
        <w:rPr>
          <w:rStyle w:val="CharSectno"/>
        </w:rPr>
        <w:t>108</w:t>
      </w:r>
      <w:r>
        <w:t>.</w:t>
      </w:r>
      <w:r>
        <w:tab/>
        <w:t>Orders by Board</w:t>
      </w:r>
      <w:bookmarkEnd w:id="34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 No. 14 of 2022 s. 21.]</w:t>
      </w:r>
    </w:p>
    <w:p>
      <w:pPr>
        <w:pStyle w:val="Heading5"/>
      </w:pPr>
      <w:bookmarkStart w:id="342" w:name="_Toc118377837"/>
      <w:r>
        <w:rPr>
          <w:rStyle w:val="CharSectno"/>
        </w:rPr>
        <w:t>109</w:t>
      </w:r>
      <w:r>
        <w:t>.</w:t>
      </w:r>
      <w:r>
        <w:tab/>
        <w:t>Board may require person to appear before it</w:t>
      </w:r>
      <w:bookmarkEnd w:id="342"/>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w:t>
      </w:r>
      <w:r>
        <w:rPr>
          <w:snapToGrid w:val="0"/>
        </w:rPr>
        <w:lastRenderedPageBreak/>
        <w:t>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343" w:name="_Toc118377838"/>
      <w:r>
        <w:rPr>
          <w:rStyle w:val="CharSectno"/>
        </w:rPr>
        <w:t>110</w:t>
      </w:r>
      <w:r>
        <w:t>.</w:t>
      </w:r>
      <w:r>
        <w:tab/>
        <w:t>Issue of warrants by Board</w:t>
      </w:r>
      <w:bookmarkEnd w:id="34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344" w:name="_Toc118377839"/>
      <w:r>
        <w:rPr>
          <w:rStyle w:val="CharSectno"/>
        </w:rPr>
        <w:t>111</w:t>
      </w:r>
      <w:r>
        <w:t>.</w:t>
      </w:r>
      <w:r>
        <w:tab/>
        <w:t>Judicial notice of appointment and signature</w:t>
      </w:r>
      <w:bookmarkEnd w:id="34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345" w:name="_Toc118377840"/>
      <w:r>
        <w:rPr>
          <w:rStyle w:val="CharSectno"/>
        </w:rPr>
        <w:lastRenderedPageBreak/>
        <w:t>112</w:t>
      </w:r>
      <w:r>
        <w:t>.</w:t>
      </w:r>
      <w:r>
        <w:tab/>
        <w:t>Annual report to Minister</w:t>
      </w:r>
      <w:bookmarkEnd w:id="34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lastRenderedPageBreak/>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346" w:name="_Toc103867550"/>
      <w:bookmarkStart w:id="347" w:name="_Toc118377841"/>
      <w:r>
        <w:rPr>
          <w:rStyle w:val="CharSectno"/>
        </w:rPr>
        <w:t>112A</w:t>
      </w:r>
      <w:r>
        <w:t>.</w:t>
      </w:r>
      <w:r>
        <w:tab/>
        <w:t>Information to be excluded from annual reports</w:t>
      </w:r>
      <w:bookmarkEnd w:id="346"/>
      <w:bookmarkEnd w:id="347"/>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lastRenderedPageBreak/>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lastRenderedPageBreak/>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348" w:name="_Toc118377842"/>
      <w:r>
        <w:rPr>
          <w:rStyle w:val="CharSectno"/>
        </w:rPr>
        <w:t>113</w:t>
      </w:r>
      <w:r>
        <w:t>.</w:t>
      </w:r>
      <w:r>
        <w:tab/>
        <w:t>Special reports to Minister</w:t>
      </w:r>
      <w:bookmarkEnd w:id="348"/>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349" w:name="_Toc118361587"/>
      <w:bookmarkStart w:id="350" w:name="_Toc118365221"/>
      <w:bookmarkStart w:id="351" w:name="_Toc118377126"/>
      <w:bookmarkStart w:id="352" w:name="_Toc118377843"/>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349"/>
      <w:bookmarkEnd w:id="350"/>
      <w:bookmarkEnd w:id="351"/>
      <w:bookmarkEnd w:id="352"/>
    </w:p>
    <w:p>
      <w:pPr>
        <w:pStyle w:val="Heading5"/>
      </w:pPr>
      <w:bookmarkStart w:id="353" w:name="_Toc118377844"/>
      <w:r>
        <w:rPr>
          <w:rStyle w:val="CharSectno"/>
        </w:rPr>
        <w:t>114</w:t>
      </w:r>
      <w:r>
        <w:t>.</w:t>
      </w:r>
      <w:r>
        <w:tab/>
        <w:t>Reasons for decision may be withheld</w:t>
      </w:r>
      <w:bookmarkEnd w:id="353"/>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354" w:name="_Toc118377845"/>
      <w:r>
        <w:rPr>
          <w:rStyle w:val="CharSectno"/>
        </w:rPr>
        <w:t>115</w:t>
      </w:r>
      <w:r>
        <w:t>.</w:t>
      </w:r>
      <w:r>
        <w:tab/>
        <w:t>Rules of natural justice excluded</w:t>
      </w:r>
      <w:bookmarkEnd w:id="354"/>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355" w:name="_Toc118377846"/>
      <w:r>
        <w:rPr>
          <w:rStyle w:val="CharSectno"/>
        </w:rPr>
        <w:t>115A</w:t>
      </w:r>
      <w:r>
        <w:t>.</w:t>
      </w:r>
      <w:r>
        <w:tab/>
        <w:t>Board may review decisions about release</w:t>
      </w:r>
      <w:bookmarkEnd w:id="355"/>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w:t>
      </w:r>
      <w:r>
        <w:lastRenderedPageBreak/>
        <w:t xml:space="preserve">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lastRenderedPageBreak/>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lastRenderedPageBreak/>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356" w:name="_Toc103867554"/>
      <w:bookmarkStart w:id="357" w:name="_Toc118377847"/>
      <w:r>
        <w:rPr>
          <w:rStyle w:val="CharSectno"/>
        </w:rPr>
        <w:t>115B</w:t>
      </w:r>
      <w:r>
        <w:t>.</w:t>
      </w:r>
      <w:r>
        <w:tab/>
        <w:t>Decisions made by Board as constituted by chairperson alone may be reconsidered</w:t>
      </w:r>
      <w:bookmarkEnd w:id="356"/>
      <w:bookmarkEnd w:id="357"/>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lastRenderedPageBreak/>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358" w:name="_Toc118377848"/>
      <w:r>
        <w:rPr>
          <w:rStyle w:val="CharSectno"/>
        </w:rPr>
        <w:t>116</w:t>
      </w:r>
      <w:r>
        <w:t>.</w:t>
      </w:r>
      <w:r>
        <w:tab/>
        <w:t>Arrest warrant may be issued if warrant of commitment in force</w:t>
      </w:r>
      <w:bookmarkEnd w:id="358"/>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359" w:name="_Toc118377849"/>
      <w:r>
        <w:rPr>
          <w:rStyle w:val="CharSectno"/>
        </w:rPr>
        <w:t>117</w:t>
      </w:r>
      <w:r>
        <w:t>.</w:t>
      </w:r>
      <w:r>
        <w:tab/>
        <w:t>Issue and execution of warrants</w:t>
      </w:r>
      <w:bookmarkEnd w:id="359"/>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lastRenderedPageBreak/>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360" w:name="_Toc118377850"/>
      <w:r>
        <w:rPr>
          <w:rStyle w:val="CharSectno"/>
        </w:rPr>
        <w:t>118</w:t>
      </w:r>
      <w:r>
        <w:t>.</w:t>
      </w:r>
      <w:r>
        <w:tab/>
        <w:t>Monitoring equipment, retrieval of etc.</w:t>
      </w:r>
      <w:bookmarkEnd w:id="360"/>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lastRenderedPageBreak/>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keepNext/>
      </w:pPr>
      <w:r>
        <w:tab/>
        <w:t>Penalty for this subsection: a fine of $12 000 or imprisonment for 12 months.</w:t>
      </w:r>
    </w:p>
    <w:p>
      <w:pPr>
        <w:pStyle w:val="Footnotesection"/>
      </w:pPr>
      <w:r>
        <w:tab/>
        <w:t>[Section 118 amended: No. 13 of 2020 s. 19.]</w:t>
      </w:r>
    </w:p>
    <w:p>
      <w:pPr>
        <w:pStyle w:val="Heading5"/>
      </w:pPr>
      <w:bookmarkStart w:id="361" w:name="_Toc118377851"/>
      <w:r>
        <w:rPr>
          <w:rStyle w:val="CharSectno"/>
        </w:rPr>
        <w:t>119</w:t>
      </w:r>
      <w:r>
        <w:t>.</w:t>
      </w:r>
      <w:r>
        <w:tab/>
        <w:t>Information, disclosure and use of by departmental staff etc.</w:t>
      </w:r>
      <w:bookmarkEnd w:id="361"/>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lastRenderedPageBreak/>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362" w:name="_Toc103867556"/>
      <w:bookmarkStart w:id="363" w:name="_Toc118377852"/>
      <w:r>
        <w:rPr>
          <w:rStyle w:val="CharSectno"/>
        </w:rPr>
        <w:t>119A</w:t>
      </w:r>
      <w:r>
        <w:t>.</w:t>
      </w:r>
      <w:r>
        <w:tab/>
        <w:t>Protection of Commissioner of Police reports that may be withdrawn</w:t>
      </w:r>
      <w:bookmarkEnd w:id="362"/>
      <w:bookmarkEnd w:id="363"/>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bookmarkStart w:id="364" w:name="_Toc103867557"/>
      <w:r>
        <w:tab/>
        <w:t>[Section 119A inserted: No. 14 of 2022 s. 26.]</w:t>
      </w:r>
    </w:p>
    <w:p>
      <w:pPr>
        <w:pStyle w:val="Heading5"/>
      </w:pPr>
      <w:bookmarkStart w:id="365" w:name="_Toc118377853"/>
      <w:r>
        <w:rPr>
          <w:rStyle w:val="CharSectno"/>
        </w:rPr>
        <w:t>119B</w:t>
      </w:r>
      <w:r>
        <w:t>.</w:t>
      </w:r>
      <w:r>
        <w:tab/>
        <w:t>Protection of Commissioner of Police reports containing terrorist intelligence information</w:t>
      </w:r>
      <w:bookmarkEnd w:id="364"/>
      <w:bookmarkEnd w:id="365"/>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 xml:space="preserve">The Board must take all reasonable steps to maintain the confidentiality of a Commissioner of Police report that the </w:t>
      </w:r>
      <w:r>
        <w:lastRenderedPageBreak/>
        <w:t>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bookmarkStart w:id="366" w:name="_Toc103867558"/>
      <w:r>
        <w:tab/>
        <w:t>[Section 119B inserted: No. 14 of 2022 s. 26.]</w:t>
      </w:r>
    </w:p>
    <w:p>
      <w:pPr>
        <w:pStyle w:val="Heading5"/>
      </w:pPr>
      <w:bookmarkStart w:id="367" w:name="_Toc118377854"/>
      <w:r>
        <w:rPr>
          <w:rStyle w:val="CharSectno"/>
        </w:rPr>
        <w:t>119C</w:t>
      </w:r>
      <w:r>
        <w:t>.</w:t>
      </w:r>
      <w:r>
        <w:tab/>
        <w:t>Protection of terrorist intelligence information in legal proceedings</w:t>
      </w:r>
      <w:bookmarkEnd w:id="366"/>
      <w:bookmarkEnd w:id="367"/>
    </w:p>
    <w:p>
      <w:pPr>
        <w:pStyle w:val="Subsection"/>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368" w:name="_Toc118377855"/>
      <w:r>
        <w:rPr>
          <w:rStyle w:val="CharSectno"/>
        </w:rPr>
        <w:t>120</w:t>
      </w:r>
      <w:r>
        <w:t>.</w:t>
      </w:r>
      <w:r>
        <w:tab/>
        <w:t>Protection from personal liability for torts</w:t>
      </w:r>
      <w:bookmarkEnd w:id="368"/>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369" w:name="_Toc103867560"/>
      <w:bookmarkStart w:id="370" w:name="_Toc118377856"/>
      <w:r>
        <w:rPr>
          <w:rStyle w:val="CharSectno"/>
        </w:rPr>
        <w:lastRenderedPageBreak/>
        <w:t>120A</w:t>
      </w:r>
      <w:r>
        <w:t>.</w:t>
      </w:r>
      <w:r>
        <w:tab/>
        <w:t>Delegation by Commissioner of Police</w:t>
      </w:r>
      <w:bookmarkEnd w:id="369"/>
      <w:bookmarkEnd w:id="370"/>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371" w:name="_Toc118377857"/>
      <w:r>
        <w:rPr>
          <w:rStyle w:val="CharSectno"/>
        </w:rPr>
        <w:t>121</w:t>
      </w:r>
      <w:r>
        <w:t>.</w:t>
      </w:r>
      <w:r>
        <w:tab/>
        <w:t>Regulations</w:t>
      </w:r>
      <w:bookmarkEnd w:id="371"/>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372" w:name="_Toc118377858"/>
      <w:r>
        <w:rPr>
          <w:rStyle w:val="CharSectno"/>
        </w:rPr>
        <w:t>122</w:t>
      </w:r>
      <w:r>
        <w:t>.</w:t>
      </w:r>
      <w:r>
        <w:tab/>
        <w:t>Review of Act</w:t>
      </w:r>
      <w:bookmarkEnd w:id="37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373" w:name="_Toc118361598"/>
      <w:bookmarkStart w:id="374" w:name="_Toc118365237"/>
      <w:bookmarkStart w:id="375" w:name="_Toc118377142"/>
      <w:bookmarkStart w:id="376" w:name="_Toc118377859"/>
      <w:r>
        <w:rPr>
          <w:rStyle w:val="CharPartNo"/>
        </w:rPr>
        <w:lastRenderedPageBreak/>
        <w:t>Part 11</w:t>
      </w:r>
      <w:r>
        <w:t> — </w:t>
      </w:r>
      <w:r>
        <w:rPr>
          <w:rStyle w:val="CharPartText"/>
        </w:rPr>
        <w:t>Transitional and validation provisions</w:t>
      </w:r>
      <w:bookmarkEnd w:id="373"/>
      <w:bookmarkEnd w:id="374"/>
      <w:bookmarkEnd w:id="375"/>
      <w:bookmarkEnd w:id="376"/>
    </w:p>
    <w:p>
      <w:pPr>
        <w:pStyle w:val="Footnoteheading"/>
      </w:pPr>
      <w:r>
        <w:tab/>
        <w:t>[Heading inserted: No. 45 of 2016 s. 14; amended: No. 45 of 2016 s. 38.]</w:t>
      </w:r>
    </w:p>
    <w:p>
      <w:pPr>
        <w:pStyle w:val="Heading3"/>
      </w:pPr>
      <w:bookmarkStart w:id="377" w:name="_Toc118361599"/>
      <w:bookmarkStart w:id="378" w:name="_Toc118365238"/>
      <w:bookmarkStart w:id="379" w:name="_Toc118377143"/>
      <w:bookmarkStart w:id="380" w:name="_Toc118377860"/>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377"/>
      <w:bookmarkEnd w:id="378"/>
      <w:bookmarkEnd w:id="379"/>
      <w:bookmarkEnd w:id="380"/>
    </w:p>
    <w:p>
      <w:pPr>
        <w:pStyle w:val="Footnoteheading"/>
      </w:pPr>
      <w:r>
        <w:tab/>
        <w:t>[Heading inserted: No. 45 of 2016 s. 39.]</w:t>
      </w:r>
    </w:p>
    <w:p>
      <w:pPr>
        <w:pStyle w:val="Heading5"/>
      </w:pPr>
      <w:bookmarkStart w:id="381" w:name="_Toc118377861"/>
      <w:r>
        <w:rPr>
          <w:rStyle w:val="CharSectno"/>
        </w:rPr>
        <w:t>123</w:t>
      </w:r>
      <w:r>
        <w:t>.</w:t>
      </w:r>
      <w:r>
        <w:tab/>
        <w:t>Terms used</w:t>
      </w:r>
      <w:bookmarkEnd w:id="381"/>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382" w:name="_Toc118377862"/>
      <w:r>
        <w:rPr>
          <w:rStyle w:val="CharSectno"/>
        </w:rPr>
        <w:lastRenderedPageBreak/>
        <w:t>124</w:t>
      </w:r>
      <w:r>
        <w:t>.</w:t>
      </w:r>
      <w:r>
        <w:tab/>
        <w:t>Reports during the transitional period: pre</w:t>
      </w:r>
      <w:r>
        <w:noBreakHyphen/>
        <w:t>1996 prisoners</w:t>
      </w:r>
      <w:bookmarkEnd w:id="382"/>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383" w:name="_Toc118377863"/>
      <w:r>
        <w:rPr>
          <w:rStyle w:val="CharSectno"/>
        </w:rPr>
        <w:t>125</w:t>
      </w:r>
      <w:r>
        <w:t>.</w:t>
      </w:r>
      <w:r>
        <w:tab/>
        <w:t>Participation in re</w:t>
      </w:r>
      <w:r>
        <w:noBreakHyphen/>
        <w:t>socialisation programmes: pre</w:t>
      </w:r>
      <w:r>
        <w:noBreakHyphen/>
        <w:t>1996 prisoners</w:t>
      </w:r>
      <w:bookmarkEnd w:id="383"/>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384" w:name="_Toc118377864"/>
      <w:r>
        <w:rPr>
          <w:rStyle w:val="CharSectno"/>
        </w:rPr>
        <w:lastRenderedPageBreak/>
        <w:t>126</w:t>
      </w:r>
      <w:r>
        <w:t>.</w:t>
      </w:r>
      <w:r>
        <w:tab/>
        <w:t>Release on parole: pre</w:t>
      </w:r>
      <w:r>
        <w:noBreakHyphen/>
        <w:t>1996 prisoners</w:t>
      </w:r>
      <w:bookmarkEnd w:id="384"/>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385" w:name="_Toc118377865"/>
      <w:r>
        <w:rPr>
          <w:rStyle w:val="CharSectno"/>
        </w:rPr>
        <w:t>127</w:t>
      </w:r>
      <w:r>
        <w:t>.</w:t>
      </w:r>
      <w:r>
        <w:tab/>
        <w:t>Validation of parole orders: pre</w:t>
      </w:r>
      <w:r>
        <w:noBreakHyphen/>
        <w:t>1996 prisoner</w:t>
      </w:r>
      <w:bookmarkEnd w:id="385"/>
    </w:p>
    <w:p>
      <w:pPr>
        <w:pStyle w:val="Subsection"/>
      </w:pPr>
      <w:r>
        <w:tab/>
      </w:r>
      <w:r>
        <w:tab/>
        <w:t>A parole order made in relation to the release from custody of a pre</w:t>
      </w:r>
      <w:r>
        <w:noBreakHyphen/>
        <w:t xml:space="preserve">1996 prisoner is, and is taken to have always been, as valid </w:t>
      </w:r>
      <w:r>
        <w:lastRenderedPageBreak/>
        <w:t>as it would have been if this Division had been if force when it was made.</w:t>
      </w:r>
    </w:p>
    <w:p>
      <w:pPr>
        <w:pStyle w:val="Footnotesection"/>
      </w:pPr>
      <w:r>
        <w:tab/>
        <w:t>[Section 127 inserted: No. 45 of 2016 s. 14; amended: No. 45 of 2016 s. 41.]</w:t>
      </w:r>
    </w:p>
    <w:p>
      <w:pPr>
        <w:pStyle w:val="Heading5"/>
      </w:pPr>
      <w:bookmarkStart w:id="386" w:name="_Toc118377866"/>
      <w:r>
        <w:rPr>
          <w:rStyle w:val="CharSectno"/>
        </w:rPr>
        <w:t>128</w:t>
      </w:r>
      <w:r>
        <w:t>.</w:t>
      </w:r>
      <w:r>
        <w:tab/>
        <w:t>Inconsistency with former transitional provisions</w:t>
      </w:r>
      <w:bookmarkEnd w:id="386"/>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387" w:name="_Toc118361606"/>
      <w:bookmarkStart w:id="388" w:name="_Toc118365245"/>
      <w:bookmarkStart w:id="389" w:name="_Toc118377150"/>
      <w:bookmarkStart w:id="390" w:name="_Toc118377867"/>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387"/>
      <w:bookmarkEnd w:id="388"/>
      <w:bookmarkEnd w:id="389"/>
      <w:bookmarkEnd w:id="390"/>
    </w:p>
    <w:p>
      <w:pPr>
        <w:pStyle w:val="Footnoteheading"/>
      </w:pPr>
      <w:r>
        <w:tab/>
        <w:t>[Heading inserted: No. 45 of 2016 s. 43.]</w:t>
      </w:r>
    </w:p>
    <w:p>
      <w:pPr>
        <w:pStyle w:val="Heading5"/>
      </w:pPr>
      <w:bookmarkStart w:id="391" w:name="_Toc118377868"/>
      <w:r>
        <w:t>129.</w:t>
      </w:r>
      <w:r>
        <w:tab/>
        <w:t>Continued application of former Part 3 Division 4</w:t>
      </w:r>
      <w:bookmarkEnd w:id="39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2" w:name="_Toc118361608"/>
      <w:bookmarkStart w:id="393" w:name="_Toc118365247"/>
      <w:bookmarkStart w:id="394" w:name="_Toc118377152"/>
      <w:bookmarkStart w:id="395" w:name="_Toc118377869"/>
      <w:r>
        <w:rPr>
          <w:rStyle w:val="CharSchNo"/>
        </w:rPr>
        <w:lastRenderedPageBreak/>
        <w:t>Schedule 1</w:t>
      </w:r>
      <w:r>
        <w:t> — </w:t>
      </w:r>
      <w:r>
        <w:rPr>
          <w:rStyle w:val="CharSchText"/>
        </w:rPr>
        <w:t>Provisions applying to the Prisoners Review Board</w:t>
      </w:r>
      <w:bookmarkEnd w:id="392"/>
      <w:bookmarkEnd w:id="393"/>
      <w:bookmarkEnd w:id="394"/>
      <w:bookmarkEnd w:id="395"/>
    </w:p>
    <w:p>
      <w:pPr>
        <w:pStyle w:val="yShoulderClause"/>
      </w:pPr>
      <w:r>
        <w:t>[s. 105]</w:t>
      </w:r>
    </w:p>
    <w:p>
      <w:pPr>
        <w:pStyle w:val="yFootnoteheading"/>
      </w:pPr>
      <w:r>
        <w:tab/>
        <w:t>[Heading inserted: No. 41 of 2006 s. 68.]</w:t>
      </w:r>
    </w:p>
    <w:p>
      <w:pPr>
        <w:pStyle w:val="yHeading5"/>
      </w:pPr>
      <w:bookmarkStart w:id="396" w:name="_Toc118377870"/>
      <w:r>
        <w:rPr>
          <w:rStyle w:val="CharSClsNo"/>
        </w:rPr>
        <w:t>1</w:t>
      </w:r>
      <w:r>
        <w:t>.</w:t>
      </w:r>
      <w:r>
        <w:tab/>
        <w:t>Term used: member</w:t>
      </w:r>
      <w:bookmarkEnd w:id="396"/>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397" w:name="_Toc118377871"/>
      <w:r>
        <w:rPr>
          <w:rStyle w:val="CharSClsNo"/>
        </w:rPr>
        <w:t>2</w:t>
      </w:r>
      <w:r>
        <w:t>.</w:t>
      </w:r>
      <w:r>
        <w:tab/>
        <w:t>Term etc. of office</w:t>
      </w:r>
      <w:bookmarkEnd w:id="397"/>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 xml:space="preserve">A member appointed by the CEO ceases to be a member by resignation under clause 3, or on ceasing to be an officer of the Public Sector agency of which the CEO is the chief executive officer, or </w:t>
      </w:r>
      <w:r>
        <w:rPr>
          <w:snapToGrid w:val="0"/>
        </w:rPr>
        <w:lastRenderedPageBreak/>
        <w:t>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398" w:name="_Toc118377872"/>
      <w:r>
        <w:rPr>
          <w:rStyle w:val="CharSClsNo"/>
        </w:rPr>
        <w:t>3</w:t>
      </w:r>
      <w:r>
        <w:t>.</w:t>
      </w:r>
      <w:r>
        <w:tab/>
        <w:t>Resignation</w:t>
      </w:r>
      <w:bookmarkEnd w:id="398"/>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399" w:name="_Toc118377873"/>
      <w:r>
        <w:rPr>
          <w:rStyle w:val="CharSClsNo"/>
        </w:rPr>
        <w:t>4</w:t>
      </w:r>
      <w:r>
        <w:t>.</w:t>
      </w:r>
      <w:r>
        <w:tab/>
        <w:t>Terminating appointments</w:t>
      </w:r>
      <w:bookmarkEnd w:id="399"/>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lastRenderedPageBreak/>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400" w:name="_Toc118377874"/>
      <w:r>
        <w:rPr>
          <w:rStyle w:val="CharSClsNo"/>
        </w:rPr>
        <w:t>5</w:t>
      </w:r>
      <w:r>
        <w:t>.</w:t>
      </w:r>
      <w:r>
        <w:tab/>
        <w:t>Meetings</w:t>
      </w:r>
      <w:bookmarkEnd w:id="400"/>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lastRenderedPageBreak/>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401" w:name="_Toc118377875"/>
      <w:r>
        <w:rPr>
          <w:rStyle w:val="CharSClsNo"/>
        </w:rPr>
        <w:t>6</w:t>
      </w:r>
      <w:r>
        <w:rPr>
          <w:snapToGrid w:val="0"/>
        </w:rPr>
        <w:t>.</w:t>
      </w:r>
      <w:r>
        <w:rPr>
          <w:snapToGrid w:val="0"/>
        </w:rPr>
        <w:tab/>
      </w:r>
      <w:r>
        <w:t>Conditions of service</w:t>
      </w:r>
      <w:bookmarkEnd w:id="401"/>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402" w:name="_Toc118377876"/>
      <w:r>
        <w:rPr>
          <w:rStyle w:val="CharSClsNo"/>
        </w:rPr>
        <w:t>7</w:t>
      </w:r>
      <w:r>
        <w:t>.</w:t>
      </w:r>
      <w:r>
        <w:tab/>
        <w:t>Leave of absence</w:t>
      </w:r>
      <w:bookmarkEnd w:id="402"/>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04" w:name="_Toc118361616"/>
      <w:bookmarkStart w:id="405" w:name="_Toc118365255"/>
      <w:bookmarkStart w:id="406" w:name="_Toc118377160"/>
      <w:bookmarkStart w:id="407" w:name="_Toc118377877"/>
      <w:r>
        <w:rPr>
          <w:rStyle w:val="CharSchNo"/>
        </w:rPr>
        <w:lastRenderedPageBreak/>
        <w:t>Schedule 2</w:t>
      </w:r>
      <w:r>
        <w:t xml:space="preserve"> — </w:t>
      </w:r>
      <w:r>
        <w:rPr>
          <w:rStyle w:val="CharSchText"/>
        </w:rPr>
        <w:t>Serious offences</w:t>
      </w:r>
      <w:bookmarkEnd w:id="404"/>
      <w:bookmarkEnd w:id="405"/>
      <w:bookmarkEnd w:id="406"/>
      <w:bookmarkEnd w:id="407"/>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408" w:name="_Toc118361617"/>
      <w:bookmarkStart w:id="409" w:name="_Toc118365256"/>
      <w:bookmarkStart w:id="410" w:name="_Toc118377161"/>
      <w:bookmarkStart w:id="411" w:name="_Toc118377878"/>
      <w:r>
        <w:rPr>
          <w:rStyle w:val="CharSchNo"/>
        </w:rPr>
        <w:lastRenderedPageBreak/>
        <w:t>Schedule 3</w:t>
      </w:r>
      <w:r>
        <w:t> — </w:t>
      </w:r>
      <w:r>
        <w:rPr>
          <w:rStyle w:val="CharSchText"/>
        </w:rPr>
        <w:t>Reports and re</w:t>
      </w:r>
      <w:r>
        <w:rPr>
          <w:rStyle w:val="CharSchText"/>
        </w:rPr>
        <w:noBreakHyphen/>
        <w:t>socialisation programmes for certain prisoners</w:t>
      </w:r>
      <w:bookmarkEnd w:id="408"/>
      <w:bookmarkEnd w:id="409"/>
      <w:bookmarkEnd w:id="410"/>
      <w:bookmarkEnd w:id="411"/>
    </w:p>
    <w:p>
      <w:pPr>
        <w:pStyle w:val="yShoulderClause"/>
      </w:pPr>
      <w:r>
        <w:t>[s. 12A and 13]</w:t>
      </w:r>
    </w:p>
    <w:p>
      <w:pPr>
        <w:pStyle w:val="yFootnoteheading"/>
      </w:pPr>
      <w:r>
        <w:tab/>
        <w:t>[Heading inserted: No. 45 of 2016 s. 15.]</w:t>
      </w:r>
    </w:p>
    <w:p>
      <w:pPr>
        <w:pStyle w:val="yHeading3"/>
      </w:pPr>
      <w:bookmarkStart w:id="412" w:name="_Toc118361618"/>
      <w:bookmarkStart w:id="413" w:name="_Toc118365257"/>
      <w:bookmarkStart w:id="414" w:name="_Toc118377162"/>
      <w:bookmarkStart w:id="415" w:name="_Toc118377879"/>
      <w:r>
        <w:rPr>
          <w:rStyle w:val="CharSDivNo"/>
        </w:rPr>
        <w:t>Division 1</w:t>
      </w:r>
      <w:r>
        <w:rPr>
          <w:b w:val="0"/>
        </w:rPr>
        <w:t> — </w:t>
      </w:r>
      <w:r>
        <w:rPr>
          <w:rStyle w:val="CharSDivText"/>
        </w:rPr>
        <w:t>Current sentence types</w:t>
      </w:r>
      <w:bookmarkEnd w:id="412"/>
      <w:bookmarkEnd w:id="413"/>
      <w:bookmarkEnd w:id="414"/>
      <w:bookmarkEnd w:id="415"/>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416" w:name="_Toc118361619"/>
      <w:bookmarkStart w:id="417" w:name="_Toc118365258"/>
      <w:bookmarkStart w:id="418" w:name="_Toc118377163"/>
      <w:bookmarkStart w:id="419" w:name="_Toc118377880"/>
      <w:r>
        <w:rPr>
          <w:rStyle w:val="CharSDivNo"/>
        </w:rPr>
        <w:lastRenderedPageBreak/>
        <w:t>Division 2</w:t>
      </w:r>
      <w:r>
        <w:t> — </w:t>
      </w:r>
      <w:r>
        <w:rPr>
          <w:rStyle w:val="CharSDivText"/>
        </w:rPr>
        <w:t>Former sentence types</w:t>
      </w:r>
      <w:bookmarkEnd w:id="416"/>
      <w:bookmarkEnd w:id="417"/>
      <w:bookmarkEnd w:id="418"/>
      <w:bookmarkEnd w:id="419"/>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lastRenderedPageBreak/>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lastRenderedPageBreak/>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420" w:name="_Toc118361620"/>
      <w:bookmarkStart w:id="421" w:name="_Toc118365259"/>
      <w:bookmarkStart w:id="422" w:name="_Toc118377164"/>
      <w:bookmarkStart w:id="423" w:name="_Toc118377881"/>
      <w:r>
        <w:lastRenderedPageBreak/>
        <w:t>Notes</w:t>
      </w:r>
      <w:bookmarkEnd w:id="420"/>
      <w:bookmarkEnd w:id="421"/>
      <w:bookmarkEnd w:id="422"/>
      <w:bookmarkEnd w:id="423"/>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424" w:name="_Toc118377882"/>
      <w:r>
        <w:t>Compilation table</w:t>
      </w:r>
      <w:bookmarkEnd w:id="42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lastRenderedPageBreak/>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lastRenderedPageBreak/>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single" w:sz="4" w:space="0" w:color="auto"/>
              <w:right w:val="nil"/>
            </w:tcBorders>
            <w:shd w:val="clear" w:color="auto" w:fill="auto"/>
          </w:tcPr>
          <w:p>
            <w:pPr>
              <w:pStyle w:val="nTable"/>
              <w:spacing w:after="40"/>
            </w:pPr>
            <w:r>
              <w:t>14 of 2022</w:t>
            </w:r>
          </w:p>
        </w:tc>
        <w:tc>
          <w:tcPr>
            <w:tcW w:w="1190" w:type="dxa"/>
            <w:gridSpan w:val="2"/>
            <w:tcBorders>
              <w:top w:val="nil"/>
              <w:left w:val="nil"/>
              <w:bottom w:val="single" w:sz="4" w:space="0" w:color="auto"/>
              <w:right w:val="nil"/>
            </w:tcBorders>
            <w:shd w:val="clear" w:color="auto" w:fill="auto"/>
          </w:tcPr>
          <w:p>
            <w:pPr>
              <w:pStyle w:val="nTable"/>
              <w:spacing w:after="40"/>
            </w:pPr>
            <w:r>
              <w:t>18 May 2022</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11 Nov 2022 (see s. 2(b) and SL 2022/182 cl. 2)</w:t>
            </w:r>
          </w:p>
        </w:tc>
      </w:tr>
    </w:tbl>
    <w:p>
      <w:pPr>
        <w:pStyle w:val="nHeading3"/>
      </w:pPr>
      <w:bookmarkStart w:id="425" w:name="_Toc118377883"/>
      <w:r>
        <w:t>Uncommenced provisions table</w:t>
      </w:r>
      <w:bookmarkEnd w:id="4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single" w:sz="4" w:space="0" w:color="auto"/>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single" w:sz="4" w:space="0" w:color="auto"/>
            </w:tcBorders>
          </w:tcPr>
          <w:p>
            <w:pPr>
              <w:pStyle w:val="nTable"/>
              <w:keepNext/>
              <w:spacing w:after="40"/>
            </w:pPr>
            <w:r>
              <w:t>30 of 2020</w:t>
            </w:r>
          </w:p>
        </w:tc>
        <w:tc>
          <w:tcPr>
            <w:tcW w:w="1134" w:type="dxa"/>
            <w:tcBorders>
              <w:top w:val="single" w:sz="8" w:space="0" w:color="auto"/>
              <w:bottom w:val="single" w:sz="4" w:space="0" w:color="auto"/>
            </w:tcBorders>
          </w:tcPr>
          <w:p>
            <w:pPr>
              <w:pStyle w:val="nTable"/>
              <w:keepNext/>
              <w:spacing w:after="40"/>
            </w:pPr>
            <w:r>
              <w:t>9 Jul 2020</w:t>
            </w:r>
          </w:p>
        </w:tc>
        <w:tc>
          <w:tcPr>
            <w:tcW w:w="2552" w:type="dxa"/>
            <w:tcBorders>
              <w:top w:val="single" w:sz="8" w:space="0" w:color="auto"/>
              <w:bottom w:val="single" w:sz="4" w:space="0" w:color="auto"/>
            </w:tcBorders>
          </w:tcPr>
          <w:p>
            <w:pPr>
              <w:pStyle w:val="nTable"/>
              <w:keepNext/>
              <w:spacing w:after="40"/>
              <w:rPr>
                <w:snapToGrid w:val="0"/>
              </w:rPr>
            </w:pPr>
            <w:r>
              <w:rPr>
                <w:snapToGrid w:val="0"/>
              </w:rPr>
              <w:t>To be proclaimed (see s. 2(1)(c))</w:t>
            </w:r>
          </w:p>
        </w:tc>
      </w:tr>
    </w:tbl>
    <w:p>
      <w:pPr>
        <w:pStyle w:val="nHeading3"/>
      </w:pPr>
      <w:bookmarkStart w:id="426" w:name="_Toc118377884"/>
      <w:r>
        <w:t>Other notes</w:t>
      </w:r>
      <w:bookmarkEnd w:id="426"/>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lastRenderedPageBreak/>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lastRenderedPageBreak/>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lastRenderedPageBreak/>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28" w:name="_Toc118377168"/>
      <w:bookmarkStart w:id="429" w:name="_Toc118377885"/>
      <w:r>
        <w:rPr>
          <w:sz w:val="28"/>
        </w:rPr>
        <w:lastRenderedPageBreak/>
        <w:t>Defined terms</w:t>
      </w:r>
      <w:bookmarkEnd w:id="428"/>
      <w:bookmarkEnd w:id="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release considerations</w:t>
      </w:r>
      <w:r>
        <w:tab/>
        <w:t>66F</w:t>
      </w:r>
    </w:p>
    <w:p>
      <w:pPr>
        <w:pStyle w:val="DefinedTerms"/>
      </w:pPr>
      <w:r>
        <w:t>approved electronic monitoring device</w:t>
      </w:r>
      <w:r>
        <w:tab/>
        <w:t>4(2)</w:t>
      </w:r>
    </w:p>
    <w:p>
      <w:pPr>
        <w:pStyle w:val="DefinedTerms"/>
      </w:pPr>
      <w:r>
        <w:t>authorised person</w:t>
      </w:r>
      <w:r>
        <w:tab/>
        <w:t>108(1)</w:t>
      </w:r>
    </w:p>
    <w:p>
      <w:pPr>
        <w:pStyle w:val="DefinedTerms"/>
      </w:pPr>
      <w:r>
        <w:t>Board</w:t>
      </w:r>
      <w:r>
        <w:tab/>
        <w:t>4(2), 12C, 66E, 67A(1), 119A(1), 119B(1)</w:t>
      </w:r>
    </w:p>
    <w:p>
      <w:pPr>
        <w:pStyle w:val="DefinedTerms"/>
      </w:pPr>
      <w:r>
        <w:t>breach</w:t>
      </w:r>
      <w:r>
        <w:tab/>
        <w:t>74A</w:t>
      </w:r>
    </w:p>
    <w:p>
      <w:pPr>
        <w:pStyle w:val="DefinedTerms"/>
      </w:pPr>
      <w:r>
        <w:t>cancelled PSSO</w:t>
      </w:r>
      <w:r>
        <w:tab/>
        <w:t>74A, 74K(1)</w:t>
      </w:r>
    </w:p>
    <w:p>
      <w:pPr>
        <w:pStyle w:val="DefinedTerms"/>
      </w:pPr>
      <w:r>
        <w:t>category 1 prisoner</w:t>
      </w:r>
      <w:r>
        <w:tab/>
        <w:t>4(2)</w:t>
      </w:r>
    </w:p>
    <w:p>
      <w:pPr>
        <w:pStyle w:val="DefinedTerms"/>
      </w:pPr>
      <w:r>
        <w:t>category 2 prisoner</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chairperson</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Commissioner of Police report</w:t>
      </w:r>
      <w:r>
        <w:tab/>
        <w:t>4(2)</w:t>
      </w:r>
    </w:p>
    <w:p>
      <w:pPr>
        <w:pStyle w:val="DefinedTerms"/>
      </w:pPr>
      <w:r>
        <w:t>Commonwealth Criminal Code</w:t>
      </w:r>
      <w:r>
        <w:tab/>
        <w:t>4(2)</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confirmed control order</w:t>
      </w:r>
      <w:r>
        <w:tab/>
        <w:t>4(2)</w:t>
      </w:r>
    </w:p>
    <w:p>
      <w:pPr>
        <w:pStyle w:val="DefinedTerms"/>
      </w:pPr>
      <w:r>
        <w:t>contractor</w:t>
      </w:r>
      <w:r>
        <w:tab/>
        <w:t>97B(1)</w:t>
      </w:r>
    </w:p>
    <w:p>
      <w:pPr>
        <w:pStyle w:val="DefinedTerms"/>
      </w:pPr>
      <w:r>
        <w:t>court</w:t>
      </w:r>
      <w:r>
        <w:tab/>
        <w:t>119C(1)</w:t>
      </w:r>
    </w:p>
    <w:p>
      <w:pPr>
        <w:pStyle w:val="DefinedTerms"/>
      </w:pPr>
      <w:r>
        <w:t>CSI</w:t>
      </w:r>
      <w:r>
        <w:tab/>
        <w:t>4(3)</w:t>
      </w:r>
    </w:p>
    <w:p>
      <w:pPr>
        <w:pStyle w:val="DefinedTerms"/>
      </w:pPr>
      <w:r>
        <w:t>current sentence</w:t>
      </w:r>
      <w:r>
        <w:tab/>
        <w:t>4(2)</w:t>
      </w:r>
    </w:p>
    <w:p>
      <w:pPr>
        <w:pStyle w:val="DefinedTerms"/>
      </w:pPr>
      <w:r>
        <w:t>departmental staff</w:t>
      </w:r>
      <w:r>
        <w:tab/>
        <w:t>4(2)</w:t>
      </w:r>
    </w:p>
    <w:p>
      <w:pPr>
        <w:pStyle w:val="DefinedTerms"/>
      </w:pPr>
      <w:r>
        <w:t>designated family relationship</w:t>
      </w:r>
      <w:r>
        <w:tab/>
        <w:t>4(2)</w:t>
      </w:r>
    </w:p>
    <w:p>
      <w:pPr>
        <w:pStyle w:val="DefinedTerms"/>
      </w:pPr>
      <w:r>
        <w:t>designated prisoner</w:t>
      </w:r>
      <w:r>
        <w:tab/>
        <w:t>14B</w:t>
      </w:r>
    </w:p>
    <w:p>
      <w:pPr>
        <w:pStyle w:val="DefinedTerms"/>
      </w:pPr>
      <w:r>
        <w:t>disclosure requirement</w:t>
      </w:r>
      <w:r>
        <w:tab/>
        <w:t>119C(1)</w:t>
      </w:r>
    </w:p>
    <w:p>
      <w:pPr>
        <w:pStyle w:val="DefinedTerms"/>
      </w:pPr>
      <w:r>
        <w:t>early release order</w:t>
      </w:r>
      <w:r>
        <w:tab/>
        <w:t>4(2)</w:t>
      </w:r>
    </w:p>
    <w:p>
      <w:pPr>
        <w:pStyle w:val="DefinedTerms"/>
      </w:pPr>
      <w:r>
        <w:t>family violence offence</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lastRenderedPageBreak/>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interim control order</w:t>
      </w:r>
      <w:r>
        <w:tab/>
        <w:t>4(2)</w:t>
      </w:r>
    </w:p>
    <w:p>
      <w:pPr>
        <w:pStyle w:val="DefinedTerms"/>
      </w:pPr>
      <w:r>
        <w:t>intimate personal relationship</w:t>
      </w:r>
      <w:r>
        <w:tab/>
        <w:t>4(2A)</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non-parole period</w:t>
      </w:r>
      <w:r>
        <w:tab/>
        <w:t>7(1)</w:t>
      </w:r>
    </w:p>
    <w:p>
      <w:pPr>
        <w:pStyle w:val="DefinedTerms"/>
      </w:pPr>
      <w:r>
        <w:t>notice</w:t>
      </w:r>
      <w:r>
        <w:tab/>
        <w:t>84(3)</w:t>
      </w:r>
    </w:p>
    <w:p>
      <w:pPr>
        <w:pStyle w:val="DefinedTerms"/>
      </w:pPr>
      <w:r>
        <w:t>notifiable information</w:t>
      </w:r>
      <w:r>
        <w:tab/>
        <w:t>112A(3)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post-sentence supervision order</w:t>
      </w:r>
      <w:r>
        <w:tab/>
        <w:t>4(2)</w:t>
      </w:r>
    </w:p>
    <w:p>
      <w:pPr>
        <w:pStyle w:val="DefinedTerms"/>
      </w:pPr>
      <w:r>
        <w:t>pre-1996 prisoner</w:t>
      </w:r>
      <w:r>
        <w:tab/>
        <w:t>123</w:t>
      </w:r>
    </w:p>
    <w:p>
      <w:pPr>
        <w:pStyle w:val="DefinedTerms"/>
      </w:pPr>
      <w:r>
        <w:t>prescribed prisoner</w:t>
      </w:r>
      <w:r>
        <w:tab/>
        <w:t>23(1)</w:t>
      </w:r>
    </w:p>
    <w:p>
      <w:pPr>
        <w:pStyle w:val="DefinedTerms"/>
      </w:pPr>
      <w:r>
        <w:t>prisoner</w:t>
      </w:r>
      <w:r>
        <w:tab/>
        <w:t>4(2), 11A(1), 13(1), 14(1), 19, 25(1), 66J, 74A</w:t>
      </w:r>
    </w:p>
    <w:p>
      <w:pPr>
        <w:pStyle w:val="DefinedTerms"/>
      </w:pPr>
      <w:r>
        <w:t>prisoner management report</w:t>
      </w:r>
      <w:r>
        <w:tab/>
        <w:t>11A(2)</w:t>
      </w:r>
    </w:p>
    <w:p>
      <w:pPr>
        <w:pStyle w:val="DefinedTerms"/>
      </w:pPr>
      <w:r>
        <w:t>prisoner with links to terrorism</w:t>
      </w:r>
      <w:r>
        <w:tab/>
        <w:t>4(2)</w:t>
      </w:r>
    </w:p>
    <w:p>
      <w:pPr>
        <w:pStyle w:val="DefinedTerms"/>
      </w:pPr>
      <w:r>
        <w:t>prohibited act</w:t>
      </w:r>
      <w:r>
        <w:tab/>
        <w:t>4(2C)</w:t>
      </w:r>
    </w:p>
    <w:p>
      <w:pPr>
        <w:pStyle w:val="DefinedTerms"/>
      </w:pPr>
      <w:r>
        <w:t>protected information</w:t>
      </w:r>
      <w:r>
        <w:tab/>
        <w:t>112A(1)</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re-entry release order</w:t>
      </w:r>
      <w:r>
        <w:tab/>
        <w:t>4(2)</w:t>
      </w:r>
    </w:p>
    <w:p>
      <w:pPr>
        <w:pStyle w:val="DefinedTerms"/>
      </w:pPr>
      <w:r>
        <w:t>release</w:t>
      </w:r>
      <w:r>
        <w:tab/>
        <w:t>4(2)</w:t>
      </w:r>
    </w:p>
    <w:p>
      <w:pPr>
        <w:pStyle w:val="DefinedTerms"/>
      </w:pPr>
      <w:r>
        <w:t>release action</w:t>
      </w:r>
      <w:r>
        <w:tab/>
        <w:t>66A, 66D, 112A(1)</w:t>
      </w:r>
    </w:p>
    <w:p>
      <w:pPr>
        <w:pStyle w:val="DefinedTerms"/>
      </w:pPr>
      <w:r>
        <w:t>release considerations</w:t>
      </w:r>
      <w:r>
        <w:tab/>
        <w:t>4(2), 5A</w:t>
      </w:r>
    </w:p>
    <w:p>
      <w:pPr>
        <w:pStyle w:val="DefinedTerms"/>
      </w:pPr>
      <w:r>
        <w:t>release decision</w:t>
      </w:r>
      <w:r>
        <w:tab/>
        <w:t>66A, 66D, 112A(1)</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sensitive information</w:t>
      </w:r>
      <w:r>
        <w:tab/>
        <w:t>112A(1)</w:t>
      </w:r>
    </w:p>
    <w:p>
      <w:pPr>
        <w:pStyle w:val="DefinedTerms"/>
      </w:pPr>
      <w:r>
        <w:lastRenderedPageBreak/>
        <w:t>sentence</w:t>
      </w:r>
      <w:r>
        <w:tab/>
        <w:t>4(2)</w:t>
      </w:r>
    </w:p>
    <w:p>
      <w:pPr>
        <w:pStyle w:val="DefinedTerms"/>
      </w:pPr>
      <w:r>
        <w:t>serial family violence offender</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terrorism offence</w:t>
      </w:r>
      <w:r>
        <w:tab/>
        <w:t>4(2)</w:t>
      </w:r>
    </w:p>
    <w:p>
      <w:pPr>
        <w:pStyle w:val="DefinedTerms"/>
      </w:pPr>
      <w:r>
        <w:t>terrorist act</w:t>
      </w:r>
      <w:r>
        <w:tab/>
        <w:t>4(2)</w:t>
      </w:r>
    </w:p>
    <w:p>
      <w:pPr>
        <w:pStyle w:val="DefinedTerms"/>
      </w:pPr>
      <w:r>
        <w:t>terrorist intelligence information</w:t>
      </w:r>
      <w:r>
        <w:tab/>
        <w:t>4(2)</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3" w:name="Schedule"/>
    <w:bookmarkEnd w:id="4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30" w:name="DefinedTerms"/>
    <w:bookmarkEnd w:id="4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49"/>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B17A3-903E-4A18-AF62-84B2D399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36657</Words>
  <Characters>173388</Characters>
  <Application>Microsoft Office Word</Application>
  <DocSecurity>0</DocSecurity>
  <Lines>4953</Lines>
  <Paragraphs>2958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207087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2003 - 03-k0-00</dc:title>
  <dc:subject/>
  <dc:creator/>
  <cp:keywords/>
  <dc:description/>
  <cp:lastModifiedBy>Master Repository Process</cp:lastModifiedBy>
  <cp:revision>4</cp:revision>
  <cp:lastPrinted>2018-12-13T03:03:00Z</cp:lastPrinted>
  <dcterms:created xsi:type="dcterms:W3CDTF">2022-11-10T03:22:00Z</dcterms:created>
  <dcterms:modified xsi:type="dcterms:W3CDTF">2022-11-10T03:22:00Z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11 Nov 2022</vt:lpwstr>
  </property>
  <property fmtid="{D5CDD505-2E9C-101B-9397-08002B2CF9AE}" pid="8" name="Suffix">
    <vt:lpwstr>03-k0-00</vt:lpwstr>
  </property>
  <property fmtid="{D5CDD505-2E9C-101B-9397-08002B2CF9AE}" pid="9" name="CommencementDate">
    <vt:lpwstr>20221111</vt:lpwstr>
  </property>
</Properties>
</file>