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_Toc125446473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_Toc125446474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_Toc125446475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_Toc125446476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_Toc125446477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_Toc125446478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_Toc125446479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_Toc125446481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_Toc125446484 \h </w:instrText>
      </w:r>
      <w:r>
        <w:fldChar w:fldCharType="separate"/>
      </w:r>
      <w:r>
        <w:t>13</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_Toc125446485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_Toc125446486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_Toc125446487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_Toc125446489 \h </w:instrText>
      </w:r>
      <w:r>
        <w:fldChar w:fldCharType="separate"/>
      </w:r>
      <w:r>
        <w:t>16</w:t>
      </w:r>
      <w:r>
        <w:fldChar w:fldCharType="end"/>
      </w:r>
    </w:p>
    <w:p>
      <w:pPr>
        <w:pStyle w:val="TOC8"/>
        <w:rPr>
          <w:rFonts w:asciiTheme="minorHAnsi" w:eastAsiaTheme="minorEastAsia" w:hAnsiTheme="minorHAnsi" w:cstheme="minorBidi"/>
          <w:szCs w:val="22"/>
        </w:rPr>
      </w:pPr>
      <w:r>
        <w:t>15.</w:t>
      </w:r>
      <w:r>
        <w:tab/>
        <w:t>Possession of sharks by commercial fishers</w:t>
      </w:r>
      <w:r>
        <w:tab/>
      </w:r>
      <w:r>
        <w:fldChar w:fldCharType="begin"/>
      </w:r>
      <w:r>
        <w:instrText xml:space="preserve"> PAGEREF _Toc125446490 \h </w:instrText>
      </w:r>
      <w:r>
        <w:fldChar w:fldCharType="separate"/>
      </w:r>
      <w:r>
        <w:t>17</w:t>
      </w:r>
      <w:r>
        <w:fldChar w:fldCharType="end"/>
      </w:r>
    </w:p>
    <w:p>
      <w:pPr>
        <w:pStyle w:val="TOC8"/>
        <w:rPr>
          <w:rFonts w:asciiTheme="minorHAnsi" w:eastAsiaTheme="minorEastAsia" w:hAnsiTheme="minorHAnsi" w:cstheme="minorBidi"/>
          <w:szCs w:val="22"/>
        </w:rPr>
      </w:pPr>
      <w:r>
        <w:t>16.</w:t>
      </w:r>
      <w:r>
        <w:tab/>
        <w:t>Possession of rays by commercial fishers</w:t>
      </w:r>
      <w:r>
        <w:tab/>
      </w:r>
      <w:r>
        <w:fldChar w:fldCharType="begin"/>
      </w:r>
      <w:r>
        <w:instrText xml:space="preserve"> PAGEREF _Toc125446491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_Toc125446494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_Toc125446496 \h </w:instrText>
      </w:r>
      <w:r>
        <w:fldChar w:fldCharType="separate"/>
      </w:r>
      <w:r>
        <w:t>20</w:t>
      </w:r>
      <w:r>
        <w:fldChar w:fldCharType="end"/>
      </w:r>
    </w:p>
    <w:p>
      <w:pPr>
        <w:pStyle w:val="TOC8"/>
        <w:rPr>
          <w:rFonts w:asciiTheme="minorHAnsi" w:eastAsiaTheme="minorEastAsia" w:hAnsiTheme="minorHAnsi" w:cstheme="minorBidi"/>
          <w:szCs w:val="22"/>
        </w:rPr>
      </w:pPr>
      <w:r>
        <w:t>16DA.</w:t>
      </w:r>
      <w:r>
        <w:tab/>
        <w:t>Demersal finfish on boats</w:t>
      </w:r>
      <w:r>
        <w:tab/>
      </w:r>
      <w:r>
        <w:fldChar w:fldCharType="begin"/>
      </w:r>
      <w:r>
        <w:instrText xml:space="preserve"> PAGEREF _Toc125446497 \h </w:instrText>
      </w:r>
      <w:r>
        <w:fldChar w:fldCharType="separate"/>
      </w:r>
      <w:r>
        <w:t>23</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_Toc125446498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_Toc125446500 \h </w:instrText>
      </w:r>
      <w:r>
        <w:fldChar w:fldCharType="separate"/>
      </w:r>
      <w:r>
        <w:t>25</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_Toc125446501 \h </w:instrText>
      </w:r>
      <w:r>
        <w:fldChar w:fldCharType="separate"/>
      </w:r>
      <w:r>
        <w:t>31</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_Toc125446502 \h </w:instrText>
      </w:r>
      <w:r>
        <w:fldChar w:fldCharType="separate"/>
      </w:r>
      <w:r>
        <w:t>31</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_Toc125446503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_Toc125446505 \h </w:instrText>
      </w:r>
      <w:r>
        <w:fldChar w:fldCharType="separate"/>
      </w:r>
      <w:r>
        <w:t>33</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_Toc125446506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_Toc125446508 \h </w:instrText>
      </w:r>
      <w:r>
        <w:fldChar w:fldCharType="separate"/>
      </w:r>
      <w:r>
        <w:t>34</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_Toc125446509 \h </w:instrText>
      </w:r>
      <w:r>
        <w:fldChar w:fldCharType="separate"/>
      </w:r>
      <w:r>
        <w:t>34</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_Toc125446510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_Toc125446512 \h </w:instrText>
      </w:r>
      <w:r>
        <w:fldChar w:fldCharType="separate"/>
      </w:r>
      <w:r>
        <w:t>37</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_Toc125446513 \h </w:instrText>
      </w:r>
      <w:r>
        <w:fldChar w:fldCharType="separate"/>
      </w:r>
      <w:r>
        <w:t>37</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_Toc125446514 \h </w:instrText>
      </w:r>
      <w:r>
        <w:fldChar w:fldCharType="separate"/>
      </w:r>
      <w:r>
        <w:t>38</w:t>
      </w:r>
      <w:r>
        <w:fldChar w:fldCharType="end"/>
      </w:r>
    </w:p>
    <w:p>
      <w:pPr>
        <w:pStyle w:val="TOC8"/>
        <w:rPr>
          <w:rFonts w:asciiTheme="minorHAnsi" w:eastAsiaTheme="minorEastAsia" w:hAnsiTheme="minorHAnsi" w:cstheme="minorBidi"/>
          <w:szCs w:val="22"/>
        </w:rPr>
      </w:pPr>
      <w:r>
        <w:t>31A.</w:t>
      </w:r>
      <w:r>
        <w:tab/>
        <w:t>Limits on type of bait for rock lobster</w:t>
      </w:r>
      <w:r>
        <w:tab/>
      </w:r>
      <w:r>
        <w:fldChar w:fldCharType="begin"/>
      </w:r>
      <w:r>
        <w:instrText xml:space="preserve"> PAGEREF _Toc125446515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_Toc125446516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Possession or sale of rock lobster parts</w:t>
      </w:r>
      <w:r>
        <w:tab/>
      </w:r>
      <w:r>
        <w:fldChar w:fldCharType="begin"/>
      </w:r>
      <w:r>
        <w:instrText xml:space="preserve"> PAGEREF _Toc125446517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_Toc125446518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_Toc125446519 \h </w:instrText>
      </w:r>
      <w:r>
        <w:fldChar w:fldCharType="separate"/>
      </w:r>
      <w:r>
        <w:t>44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_Toc125446520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_Toc125446522 \h </w:instrText>
      </w:r>
      <w:r>
        <w:fldChar w:fldCharType="separate"/>
      </w:r>
      <w:r>
        <w:t>47</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_Toc125446523 \h </w:instrText>
      </w:r>
      <w:r>
        <w:fldChar w:fldCharType="separate"/>
      </w:r>
      <w:r>
        <w:t>48</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_Toc125446524 \h </w:instrText>
      </w:r>
      <w:r>
        <w:fldChar w:fldCharType="separate"/>
      </w:r>
      <w:r>
        <w:t>48</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_Toc125446525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_Toc125446527 \h </w:instrText>
      </w:r>
      <w:r>
        <w:fldChar w:fldCharType="separate"/>
      </w:r>
      <w:r>
        <w:t>49</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_Toc125446528 \h </w:instrText>
      </w:r>
      <w:r>
        <w:fldChar w:fldCharType="separate"/>
      </w:r>
      <w:r>
        <w:t>50</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_Toc125446529 \h </w:instrText>
      </w:r>
      <w:r>
        <w:fldChar w:fldCharType="separate"/>
      </w:r>
      <w:r>
        <w:t>50</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_Toc125446530 \h </w:instrText>
      </w:r>
      <w:r>
        <w:fldChar w:fldCharType="separate"/>
      </w:r>
      <w:r>
        <w:t>51</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_Toc125446531 \h </w:instrText>
      </w:r>
      <w:r>
        <w:fldChar w:fldCharType="separate"/>
      </w:r>
      <w:r>
        <w:t>51</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_Toc125446532 \h </w:instrText>
      </w:r>
      <w:r>
        <w:fldChar w:fldCharType="separate"/>
      </w:r>
      <w:r>
        <w:t>52</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_Toc125446533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_Toc125446536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_Toc125446538 \h </w:instrText>
      </w:r>
      <w:r>
        <w:fldChar w:fldCharType="separate"/>
      </w:r>
      <w:r>
        <w:t>54</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_Toc125446539 \h </w:instrText>
      </w:r>
      <w:r>
        <w:fldChar w:fldCharType="separate"/>
      </w:r>
      <w:r>
        <w:t>54</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_Toc125446540 \h </w:instrText>
      </w:r>
      <w:r>
        <w:fldChar w:fldCharType="separate"/>
      </w:r>
      <w:r>
        <w:t>55</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_Toc125446541 \h </w:instrText>
      </w:r>
      <w:r>
        <w:fldChar w:fldCharType="separate"/>
      </w:r>
      <w:r>
        <w:t>56</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_Toc125446542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_Toc125446544 \h </w:instrText>
      </w:r>
      <w:r>
        <w:fldChar w:fldCharType="separate"/>
      </w:r>
      <w:r>
        <w:t>57</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_Toc125446545 \h </w:instrText>
      </w:r>
      <w:r>
        <w:fldChar w:fldCharType="separate"/>
      </w:r>
      <w:r>
        <w:t>57</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_Toc125446546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_Toc125446548 \h </w:instrText>
      </w:r>
      <w:r>
        <w:fldChar w:fldCharType="separate"/>
      </w:r>
      <w:r>
        <w:t>58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_Toc125446549 \h </w:instrText>
      </w:r>
      <w:r>
        <w:fldChar w:fldCharType="separate"/>
      </w:r>
      <w:r>
        <w:t>59</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_Toc125446550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_Toc125446551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_Toc125446552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_Toc125446553 \h </w:instrText>
      </w:r>
      <w:r>
        <w:fldChar w:fldCharType="separate"/>
      </w:r>
      <w:r>
        <w:t>62</w:t>
      </w:r>
      <w:r>
        <w:fldChar w:fldCharType="end"/>
      </w:r>
    </w:p>
    <w:p>
      <w:pPr>
        <w:pStyle w:val="TOC8"/>
        <w:rPr>
          <w:rFonts w:asciiTheme="minorHAnsi" w:eastAsiaTheme="minorEastAsia" w:hAnsiTheme="minorHAnsi" w:cstheme="minorBidi"/>
          <w:szCs w:val="22"/>
        </w:rPr>
      </w:pPr>
      <w:r>
        <w:t>45.</w:t>
      </w:r>
      <w:r>
        <w:tab/>
        <w:t>Closed season for recreational fishing for demersal scalefish in West Coast Region</w:t>
      </w:r>
      <w:r>
        <w:tab/>
      </w:r>
      <w:r>
        <w:fldChar w:fldCharType="begin"/>
      </w:r>
      <w:r>
        <w:instrText xml:space="preserve"> PAGEREF _Toc125446554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_Toc125446556 \h </w:instrText>
      </w:r>
      <w:r>
        <w:fldChar w:fldCharType="separate"/>
      </w:r>
      <w:r>
        <w:t>64</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_Toc125446557 \h </w:instrText>
      </w:r>
      <w:r>
        <w:fldChar w:fldCharType="separate"/>
      </w:r>
      <w:r>
        <w:t>65</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_Toc125446558 \h </w:instrText>
      </w:r>
      <w:r>
        <w:fldChar w:fldCharType="separate"/>
      </w:r>
      <w:r>
        <w:t>65</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_Toc125446559 \h </w:instrText>
      </w:r>
      <w:r>
        <w:fldChar w:fldCharType="separate"/>
      </w:r>
      <w:r>
        <w:t>66</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_Toc125446560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_Toc125446562 \h </w:instrText>
      </w:r>
      <w:r>
        <w:fldChar w:fldCharType="separate"/>
      </w:r>
      <w:r>
        <w:t>68</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_Toc125446563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_Toc125446565 \h </w:instrText>
      </w:r>
      <w:r>
        <w:fldChar w:fldCharType="separate"/>
      </w:r>
      <w:r>
        <w:t>69</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_Toc125446566 \h </w:instrText>
      </w:r>
      <w:r>
        <w:fldChar w:fldCharType="separate"/>
      </w:r>
      <w:r>
        <w:t>70</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_Toc125446567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_Toc125446569 \h </w:instrText>
      </w:r>
      <w:r>
        <w:fldChar w:fldCharType="separate"/>
      </w:r>
      <w:r>
        <w:t>71</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_Toc125446570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_Toc125446571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_Toc125446572 \h </w:instrText>
      </w:r>
      <w:r>
        <w:fldChar w:fldCharType="separate"/>
      </w:r>
      <w:r>
        <w:t>72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t>Labelling requirements for sale of fish</w:t>
      </w:r>
      <w:r>
        <w:tab/>
      </w:r>
      <w:r>
        <w:fldChar w:fldCharType="begin"/>
      </w:r>
      <w:r>
        <w:instrText xml:space="preserve"> PAGEREF _Toc125446573 \h </w:instrText>
      </w:r>
      <w:r>
        <w:fldChar w:fldCharType="separate"/>
      </w:r>
      <w:r>
        <w:t>72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_Toc125446574 \h </w:instrText>
      </w:r>
      <w:r>
        <w:fldChar w:fldCharType="separate"/>
      </w:r>
      <w:r>
        <w:t>75</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_Toc125446575 \h </w:instrText>
      </w:r>
      <w:r>
        <w:fldChar w:fldCharType="separate"/>
      </w:r>
      <w:r>
        <w:t>75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_Toc125446576 \h </w:instrText>
      </w:r>
      <w:r>
        <w:fldChar w:fldCharType="separate"/>
      </w:r>
      <w:r>
        <w:t>76</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Commercial fishers etc., duties of as to records and returns</w:t>
      </w:r>
      <w:r>
        <w:tab/>
      </w:r>
      <w:r>
        <w:fldChar w:fldCharType="begin"/>
      </w:r>
      <w:r>
        <w:instrText xml:space="preserve"> PAGEREF _Toc125446577 \h </w:instrText>
      </w:r>
      <w:r>
        <w:fldChar w:fldCharType="separate"/>
      </w:r>
      <w:r>
        <w:t>77</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_Toc125446578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_Toc125446581 \h </w:instrText>
      </w:r>
      <w:r>
        <w:fldChar w:fldCharType="separate"/>
      </w:r>
      <w:r>
        <w:t>82</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_Toc125446582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_Toc125446584 \h </w:instrText>
      </w:r>
      <w:r>
        <w:fldChar w:fldCharType="separate"/>
      </w:r>
      <w:r>
        <w:t>82</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_Toc125446585 \h </w:instrText>
      </w:r>
      <w:r>
        <w:fldChar w:fldCharType="separate"/>
      </w:r>
      <w:r>
        <w:t>83</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_Toc125446586 \h </w:instrText>
      </w:r>
      <w:r>
        <w:fldChar w:fldCharType="separate"/>
      </w:r>
      <w:r>
        <w:t>83</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_Toc125446587 \h </w:instrText>
      </w:r>
      <w:r>
        <w:fldChar w:fldCharType="separate"/>
      </w:r>
      <w:r>
        <w:t>84</w:t>
      </w:r>
      <w:r>
        <w:fldChar w:fldCharType="end"/>
      </w:r>
    </w:p>
    <w:p>
      <w:pPr>
        <w:pStyle w:val="TOC8"/>
        <w:rPr>
          <w:rFonts w:asciiTheme="minorHAnsi" w:eastAsiaTheme="minorEastAsia" w:hAnsiTheme="minorHAnsi" w:cstheme="minorBidi"/>
          <w:szCs w:val="22"/>
        </w:rPr>
      </w:pPr>
      <w:r>
        <w:t>64E.</w:t>
      </w:r>
      <w:r>
        <w:tab/>
        <w:t>Limit on number of rods, reels, lines and baits used for recreational fishing</w:t>
      </w:r>
      <w:r>
        <w:tab/>
      </w:r>
      <w:r>
        <w:fldChar w:fldCharType="begin"/>
      </w:r>
      <w:r>
        <w:instrText xml:space="preserve"> PAGEREF _Toc125446588 \h </w:instrText>
      </w:r>
      <w:r>
        <w:fldChar w:fldCharType="separate"/>
      </w:r>
      <w:r>
        <w:t>84</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_Toc125446589 \h </w:instrText>
      </w:r>
      <w:r>
        <w:fldChar w:fldCharType="separate"/>
      </w:r>
      <w:r>
        <w:t>85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_Toc125446590 \h </w:instrText>
      </w:r>
      <w:r>
        <w:fldChar w:fldCharType="separate"/>
      </w:r>
      <w:r>
        <w:t>86</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_Toc125446591 \h </w:instrText>
      </w:r>
      <w:r>
        <w:fldChar w:fldCharType="separate"/>
      </w:r>
      <w:r>
        <w:t>87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_Toc125446592 \h </w:instrText>
      </w:r>
      <w:r>
        <w:fldChar w:fldCharType="separate"/>
      </w:r>
      <w:r>
        <w:t>87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_Toc125446593 \h </w:instrText>
      </w:r>
      <w:r>
        <w:fldChar w:fldCharType="separate"/>
      </w:r>
      <w:r>
        <w:t>90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_Toc125446594 \h </w:instrText>
      </w:r>
      <w:r>
        <w:fldChar w:fldCharType="separate"/>
      </w:r>
      <w:r>
        <w:t>90</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_Toc125446595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_Toc125446597 \h </w:instrText>
      </w:r>
      <w:r>
        <w:fldChar w:fldCharType="separate"/>
      </w:r>
      <w:r>
        <w:t>92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_Toc125446598 \h </w:instrText>
      </w:r>
      <w:r>
        <w:fldChar w:fldCharType="separate"/>
      </w:r>
      <w:r>
        <w:t>92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_Toc125446599 \h </w:instrText>
      </w:r>
      <w:r>
        <w:fldChar w:fldCharType="separate"/>
      </w:r>
      <w:r>
        <w:t>93</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_Toc125446600 \h </w:instrText>
      </w:r>
      <w:r>
        <w:fldChar w:fldCharType="separate"/>
      </w:r>
      <w:r>
        <w:t>93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_Toc125446601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_Toc125446603 \h </w:instrText>
      </w:r>
      <w:r>
        <w:fldChar w:fldCharType="separate"/>
      </w:r>
      <w:r>
        <w:t>95</w:t>
      </w:r>
      <w:r>
        <w:fldChar w:fldCharType="end"/>
      </w:r>
    </w:p>
    <w:p>
      <w:pPr>
        <w:pStyle w:val="TOC8"/>
        <w:rPr>
          <w:rFonts w:asciiTheme="minorHAnsi" w:eastAsiaTheme="minorEastAsia" w:hAnsiTheme="minorHAnsi" w:cstheme="minorBidi"/>
          <w:szCs w:val="22"/>
        </w:rPr>
      </w:pPr>
      <w:r>
        <w:t>64OB.</w:t>
      </w:r>
      <w:r>
        <w:tab/>
        <w:t>Restrictions on use of haul and set nets</w:t>
      </w:r>
      <w:r>
        <w:tab/>
      </w:r>
      <w:r>
        <w:fldChar w:fldCharType="begin"/>
      </w:r>
      <w:r>
        <w:instrText xml:space="preserve"> PAGEREF _Toc125446604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_Toc125446606 \h </w:instrText>
      </w:r>
      <w:r>
        <w:fldChar w:fldCharType="separate"/>
      </w:r>
      <w:r>
        <w:t>96</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_Toc125446607 \h </w:instrText>
      </w:r>
      <w:r>
        <w:fldChar w:fldCharType="separate"/>
      </w:r>
      <w:r>
        <w:t>96</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_Toc125446608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_Toc125446610 \h </w:instrText>
      </w:r>
      <w:r>
        <w:fldChar w:fldCharType="separate"/>
      </w:r>
      <w:r>
        <w:t>98</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_Toc125446611 \h </w:instrText>
      </w:r>
      <w:r>
        <w:fldChar w:fldCharType="separate"/>
      </w:r>
      <w:r>
        <w:t>98</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_Toc125446612 \h </w:instrText>
      </w:r>
      <w:r>
        <w:fldChar w:fldCharType="separate"/>
      </w:r>
      <w:r>
        <w:t>99</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_Toc125446613 \h </w:instrText>
      </w:r>
      <w:r>
        <w:fldChar w:fldCharType="separate"/>
      </w:r>
      <w:r>
        <w:t>100</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_Toc125446614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_Toc125446617 \h </w:instrText>
      </w:r>
      <w:r>
        <w:fldChar w:fldCharType="separate"/>
      </w:r>
      <w:r>
        <w:t>103</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_Toc125446618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_Toc125446620 \h </w:instrText>
      </w:r>
      <w:r>
        <w:fldChar w:fldCharType="separate"/>
      </w:r>
      <w:r>
        <w:t>105</w:t>
      </w:r>
      <w:r>
        <w:fldChar w:fldCharType="end"/>
      </w:r>
    </w:p>
    <w:p>
      <w:pPr>
        <w:pStyle w:val="TOC8"/>
        <w:rPr>
          <w:rFonts w:asciiTheme="minorHAnsi" w:eastAsiaTheme="minorEastAsia" w:hAnsiTheme="minorHAnsi" w:cstheme="minorBidi"/>
          <w:szCs w:val="22"/>
        </w:rPr>
      </w:pPr>
      <w:r>
        <w:t>65B.</w:t>
      </w:r>
      <w:r>
        <w:tab/>
        <w:t>Bag limits for demersal finfish (West Coast Region other than Abrolhos Island Fish Habitat Protection Area)</w:t>
      </w:r>
      <w:r>
        <w:tab/>
      </w:r>
      <w:r>
        <w:fldChar w:fldCharType="begin"/>
      </w:r>
      <w:r>
        <w:instrText xml:space="preserve"> PAGEREF _Toc125446621 \h </w:instrText>
      </w:r>
      <w:r>
        <w:fldChar w:fldCharType="separate"/>
      </w:r>
      <w:r>
        <w:t>105</w:t>
      </w:r>
      <w:r>
        <w:fldChar w:fldCharType="end"/>
      </w:r>
    </w:p>
    <w:p>
      <w:pPr>
        <w:pStyle w:val="TOC8"/>
        <w:rPr>
          <w:rFonts w:asciiTheme="minorHAnsi" w:eastAsiaTheme="minorEastAsia" w:hAnsiTheme="minorHAnsi" w:cstheme="minorBidi"/>
          <w:szCs w:val="22"/>
        </w:rPr>
      </w:pPr>
      <w:r>
        <w:t>65BA.</w:t>
      </w:r>
      <w:r>
        <w:tab/>
        <w:t>Bag limits for demersal finfish (Abrolhos Island Fish Habitat Protection Area)</w:t>
      </w:r>
      <w:r>
        <w:tab/>
      </w:r>
      <w:r>
        <w:fldChar w:fldCharType="begin"/>
      </w:r>
      <w:r>
        <w:instrText xml:space="preserve"> PAGEREF _Toc125446622 \h </w:instrText>
      </w:r>
      <w:r>
        <w:fldChar w:fldCharType="separate"/>
      </w:r>
      <w:r>
        <w:t>106</w:t>
      </w:r>
      <w:r>
        <w:fldChar w:fldCharType="end"/>
      </w:r>
    </w:p>
    <w:p>
      <w:pPr>
        <w:pStyle w:val="TOC8"/>
        <w:rPr>
          <w:rFonts w:asciiTheme="minorHAnsi" w:eastAsiaTheme="minorEastAsia" w:hAnsiTheme="minorHAnsi" w:cstheme="minorBidi"/>
          <w:szCs w:val="22"/>
        </w:rPr>
      </w:pPr>
      <w:r>
        <w:t>65C.</w:t>
      </w:r>
      <w:r>
        <w:tab/>
        <w:t>Bag limits for large pelagic finfish (regions other than Abrolhos Island Fish Habitat Protection Area)</w:t>
      </w:r>
      <w:r>
        <w:tab/>
      </w:r>
      <w:r>
        <w:fldChar w:fldCharType="begin"/>
      </w:r>
      <w:r>
        <w:instrText xml:space="preserve"> PAGEREF _Toc125446623 \h </w:instrText>
      </w:r>
      <w:r>
        <w:fldChar w:fldCharType="separate"/>
      </w:r>
      <w:r>
        <w:t>106</w:t>
      </w:r>
      <w:r>
        <w:fldChar w:fldCharType="end"/>
      </w:r>
    </w:p>
    <w:p>
      <w:pPr>
        <w:pStyle w:val="TOC8"/>
        <w:rPr>
          <w:rFonts w:asciiTheme="minorHAnsi" w:eastAsiaTheme="minorEastAsia" w:hAnsiTheme="minorHAnsi" w:cstheme="minorBidi"/>
          <w:szCs w:val="22"/>
        </w:rPr>
      </w:pPr>
      <w:r>
        <w:t>65CA.</w:t>
      </w:r>
      <w:r>
        <w:tab/>
        <w:t>Bag limits for large pelagic finfish (Abrolhos Island Fish Habitat Protection Area)</w:t>
      </w:r>
      <w:r>
        <w:tab/>
      </w:r>
      <w:r>
        <w:fldChar w:fldCharType="begin"/>
      </w:r>
      <w:r>
        <w:instrText xml:space="preserve"> PAGEREF _Toc125446624 \h </w:instrText>
      </w:r>
      <w:r>
        <w:fldChar w:fldCharType="separate"/>
      </w:r>
      <w:r>
        <w:t>107</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_Toc125446625 \h </w:instrText>
      </w:r>
      <w:r>
        <w:fldChar w:fldCharType="separate"/>
      </w:r>
      <w:r>
        <w:t>107</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_Toc125446626 \h </w:instrText>
      </w:r>
      <w:r>
        <w:fldChar w:fldCharType="separate"/>
      </w:r>
      <w:r>
        <w:t>108</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_Toc125446627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65G.</w:t>
      </w:r>
      <w:r>
        <w:tab/>
        <w:t>Bag limits for crustaceans</w:t>
      </w:r>
      <w:r>
        <w:tab/>
      </w:r>
      <w:r>
        <w:fldChar w:fldCharType="begin"/>
      </w:r>
      <w:r>
        <w:instrText xml:space="preserve"> PAGEREF _Toc125446628 \h </w:instrText>
      </w:r>
      <w:r>
        <w:fldChar w:fldCharType="separate"/>
      </w:r>
      <w:r>
        <w:t>109</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_Toc125446629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_Toc125446631 \h </w:instrText>
      </w:r>
      <w:r>
        <w:fldChar w:fldCharType="separate"/>
      </w:r>
      <w:r>
        <w:t>110</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_Toc125446632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_Toc125446634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_Toc125446635 \h </w:instrText>
      </w:r>
      <w:r>
        <w:fldChar w:fldCharType="separate"/>
      </w:r>
      <w:r>
        <w:t>112</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_Toc125446636 \h </w:instrText>
      </w:r>
      <w:r>
        <w:fldChar w:fldCharType="separate"/>
      </w:r>
      <w:r>
        <w:t>113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_Toc125446637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_Toc125446639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_Toc125446641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_Toc125446644 \h </w:instrText>
      </w:r>
      <w:r>
        <w:fldChar w:fldCharType="separate"/>
      </w:r>
      <w:r>
        <w:t>119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_Toc125446645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_Toc125446647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_Toc125446648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_Toc125446650 \h </w:instrText>
      </w:r>
      <w:r>
        <w:fldChar w:fldCharType="separate"/>
      </w:r>
      <w:r>
        <w:t>122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_Toc125446651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_Toc125446652 \h </w:instrText>
      </w:r>
      <w:r>
        <w:fldChar w:fldCharType="separate"/>
      </w:r>
      <w:r>
        <w:t>123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_Toc125446653 \h </w:instrText>
      </w:r>
      <w:r>
        <w:fldChar w:fldCharType="separate"/>
      </w:r>
      <w:r>
        <w:t>124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_Toc125446654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New buildings and major structural changes to buildings, requirements for</w:t>
      </w:r>
      <w:r>
        <w:tab/>
      </w:r>
      <w:r>
        <w:fldChar w:fldCharType="begin"/>
      </w:r>
      <w:r>
        <w:instrText xml:space="preserve"> PAGEREF _Toc125446655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_Toc125446657 \h </w:instrText>
      </w:r>
      <w:r>
        <w:fldChar w:fldCharType="separate"/>
      </w:r>
      <w:r>
        <w:t>127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_Toc125446658 \h </w:instrText>
      </w:r>
      <w:r>
        <w:fldChar w:fldCharType="separate"/>
      </w:r>
      <w:r>
        <w:t>128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_Toc125446659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_Toc125446661 \h </w:instrText>
      </w:r>
      <w:r>
        <w:fldChar w:fldCharType="separate"/>
      </w:r>
      <w:r>
        <w:t>128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_Toc125446662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_Toc125446663 \h </w:instrText>
      </w:r>
      <w:r>
        <w:fldChar w:fldCharType="separate"/>
      </w:r>
      <w:r>
        <w:t>129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_Toc125446664 \h </w:instrText>
      </w:r>
      <w:r>
        <w:fldChar w:fldCharType="separate"/>
      </w:r>
      <w:r>
        <w:t>130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_Toc125446665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_Toc125446667 \h </w:instrText>
      </w:r>
      <w:r>
        <w:fldChar w:fldCharType="separate"/>
      </w:r>
      <w:r>
        <w:t>131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_Toc125446668 \h </w:instrText>
      </w:r>
      <w:r>
        <w:fldChar w:fldCharType="separate"/>
      </w:r>
      <w:r>
        <w:t>132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_Toc125446669 \h </w:instrText>
      </w:r>
      <w:r>
        <w:fldChar w:fldCharType="separate"/>
      </w:r>
      <w:r>
        <w:t>132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_Toc125446670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_Toc125446672 \h </w:instrText>
      </w:r>
      <w:r>
        <w:fldChar w:fldCharType="separate"/>
      </w:r>
      <w:r>
        <w:t>133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_Toc125446673 \h </w:instrText>
      </w:r>
      <w:r>
        <w:fldChar w:fldCharType="separate"/>
      </w:r>
      <w:r>
        <w:t>133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_Toc125446674 \h </w:instrText>
      </w:r>
      <w:r>
        <w:fldChar w:fldCharType="separate"/>
      </w:r>
      <w:r>
        <w:t>134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_Toc125446675 \h </w:instrText>
      </w:r>
      <w:r>
        <w:fldChar w:fldCharType="separate"/>
      </w:r>
      <w:r>
        <w:t>134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_Toc125446676 \h </w:instrText>
      </w:r>
      <w:r>
        <w:fldChar w:fldCharType="separate"/>
      </w:r>
      <w:r>
        <w:t>135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_Toc125446677 \h </w:instrText>
      </w:r>
      <w:r>
        <w:fldChar w:fldCharType="separate"/>
      </w:r>
      <w:r>
        <w:t>135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_Toc125446678 \h </w:instrText>
      </w:r>
      <w:r>
        <w:fldChar w:fldCharType="separate"/>
      </w:r>
      <w:r>
        <w:t>135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_Toc125446679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_Toc125446681 \h </w:instrText>
      </w:r>
      <w:r>
        <w:fldChar w:fldCharType="separate"/>
      </w:r>
      <w:r>
        <w:t>136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_Toc125446682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Domestic pets prohibited on reserve and boats at jetties</w:t>
      </w:r>
      <w:r>
        <w:tab/>
      </w:r>
      <w:r>
        <w:fldChar w:fldCharType="begin"/>
      </w:r>
      <w:r>
        <w:instrText xml:space="preserve"> PAGEREF _Toc125446683 \h </w:instrText>
      </w:r>
      <w:r>
        <w:fldChar w:fldCharType="separate"/>
      </w:r>
      <w:r>
        <w:t>138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_Toc125446684 \h </w:instrText>
      </w:r>
      <w:r>
        <w:fldChar w:fldCharType="separate"/>
      </w:r>
      <w:r>
        <w:t>138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_Toc125446685 \h </w:instrText>
      </w:r>
      <w:r>
        <w:fldChar w:fldCharType="separate"/>
      </w:r>
      <w:r>
        <w:t>138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_Toc125446686 \h </w:instrText>
      </w:r>
      <w:r>
        <w:fldChar w:fldCharType="separate"/>
      </w:r>
      <w:r>
        <w:t>139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_Toc125446687 \h </w:instrText>
      </w:r>
      <w:r>
        <w:fldChar w:fldCharType="separate"/>
      </w:r>
      <w:r>
        <w:t>139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_Toc125446688 \h </w:instrText>
      </w:r>
      <w:r>
        <w:fldChar w:fldCharType="separate"/>
      </w:r>
      <w:r>
        <w:t>140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_Toc125446689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_Toc125446692 \h </w:instrText>
      </w:r>
      <w:r>
        <w:fldChar w:fldCharType="separate"/>
      </w:r>
      <w:r>
        <w:t>141</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_Toc125446693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_Toc125446695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_Toc125446697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_Toc125446699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_Toc125446701 \h </w:instrText>
      </w:r>
      <w:r>
        <w:fldChar w:fldCharType="separate"/>
      </w:r>
      <w:r>
        <w:t>144</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_Toc125446702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_Toc125446704 \h </w:instrText>
      </w:r>
      <w:r>
        <w:fldChar w:fldCharType="separate"/>
      </w:r>
      <w:r>
        <w:t>146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_Toc125446705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Details of security interest prescribed (Act s. 128(2)(c))</w:t>
      </w:r>
      <w:r>
        <w:tab/>
      </w:r>
      <w:r>
        <w:fldChar w:fldCharType="begin"/>
      </w:r>
      <w:r>
        <w:instrText xml:space="preserve"> PAGEREF _Toc125446706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_Toc125446709 \h </w:instrText>
      </w:r>
      <w:r>
        <w:fldChar w:fldCharType="separate"/>
      </w:r>
      <w:r>
        <w:t>148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_Toc125446710 \h </w:instrText>
      </w:r>
      <w:r>
        <w:fldChar w:fldCharType="separate"/>
      </w:r>
      <w:r>
        <w:t>149</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_Toc125446711 \h </w:instrText>
      </w:r>
      <w:r>
        <w:fldChar w:fldCharType="separate"/>
      </w:r>
      <w:r>
        <w:t>150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_Toc125446712 \h </w:instrText>
      </w:r>
      <w:r>
        <w:fldChar w:fldCharType="separate"/>
      </w:r>
      <w:r>
        <w:t>151</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_Toc125446713 \h </w:instrText>
      </w:r>
      <w:r>
        <w:fldChar w:fldCharType="separate"/>
      </w:r>
      <w:r>
        <w:t>152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_Toc125446714 \h </w:instrText>
      </w:r>
      <w:r>
        <w:fldChar w:fldCharType="separate"/>
      </w:r>
      <w:r>
        <w:t>152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_Toc125446715 \h </w:instrText>
      </w:r>
      <w:r>
        <w:fldChar w:fldCharType="separate"/>
      </w:r>
      <w:r>
        <w:t>153</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_Toc125446716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_Toc125446719 \h </w:instrText>
      </w:r>
      <w:r>
        <w:fldChar w:fldCharType="separate"/>
      </w:r>
      <w:r>
        <w:t>154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_Toc125446720 \h </w:instrText>
      </w:r>
      <w:r>
        <w:fldChar w:fldCharType="separate"/>
      </w:r>
      <w:r>
        <w:t>155</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_Toc125446721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_Toc125446723 \h </w:instrText>
      </w:r>
      <w:r>
        <w:fldChar w:fldCharType="separate"/>
      </w:r>
      <w:r>
        <w:t>157</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_Toc125446724 \h </w:instrText>
      </w:r>
      <w:r>
        <w:fldChar w:fldCharType="separate"/>
      </w:r>
      <w:r>
        <w:t>159</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_Toc125446725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_Toc125446727 \h </w:instrText>
      </w:r>
      <w:r>
        <w:fldChar w:fldCharType="separate"/>
      </w:r>
      <w:r>
        <w:t>161</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_Toc125446728 \h </w:instrText>
      </w:r>
      <w:r>
        <w:fldChar w:fldCharType="separate"/>
      </w:r>
      <w:r>
        <w:t>161</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_Toc125446729 \h </w:instrText>
      </w:r>
      <w:r>
        <w:fldChar w:fldCharType="separate"/>
      </w:r>
      <w:r>
        <w:t>161</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_Toc125446730 \h </w:instrText>
      </w:r>
      <w:r>
        <w:fldChar w:fldCharType="separate"/>
      </w:r>
      <w:r>
        <w:t>163</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_Toc125446731 \h </w:instrText>
      </w:r>
      <w:r>
        <w:fldChar w:fldCharType="separate"/>
      </w:r>
      <w:r>
        <w:t>163</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_Toc125446732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128M.</w:t>
      </w:r>
      <w:r>
        <w:tab/>
        <w:t>Operators etc. to ensure participants in fishing tour comply with recreational fishing laws</w:t>
      </w:r>
      <w:r>
        <w:tab/>
      </w:r>
      <w:r>
        <w:fldChar w:fldCharType="begin"/>
      </w:r>
      <w:r>
        <w:instrText xml:space="preserve"> PAGEREF _Toc125446733 \h </w:instrText>
      </w:r>
      <w:r>
        <w:fldChar w:fldCharType="separate"/>
      </w:r>
      <w:r>
        <w:t>165</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_Toc125446734 \h </w:instrText>
      </w:r>
      <w:r>
        <w:fldChar w:fldCharType="separate"/>
      </w:r>
      <w:r>
        <w:t>166</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_Toc125446735 \h </w:instrText>
      </w:r>
      <w:r>
        <w:fldChar w:fldCharType="separate"/>
      </w:r>
      <w:r>
        <w:t>166</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_Toc125446736 \h </w:instrText>
      </w:r>
      <w:r>
        <w:fldChar w:fldCharType="separate"/>
      </w:r>
      <w:r>
        <w:t>167</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_Toc125446737 \h </w:instrText>
      </w:r>
      <w:r>
        <w:fldChar w:fldCharType="separate"/>
      </w:r>
      <w:r>
        <w:t>167</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_Toc125446738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_Toc125446740 \h </w:instrText>
      </w:r>
      <w:r>
        <w:fldChar w:fldCharType="separate"/>
      </w:r>
      <w:r>
        <w:t>168</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_Toc125446741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_Toc125446743 \h </w:instrText>
      </w:r>
      <w:r>
        <w:fldChar w:fldCharType="separate"/>
      </w:r>
      <w:r>
        <w:t>169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_Toc125446744 \h </w:instrText>
      </w:r>
      <w:r>
        <w:fldChar w:fldCharType="separate"/>
      </w:r>
      <w:r>
        <w:t>170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_Toc125446745 \h </w:instrText>
      </w:r>
      <w:r>
        <w:fldChar w:fldCharType="separate"/>
      </w:r>
      <w:r>
        <w:t>170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_Toc125446746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_Toc125446747 \h </w:instrText>
      </w:r>
      <w:r>
        <w:fldChar w:fldCharType="separate"/>
      </w:r>
      <w:r>
        <w:t>173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_Toc125446748 \h </w:instrText>
      </w:r>
      <w:r>
        <w:fldChar w:fldCharType="separate"/>
      </w:r>
      <w:r>
        <w:t>173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_Toc125446749 \h </w:instrText>
      </w:r>
      <w:r>
        <w:fldChar w:fldCharType="separate"/>
      </w:r>
      <w:r>
        <w:t>173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_Toc125446750 \h </w:instrText>
      </w:r>
      <w:r>
        <w:fldChar w:fldCharType="separate"/>
      </w:r>
      <w:r>
        <w:t>174</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_Toc125446751 \h </w:instrText>
      </w:r>
      <w:r>
        <w:fldChar w:fldCharType="separate"/>
      </w:r>
      <w:r>
        <w:t>175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_Toc125446752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_Toc125446753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_Toc125446755 \h </w:instrText>
      </w:r>
      <w:r>
        <w:fldChar w:fldCharType="separate"/>
      </w:r>
      <w:r>
        <w:t>178</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_Toc125446756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_Toc125446758 \h </w:instrText>
      </w:r>
      <w:r>
        <w:fldChar w:fldCharType="separate"/>
      </w:r>
      <w:r>
        <w:t>180</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_Toc125446759 \h </w:instrText>
      </w:r>
      <w:r>
        <w:fldChar w:fldCharType="separate"/>
      </w:r>
      <w:r>
        <w:t>181</w:t>
      </w:r>
      <w:r>
        <w:fldChar w:fldCharType="end"/>
      </w:r>
    </w:p>
    <w:p>
      <w:pPr>
        <w:pStyle w:val="TOC8"/>
        <w:rPr>
          <w:rFonts w:asciiTheme="minorHAnsi" w:eastAsiaTheme="minorEastAsia" w:hAnsiTheme="minorHAnsi" w:cstheme="minorBidi"/>
          <w:szCs w:val="22"/>
        </w:rPr>
      </w:pPr>
      <w:r>
        <w:lastRenderedPageBreak/>
        <w:t>144C.</w:t>
      </w:r>
      <w:r>
        <w:tab/>
        <w:t>Spat samples to be taken, preserved etc.</w:t>
      </w:r>
      <w:r>
        <w:tab/>
      </w:r>
      <w:r>
        <w:fldChar w:fldCharType="begin"/>
      </w:r>
      <w:r>
        <w:instrText xml:space="preserve"> PAGEREF _Toc125446760 \h </w:instrText>
      </w:r>
      <w:r>
        <w:fldChar w:fldCharType="separate"/>
      </w:r>
      <w:r>
        <w:t>182</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_Toc125446761 \h </w:instrText>
      </w:r>
      <w:r>
        <w:fldChar w:fldCharType="separate"/>
      </w:r>
      <w:r>
        <w:t>183</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_Toc125446762 \h </w:instrText>
      </w:r>
      <w:r>
        <w:fldChar w:fldCharType="separate"/>
      </w:r>
      <w:r>
        <w:t>184</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_Toc125446763 \h </w:instrText>
      </w:r>
      <w:r>
        <w:fldChar w:fldCharType="separate"/>
      </w:r>
      <w:r>
        <w:t>185</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_Toc125446764 \h </w:instrText>
      </w:r>
      <w:r>
        <w:fldChar w:fldCharType="separate"/>
      </w:r>
      <w:r>
        <w:t>186</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_Toc125446765 \h </w:instrText>
      </w:r>
      <w:r>
        <w:fldChar w:fldCharType="separate"/>
      </w:r>
      <w:r>
        <w:t>187</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_Toc125446766 \h </w:instrText>
      </w:r>
      <w:r>
        <w:fldChar w:fldCharType="separate"/>
      </w:r>
      <w:r>
        <w:t>188</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_Toc125446767 \h </w:instrText>
      </w:r>
      <w:r>
        <w:fldChar w:fldCharType="separate"/>
      </w:r>
      <w:r>
        <w:t>189</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_Toc125446768 \h </w:instrText>
      </w:r>
      <w:r>
        <w:fldChar w:fldCharType="separate"/>
      </w:r>
      <w:r>
        <w:t>189</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_Toc125446769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_Toc125446771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_Toc125446773 \h </w:instrText>
      </w:r>
      <w:r>
        <w:fldChar w:fldCharType="separate"/>
      </w:r>
      <w:r>
        <w:t>192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_Toc125446774 \h </w:instrText>
      </w:r>
      <w:r>
        <w:fldChar w:fldCharType="separate"/>
      </w:r>
      <w:r>
        <w:t>192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_Toc125446775 \h </w:instrText>
      </w:r>
      <w:r>
        <w:fldChar w:fldCharType="separate"/>
      </w:r>
      <w:r>
        <w:t>192</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_Toc125446776 \h </w:instrText>
      </w:r>
      <w:r>
        <w:fldChar w:fldCharType="separate"/>
      </w:r>
      <w:r>
        <w:t>193</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_Toc125446777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_Toc125446779 \h </w:instrText>
      </w:r>
      <w:r>
        <w:fldChar w:fldCharType="separate"/>
      </w:r>
      <w:r>
        <w:t>194</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_Toc125446780 \h </w:instrText>
      </w:r>
      <w:r>
        <w:fldChar w:fldCharType="separate"/>
      </w:r>
      <w:r>
        <w:t>194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_Toc125446781 \h </w:instrText>
      </w:r>
      <w:r>
        <w:fldChar w:fldCharType="separate"/>
      </w:r>
      <w:r>
        <w:t>194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_Toc125446782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_Toc125446784 \h </w:instrText>
      </w:r>
      <w:r>
        <w:fldChar w:fldCharType="separate"/>
      </w:r>
      <w:r>
        <w:t>196</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_Toc125446785 \h </w:instrText>
      </w:r>
      <w:r>
        <w:fldChar w:fldCharType="separate"/>
      </w:r>
      <w:r>
        <w:t>196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_Toc125446786 \h </w:instrText>
      </w:r>
      <w:r>
        <w:fldChar w:fldCharType="separate"/>
      </w:r>
      <w:r>
        <w:t>197</w:t>
      </w:r>
      <w:r>
        <w:fldChar w:fldCharType="end"/>
      </w:r>
    </w:p>
    <w:p>
      <w:pPr>
        <w:pStyle w:val="TOC8"/>
        <w:rPr>
          <w:rFonts w:asciiTheme="minorHAnsi" w:eastAsiaTheme="minorEastAsia" w:hAnsiTheme="minorHAnsi" w:cstheme="minorBidi"/>
          <w:szCs w:val="22"/>
        </w:rPr>
      </w:pPr>
      <w:r>
        <w:lastRenderedPageBreak/>
        <w:t>154</w:t>
      </w:r>
      <w:r>
        <w:rPr>
          <w:snapToGrid w:val="0"/>
        </w:rPr>
        <w:t>.</w:t>
      </w:r>
      <w:r>
        <w:rPr>
          <w:snapToGrid w:val="0"/>
        </w:rPr>
        <w:tab/>
        <w:t>Things forfeited to Crown, disposal of</w:t>
      </w:r>
      <w:r>
        <w:tab/>
      </w:r>
      <w:r>
        <w:fldChar w:fldCharType="begin"/>
      </w:r>
      <w:r>
        <w:instrText xml:space="preserve"> PAGEREF _Toc125446787 \h </w:instrText>
      </w:r>
      <w:r>
        <w:fldChar w:fldCharType="separate"/>
      </w:r>
      <w:r>
        <w:t>197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_Toc125446788 \h </w:instrText>
      </w:r>
      <w:r>
        <w:fldChar w:fldCharType="separate"/>
      </w:r>
      <w:r>
        <w:t>198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_Toc125446789 \h </w:instrText>
      </w:r>
      <w:r>
        <w:fldChar w:fldCharType="separate"/>
      </w:r>
      <w:r>
        <w:t>198</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_Toc125446790 \h </w:instrText>
      </w:r>
      <w:r>
        <w:fldChar w:fldCharType="separate"/>
      </w:r>
      <w:r>
        <w:t>199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_Toc125446791 \h </w:instrText>
      </w:r>
      <w:r>
        <w:fldChar w:fldCharType="separate"/>
      </w:r>
      <w:r>
        <w:t>200</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_Toc125446792 \h </w:instrText>
      </w:r>
      <w:r>
        <w:fldChar w:fldCharType="separate"/>
      </w:r>
      <w:r>
        <w:t>200</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_Toc125446793 \h </w:instrText>
      </w:r>
      <w:r>
        <w:fldChar w:fldCharType="separate"/>
      </w:r>
      <w:r>
        <w:t>200</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_Toc125446794 \h </w:instrText>
      </w:r>
      <w:r>
        <w:fldChar w:fldCharType="separate"/>
      </w:r>
      <w:r>
        <w:t>200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_Toc125446795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_Toc125446797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_Toc125446800 \h </w:instrText>
      </w:r>
      <w:r>
        <w:fldChar w:fldCharType="separate"/>
      </w:r>
      <w:r>
        <w:t>203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_Toc125446801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_Toc125446803 \h </w:instrText>
      </w:r>
      <w:r>
        <w:fldChar w:fldCharType="separate"/>
      </w:r>
      <w:r>
        <w:t>203</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_Toc125446804 \h </w:instrText>
      </w:r>
      <w:r>
        <w:fldChar w:fldCharType="separate"/>
      </w:r>
      <w:r>
        <w:t>204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_Toc125446805 \h </w:instrText>
      </w:r>
      <w:r>
        <w:fldChar w:fldCharType="separate"/>
      </w:r>
      <w:r>
        <w:t>204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_Toc125446806 \h </w:instrText>
      </w:r>
      <w:r>
        <w:fldChar w:fldCharType="separate"/>
      </w:r>
      <w:r>
        <w:t>204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_Toc125446807 \h </w:instrText>
      </w:r>
      <w:r>
        <w:fldChar w:fldCharType="separate"/>
      </w:r>
      <w:r>
        <w:t>204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_Toc125446808 \h </w:instrText>
      </w:r>
      <w:r>
        <w:fldChar w:fldCharType="separate"/>
      </w:r>
      <w:r>
        <w:t>205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_Toc125446809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_Toc125446811 \h </w:instrText>
      </w:r>
      <w:r>
        <w:fldChar w:fldCharType="separate"/>
      </w:r>
      <w:r>
        <w:t>206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_Toc125446812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_Toc125446814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_Toc125446815 \h </w:instrText>
      </w:r>
      <w:r>
        <w:fldChar w:fldCharType="separate"/>
      </w:r>
      <w:r>
        <w:t>207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_Toc125446816 \h </w:instrText>
      </w:r>
      <w:r>
        <w:fldChar w:fldCharType="separate"/>
      </w:r>
      <w:r>
        <w:t>208</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_Toc125446817 \h </w:instrText>
      </w:r>
      <w:r>
        <w:fldChar w:fldCharType="separate"/>
      </w:r>
      <w:r>
        <w:t>209</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_Toc125446818 \h </w:instrText>
      </w:r>
      <w:r>
        <w:fldChar w:fldCharType="separate"/>
      </w:r>
      <w:r>
        <w:t>210</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_Toc125446819 \h </w:instrText>
      </w:r>
      <w:r>
        <w:fldChar w:fldCharType="separate"/>
      </w:r>
      <w:r>
        <w:t>210</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_Toc125446820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_Toc125446822 \h </w:instrText>
      </w:r>
      <w:r>
        <w:fldChar w:fldCharType="separate"/>
      </w:r>
      <w:r>
        <w:t>212</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_Toc125446823 \h </w:instrText>
      </w:r>
      <w:r>
        <w:fldChar w:fldCharType="separate"/>
      </w:r>
      <w:r>
        <w:t>212</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_Toc125446824 \h </w:instrText>
      </w:r>
      <w:r>
        <w:fldChar w:fldCharType="separate"/>
      </w:r>
      <w:r>
        <w:t>213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keepNext w:val="0"/>
        <w:tabs>
          <w:tab w:val="right" w:leader="dot" w:pos="7077"/>
        </w:tabs>
        <w:rPr>
          <w:rFonts w:asciiTheme="minorHAnsi" w:eastAsiaTheme="minorEastAsia" w:hAnsiTheme="minorHAnsi" w:cstheme="minorBidi"/>
          <w:b w:val="0"/>
          <w:sz w:val="22"/>
          <w:szCs w:val="22"/>
        </w:rPr>
      </w:pPr>
      <w:r>
        <w:t>Part 1 — General fees</w:t>
      </w:r>
    </w:p>
    <w:p>
      <w:pPr>
        <w:pStyle w:val="TOC2"/>
        <w:keepNext w:val="0"/>
        <w:tabs>
          <w:tab w:val="right" w:leader="dot" w:pos="7077"/>
        </w:tabs>
        <w:rPr>
          <w:rFonts w:asciiTheme="minorHAnsi" w:eastAsiaTheme="minorEastAsia" w:hAnsiTheme="minorHAnsi" w:cstheme="minorBidi"/>
          <w:b w:val="0"/>
          <w:sz w:val="22"/>
          <w:szCs w:val="22"/>
        </w:rPr>
      </w:pPr>
      <w:r>
        <w:t>Part 2 — Application fees</w:t>
      </w:r>
    </w:p>
    <w:p>
      <w:pPr>
        <w:pStyle w:val="TOC2"/>
        <w:keepNext w:val="0"/>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keepNext w:val="0"/>
        <w:tabs>
          <w:tab w:val="right" w:leader="dot" w:pos="7077"/>
        </w:tabs>
        <w:rPr>
          <w:rFonts w:asciiTheme="minorHAnsi" w:eastAsiaTheme="minorEastAsia" w:hAnsiTheme="minorHAnsi" w:cstheme="minorBidi"/>
          <w:b w:val="0"/>
          <w:sz w:val="22"/>
          <w:szCs w:val="22"/>
        </w:rPr>
      </w:pPr>
      <w:r>
        <w:t>Schedule 2 — Protected fish</w:t>
      </w:r>
    </w:p>
    <w:p>
      <w:pPr>
        <w:pStyle w:val="TOC2"/>
        <w:keepNext w:val="0"/>
        <w:tabs>
          <w:tab w:val="right" w:leader="dot" w:pos="7077"/>
        </w:tabs>
        <w:rPr>
          <w:rFonts w:asciiTheme="minorHAnsi" w:eastAsiaTheme="minorEastAsia" w:hAnsiTheme="minorHAnsi" w:cstheme="minorBidi"/>
          <w:b w:val="0"/>
          <w:sz w:val="22"/>
          <w:szCs w:val="22"/>
        </w:rPr>
      </w:pPr>
      <w:r>
        <w:t>Part 1 — Commercially protected fish</w:t>
      </w:r>
    </w:p>
    <w:p>
      <w:pPr>
        <w:pStyle w:val="TOC2"/>
        <w:keepNext w:val="0"/>
        <w:tabs>
          <w:tab w:val="right" w:leader="dot" w:pos="7077"/>
        </w:tabs>
        <w:rPr>
          <w:rFonts w:asciiTheme="minorHAnsi" w:eastAsiaTheme="minorEastAsia" w:hAnsiTheme="minorHAnsi" w:cstheme="minorBidi"/>
          <w:b w:val="0"/>
          <w:sz w:val="22"/>
          <w:szCs w:val="22"/>
        </w:rPr>
      </w:pPr>
      <w:r>
        <w:t>Part 2 — Totally protected fish</w:t>
      </w:r>
    </w:p>
    <w:p>
      <w:pPr>
        <w:pStyle w:val="TOC4"/>
        <w:keepNext w:val="0"/>
        <w:tabs>
          <w:tab w:val="right" w:leader="dot" w:pos="7077"/>
        </w:tabs>
        <w:rPr>
          <w:rFonts w:asciiTheme="minorHAnsi" w:eastAsiaTheme="minorEastAsia" w:hAnsiTheme="minorHAnsi" w:cstheme="minorBidi"/>
          <w:b w:val="0"/>
          <w:szCs w:val="22"/>
        </w:rPr>
      </w:pPr>
      <w:r>
        <w:t>Division 1 — Certain reproducing crustaceans</w:t>
      </w:r>
    </w:p>
    <w:p>
      <w:pPr>
        <w:pStyle w:val="TOC4"/>
        <w:keepNext w:val="0"/>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lastRenderedPageBreak/>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_Toc125446836 \h </w:instrText>
      </w:r>
      <w:r>
        <w:fldChar w:fldCharType="separate"/>
      </w:r>
      <w:r>
        <w:t>232</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_Toc125446837 \h </w:instrText>
      </w:r>
      <w:r>
        <w:fldChar w:fldCharType="separate"/>
      </w:r>
      <w:r>
        <w:t>232</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_Toc125446838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_Toc125446843 \h </w:instrText>
      </w:r>
      <w:r>
        <w:fldChar w:fldCharType="separate"/>
      </w:r>
      <w:r>
        <w:t>236</w:t>
      </w:r>
      <w:r>
        <w:fldChar w:fldCharType="end"/>
      </w:r>
    </w:p>
    <w:p>
      <w:pPr>
        <w:pStyle w:val="TOC6"/>
        <w:keepNext w:val="0"/>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keepNext w:val="0"/>
        <w:tabs>
          <w:tab w:val="right" w:leader="dot" w:pos="7077"/>
        </w:tabs>
        <w:rPr>
          <w:rFonts w:asciiTheme="minorHAnsi" w:eastAsiaTheme="minorEastAsia" w:hAnsiTheme="minorHAnsi" w:cstheme="minorBidi"/>
          <w:b w:val="0"/>
          <w:szCs w:val="22"/>
        </w:rPr>
      </w:pPr>
      <w:r>
        <w:t>Division 6 — Molluscs</w:t>
      </w:r>
    </w:p>
    <w:p>
      <w:pPr>
        <w:pStyle w:val="TOC2"/>
        <w:keepNext w:val="0"/>
        <w:tabs>
          <w:tab w:val="right" w:leader="dot" w:pos="7077"/>
        </w:tabs>
        <w:rPr>
          <w:rFonts w:asciiTheme="minorHAnsi" w:eastAsiaTheme="minorEastAsia" w:hAnsiTheme="minorHAnsi" w:cstheme="minorBidi"/>
          <w:b w:val="0"/>
          <w:sz w:val="22"/>
          <w:szCs w:val="22"/>
        </w:rPr>
      </w:pPr>
      <w:r>
        <w:t>Part 3 — Recreationally protected fish</w:t>
      </w:r>
    </w:p>
    <w:p>
      <w:pPr>
        <w:pStyle w:val="TOC2"/>
        <w:keepNext w:val="0"/>
        <w:tabs>
          <w:tab w:val="right" w:leader="dot" w:pos="7077"/>
        </w:tabs>
        <w:rPr>
          <w:rFonts w:asciiTheme="minorHAnsi" w:eastAsiaTheme="minorEastAsia" w:hAnsiTheme="minorHAnsi" w:cstheme="minorBidi"/>
          <w:b w:val="0"/>
          <w:sz w:val="22"/>
          <w:szCs w:val="22"/>
        </w:rPr>
      </w:pPr>
      <w:r>
        <w:t>Schedule 3 — Bag limits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keepNext w:val="0"/>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keepNext w:val="0"/>
        <w:tabs>
          <w:tab w:val="right" w:leader="dot" w:pos="7077"/>
        </w:tabs>
        <w:rPr>
          <w:rFonts w:asciiTheme="minorHAnsi" w:eastAsiaTheme="minorEastAsia" w:hAnsiTheme="minorHAnsi" w:cstheme="minorBidi"/>
          <w:b w:val="0"/>
          <w:sz w:val="22"/>
          <w:szCs w:val="22"/>
        </w:rPr>
      </w:pPr>
      <w:r>
        <w:t>Subdivision 2</w:t>
      </w:r>
      <w:r>
        <w:rPr>
          <w:b w:val="0"/>
        </w:rPr>
        <w:t> — </w:t>
      </w:r>
      <w:r>
        <w:t>West Coast Region other than Abrolhos Islands Fish Habitat Protection Area</w:t>
      </w:r>
    </w:p>
    <w:p>
      <w:pPr>
        <w:pStyle w:val="TOC6"/>
        <w:keepNext w:val="0"/>
        <w:tabs>
          <w:tab w:val="right" w:leader="dot" w:pos="7077"/>
        </w:tabs>
        <w:rPr>
          <w:rFonts w:asciiTheme="minorHAnsi" w:eastAsiaTheme="minorEastAsia" w:hAnsiTheme="minorHAnsi" w:cstheme="minorBidi"/>
          <w:b w:val="0"/>
          <w:sz w:val="22"/>
          <w:szCs w:val="22"/>
        </w:rPr>
      </w:pPr>
      <w:r>
        <w:t>Subdivision 3 — Abrolhos Island Fish Habitat Protection Area</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6"/>
        <w:keepNext w:val="0"/>
        <w:tabs>
          <w:tab w:val="right" w:leader="dot" w:pos="7077"/>
        </w:tabs>
        <w:rPr>
          <w:rFonts w:asciiTheme="minorHAnsi" w:eastAsiaTheme="minorEastAsia" w:hAnsiTheme="minorHAnsi" w:cstheme="minorBidi"/>
          <w:b w:val="0"/>
          <w:sz w:val="22"/>
          <w:szCs w:val="22"/>
        </w:rPr>
      </w:pPr>
      <w:r>
        <w:t>Subdivision 1 — Regions other than Abrolhos Island Fish Habitat Protection Area</w:t>
      </w:r>
    </w:p>
    <w:p>
      <w:pPr>
        <w:pStyle w:val="TOC6"/>
        <w:keepNext w:val="0"/>
        <w:tabs>
          <w:tab w:val="right" w:leader="dot" w:pos="7077"/>
        </w:tabs>
        <w:rPr>
          <w:rFonts w:asciiTheme="minorHAnsi" w:eastAsiaTheme="minorEastAsia" w:hAnsiTheme="minorHAnsi" w:cstheme="minorBidi"/>
          <w:b w:val="0"/>
          <w:sz w:val="22"/>
          <w:szCs w:val="22"/>
        </w:rPr>
      </w:pPr>
      <w:r>
        <w:t>Subdivision 2 — Abrolhos Island Fish Habitat Protection Area</w:t>
      </w:r>
    </w:p>
    <w:p>
      <w:pPr>
        <w:pStyle w:val="TOC4"/>
        <w:keepNext w:val="0"/>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tabs>
          <w:tab w:val="right" w:leader="dot" w:pos="7077"/>
        </w:tabs>
        <w:rPr>
          <w:rFonts w:asciiTheme="minorHAnsi" w:eastAsiaTheme="minorEastAsia" w:hAnsiTheme="minorHAnsi" w:cstheme="minorBidi"/>
          <w:b w:val="0"/>
          <w:szCs w:val="22"/>
        </w:rPr>
      </w:pPr>
      <w:r>
        <w:lastRenderedPageBreak/>
        <w:t>Division 4</w:t>
      </w:r>
      <w:r>
        <w:rPr>
          <w:b w:val="0"/>
        </w:rPr>
        <w:t> — </w:t>
      </w:r>
      <w:r>
        <w:t>Bag limits — freshwater finfish</w:t>
      </w:r>
    </w:p>
    <w:p>
      <w:pPr>
        <w:pStyle w:val="TOC4"/>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lastRenderedPageBreak/>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_Toc125446884 \h </w:instrText>
      </w:r>
      <w:r>
        <w:fldChar w:fldCharType="separate"/>
      </w:r>
      <w:r>
        <w:t>305</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_Toc125446885 \h </w:instrText>
      </w:r>
      <w:r>
        <w:fldChar w:fldCharType="separate"/>
      </w:r>
      <w:r>
        <w:t>305</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_Toc125446886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_Toc125446890 \h </w:instrText>
      </w:r>
      <w:r>
        <w:fldChar w:fldCharType="separate"/>
      </w:r>
      <w:r>
        <w:t>317</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_Toc125446891 \h </w:instrText>
      </w:r>
      <w:r>
        <w:fldChar w:fldCharType="separate"/>
      </w:r>
      <w:r>
        <w:t>317</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_Toc125446892 \h </w:instrText>
      </w:r>
      <w:r>
        <w:fldChar w:fldCharType="separate"/>
      </w:r>
      <w:r>
        <w:t>317</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_Toc125446893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_Toc125446895 \h </w:instrText>
      </w:r>
      <w:r>
        <w:fldChar w:fldCharType="separate"/>
      </w:r>
      <w:r>
        <w:t>318</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_Toc125446896 \h </w:instrText>
      </w:r>
      <w:r>
        <w:fldChar w:fldCharType="separate"/>
      </w:r>
      <w:r>
        <w:t>318</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_Toc125446897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_Toc125446904 \h </w:instrText>
      </w:r>
      <w:r>
        <w:fldChar w:fldCharType="separate"/>
      </w:r>
      <w:r>
        <w:t>324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_Toc125446905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3" w:name="_Toc125379661"/>
      <w:bookmarkStart w:id="4" w:name="_Toc125383656"/>
      <w:bookmarkStart w:id="5" w:name="_Toc12544647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25446473"/>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7" w:name="_Toc12544647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8" w:name="_Toc125446475"/>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lastRenderedPageBreak/>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lastRenderedPageBreak/>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lastRenderedPageBreak/>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lastRenderedPageBreak/>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lastRenderedPageBreak/>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lastRenderedPageBreak/>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w:t>
      </w:r>
      <w:r>
        <w:lastRenderedPageBreak/>
        <w:t>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lastRenderedPageBreak/>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w:t>
      </w:r>
    </w:p>
    <w:p>
      <w:pPr>
        <w:pStyle w:val="Ednotesection"/>
      </w:pPr>
      <w:r>
        <w:t>[</w:t>
      </w:r>
      <w:r>
        <w:rPr>
          <w:b/>
        </w:rPr>
        <w:t>3A.</w:t>
      </w:r>
      <w:r>
        <w:tab/>
        <w:t>Deleted: Gazette 4 Nov 2005 p. 5301.]</w:t>
      </w:r>
    </w:p>
    <w:p>
      <w:pPr>
        <w:pStyle w:val="Heading5"/>
        <w:rPr>
          <w:snapToGrid w:val="0"/>
        </w:rPr>
      </w:pPr>
      <w:bookmarkStart w:id="9" w:name="_Toc12544647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 w:name="_Toc12544647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 w:name="_Toc125446478"/>
      <w:r>
        <w:rPr>
          <w:rStyle w:val="CharSectno"/>
        </w:rPr>
        <w:lastRenderedPageBreak/>
        <w:t>6</w:t>
      </w:r>
      <w:r>
        <w:rPr>
          <w:snapToGrid w:val="0"/>
        </w:rPr>
        <w:t>.</w:t>
      </w:r>
      <w:r>
        <w:rPr>
          <w:snapToGrid w:val="0"/>
        </w:rPr>
        <w:tab/>
        <w:t>Fee prescribed for exemption application (Act s. 7(4))</w:t>
      </w:r>
      <w:bookmarkEnd w:id="1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2" w:name="_Toc125446479"/>
      <w:r>
        <w:rPr>
          <w:rStyle w:val="CharSectno"/>
        </w:rPr>
        <w:t>7</w:t>
      </w:r>
      <w:r>
        <w:rPr>
          <w:snapToGrid w:val="0"/>
        </w:rPr>
        <w:t>.</w:t>
      </w:r>
      <w:r>
        <w:rPr>
          <w:snapToGrid w:val="0"/>
        </w:rPr>
        <w:tab/>
        <w:t>Exemption, power to require return of</w:t>
      </w:r>
      <w:bookmarkEnd w:id="12"/>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3" w:name="_Toc125379669"/>
      <w:bookmarkStart w:id="14" w:name="_Toc125383664"/>
      <w:bookmarkStart w:id="15" w:name="_Toc125446480"/>
      <w:r>
        <w:rPr>
          <w:rStyle w:val="CharPartNo"/>
        </w:rPr>
        <w:lastRenderedPageBreak/>
        <w:t>Part 2</w:t>
      </w:r>
      <w:r>
        <w:rPr>
          <w:rStyle w:val="CharDivNo"/>
        </w:rPr>
        <w:t> </w:t>
      </w:r>
      <w:r>
        <w:t>—</w:t>
      </w:r>
      <w:r>
        <w:rPr>
          <w:rStyle w:val="CharDivText"/>
        </w:rPr>
        <w:t> </w:t>
      </w:r>
      <w:r>
        <w:rPr>
          <w:rStyle w:val="CharPartText"/>
        </w:rPr>
        <w:t>Administration</w:t>
      </w:r>
      <w:bookmarkEnd w:id="13"/>
      <w:bookmarkEnd w:id="14"/>
      <w:bookmarkEnd w:id="15"/>
    </w:p>
    <w:p>
      <w:pPr>
        <w:pStyle w:val="Heading5"/>
        <w:rPr>
          <w:snapToGrid w:val="0"/>
        </w:rPr>
      </w:pPr>
      <w:bookmarkStart w:id="16" w:name="_Toc125446481"/>
      <w:r>
        <w:rPr>
          <w:rStyle w:val="CharSectno"/>
        </w:rPr>
        <w:t>8</w:t>
      </w:r>
      <w:r>
        <w:rPr>
          <w:snapToGrid w:val="0"/>
        </w:rPr>
        <w:t>.</w:t>
      </w:r>
      <w:r>
        <w:rPr>
          <w:snapToGrid w:val="0"/>
        </w:rPr>
        <w:tab/>
        <w:t>Common seal of Minister for Fisheries, use of etc.</w:t>
      </w:r>
      <w:bookmarkEnd w:id="1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7" w:name="_Toc125379671"/>
      <w:bookmarkStart w:id="18" w:name="_Toc125383666"/>
      <w:bookmarkStart w:id="19" w:name="_Toc125446482"/>
      <w:r>
        <w:rPr>
          <w:rStyle w:val="CharPartNo"/>
        </w:rPr>
        <w:lastRenderedPageBreak/>
        <w:t>Part 4</w:t>
      </w:r>
      <w:r>
        <w:t> — </w:t>
      </w:r>
      <w:r>
        <w:rPr>
          <w:rStyle w:val="CharPartText"/>
        </w:rPr>
        <w:t>General regulation of fishing</w:t>
      </w:r>
      <w:bookmarkEnd w:id="17"/>
      <w:bookmarkEnd w:id="18"/>
      <w:bookmarkEnd w:id="19"/>
    </w:p>
    <w:p>
      <w:pPr>
        <w:pStyle w:val="Heading3"/>
        <w:spacing w:before="180"/>
      </w:pPr>
      <w:bookmarkStart w:id="20" w:name="_Toc125379672"/>
      <w:bookmarkStart w:id="21" w:name="_Toc125383667"/>
      <w:bookmarkStart w:id="22" w:name="_Toc125446483"/>
      <w:r>
        <w:rPr>
          <w:rStyle w:val="CharDivNo"/>
        </w:rPr>
        <w:t>Division 1</w:t>
      </w:r>
      <w:r>
        <w:rPr>
          <w:snapToGrid w:val="0"/>
        </w:rPr>
        <w:t> — </w:t>
      </w:r>
      <w:r>
        <w:rPr>
          <w:rStyle w:val="CharDivText"/>
        </w:rPr>
        <w:t>Protected fish</w:t>
      </w:r>
      <w:bookmarkEnd w:id="20"/>
      <w:bookmarkEnd w:id="21"/>
      <w:bookmarkEnd w:id="22"/>
    </w:p>
    <w:p>
      <w:pPr>
        <w:pStyle w:val="Heading5"/>
        <w:spacing w:before="180"/>
      </w:pPr>
      <w:bookmarkStart w:id="23" w:name="_Toc125446484"/>
      <w:r>
        <w:rPr>
          <w:rStyle w:val="CharSectno"/>
        </w:rPr>
        <w:t>10</w:t>
      </w:r>
      <w:r>
        <w:t>.</w:t>
      </w:r>
      <w:r>
        <w:tab/>
        <w:t>Classes of fish prescribed (Act s. 45)</w:t>
      </w:r>
      <w:bookmarkEnd w:id="23"/>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4" w:name="_Toc125446485"/>
      <w:r>
        <w:rPr>
          <w:rStyle w:val="CharSectno"/>
        </w:rPr>
        <w:t>11</w:t>
      </w:r>
      <w:r>
        <w:t>.</w:t>
      </w:r>
      <w:r>
        <w:tab/>
        <w:t>Defences etc. prescribed (Act s. 48)</w:t>
      </w:r>
      <w:bookmarkEnd w:id="2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5" w:name="_Toc125446486"/>
      <w:r>
        <w:rPr>
          <w:rStyle w:val="CharSectno"/>
        </w:rPr>
        <w:t>12</w:t>
      </w:r>
      <w:r>
        <w:rPr>
          <w:snapToGrid w:val="0"/>
        </w:rPr>
        <w:t>.</w:t>
      </w:r>
      <w:r>
        <w:rPr>
          <w:snapToGrid w:val="0"/>
        </w:rPr>
        <w:tab/>
        <w:t>Certain protected rock lobsters and crabs to be released</w:t>
      </w:r>
      <w:bookmarkEnd w:id="25"/>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6" w:name="_Toc125446487"/>
      <w:r>
        <w:rPr>
          <w:rStyle w:val="CharSectno"/>
        </w:rPr>
        <w:t>13</w:t>
      </w:r>
      <w:r>
        <w:rPr>
          <w:snapToGrid w:val="0"/>
        </w:rPr>
        <w:t>.</w:t>
      </w:r>
      <w:r>
        <w:rPr>
          <w:snapToGrid w:val="0"/>
        </w:rPr>
        <w:tab/>
        <w:t>Mutilated etc. protected fish, possession of</w:t>
      </w:r>
      <w:bookmarkEnd w:id="2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7" w:name="_Toc125379677"/>
      <w:bookmarkStart w:id="28" w:name="_Toc125383672"/>
      <w:bookmarkStart w:id="29" w:name="_Toc125446488"/>
      <w:r>
        <w:rPr>
          <w:rStyle w:val="CharDivNo"/>
        </w:rPr>
        <w:lastRenderedPageBreak/>
        <w:t>Division 2</w:t>
      </w:r>
      <w:r>
        <w:rPr>
          <w:snapToGrid w:val="0"/>
        </w:rPr>
        <w:t> — </w:t>
      </w:r>
      <w:r>
        <w:rPr>
          <w:rStyle w:val="CharDivText"/>
        </w:rPr>
        <w:t>Requirements regarding fish trunks and fillets</w:t>
      </w:r>
      <w:bookmarkEnd w:id="27"/>
      <w:bookmarkEnd w:id="28"/>
      <w:bookmarkEnd w:id="29"/>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30" w:name="_Toc125446489"/>
      <w:r>
        <w:rPr>
          <w:rStyle w:val="CharSectno"/>
        </w:rPr>
        <w:t>14</w:t>
      </w:r>
      <w:r>
        <w:t>.</w:t>
      </w:r>
      <w:r>
        <w:tab/>
        <w:t>How certain types of finfish must be landed</w:t>
      </w:r>
      <w:bookmarkEnd w:id="30"/>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lastRenderedPageBreak/>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31" w:name="_Toc124854319"/>
      <w:bookmarkStart w:id="32" w:name="_Toc125355253"/>
      <w:bookmarkStart w:id="33" w:name="_Toc125446490"/>
      <w:r>
        <w:rPr>
          <w:rStyle w:val="CharSectno"/>
        </w:rPr>
        <w:t>15</w:t>
      </w:r>
      <w:r>
        <w:t>.</w:t>
      </w:r>
      <w:r>
        <w:tab/>
        <w:t>Possession of sharks by commercial fishers</w:t>
      </w:r>
      <w:bookmarkEnd w:id="31"/>
      <w:bookmarkEnd w:id="32"/>
      <w:bookmarkEnd w:id="33"/>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lastRenderedPageBreak/>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34" w:name="_Toc124854320"/>
      <w:bookmarkStart w:id="35" w:name="_Toc125355254"/>
      <w:bookmarkStart w:id="36" w:name="_Toc125446491"/>
      <w:r>
        <w:rPr>
          <w:rStyle w:val="CharSectno"/>
        </w:rPr>
        <w:t>16</w:t>
      </w:r>
      <w:r>
        <w:t>.</w:t>
      </w:r>
      <w:r>
        <w:tab/>
        <w:t>Possession of rays by commercial fishers</w:t>
      </w:r>
      <w:bookmarkEnd w:id="34"/>
      <w:bookmarkEnd w:id="35"/>
      <w:bookmarkEnd w:id="36"/>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lastRenderedPageBreak/>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37" w:name="_Toc125379680"/>
      <w:bookmarkStart w:id="38" w:name="_Toc125383676"/>
      <w:bookmarkStart w:id="39" w:name="_Toc125446492"/>
      <w:r>
        <w:rPr>
          <w:rStyle w:val="CharDivNo"/>
        </w:rPr>
        <w:t>Division 3</w:t>
      </w:r>
      <w:r>
        <w:t> — </w:t>
      </w:r>
      <w:r>
        <w:rPr>
          <w:rStyle w:val="CharDivText"/>
        </w:rPr>
        <w:t>Possession limits</w:t>
      </w:r>
      <w:bookmarkEnd w:id="37"/>
      <w:bookmarkEnd w:id="38"/>
      <w:bookmarkEnd w:id="39"/>
    </w:p>
    <w:p>
      <w:pPr>
        <w:pStyle w:val="Footnoteheading"/>
        <w:keepNext/>
        <w:keepLines/>
        <w:tabs>
          <w:tab w:val="left" w:pos="851"/>
        </w:tabs>
      </w:pPr>
      <w:r>
        <w:tab/>
        <w:t>[Heading inserted: Gazette 1 Oct 2003 p. 4289.]</w:t>
      </w:r>
    </w:p>
    <w:p>
      <w:pPr>
        <w:pStyle w:val="Heading4"/>
      </w:pPr>
      <w:bookmarkStart w:id="40" w:name="_Toc125379681"/>
      <w:bookmarkStart w:id="41" w:name="_Toc125383677"/>
      <w:bookmarkStart w:id="42" w:name="_Toc125446493"/>
      <w:r>
        <w:t>Subdivision 1A — Preliminary</w:t>
      </w:r>
      <w:bookmarkEnd w:id="40"/>
      <w:bookmarkEnd w:id="41"/>
      <w:bookmarkEnd w:id="42"/>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43" w:name="_Toc125446494"/>
      <w:r>
        <w:rPr>
          <w:rStyle w:val="CharSectno"/>
        </w:rPr>
        <w:t>16CA</w:t>
      </w:r>
      <w:r>
        <w:t>.</w:t>
      </w:r>
      <w:r>
        <w:tab/>
        <w:t>Bag limits, application and effect of</w:t>
      </w:r>
      <w:bookmarkEnd w:id="4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44" w:name="_Toc125379683"/>
      <w:bookmarkStart w:id="45" w:name="_Toc125383679"/>
      <w:bookmarkStart w:id="46" w:name="_Toc125446495"/>
      <w:r>
        <w:lastRenderedPageBreak/>
        <w:t>Subdivision 1 — Possession limits for finfish</w:t>
      </w:r>
      <w:bookmarkEnd w:id="44"/>
      <w:bookmarkEnd w:id="45"/>
      <w:bookmarkEnd w:id="46"/>
    </w:p>
    <w:p>
      <w:pPr>
        <w:pStyle w:val="Footnoteheading"/>
        <w:keepNext/>
        <w:tabs>
          <w:tab w:val="left" w:pos="851"/>
        </w:tabs>
      </w:pPr>
      <w:r>
        <w:tab/>
        <w:t>[Heading inserted: SL 2021/118 r. 8.]</w:t>
      </w:r>
    </w:p>
    <w:p>
      <w:pPr>
        <w:pStyle w:val="Heading5"/>
      </w:pPr>
      <w:bookmarkStart w:id="47" w:name="_Toc125446496"/>
      <w:r>
        <w:rPr>
          <w:rStyle w:val="CharSectno"/>
        </w:rPr>
        <w:t>16D</w:t>
      </w:r>
      <w:r>
        <w:t>.</w:t>
      </w:r>
      <w:r>
        <w:tab/>
        <w:t>Finfish possession limits (Act s. 51(1))</w:t>
      </w:r>
      <w:bookmarkEnd w:id="47"/>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lastRenderedPageBreak/>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lastRenderedPageBreak/>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lastRenderedPageBreak/>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48" w:name="_Toc124854323"/>
      <w:bookmarkStart w:id="49" w:name="_Toc125355257"/>
      <w:bookmarkStart w:id="50" w:name="_Toc125446497"/>
      <w:r>
        <w:rPr>
          <w:rStyle w:val="CharSectno"/>
        </w:rPr>
        <w:t>16DA</w:t>
      </w:r>
      <w:r>
        <w:t>.</w:t>
      </w:r>
      <w:r>
        <w:tab/>
        <w:t>Demersal finfish on boats</w:t>
      </w:r>
      <w:bookmarkEnd w:id="48"/>
      <w:bookmarkEnd w:id="49"/>
      <w:bookmarkEnd w:id="50"/>
    </w:p>
    <w:p>
      <w:pPr>
        <w:pStyle w:val="Subsection"/>
        <w:keepNext/>
      </w:pPr>
      <w:r>
        <w:tab/>
        <w:t>(1)</w:t>
      </w:r>
      <w:r>
        <w:tab/>
        <w:t>The master of a boat, other than a fishing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tab/>
        <w:t>(2)</w:t>
      </w:r>
      <w:r>
        <w:tab/>
        <w:t>For the purposes of determining the number of demersal finfish under subregulation (1), 2 fillets are taken to be equivalent to 1 whole fish.</w:t>
      </w:r>
    </w:p>
    <w:p>
      <w:pPr>
        <w:pStyle w:val="Footnotesection"/>
        <w:spacing w:before="80"/>
      </w:pPr>
      <w:r>
        <w:tab/>
        <w:t>[Regulation 16DA inserted: SL 2023/2 r. 7.]</w:t>
      </w:r>
    </w:p>
    <w:p>
      <w:pPr>
        <w:pStyle w:val="Heading5"/>
      </w:pPr>
      <w:bookmarkStart w:id="51" w:name="_Toc125446498"/>
      <w:r>
        <w:rPr>
          <w:rStyle w:val="CharSectno"/>
        </w:rPr>
        <w:t>16DB</w:t>
      </w:r>
      <w:r>
        <w:t>.</w:t>
      </w:r>
      <w:r>
        <w:tab/>
        <w:t>Fish on fishing boats (commercial)</w:t>
      </w:r>
      <w:bookmarkEnd w:id="51"/>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lastRenderedPageBreak/>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52" w:name="_Toc125379687"/>
      <w:bookmarkStart w:id="53" w:name="_Toc125383683"/>
      <w:bookmarkStart w:id="54" w:name="_Toc125446499"/>
      <w:r>
        <w:t>Subdivision 2 — Possession limits for other fish</w:t>
      </w:r>
      <w:bookmarkEnd w:id="52"/>
      <w:bookmarkEnd w:id="53"/>
      <w:bookmarkEnd w:id="54"/>
    </w:p>
    <w:p>
      <w:pPr>
        <w:pStyle w:val="Footnoteheading"/>
        <w:keepNext/>
        <w:tabs>
          <w:tab w:val="left" w:pos="851"/>
        </w:tabs>
      </w:pPr>
      <w:r>
        <w:tab/>
        <w:t>[Heading inserted: SL 2021/118 r. 10.]</w:t>
      </w:r>
    </w:p>
    <w:p>
      <w:pPr>
        <w:pStyle w:val="Heading5"/>
        <w:spacing w:before="240"/>
        <w:rPr>
          <w:snapToGrid w:val="0"/>
        </w:rPr>
      </w:pPr>
      <w:bookmarkStart w:id="55" w:name="_Toc125446500"/>
      <w:r>
        <w:rPr>
          <w:rStyle w:val="CharSectno"/>
        </w:rPr>
        <w:t>16E</w:t>
      </w:r>
      <w:r>
        <w:t>.</w:t>
      </w:r>
      <w:r>
        <w:tab/>
        <w:t>Fish on boats (Act s. 51(1))</w:t>
      </w:r>
      <w:bookmarkEnd w:id="55"/>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lastRenderedPageBreak/>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lastRenderedPageBreak/>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lastRenderedPageBreak/>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 xml:space="preserve">Despite subregulations (3A) and (3B), the master of a boat that is not a fishing boat must ensure that the quantity of fish of the </w:t>
      </w:r>
      <w:r>
        <w:lastRenderedPageBreak/>
        <w:t>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lastRenderedPageBreak/>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lastRenderedPageBreak/>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56" w:name="_Toc125446501"/>
      <w:r>
        <w:rPr>
          <w:rStyle w:val="CharSectno"/>
        </w:rPr>
        <w:t>16GA</w:t>
      </w:r>
      <w:r>
        <w:t>.</w:t>
      </w:r>
      <w:r>
        <w:tab/>
        <w:t>Rock lobster (Act s. 51(1))</w:t>
      </w:r>
      <w:bookmarkEnd w:id="56"/>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7" w:name="_Toc125446502"/>
      <w:r>
        <w:rPr>
          <w:rStyle w:val="CharSectno"/>
        </w:rPr>
        <w:t>16GC</w:t>
      </w:r>
      <w:r>
        <w:t>.</w:t>
      </w:r>
      <w:r>
        <w:tab/>
        <w:t>Marron (Act s. 51(1), (2))</w:t>
      </w:r>
      <w:bookmarkEnd w:id="57"/>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lastRenderedPageBreak/>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58" w:name="_Toc125446503"/>
      <w:r>
        <w:rPr>
          <w:rStyle w:val="CharSectno"/>
        </w:rPr>
        <w:t>16GD</w:t>
      </w:r>
      <w:r>
        <w:t>.</w:t>
      </w:r>
      <w:r>
        <w:tab/>
        <w:t>Abalone (Act s. 51(1))</w:t>
      </w:r>
      <w:bookmarkEnd w:id="58"/>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lastRenderedPageBreak/>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59" w:name="_Toc125379692"/>
      <w:bookmarkStart w:id="60" w:name="_Toc125383688"/>
      <w:bookmarkStart w:id="61" w:name="_Toc125446504"/>
      <w:r>
        <w:t>Subdivision 5 — Miscellaneous</w:t>
      </w:r>
      <w:bookmarkEnd w:id="59"/>
      <w:bookmarkEnd w:id="60"/>
      <w:bookmarkEnd w:id="61"/>
    </w:p>
    <w:p>
      <w:pPr>
        <w:pStyle w:val="Footnoteheading"/>
        <w:keepNext/>
      </w:pPr>
      <w:r>
        <w:tab/>
        <w:t>[Heading inserted: Gazette 29 Jan 2013 p. 308.]</w:t>
      </w:r>
    </w:p>
    <w:p>
      <w:pPr>
        <w:pStyle w:val="Heading5"/>
        <w:spacing w:before="200"/>
        <w:rPr>
          <w:snapToGrid w:val="0"/>
        </w:rPr>
      </w:pPr>
      <w:bookmarkStart w:id="62" w:name="_Toc125446505"/>
      <w:r>
        <w:rPr>
          <w:rStyle w:val="CharSectno"/>
        </w:rPr>
        <w:t>20</w:t>
      </w:r>
      <w:r>
        <w:rPr>
          <w:snapToGrid w:val="0"/>
        </w:rPr>
        <w:t>.</w:t>
      </w:r>
      <w:r>
        <w:rPr>
          <w:snapToGrid w:val="0"/>
        </w:rPr>
        <w:tab/>
        <w:t>Defence prescribed (Act s. 51(2))</w:t>
      </w:r>
      <w:bookmarkEnd w:id="62"/>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63" w:name="_Toc125446506"/>
      <w:r>
        <w:rPr>
          <w:rStyle w:val="CharSectno"/>
        </w:rPr>
        <w:t>21</w:t>
      </w:r>
      <w:r>
        <w:t>.</w:t>
      </w:r>
      <w:r>
        <w:tab/>
        <w:t>People presumed to be in possession of fish (Act s. 51)</w:t>
      </w:r>
      <w:bookmarkEnd w:id="63"/>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lastRenderedPageBreak/>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64" w:name="_Toc125379695"/>
      <w:bookmarkStart w:id="65" w:name="_Toc125383691"/>
      <w:bookmarkStart w:id="66" w:name="_Toc125446507"/>
      <w:r>
        <w:rPr>
          <w:rStyle w:val="CharDivNo"/>
        </w:rPr>
        <w:t>Division 4</w:t>
      </w:r>
      <w:r>
        <w:t> — </w:t>
      </w:r>
      <w:r>
        <w:rPr>
          <w:rStyle w:val="CharDivText"/>
        </w:rPr>
        <w:t>Labelling of fish</w:t>
      </w:r>
      <w:bookmarkEnd w:id="64"/>
      <w:bookmarkEnd w:id="65"/>
      <w:bookmarkEnd w:id="66"/>
    </w:p>
    <w:p>
      <w:pPr>
        <w:pStyle w:val="Footnoteheading"/>
        <w:keepNext/>
        <w:keepLines/>
      </w:pPr>
      <w:r>
        <w:tab/>
        <w:t>[Heading inserted: Gazette 1 Oct 2003 p. 4299.]</w:t>
      </w:r>
    </w:p>
    <w:p>
      <w:pPr>
        <w:pStyle w:val="Heading5"/>
      </w:pPr>
      <w:bookmarkStart w:id="67" w:name="_Toc125446508"/>
      <w:r>
        <w:rPr>
          <w:rStyle w:val="CharSectno"/>
        </w:rPr>
        <w:t>21A</w:t>
      </w:r>
      <w:r>
        <w:t>.</w:t>
      </w:r>
      <w:r>
        <w:tab/>
        <w:t>Terms used</w:t>
      </w:r>
      <w:bookmarkEnd w:id="67"/>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68" w:name="_Toc125446509"/>
      <w:r>
        <w:rPr>
          <w:rStyle w:val="CharSectno"/>
        </w:rPr>
        <w:t>22</w:t>
      </w:r>
      <w:r>
        <w:t>.</w:t>
      </w:r>
      <w:r>
        <w:tab/>
        <w:t>Labelling requirements for packed or stored finfish</w:t>
      </w:r>
      <w:bookmarkEnd w:id="68"/>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lastRenderedPageBreak/>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lastRenderedPageBreak/>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69" w:name="_Toc125446510"/>
      <w:r>
        <w:rPr>
          <w:rStyle w:val="CharSectno"/>
        </w:rPr>
        <w:t>22AA</w:t>
      </w:r>
      <w:r>
        <w:t>.</w:t>
      </w:r>
      <w:r>
        <w:tab/>
        <w:t>Labelling requirements for higher quantity of finfish taken on extended fishing tour</w:t>
      </w:r>
      <w:bookmarkEnd w:id="69"/>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lastRenderedPageBreak/>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70" w:name="_Toc125379699"/>
      <w:bookmarkStart w:id="71" w:name="_Toc125383695"/>
      <w:bookmarkStart w:id="72" w:name="_Toc125446511"/>
      <w:r>
        <w:rPr>
          <w:rStyle w:val="CharDivNo"/>
        </w:rPr>
        <w:t>Division 5</w:t>
      </w:r>
      <w:r>
        <w:rPr>
          <w:snapToGrid w:val="0"/>
        </w:rPr>
        <w:t> — </w:t>
      </w:r>
      <w:r>
        <w:rPr>
          <w:rStyle w:val="CharDivText"/>
        </w:rPr>
        <w:t>Requirements regarding rock lobsters</w:t>
      </w:r>
      <w:bookmarkEnd w:id="70"/>
      <w:bookmarkEnd w:id="71"/>
      <w:bookmarkEnd w:id="72"/>
    </w:p>
    <w:p>
      <w:pPr>
        <w:pStyle w:val="Heading5"/>
      </w:pPr>
      <w:bookmarkStart w:id="73" w:name="_Toc125446512"/>
      <w:r>
        <w:rPr>
          <w:rStyle w:val="CharSectno"/>
        </w:rPr>
        <w:t>22A</w:t>
      </w:r>
      <w:r>
        <w:t>.</w:t>
      </w:r>
      <w:r>
        <w:tab/>
        <w:t>Term used: gear identification float</w:t>
      </w:r>
      <w:bookmarkEnd w:id="73"/>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74" w:name="_Toc125446513"/>
      <w:r>
        <w:rPr>
          <w:rStyle w:val="CharSectno"/>
        </w:rPr>
        <w:t>22B</w:t>
      </w:r>
      <w:r>
        <w:t>.</w:t>
      </w:r>
      <w:r>
        <w:tab/>
        <w:t>Persons taken to be using rock lobster pots</w:t>
      </w:r>
      <w:bookmarkEnd w:id="74"/>
    </w:p>
    <w:p>
      <w:pPr>
        <w:pStyle w:val="Subsection"/>
        <w:keepNext/>
      </w:pPr>
      <w:r>
        <w:tab/>
      </w:r>
      <w:r>
        <w:tab/>
        <w:t xml:space="preserve">In any proceedings for an offence under this Division, if a rock lobster pot that is being used to fish for rock lobster has attached </w:t>
      </w:r>
      <w:r>
        <w:lastRenderedPageBreak/>
        <w:t>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75" w:name="_Toc125446514"/>
      <w:r>
        <w:rPr>
          <w:rStyle w:val="CharSectno"/>
        </w:rPr>
        <w:t>31</w:t>
      </w:r>
      <w:r>
        <w:t>.</w:t>
      </w:r>
      <w:r>
        <w:tab/>
        <w:t>Rock lobster: permitted ways to fish for and tail marking</w:t>
      </w:r>
      <w:bookmarkEnd w:id="75"/>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lastRenderedPageBreak/>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76" w:name="_Toc125446515"/>
      <w:r>
        <w:rPr>
          <w:rStyle w:val="CharSectno"/>
        </w:rPr>
        <w:t>31A</w:t>
      </w:r>
      <w:r>
        <w:t>.</w:t>
      </w:r>
      <w:r>
        <w:tab/>
        <w:t>Limits on type of bait for rock lobster</w:t>
      </w:r>
      <w:bookmarkEnd w:id="76"/>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lastRenderedPageBreak/>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77" w:name="_Toc125446516"/>
      <w:r>
        <w:rPr>
          <w:rStyle w:val="CharSectno"/>
        </w:rPr>
        <w:t>32</w:t>
      </w:r>
      <w:r>
        <w:rPr>
          <w:snapToGrid w:val="0"/>
        </w:rPr>
        <w:t>.</w:t>
      </w:r>
      <w:r>
        <w:rPr>
          <w:snapToGrid w:val="0"/>
        </w:rPr>
        <w:tab/>
        <w:t>Requirements for rock lobster pot floats</w:t>
      </w:r>
      <w:bookmarkEnd w:id="77"/>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 xml:space="preserve">if the fishing tour is conducted by the holder of a fishing tour operator </w:t>
      </w:r>
      <w:r>
        <w:lastRenderedPageBreak/>
        <w:t>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lastRenderedPageBreak/>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78" w:name="_Toc125446517"/>
      <w:r>
        <w:rPr>
          <w:rStyle w:val="CharSectno"/>
        </w:rPr>
        <w:t>35</w:t>
      </w:r>
      <w:r>
        <w:rPr>
          <w:snapToGrid w:val="0"/>
        </w:rPr>
        <w:t>.</w:t>
      </w:r>
      <w:r>
        <w:rPr>
          <w:snapToGrid w:val="0"/>
        </w:rPr>
        <w:tab/>
      </w:r>
      <w:r>
        <w:t>Possession or sale of rock lobster parts</w:t>
      </w:r>
      <w:bookmarkEnd w:id="78"/>
    </w:p>
    <w:p>
      <w:pPr>
        <w:pStyle w:val="Subsection"/>
        <w:keepNext/>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pPr>
      <w:r>
        <w:tab/>
        <w:t>(ii)</w:t>
      </w:r>
      <w:r>
        <w:tab/>
        <w:t>prepared, or being prepared, for immediate consumption; or</w:t>
      </w:r>
    </w:p>
    <w:p>
      <w:pPr>
        <w:pStyle w:val="Indenti"/>
        <w:keepNext/>
      </w:pPr>
      <w:r>
        <w:tab/>
        <w:t>(iii)</w:t>
      </w:r>
      <w:r>
        <w:tab/>
        <w:t>a rock lobster tail that is stored on a boat being used by a person who holds a fishing tour operator’s licence in the course of conducting a fishing tour and is, or will be, prepared for consumption in the course of carrying on a business;</w:t>
      </w:r>
    </w:p>
    <w:p>
      <w:pPr>
        <w:pStyle w:val="Indenta"/>
      </w:pPr>
      <w:r>
        <w:tab/>
      </w:r>
      <w:r>
        <w:tab/>
        <w:t>or</w:t>
      </w:r>
    </w:p>
    <w:p>
      <w:pPr>
        <w:pStyle w:val="Indenta"/>
      </w:pPr>
      <w:r>
        <w:tab/>
        <w:t>(d)</w:t>
      </w:r>
      <w:r>
        <w:tab/>
        <w:t>if the part is not a rock lobster tail — the part was separated from a whole rock lobster while on the landward side of the high water mark; or</w:t>
      </w:r>
    </w:p>
    <w:p>
      <w:pPr>
        <w:pStyle w:val="Indenta"/>
        <w:keepNext/>
      </w:pPr>
      <w:r>
        <w:lastRenderedPageBreak/>
        <w:tab/>
        <w:t>(e)</w:t>
      </w:r>
      <w:r>
        <w:tab/>
        <w:t xml:space="preserve">if the part is a rock lobster tail — </w:t>
      </w:r>
    </w:p>
    <w:p>
      <w:pPr>
        <w:pStyle w:val="Indenti"/>
      </w:pPr>
      <w:r>
        <w:tab/>
        <w:t>(i)</w:t>
      </w:r>
      <w:r>
        <w:tab/>
        <w:t>the part was separated from a whole rock lobster while on the landward side of the high water mark; and</w:t>
      </w:r>
    </w:p>
    <w:p>
      <w:pPr>
        <w:pStyle w:val="Indenti"/>
        <w:keepNext/>
      </w:pPr>
      <w:r>
        <w:tab/>
        <w:t>(ii)</w:t>
      </w:r>
      <w:r>
        <w:tab/>
        <w:t>the part is stored with its shell, and tail clip or tail punch as required under regulation 31, remaining intact.</w:t>
      </w:r>
    </w:p>
    <w:p>
      <w:pPr>
        <w:pStyle w:val="Penstart"/>
        <w:keepNext/>
      </w:pPr>
      <w:r>
        <w:tab/>
        <w:t xml:space="preserve">Penalty: </w:t>
      </w:r>
    </w:p>
    <w:p>
      <w:pPr>
        <w:pStyle w:val="Penpara"/>
      </w:pPr>
      <w:r>
        <w:tab/>
        <w:t>(a)</w:t>
      </w:r>
      <w:r>
        <w:tab/>
        <w:t>for an individual, a fine of $5 000 and the penalty provided in section 222 of the Act;</w:t>
      </w:r>
    </w:p>
    <w:p>
      <w:pPr>
        <w:pStyle w:val="Penpara"/>
        <w:keepNext/>
      </w:pPr>
      <w:r>
        <w:tab/>
        <w:t>(b)</w:t>
      </w:r>
      <w:r>
        <w:tab/>
        <w:t>for a body corporate, a fine of $10 000 and the penalty provided in section 222 of the Act.</w:t>
      </w:r>
    </w:p>
    <w:p>
      <w:pPr>
        <w:pStyle w:val="Footnotesection"/>
        <w:ind w:left="890" w:hanging="890"/>
      </w:pPr>
      <w:r>
        <w:tab/>
        <w:t>[Regulation 35 amended: Gazette 4 Nov 2005 p. 5310; 4 Oct 2019 p. 3531; SL 2023/2 r. 9.]</w:t>
      </w:r>
    </w:p>
    <w:p>
      <w:pPr>
        <w:pStyle w:val="Heading5"/>
        <w:spacing w:before="240"/>
        <w:rPr>
          <w:snapToGrid w:val="0"/>
        </w:rPr>
      </w:pPr>
      <w:bookmarkStart w:id="79" w:name="_Toc125446518"/>
      <w:r>
        <w:rPr>
          <w:rStyle w:val="CharSectno"/>
        </w:rPr>
        <w:t>36</w:t>
      </w:r>
      <w:r>
        <w:rPr>
          <w:snapToGrid w:val="0"/>
        </w:rPr>
        <w:t>.</w:t>
      </w:r>
      <w:r>
        <w:rPr>
          <w:snapToGrid w:val="0"/>
        </w:rPr>
        <w:tab/>
      </w:r>
      <w:r>
        <w:t>Boats used to fish for rock lobsters</w:t>
      </w:r>
      <w:bookmarkEnd w:id="79"/>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lastRenderedPageBreak/>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80" w:name="_Toc125446519"/>
      <w:r>
        <w:rPr>
          <w:rStyle w:val="CharSectno"/>
        </w:rPr>
        <w:t>37</w:t>
      </w:r>
      <w:r>
        <w:rPr>
          <w:snapToGrid w:val="0"/>
        </w:rPr>
        <w:t>.</w:t>
      </w:r>
      <w:r>
        <w:rPr>
          <w:snapToGrid w:val="0"/>
        </w:rPr>
        <w:tab/>
        <w:t>Offences against r. 36, defences for</w:t>
      </w:r>
      <w:bookmarkEnd w:id="80"/>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w:t>
      </w:r>
      <w:r>
        <w:rPr>
          <w:snapToGrid w:val="0"/>
        </w:rPr>
        <w:lastRenderedPageBreak/>
        <w:t>pulled by persons on board the boat in the relevant period.</w:t>
      </w:r>
    </w:p>
    <w:p>
      <w:pPr>
        <w:pStyle w:val="Footnotesection"/>
      </w:pPr>
      <w:r>
        <w:tab/>
        <w:t>[Regulation 37 amended: Gazette 25 Sep 2012 p. 4520.]</w:t>
      </w:r>
    </w:p>
    <w:p>
      <w:pPr>
        <w:pStyle w:val="Heading5"/>
        <w:rPr>
          <w:snapToGrid w:val="0"/>
        </w:rPr>
      </w:pPr>
      <w:bookmarkStart w:id="81" w:name="_Toc125446520"/>
      <w:r>
        <w:rPr>
          <w:rStyle w:val="CharSectno"/>
        </w:rPr>
        <w:t>38</w:t>
      </w:r>
      <w:r>
        <w:rPr>
          <w:snapToGrid w:val="0"/>
        </w:rPr>
        <w:t>.</w:t>
      </w:r>
      <w:r>
        <w:rPr>
          <w:snapToGrid w:val="0"/>
        </w:rPr>
        <w:tab/>
        <w:t>Rock lobster pots, requirements for</w:t>
      </w:r>
      <w:bookmarkEnd w:id="81"/>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 xml:space="preserve">westerly along the geodesic to the point 28° 48.924′ south latitude and 113° 45.5′ east longitude; then generally westerly along the </w:t>
      </w:r>
      <w:r>
        <w:lastRenderedPageBreak/>
        <w:t>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lastRenderedPageBreak/>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82" w:name="_Toc125379709"/>
      <w:bookmarkStart w:id="83" w:name="_Toc125383705"/>
      <w:bookmarkStart w:id="84" w:name="_Toc125446521"/>
      <w:r>
        <w:rPr>
          <w:rStyle w:val="CharDivNo"/>
        </w:rPr>
        <w:t>Division 5A</w:t>
      </w:r>
      <w:r>
        <w:t xml:space="preserve"> — </w:t>
      </w:r>
      <w:r>
        <w:rPr>
          <w:rStyle w:val="CharDivText"/>
        </w:rPr>
        <w:t>Requirements regarding crabs</w:t>
      </w:r>
      <w:bookmarkEnd w:id="82"/>
      <w:bookmarkEnd w:id="83"/>
      <w:bookmarkEnd w:id="84"/>
    </w:p>
    <w:p>
      <w:pPr>
        <w:pStyle w:val="Footnoteheading"/>
        <w:keepNext/>
      </w:pPr>
      <w:r>
        <w:tab/>
        <w:t>[Heading inserted: Gazette 21 Dec 1999 p. 6407; amended: Gazette 7 Aug 2015 p. 3201.]</w:t>
      </w:r>
    </w:p>
    <w:p>
      <w:pPr>
        <w:pStyle w:val="Heading5"/>
        <w:spacing w:before="180"/>
      </w:pPr>
      <w:bookmarkStart w:id="85" w:name="_Toc125446522"/>
      <w:r>
        <w:rPr>
          <w:rStyle w:val="CharSectno"/>
        </w:rPr>
        <w:t>38A</w:t>
      </w:r>
      <w:r>
        <w:t>.</w:t>
      </w:r>
      <w:r>
        <w:tab/>
        <w:t>Term used: deep sea crab</w:t>
      </w:r>
      <w:bookmarkEnd w:id="85"/>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86" w:name="_Toc125446523"/>
      <w:r>
        <w:rPr>
          <w:rStyle w:val="CharSectno"/>
        </w:rPr>
        <w:lastRenderedPageBreak/>
        <w:t>38B</w:t>
      </w:r>
      <w:r>
        <w:t>.</w:t>
      </w:r>
      <w:r>
        <w:tab/>
        <w:t>Possession and sale of parts of deep sea crabs</w:t>
      </w:r>
      <w:bookmarkEnd w:id="86"/>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87" w:name="_Toc125446524"/>
      <w:r>
        <w:rPr>
          <w:rStyle w:val="CharSectno"/>
        </w:rPr>
        <w:t>38C</w:t>
      </w:r>
      <w:r>
        <w:t>.</w:t>
      </w:r>
      <w:r>
        <w:tab/>
        <w:t>Parts of deep sea crabs not to be landed</w:t>
      </w:r>
      <w:bookmarkEnd w:id="87"/>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88" w:name="_Toc125446525"/>
      <w:r>
        <w:rPr>
          <w:rStyle w:val="CharSectno"/>
        </w:rPr>
        <w:lastRenderedPageBreak/>
        <w:t>38DA</w:t>
      </w:r>
      <w:r>
        <w:t>.</w:t>
      </w:r>
      <w:r>
        <w:tab/>
        <w:t>Possession of parts of raw crab other than deep sea crab</w:t>
      </w:r>
      <w:bookmarkEnd w:id="88"/>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89" w:name="_Toc125379714"/>
      <w:bookmarkStart w:id="90" w:name="_Toc125383710"/>
      <w:bookmarkStart w:id="91" w:name="_Toc125446526"/>
      <w:r>
        <w:rPr>
          <w:rStyle w:val="CharDivNo"/>
        </w:rPr>
        <w:t>Division 5B</w:t>
      </w:r>
      <w:r>
        <w:t> — </w:t>
      </w:r>
      <w:r>
        <w:rPr>
          <w:rStyle w:val="CharDivText"/>
        </w:rPr>
        <w:t>Requirements regarding abalone and sea urchins</w:t>
      </w:r>
      <w:bookmarkEnd w:id="89"/>
      <w:bookmarkEnd w:id="90"/>
      <w:bookmarkEnd w:id="91"/>
    </w:p>
    <w:p>
      <w:pPr>
        <w:pStyle w:val="Footnoteheading"/>
        <w:keepNext/>
        <w:keepLines/>
        <w:tabs>
          <w:tab w:val="left" w:pos="851"/>
        </w:tabs>
      </w:pPr>
      <w:r>
        <w:tab/>
        <w:t>[Heading inserted: Gazette 1 Oct 2003 p. 4301; amended: Gazette 27 Aug 2013 p. 4055.]</w:t>
      </w:r>
    </w:p>
    <w:p>
      <w:pPr>
        <w:pStyle w:val="Heading5"/>
      </w:pPr>
      <w:bookmarkStart w:id="92" w:name="_Toc125446527"/>
      <w:r>
        <w:rPr>
          <w:rStyle w:val="CharSectno"/>
        </w:rPr>
        <w:t>38DB</w:t>
      </w:r>
      <w:r>
        <w:t>.</w:t>
      </w:r>
      <w:r>
        <w:tab/>
        <w:t>Term used: fishing season</w:t>
      </w:r>
      <w:bookmarkEnd w:id="92"/>
    </w:p>
    <w:p>
      <w:pPr>
        <w:pStyle w:val="Subsection"/>
        <w:keepNext/>
      </w:pPr>
      <w:r>
        <w:tab/>
      </w:r>
      <w:r>
        <w:tab/>
        <w:t>In this Division —</w:t>
      </w:r>
    </w:p>
    <w:p>
      <w:pPr>
        <w:pStyle w:val="Defstart"/>
        <w:keepNex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93" w:name="_Toc125446528"/>
      <w:r>
        <w:rPr>
          <w:rStyle w:val="CharSectno"/>
        </w:rPr>
        <w:lastRenderedPageBreak/>
        <w:t>38D</w:t>
      </w:r>
      <w:r>
        <w:t>.</w:t>
      </w:r>
      <w:r>
        <w:tab/>
        <w:t>When fishing for abalone and sea urchins allowed</w:t>
      </w:r>
      <w:bookmarkEnd w:id="93"/>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keepNext/>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keepNext/>
        <w:spacing w:before="100"/>
      </w:pPr>
      <w:r>
        <w:tab/>
        <w:t>(b)</w:t>
      </w:r>
      <w:r>
        <w:tab/>
        <w:t>the person fishes for sea urchins in the fishing season for that Abalone Zone.</w:t>
      </w:r>
    </w:p>
    <w:p>
      <w:pPr>
        <w:pStyle w:val="Penstart"/>
        <w:keepNex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94" w:name="_Toc125446529"/>
      <w:r>
        <w:rPr>
          <w:rStyle w:val="CharSectno"/>
        </w:rPr>
        <w:t>38E</w:t>
      </w:r>
      <w:r>
        <w:t>.</w:t>
      </w:r>
      <w:r>
        <w:tab/>
        <w:t>Diving for abalone using breathing apparatus prohibited in Abalone Zone 1</w:t>
      </w:r>
      <w:bookmarkEnd w:id="94"/>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95" w:name="_Toc125446530"/>
      <w:r>
        <w:rPr>
          <w:rStyle w:val="CharSectno"/>
        </w:rPr>
        <w:lastRenderedPageBreak/>
        <w:t>38EA</w:t>
      </w:r>
      <w:r>
        <w:t>.</w:t>
      </w:r>
      <w:r>
        <w:tab/>
        <w:t>Possession of fishing gear in Abalone Zone outside fishing season</w:t>
      </w:r>
      <w:bookmarkEnd w:id="95"/>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96" w:name="_Toc125446531"/>
      <w:r>
        <w:rPr>
          <w:rStyle w:val="CharSectno"/>
        </w:rPr>
        <w:t>38EB</w:t>
      </w:r>
      <w:r>
        <w:t>.</w:t>
      </w:r>
      <w:r>
        <w:tab/>
        <w:t>Possession of abalone</w:t>
      </w:r>
      <w:bookmarkEnd w:id="96"/>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97" w:name="_Toc125446532"/>
      <w:r>
        <w:rPr>
          <w:rStyle w:val="CharSectno"/>
        </w:rPr>
        <w:lastRenderedPageBreak/>
        <w:t>38F</w:t>
      </w:r>
      <w:r>
        <w:t>.</w:t>
      </w:r>
      <w:r>
        <w:tab/>
        <w:t>Use of abalone material as bait</w:t>
      </w:r>
      <w:bookmarkEnd w:id="97"/>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98" w:name="_Toc125446533"/>
      <w:r>
        <w:rPr>
          <w:rStyle w:val="CharSectno"/>
        </w:rPr>
        <w:t>38GA</w:t>
      </w:r>
      <w:r>
        <w:t>.</w:t>
      </w:r>
      <w:r>
        <w:tab/>
        <w:t>Possession of abalone material</w:t>
      </w:r>
      <w:bookmarkEnd w:id="98"/>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99" w:name="_Toc125379722"/>
      <w:bookmarkStart w:id="100" w:name="_Toc125383718"/>
      <w:bookmarkStart w:id="101" w:name="_Toc125446534"/>
      <w:r>
        <w:rPr>
          <w:rStyle w:val="CharDivNo"/>
        </w:rPr>
        <w:t>Division 5C</w:t>
      </w:r>
      <w:r>
        <w:t> — </w:t>
      </w:r>
      <w:r>
        <w:rPr>
          <w:rStyle w:val="CharDivText"/>
        </w:rPr>
        <w:t>Requirements regarding marron</w:t>
      </w:r>
      <w:bookmarkEnd w:id="99"/>
      <w:bookmarkEnd w:id="100"/>
      <w:bookmarkEnd w:id="101"/>
    </w:p>
    <w:p>
      <w:pPr>
        <w:pStyle w:val="Footnoteheading"/>
        <w:keepNext/>
      </w:pPr>
      <w:r>
        <w:tab/>
        <w:t>[Heading inserted: Gazette 29 Dec 2000 p. 7968.]</w:t>
      </w:r>
    </w:p>
    <w:p>
      <w:pPr>
        <w:pStyle w:val="Heading4"/>
        <w:spacing w:before="200"/>
      </w:pPr>
      <w:bookmarkStart w:id="102" w:name="_Toc125379723"/>
      <w:bookmarkStart w:id="103" w:name="_Toc125383719"/>
      <w:bookmarkStart w:id="104" w:name="_Toc125446535"/>
      <w:r>
        <w:t>Subdivision 1 — Interpretation</w:t>
      </w:r>
      <w:bookmarkEnd w:id="102"/>
      <w:bookmarkEnd w:id="103"/>
      <w:bookmarkEnd w:id="104"/>
    </w:p>
    <w:p>
      <w:pPr>
        <w:pStyle w:val="Footnoteheading"/>
        <w:keepNext/>
      </w:pPr>
      <w:r>
        <w:tab/>
        <w:t>[Heading inserted: Gazette 29 Dec 2000 p. 7968.]</w:t>
      </w:r>
    </w:p>
    <w:p>
      <w:pPr>
        <w:pStyle w:val="Heading5"/>
        <w:spacing w:before="180"/>
      </w:pPr>
      <w:bookmarkStart w:id="105" w:name="_Toc125446536"/>
      <w:r>
        <w:rPr>
          <w:rStyle w:val="CharSectno"/>
        </w:rPr>
        <w:t>38G</w:t>
      </w:r>
      <w:r>
        <w:t>.</w:t>
      </w:r>
      <w:r>
        <w:tab/>
        <w:t>Terms used</w:t>
      </w:r>
      <w:bookmarkEnd w:id="105"/>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lastRenderedPageBreak/>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lastRenderedPageBreak/>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106" w:name="_Toc125379725"/>
      <w:bookmarkStart w:id="107" w:name="_Toc125383721"/>
      <w:bookmarkStart w:id="108" w:name="_Toc125446537"/>
      <w:r>
        <w:t>Subdivision 2 — General restrictions on fishing for marron</w:t>
      </w:r>
      <w:bookmarkEnd w:id="106"/>
      <w:bookmarkEnd w:id="107"/>
      <w:bookmarkEnd w:id="108"/>
    </w:p>
    <w:p>
      <w:pPr>
        <w:pStyle w:val="Footnoteheading"/>
        <w:keepNext/>
      </w:pPr>
      <w:r>
        <w:tab/>
        <w:t>[Heading inserted: Gazette 29 Dec 2000 p. 7969.]</w:t>
      </w:r>
    </w:p>
    <w:p>
      <w:pPr>
        <w:pStyle w:val="Heading5"/>
      </w:pPr>
      <w:bookmarkStart w:id="109" w:name="_Toc125446538"/>
      <w:r>
        <w:rPr>
          <w:rStyle w:val="CharSectno"/>
        </w:rPr>
        <w:t>38H</w:t>
      </w:r>
      <w:r>
        <w:t>.</w:t>
      </w:r>
      <w:r>
        <w:tab/>
        <w:t>Marron, permitted ways to fish for</w:t>
      </w:r>
      <w:bookmarkEnd w:id="109"/>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10" w:name="_Toc125446539"/>
      <w:r>
        <w:rPr>
          <w:rStyle w:val="CharSectno"/>
        </w:rPr>
        <w:t>38I</w:t>
      </w:r>
      <w:r>
        <w:t>.</w:t>
      </w:r>
      <w:r>
        <w:tab/>
        <w:t>Single marron pole snare only to be used in some waters</w:t>
      </w:r>
      <w:bookmarkEnd w:id="110"/>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lastRenderedPageBreak/>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11" w:name="_Toc125446540"/>
      <w:r>
        <w:rPr>
          <w:rStyle w:val="CharSectno"/>
        </w:rPr>
        <w:t>38J</w:t>
      </w:r>
      <w:r>
        <w:t>.</w:t>
      </w:r>
      <w:r>
        <w:tab/>
        <w:t>Marron fishing prohibited in certain Margaret River waters</w:t>
      </w:r>
      <w:bookmarkEnd w:id="111"/>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lastRenderedPageBreak/>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12" w:name="_Toc125446541"/>
      <w:r>
        <w:rPr>
          <w:rStyle w:val="CharSectno"/>
        </w:rPr>
        <w:t>38K</w:t>
      </w:r>
      <w:r>
        <w:t>.</w:t>
      </w:r>
      <w:r>
        <w:tab/>
        <w:t>Marron fishing prohibited from boats or by swimming or diving</w:t>
      </w:r>
      <w:bookmarkEnd w:id="112"/>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13" w:name="_Toc125446542"/>
      <w:r>
        <w:rPr>
          <w:rStyle w:val="CharSectno"/>
        </w:rPr>
        <w:t>38L</w:t>
      </w:r>
      <w:r>
        <w:t>.</w:t>
      </w:r>
      <w:r>
        <w:tab/>
        <w:t>Marron nets not to be transported in boats in most cases</w:t>
      </w:r>
      <w:bookmarkEnd w:id="113"/>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14" w:name="_Toc125379731"/>
      <w:bookmarkStart w:id="115" w:name="_Toc125383727"/>
      <w:bookmarkStart w:id="116" w:name="_Toc125446543"/>
      <w:r>
        <w:lastRenderedPageBreak/>
        <w:t>Subdivision 3 — Closed season restrictions relating to marron</w:t>
      </w:r>
      <w:bookmarkEnd w:id="114"/>
      <w:bookmarkEnd w:id="115"/>
      <w:bookmarkEnd w:id="116"/>
    </w:p>
    <w:p>
      <w:pPr>
        <w:pStyle w:val="Footnoteheading"/>
        <w:keepNext/>
      </w:pPr>
      <w:r>
        <w:tab/>
        <w:t>[Heading inserted: Gazette 29 Dec 2000 p. 7972.]</w:t>
      </w:r>
    </w:p>
    <w:p>
      <w:pPr>
        <w:pStyle w:val="Heading5"/>
      </w:pPr>
      <w:bookmarkStart w:id="117" w:name="_Toc125446544"/>
      <w:r>
        <w:rPr>
          <w:rStyle w:val="CharSectno"/>
        </w:rPr>
        <w:t>38M</w:t>
      </w:r>
      <w:r>
        <w:t>.</w:t>
      </w:r>
      <w:r>
        <w:tab/>
        <w:t>Closed season for marron fishing</w:t>
      </w:r>
      <w:bookmarkEnd w:id="117"/>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18" w:name="_Toc125446545"/>
      <w:r>
        <w:rPr>
          <w:rStyle w:val="CharSectno"/>
        </w:rPr>
        <w:t>38N</w:t>
      </w:r>
      <w:r>
        <w:t>.</w:t>
      </w:r>
      <w:r>
        <w:tab/>
        <w:t>Removing marron from private land in closed season</w:t>
      </w:r>
      <w:bookmarkEnd w:id="118"/>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119" w:name="_Toc125446546"/>
      <w:r>
        <w:rPr>
          <w:rStyle w:val="CharSectno"/>
        </w:rPr>
        <w:lastRenderedPageBreak/>
        <w:t>38O</w:t>
      </w:r>
      <w:r>
        <w:t>.</w:t>
      </w:r>
      <w:r>
        <w:tab/>
        <w:t>Possession of marron during non</w:t>
      </w:r>
      <w:r>
        <w:noBreakHyphen/>
        <w:t>possession period</w:t>
      </w:r>
      <w:bookmarkEnd w:id="11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20" w:name="_Toc125379735"/>
      <w:bookmarkStart w:id="121" w:name="_Toc125383731"/>
      <w:bookmarkStart w:id="122" w:name="_Toc125446547"/>
      <w:r>
        <w:rPr>
          <w:rStyle w:val="CharDivNo"/>
        </w:rPr>
        <w:t>Division 6</w:t>
      </w:r>
      <w:r>
        <w:rPr>
          <w:snapToGrid w:val="0"/>
        </w:rPr>
        <w:t> — </w:t>
      </w:r>
      <w:r>
        <w:rPr>
          <w:rStyle w:val="CharDivText"/>
        </w:rPr>
        <w:t>Requirements relating to the taking of certain fish</w:t>
      </w:r>
      <w:bookmarkEnd w:id="120"/>
      <w:bookmarkEnd w:id="121"/>
      <w:bookmarkEnd w:id="122"/>
    </w:p>
    <w:p>
      <w:pPr>
        <w:pStyle w:val="Heading5"/>
        <w:rPr>
          <w:snapToGrid w:val="0"/>
        </w:rPr>
      </w:pPr>
      <w:bookmarkStart w:id="123" w:name="_Toc125446548"/>
      <w:r>
        <w:rPr>
          <w:rStyle w:val="CharSectno"/>
        </w:rPr>
        <w:t>39</w:t>
      </w:r>
      <w:r>
        <w:rPr>
          <w:snapToGrid w:val="0"/>
        </w:rPr>
        <w:t>.</w:t>
      </w:r>
      <w:r>
        <w:rPr>
          <w:snapToGrid w:val="0"/>
        </w:rPr>
        <w:tab/>
        <w:t>Prawns, permitted ways to fish for by recreational fishers</w:t>
      </w:r>
      <w:bookmarkEnd w:id="123"/>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lastRenderedPageBreak/>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24" w:name="_Toc125446549"/>
      <w:r>
        <w:rPr>
          <w:rStyle w:val="CharSectno"/>
        </w:rPr>
        <w:t>40</w:t>
      </w:r>
      <w:r>
        <w:rPr>
          <w:snapToGrid w:val="0"/>
        </w:rPr>
        <w:t>.</w:t>
      </w:r>
      <w:r>
        <w:rPr>
          <w:snapToGrid w:val="0"/>
        </w:rPr>
        <w:tab/>
        <w:t>Freshwater prawns (cherabin): permitted ways to fish for</w:t>
      </w:r>
      <w:bookmarkEnd w:id="124"/>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25" w:name="_Toc125446550"/>
      <w:r>
        <w:rPr>
          <w:rStyle w:val="CharSectno"/>
        </w:rPr>
        <w:lastRenderedPageBreak/>
        <w:t>41</w:t>
      </w:r>
      <w:r>
        <w:rPr>
          <w:snapToGrid w:val="0"/>
        </w:rPr>
        <w:t>.</w:t>
      </w:r>
      <w:r>
        <w:rPr>
          <w:snapToGrid w:val="0"/>
        </w:rPr>
        <w:tab/>
        <w:t>Abalone, who may shuck or possess when shucked</w:t>
      </w:r>
      <w:bookmarkEnd w:id="125"/>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lastRenderedPageBreak/>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26" w:name="_Toc125446551"/>
      <w:r>
        <w:rPr>
          <w:rStyle w:val="CharSectno"/>
        </w:rPr>
        <w:t>42</w:t>
      </w:r>
      <w:r>
        <w:rPr>
          <w:snapToGrid w:val="0"/>
        </w:rPr>
        <w:t>.</w:t>
      </w:r>
      <w:r>
        <w:rPr>
          <w:snapToGrid w:val="0"/>
        </w:rPr>
        <w:tab/>
        <w:t>Molluscs (not abalone or oyster), shucking of</w:t>
      </w:r>
      <w:bookmarkEnd w:id="12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27" w:name="_Toc125446552"/>
      <w:r>
        <w:rPr>
          <w:rStyle w:val="CharSectno"/>
        </w:rPr>
        <w:lastRenderedPageBreak/>
        <w:t>43</w:t>
      </w:r>
      <w:r>
        <w:rPr>
          <w:snapToGrid w:val="0"/>
        </w:rPr>
        <w:t>.</w:t>
      </w:r>
      <w:r>
        <w:rPr>
          <w:snapToGrid w:val="0"/>
        </w:rPr>
        <w:tab/>
        <w:t>Trout, obstructing etc.</w:t>
      </w:r>
      <w:bookmarkEnd w:id="127"/>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8" w:name="_Toc125446553"/>
      <w:r>
        <w:rPr>
          <w:rStyle w:val="CharSectno"/>
        </w:rPr>
        <w:t>44</w:t>
      </w:r>
      <w:r>
        <w:rPr>
          <w:snapToGrid w:val="0"/>
        </w:rPr>
        <w:t>.</w:t>
      </w:r>
      <w:r>
        <w:rPr>
          <w:snapToGrid w:val="0"/>
        </w:rPr>
        <w:tab/>
        <w:t>Barramundi, trout, freshwater cobbler and redfin: permitted ways to fish for</w:t>
      </w:r>
      <w:bookmarkEnd w:id="128"/>
    </w:p>
    <w:p>
      <w:pPr>
        <w:pStyle w:val="Subsection"/>
        <w:keepNext/>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keepNext/>
        <w:rPr>
          <w:snapToGrid w:val="0"/>
        </w:rPr>
      </w:pPr>
      <w:r>
        <w:rPr>
          <w:snapToGrid w:val="0"/>
        </w:rPr>
        <w:tab/>
      </w:r>
      <w:r>
        <w:rPr>
          <w:snapToGrid w:val="0"/>
        </w:rPr>
        <w:tab/>
        <w:t>otherwise than by means of a single rod, reel and line or a single line held in the hand.</w:t>
      </w:r>
    </w:p>
    <w:p>
      <w:pPr>
        <w:pStyle w:val="Penstart"/>
        <w:keepNex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29" w:name="_Toc125446554"/>
      <w:r>
        <w:rPr>
          <w:rStyle w:val="CharSectno"/>
        </w:rPr>
        <w:lastRenderedPageBreak/>
        <w:t>45</w:t>
      </w:r>
      <w:r>
        <w:t>.</w:t>
      </w:r>
      <w:r>
        <w:tab/>
        <w:t>Closed season for recreational fishing for demersal scalefish in West Coast Region</w:t>
      </w:r>
      <w:bookmarkEnd w:id="129"/>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 xml:space="preserve">beginning on 1 August in a year and ending on the last day of term 3 (as determined for government schools under the </w:t>
      </w:r>
      <w:r>
        <w:rPr>
          <w:i/>
        </w:rPr>
        <w:t>School Education Act 1999</w:t>
      </w:r>
      <w:r>
        <w:t xml:space="preserve"> section 117) in that year; and</w:t>
      </w:r>
    </w:p>
    <w:p>
      <w:pPr>
        <w:pStyle w:val="Defsubpara"/>
        <w:keepNext/>
      </w:pPr>
      <w:r>
        <w:tab/>
        <w:t>(iii)</w:t>
      </w:r>
      <w:r>
        <w:tab/>
        <w:t>beginning on the 1</w:t>
      </w:r>
      <w:r>
        <w:rPr>
          <w:vertAlign w:val="superscript"/>
        </w:rPr>
        <w:t>st</w:t>
      </w:r>
      <w:r>
        <w:t xml:space="preserve"> day of term 4 (as determined for government schools under the </w:t>
      </w:r>
      <w:r>
        <w:rPr>
          <w:i/>
        </w:rPr>
        <w:t>School Education Act 1999</w:t>
      </w:r>
      <w:r>
        <w:t xml:space="preserve"> section 117)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pPr>
      <w:r>
        <w:tab/>
        <w:t>(iii)</w:t>
      </w:r>
      <w:r>
        <w:tab/>
        <w:t>Mirror Dory.</w:t>
      </w:r>
    </w:p>
    <w:p>
      <w:pPr>
        <w:pStyle w:val="Subsection"/>
        <w:keepNext/>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keepNext/>
      </w:pPr>
      <w:r>
        <w:lastRenderedPageBreak/>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tab/>
        <w:t>(b)</w:t>
      </w:r>
      <w:r>
        <w:tab/>
        <w:t>for a second or subsequent offence, a fine of $10 000 and the penalty provided in section 222 of the Act.</w:t>
      </w:r>
    </w:p>
    <w:p>
      <w:pPr>
        <w:pStyle w:val="Subsection"/>
        <w:keepNext/>
      </w:pPr>
      <w:r>
        <w:tab/>
        <w:t>(3)</w:t>
      </w:r>
      <w:r>
        <w:tab/>
        <w:t xml:space="preserve">Subregulation (2)(a), (b)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(2)(a) and (c) do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w:t>
      </w:r>
    </w:p>
    <w:p>
      <w:pPr>
        <w:pStyle w:val="Ednotedivision"/>
      </w:pPr>
      <w:r>
        <w:t>[Division 7: Heading and r. 46</w:t>
      </w:r>
      <w:r>
        <w:noBreakHyphen/>
        <w:t>54 deleted: Gazette 1 Oct 2003 p. 4303; r. 55 deleted: Gazette 11 Feb 2003 p. 412.]</w:t>
      </w:r>
    </w:p>
    <w:p>
      <w:pPr>
        <w:pStyle w:val="Heading3"/>
      </w:pPr>
      <w:bookmarkStart w:id="130" w:name="_Toc125379743"/>
      <w:bookmarkStart w:id="131" w:name="_Toc125383739"/>
      <w:bookmarkStart w:id="132" w:name="_Toc125446555"/>
      <w:r>
        <w:rPr>
          <w:rStyle w:val="CharDivNo"/>
        </w:rPr>
        <w:t>Division 7A</w:t>
      </w:r>
      <w:r>
        <w:rPr>
          <w:snapToGrid w:val="0"/>
        </w:rPr>
        <w:t> — </w:t>
      </w:r>
      <w:r>
        <w:rPr>
          <w:rStyle w:val="CharDivText"/>
        </w:rPr>
        <w:t>Requirements relating to automatic location communicators</w:t>
      </w:r>
      <w:bookmarkEnd w:id="130"/>
      <w:bookmarkEnd w:id="131"/>
      <w:bookmarkEnd w:id="132"/>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133" w:name="_Toc125446556"/>
      <w:r>
        <w:rPr>
          <w:rStyle w:val="CharSectno"/>
        </w:rPr>
        <w:t>55A</w:t>
      </w:r>
      <w:r>
        <w:t>.</w:t>
      </w:r>
      <w:r>
        <w:tab/>
        <w:t>Terms used</w:t>
      </w:r>
      <w:bookmarkEnd w:id="133"/>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lastRenderedPageBreak/>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34" w:name="_Toc125446557"/>
      <w:r>
        <w:rPr>
          <w:rStyle w:val="CharSectno"/>
        </w:rPr>
        <w:t>55AA</w:t>
      </w:r>
      <w:r>
        <w:t>.</w:t>
      </w:r>
      <w:r>
        <w:tab/>
        <w:t>ALCs, approval of; directions for use of etc.</w:t>
      </w:r>
      <w:bookmarkEnd w:id="13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35" w:name="_Toc125446558"/>
      <w:r>
        <w:rPr>
          <w:rStyle w:val="CharSectno"/>
        </w:rPr>
        <w:t>55B</w:t>
      </w:r>
      <w:r>
        <w:rPr>
          <w:snapToGrid w:val="0"/>
        </w:rPr>
        <w:t>.</w:t>
      </w:r>
      <w:r>
        <w:rPr>
          <w:snapToGrid w:val="0"/>
        </w:rPr>
        <w:tab/>
        <w:t>ALC, CEO may direct installation of etc. in fishing boat</w:t>
      </w:r>
      <w:bookmarkEnd w:id="135"/>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lastRenderedPageBreak/>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36" w:name="_Toc125446559"/>
      <w:r>
        <w:rPr>
          <w:rStyle w:val="CharSectno"/>
        </w:rPr>
        <w:t>55C</w:t>
      </w:r>
      <w:r>
        <w:rPr>
          <w:snapToGrid w:val="0"/>
        </w:rPr>
        <w:t>.</w:t>
      </w:r>
      <w:r>
        <w:rPr>
          <w:snapToGrid w:val="0"/>
        </w:rPr>
        <w:tab/>
        <w:t>Master of fishing boat, duties of as to ALC</w:t>
      </w:r>
      <w:bookmarkEnd w:id="136"/>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lastRenderedPageBreak/>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37" w:name="_Toc125446560"/>
      <w:r>
        <w:rPr>
          <w:rStyle w:val="CharSectno"/>
        </w:rPr>
        <w:t>55D</w:t>
      </w:r>
      <w:r>
        <w:rPr>
          <w:snapToGrid w:val="0"/>
        </w:rPr>
        <w:t>.</w:t>
      </w:r>
      <w:r>
        <w:rPr>
          <w:snapToGrid w:val="0"/>
        </w:rPr>
        <w:tab/>
        <w:t>Interfering etc. with ALC or approved seal</w:t>
      </w:r>
      <w:bookmarkEnd w:id="137"/>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lastRenderedPageBreak/>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38" w:name="_Toc125379749"/>
      <w:bookmarkStart w:id="139" w:name="_Toc125383745"/>
      <w:bookmarkStart w:id="140" w:name="_Toc125446561"/>
      <w:r>
        <w:rPr>
          <w:rStyle w:val="CharDivNo"/>
        </w:rPr>
        <w:t>Division 7B</w:t>
      </w:r>
      <w:r>
        <w:t> — </w:t>
      </w:r>
      <w:r>
        <w:rPr>
          <w:rStyle w:val="CharDivText"/>
        </w:rPr>
        <w:t>Requirements relating to bait bands</w:t>
      </w:r>
      <w:bookmarkEnd w:id="138"/>
      <w:bookmarkEnd w:id="139"/>
      <w:bookmarkEnd w:id="140"/>
    </w:p>
    <w:p>
      <w:pPr>
        <w:pStyle w:val="Footnoteheading"/>
        <w:keepNext/>
        <w:keepLines/>
        <w:spacing w:before="100"/>
      </w:pPr>
      <w:r>
        <w:tab/>
        <w:t>[Heading inserted: Gazette 2 Nov 2011 p. 4622.]</w:t>
      </w:r>
    </w:p>
    <w:p>
      <w:pPr>
        <w:pStyle w:val="Heading5"/>
        <w:spacing w:before="200"/>
      </w:pPr>
      <w:bookmarkStart w:id="141" w:name="_Toc125446562"/>
      <w:r>
        <w:rPr>
          <w:rStyle w:val="CharSectno"/>
        </w:rPr>
        <w:t>55E</w:t>
      </w:r>
      <w:r>
        <w:t>.</w:t>
      </w:r>
      <w:r>
        <w:tab/>
        <w:t>Terms used</w:t>
      </w:r>
      <w:bookmarkEnd w:id="141"/>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42" w:name="_Toc125446563"/>
      <w:r>
        <w:rPr>
          <w:rStyle w:val="CharSectno"/>
        </w:rPr>
        <w:t>55F</w:t>
      </w:r>
      <w:r>
        <w:t>.</w:t>
      </w:r>
      <w:r>
        <w:tab/>
        <w:t>Bait bands on boats prohibited</w:t>
      </w:r>
      <w:bookmarkEnd w:id="142"/>
    </w:p>
    <w:p>
      <w:pPr>
        <w:pStyle w:val="Subsection"/>
        <w:keepNext/>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lastRenderedPageBreak/>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Footnotesection"/>
      </w:pPr>
      <w:r>
        <w:tab/>
        <w:t>[Regulation 55F inserted: Gazette 2 Nov 2011 p. 4623.]</w:t>
      </w:r>
    </w:p>
    <w:p>
      <w:pPr>
        <w:pStyle w:val="Heading3"/>
      </w:pPr>
      <w:bookmarkStart w:id="143" w:name="_Toc125379752"/>
      <w:bookmarkStart w:id="144" w:name="_Toc125383748"/>
      <w:bookmarkStart w:id="145" w:name="_Toc125446564"/>
      <w:r>
        <w:rPr>
          <w:rStyle w:val="CharDivNo"/>
        </w:rPr>
        <w:t>Division 7C</w:t>
      </w:r>
      <w:r>
        <w:t> — </w:t>
      </w:r>
      <w:r>
        <w:rPr>
          <w:rStyle w:val="CharDivText"/>
        </w:rPr>
        <w:t>Requirements relating to aquatic eco</w:t>
      </w:r>
      <w:r>
        <w:rPr>
          <w:rStyle w:val="CharDivText"/>
        </w:rPr>
        <w:noBreakHyphen/>
        <w:t>tourism</w:t>
      </w:r>
      <w:bookmarkEnd w:id="143"/>
      <w:bookmarkEnd w:id="144"/>
      <w:bookmarkEnd w:id="145"/>
    </w:p>
    <w:p>
      <w:pPr>
        <w:pStyle w:val="Footnoteheading"/>
        <w:keepNext/>
      </w:pPr>
      <w:r>
        <w:tab/>
        <w:t>[Heading inserted: Gazette 30 May 2014 p. 1733.]</w:t>
      </w:r>
    </w:p>
    <w:p>
      <w:pPr>
        <w:pStyle w:val="Heading5"/>
      </w:pPr>
      <w:bookmarkStart w:id="146" w:name="_Toc125446565"/>
      <w:r>
        <w:rPr>
          <w:rStyle w:val="CharSectno"/>
        </w:rPr>
        <w:t>55G</w:t>
      </w:r>
      <w:r>
        <w:t>.</w:t>
      </w:r>
      <w:r>
        <w:tab/>
        <w:t>Activities and fish prohibited on aquatic eco</w:t>
      </w:r>
      <w:r>
        <w:noBreakHyphen/>
        <w:t>tour</w:t>
      </w:r>
      <w:bookmarkEnd w:id="146"/>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lastRenderedPageBreak/>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47" w:name="_Toc125446566"/>
      <w:r>
        <w:rPr>
          <w:rStyle w:val="CharSectno"/>
        </w:rPr>
        <w:t>55H</w:t>
      </w:r>
      <w:r>
        <w:t>.</w:t>
      </w:r>
      <w:r>
        <w:tab/>
        <w:t>Shark tourism activities prohibited on aquatic eco</w:t>
      </w:r>
      <w:r>
        <w:noBreakHyphen/>
        <w:t>tour</w:t>
      </w:r>
      <w:bookmarkEnd w:id="147"/>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148" w:name="_Toc125446567"/>
      <w:r>
        <w:rPr>
          <w:rStyle w:val="CharSectno"/>
        </w:rPr>
        <w:lastRenderedPageBreak/>
        <w:t>55I</w:t>
      </w:r>
      <w:r>
        <w:t>.</w:t>
      </w:r>
      <w:r>
        <w:tab/>
        <w:t>Boat not to be used for both commercial fishing and aquatic eco</w:t>
      </w:r>
      <w:r>
        <w:noBreakHyphen/>
        <w:t>tour during single trip</w:t>
      </w:r>
      <w:bookmarkEnd w:id="148"/>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49" w:name="_Toc125379756"/>
      <w:bookmarkStart w:id="150" w:name="_Toc125383752"/>
      <w:bookmarkStart w:id="151" w:name="_Toc125446568"/>
      <w:r>
        <w:rPr>
          <w:rStyle w:val="CharDivNo"/>
        </w:rPr>
        <w:t>Division 8</w:t>
      </w:r>
      <w:r>
        <w:rPr>
          <w:snapToGrid w:val="0"/>
        </w:rPr>
        <w:t> — </w:t>
      </w:r>
      <w:r>
        <w:rPr>
          <w:rStyle w:val="CharDivText"/>
        </w:rPr>
        <w:t>Miscellaneous requirements</w:t>
      </w:r>
      <w:bookmarkEnd w:id="149"/>
      <w:bookmarkEnd w:id="150"/>
      <w:bookmarkEnd w:id="151"/>
    </w:p>
    <w:p>
      <w:pPr>
        <w:pStyle w:val="Heading5"/>
        <w:spacing w:before="200"/>
        <w:rPr>
          <w:snapToGrid w:val="0"/>
        </w:rPr>
      </w:pPr>
      <w:bookmarkStart w:id="152" w:name="_Toc125446569"/>
      <w:r>
        <w:rPr>
          <w:rStyle w:val="CharSectno"/>
        </w:rPr>
        <w:t>56</w:t>
      </w:r>
      <w:r>
        <w:rPr>
          <w:snapToGrid w:val="0"/>
        </w:rPr>
        <w:t>.</w:t>
      </w:r>
      <w:r>
        <w:rPr>
          <w:snapToGrid w:val="0"/>
        </w:rPr>
        <w:tab/>
        <w:t>Documents to be carried on licensed fishing boat</w:t>
      </w:r>
      <w:bookmarkEnd w:id="152"/>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53" w:name="_Toc125446570"/>
      <w:r>
        <w:rPr>
          <w:rStyle w:val="CharSectno"/>
        </w:rPr>
        <w:t>56A</w:t>
      </w:r>
      <w:r>
        <w:t>.</w:t>
      </w:r>
      <w:r>
        <w:tab/>
        <w:t>Fish hooks attached to rock lobster pots, float lines, moorings etc. not to be used to fish</w:t>
      </w:r>
      <w:bookmarkEnd w:id="153"/>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lastRenderedPageBreak/>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54" w:name="_Toc125446571"/>
      <w:r>
        <w:rPr>
          <w:rStyle w:val="CharSectno"/>
        </w:rPr>
        <w:t>59</w:t>
      </w:r>
      <w:r>
        <w:rPr>
          <w:snapToGrid w:val="0"/>
        </w:rPr>
        <w:t>.</w:t>
      </w:r>
      <w:r>
        <w:rPr>
          <w:snapToGrid w:val="0"/>
        </w:rPr>
        <w:tab/>
        <w:t>Sale of fish by authorised trade names</w:t>
      </w:r>
      <w:bookmarkEnd w:id="15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55" w:name="_Toc125446572"/>
      <w:r>
        <w:rPr>
          <w:rStyle w:val="CharSectno"/>
        </w:rPr>
        <w:t>60</w:t>
      </w:r>
      <w:r>
        <w:rPr>
          <w:snapToGrid w:val="0"/>
        </w:rPr>
        <w:t>.</w:t>
      </w:r>
      <w:r>
        <w:rPr>
          <w:snapToGrid w:val="0"/>
        </w:rPr>
        <w:tab/>
        <w:t>Rock lobsters, maximum size of packages etc. of</w:t>
      </w:r>
      <w:bookmarkEnd w:id="155"/>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56" w:name="_Toc125446573"/>
      <w:r>
        <w:rPr>
          <w:rStyle w:val="CharSectno"/>
        </w:rPr>
        <w:t>61</w:t>
      </w:r>
      <w:r>
        <w:rPr>
          <w:snapToGrid w:val="0"/>
        </w:rPr>
        <w:t>.</w:t>
      </w:r>
      <w:r>
        <w:rPr>
          <w:snapToGrid w:val="0"/>
        </w:rPr>
        <w:tab/>
      </w:r>
      <w:r>
        <w:t>Labelling requirements for sale of fish</w:t>
      </w:r>
      <w:bookmarkEnd w:id="15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lastRenderedPageBreak/>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lastRenderedPageBreak/>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 xml:space="preserve">A person must not remove rock lobster from a package, container or receptacle labelled in accordance with this regulation before it is received by the purchaser of the rock lobster or until the rock lobster consigned for processing at a </w:t>
      </w:r>
      <w:r>
        <w:rPr>
          <w:snapToGrid w:val="0"/>
        </w:rPr>
        <w:lastRenderedPageBreak/>
        <w:t>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157" w:name="_Toc125446574"/>
      <w:r>
        <w:rPr>
          <w:rStyle w:val="CharSectno"/>
        </w:rPr>
        <w:t>62</w:t>
      </w:r>
      <w:r>
        <w:rPr>
          <w:snapToGrid w:val="0"/>
        </w:rPr>
        <w:t>.</w:t>
      </w:r>
      <w:r>
        <w:rPr>
          <w:snapToGrid w:val="0"/>
        </w:rPr>
        <w:tab/>
        <w:t>Refuse etc. not to be deposited in waters etc. where fish are</w:t>
      </w:r>
      <w:bookmarkEnd w:id="157"/>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8" w:name="_Toc125446575"/>
      <w:r>
        <w:rPr>
          <w:rStyle w:val="CharSectno"/>
        </w:rPr>
        <w:t>63A</w:t>
      </w:r>
      <w:r>
        <w:t>.</w:t>
      </w:r>
      <w:r>
        <w:tab/>
        <w:t>Use of berley containing mammal or bird products</w:t>
      </w:r>
      <w:bookmarkEnd w:id="158"/>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lastRenderedPageBreak/>
        <w:tab/>
        <w:t>(b)</w:t>
      </w:r>
      <w:r>
        <w:tab/>
        <w:t>attached to a fish hook.</w:t>
      </w:r>
    </w:p>
    <w:p>
      <w:pPr>
        <w:pStyle w:val="Footnotesection"/>
      </w:pPr>
      <w:r>
        <w:tab/>
        <w:t>[Regulation 63A inserted: Gazette 18 Jun 2013 p. 2296.]</w:t>
      </w:r>
    </w:p>
    <w:p>
      <w:pPr>
        <w:pStyle w:val="Heading5"/>
        <w:spacing w:before="280"/>
        <w:rPr>
          <w:snapToGrid w:val="0"/>
        </w:rPr>
      </w:pPr>
      <w:bookmarkStart w:id="159" w:name="_Toc125446576"/>
      <w:r>
        <w:rPr>
          <w:rStyle w:val="CharSectno"/>
        </w:rPr>
        <w:t>63</w:t>
      </w:r>
      <w:r>
        <w:rPr>
          <w:snapToGrid w:val="0"/>
        </w:rPr>
        <w:t>.</w:t>
      </w:r>
      <w:r>
        <w:rPr>
          <w:snapToGrid w:val="0"/>
        </w:rPr>
        <w:tab/>
        <w:t>Fishing gear prohibited from use in waters, possession of</w:t>
      </w:r>
      <w:bookmarkEnd w:id="159"/>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 xml:space="preserve">to travel to, or from, a service jetty, wharf or anchorage within the waters by the shortest </w:t>
      </w:r>
      <w:r>
        <w:rPr>
          <w:snapToGrid w:val="0"/>
        </w:rPr>
        <w:lastRenderedPageBreak/>
        <w:t>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60" w:name="_Toc125446577"/>
      <w:r>
        <w:rPr>
          <w:rStyle w:val="CharSectno"/>
        </w:rPr>
        <w:t>64</w:t>
      </w:r>
      <w:r>
        <w:rPr>
          <w:snapToGrid w:val="0"/>
        </w:rPr>
        <w:t>.</w:t>
      </w:r>
      <w:r>
        <w:rPr>
          <w:snapToGrid w:val="0"/>
        </w:rPr>
        <w:tab/>
        <w:t>Commercial fishers etc., duties of as to records and returns</w:t>
      </w:r>
      <w:bookmarkEnd w:id="160"/>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lastRenderedPageBreak/>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lastRenderedPageBreak/>
        <w:tab/>
        <w:t>(b)</w:t>
      </w:r>
      <w:r>
        <w:tab/>
        <w:t>send the return relating to each month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lastRenderedPageBreak/>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61" w:name="_Toc125446578"/>
      <w:r>
        <w:rPr>
          <w:rStyle w:val="CharSectno"/>
        </w:rPr>
        <w:t>64AA</w:t>
      </w:r>
      <w:r>
        <w:t>.</w:t>
      </w:r>
      <w:r>
        <w:tab/>
        <w:t>No fish taken for recreational purpose to be at certain premises</w:t>
      </w:r>
      <w:bookmarkEnd w:id="161"/>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lastRenderedPageBreak/>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62" w:name="_Toc125379767"/>
      <w:bookmarkStart w:id="163" w:name="_Toc125383763"/>
      <w:bookmarkStart w:id="164" w:name="_Toc125446579"/>
      <w:r>
        <w:rPr>
          <w:rStyle w:val="CharPartNo"/>
        </w:rPr>
        <w:lastRenderedPageBreak/>
        <w:t>Part 4A</w:t>
      </w:r>
      <w:r>
        <w:rPr>
          <w:b w:val="0"/>
        </w:rPr>
        <w:t> </w:t>
      </w:r>
      <w:r>
        <w:t>—</w:t>
      </w:r>
      <w:r>
        <w:rPr>
          <w:b w:val="0"/>
        </w:rPr>
        <w:t> </w:t>
      </w:r>
      <w:r>
        <w:rPr>
          <w:rStyle w:val="CharPartText"/>
        </w:rPr>
        <w:t>Requirements regarding fishing gear</w:t>
      </w:r>
      <w:bookmarkEnd w:id="162"/>
      <w:bookmarkEnd w:id="163"/>
      <w:bookmarkEnd w:id="164"/>
    </w:p>
    <w:p>
      <w:pPr>
        <w:pStyle w:val="Footnoteheading"/>
        <w:tabs>
          <w:tab w:val="left" w:pos="851"/>
        </w:tabs>
      </w:pPr>
      <w:r>
        <w:tab/>
        <w:t>[Heading inserted: Gazette 1 Oct 2003 p. 4304.]</w:t>
      </w:r>
    </w:p>
    <w:p>
      <w:pPr>
        <w:pStyle w:val="Heading3"/>
      </w:pPr>
      <w:bookmarkStart w:id="165" w:name="_Toc125379768"/>
      <w:bookmarkStart w:id="166" w:name="_Toc125383764"/>
      <w:bookmarkStart w:id="167" w:name="_Toc125446580"/>
      <w:r>
        <w:rPr>
          <w:rStyle w:val="CharDivNo"/>
        </w:rPr>
        <w:t>Division 1</w:t>
      </w:r>
      <w:r>
        <w:t> — </w:t>
      </w:r>
      <w:r>
        <w:rPr>
          <w:rStyle w:val="CharDivText"/>
        </w:rPr>
        <w:t>Preliminary</w:t>
      </w:r>
      <w:bookmarkEnd w:id="165"/>
      <w:bookmarkEnd w:id="166"/>
      <w:bookmarkEnd w:id="167"/>
    </w:p>
    <w:p>
      <w:pPr>
        <w:pStyle w:val="Footnoteheading"/>
        <w:tabs>
          <w:tab w:val="left" w:pos="851"/>
        </w:tabs>
      </w:pPr>
      <w:r>
        <w:tab/>
        <w:t>[Heading inserted: Gazette 1 Oct 2003 p. 4304.]</w:t>
      </w:r>
    </w:p>
    <w:p>
      <w:pPr>
        <w:pStyle w:val="Heading5"/>
      </w:pPr>
      <w:bookmarkStart w:id="168" w:name="_Toc125446581"/>
      <w:r>
        <w:rPr>
          <w:rStyle w:val="CharSectno"/>
        </w:rPr>
        <w:t>64A</w:t>
      </w:r>
      <w:r>
        <w:t>.</w:t>
      </w:r>
      <w:r>
        <w:tab/>
        <w:t>Order of precedence of Div. 2, 3 and 4</w:t>
      </w:r>
      <w:bookmarkEnd w:id="16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69" w:name="_Toc125446582"/>
      <w:r>
        <w:rPr>
          <w:rStyle w:val="CharSectno"/>
        </w:rPr>
        <w:t>64B</w:t>
      </w:r>
      <w:r>
        <w:t>.</w:t>
      </w:r>
      <w:r>
        <w:tab/>
        <w:t>Term used: attend</w:t>
      </w:r>
      <w:bookmarkEnd w:id="169"/>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70" w:name="_Toc125379771"/>
      <w:bookmarkStart w:id="171" w:name="_Toc125383767"/>
      <w:bookmarkStart w:id="172" w:name="_Toc125446583"/>
      <w:r>
        <w:rPr>
          <w:rStyle w:val="CharDivNo"/>
        </w:rPr>
        <w:t>Division 2</w:t>
      </w:r>
      <w:r>
        <w:t> — </w:t>
      </w:r>
      <w:r>
        <w:rPr>
          <w:rStyle w:val="CharDivText"/>
        </w:rPr>
        <w:t>Statewide requirements regarding fishing gear</w:t>
      </w:r>
      <w:bookmarkEnd w:id="170"/>
      <w:bookmarkEnd w:id="171"/>
      <w:bookmarkEnd w:id="172"/>
    </w:p>
    <w:p>
      <w:pPr>
        <w:pStyle w:val="Footnoteheading"/>
        <w:tabs>
          <w:tab w:val="left" w:pos="851"/>
        </w:tabs>
      </w:pPr>
      <w:r>
        <w:tab/>
        <w:t>[Heading inserted: Gazette 1 Oct 2003 p. 4304.]</w:t>
      </w:r>
    </w:p>
    <w:p>
      <w:pPr>
        <w:pStyle w:val="Heading5"/>
      </w:pPr>
      <w:bookmarkStart w:id="173" w:name="_Toc125446584"/>
      <w:r>
        <w:rPr>
          <w:rStyle w:val="CharSectno"/>
        </w:rPr>
        <w:t>64CA</w:t>
      </w:r>
      <w:r>
        <w:t>.</w:t>
      </w:r>
      <w:r>
        <w:tab/>
        <w:t>Prohibited fishing methods</w:t>
      </w:r>
      <w:bookmarkEnd w:id="173"/>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74" w:name="_Toc125446585"/>
      <w:r>
        <w:rPr>
          <w:rStyle w:val="CharSectno"/>
        </w:rPr>
        <w:lastRenderedPageBreak/>
        <w:t>64C</w:t>
      </w:r>
      <w:r>
        <w:t>.</w:t>
      </w:r>
      <w:r>
        <w:tab/>
        <w:t>Fishing lines in use for recreational fishing must be attended</w:t>
      </w:r>
      <w:bookmarkEnd w:id="17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75" w:name="_Toc125446586"/>
      <w:r>
        <w:rPr>
          <w:rStyle w:val="CharSectno"/>
        </w:rPr>
        <w:t>64D</w:t>
      </w:r>
      <w:r>
        <w:t>.</w:t>
      </w:r>
      <w:r>
        <w:tab/>
        <w:t>Nets, determining length, depth and mesh of</w:t>
      </w:r>
      <w:bookmarkEnd w:id="175"/>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76" w:name="_Toc125446587"/>
      <w:r>
        <w:rPr>
          <w:rStyle w:val="CharSectno"/>
        </w:rPr>
        <w:lastRenderedPageBreak/>
        <w:t>64DA</w:t>
      </w:r>
      <w:r>
        <w:t>.</w:t>
      </w:r>
      <w:r>
        <w:tab/>
        <w:t>Hauling nets for recreational fishing, use of</w:t>
      </w:r>
      <w:bookmarkEnd w:id="176"/>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77" w:name="_Toc125446588"/>
      <w:r>
        <w:rPr>
          <w:rStyle w:val="CharSectno"/>
        </w:rPr>
        <w:t>64E</w:t>
      </w:r>
      <w:r>
        <w:t>.</w:t>
      </w:r>
      <w:r>
        <w:tab/>
        <w:t>Limit on number of rods, reels, lines and baits used for recreational fishing</w:t>
      </w:r>
      <w:bookmarkEnd w:id="17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178" w:name="_Toc125446589"/>
      <w:r>
        <w:rPr>
          <w:rStyle w:val="CharSectno"/>
        </w:rPr>
        <w:t>64F</w:t>
      </w:r>
      <w:r>
        <w:t>.</w:t>
      </w:r>
      <w:r>
        <w:tab/>
        <w:t>Fishing nets, general requirements for</w:t>
      </w:r>
      <w:bookmarkEnd w:id="178"/>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lastRenderedPageBreak/>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179" w:name="_Toc125446590"/>
      <w:r>
        <w:rPr>
          <w:rStyle w:val="CharSectno"/>
        </w:rPr>
        <w:t>64G</w:t>
      </w:r>
      <w:r>
        <w:t>.</w:t>
      </w:r>
      <w:r>
        <w:tab/>
        <w:t>Fishing nets, minimum distance between when set</w:t>
      </w:r>
      <w:bookmarkEnd w:id="17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80" w:name="_Toc125446591"/>
      <w:r>
        <w:rPr>
          <w:rStyle w:val="CharSectno"/>
        </w:rPr>
        <w:lastRenderedPageBreak/>
        <w:t>64H</w:t>
      </w:r>
      <w:r>
        <w:t>.</w:t>
      </w:r>
      <w:r>
        <w:tab/>
        <w:t>Fishing nets to be drawn so as to protect protected fish</w:t>
      </w:r>
      <w:bookmarkEnd w:id="180"/>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181" w:name="_Toc125446592"/>
      <w:r>
        <w:rPr>
          <w:rStyle w:val="CharSectno"/>
        </w:rPr>
        <w:t>64I</w:t>
      </w:r>
      <w:r>
        <w:t>.</w:t>
      </w:r>
      <w:r>
        <w:tab/>
        <w:t>Net fishing by commercial fishers in same area, priority rights between</w:t>
      </w:r>
      <w:bookmarkEnd w:id="18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lastRenderedPageBreak/>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82" w:name="_Toc125446593"/>
      <w:r>
        <w:rPr>
          <w:rStyle w:val="CharSectno"/>
        </w:rPr>
        <w:lastRenderedPageBreak/>
        <w:t>64J</w:t>
      </w:r>
      <w:r>
        <w:t>.</w:t>
      </w:r>
      <w:r>
        <w:tab/>
        <w:t>Fishing nets for recreational fishing, use of</w:t>
      </w:r>
      <w:bookmarkEnd w:id="182"/>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183" w:name="_Toc125446594"/>
      <w:r>
        <w:rPr>
          <w:rStyle w:val="CharSectno"/>
        </w:rPr>
        <w:t>64K</w:t>
      </w:r>
      <w:r>
        <w:t>.</w:t>
      </w:r>
      <w:r>
        <w:tab/>
        <w:t>Hauling nets not to be used for recreational fishing in estuaries etc.</w:t>
      </w:r>
      <w:bookmarkEnd w:id="183"/>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184" w:name="_Toc125446595"/>
      <w:r>
        <w:rPr>
          <w:rStyle w:val="CharSectno"/>
        </w:rPr>
        <w:lastRenderedPageBreak/>
        <w:t>64L</w:t>
      </w:r>
      <w:r>
        <w:t>.</w:t>
      </w:r>
      <w:r>
        <w:tab/>
        <w:t>Crabs, permitted ways to fish for by recreational fishers</w:t>
      </w:r>
      <w:bookmarkEnd w:id="184"/>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lastRenderedPageBreak/>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185" w:name="_Toc125379784"/>
      <w:bookmarkStart w:id="186" w:name="_Toc125383780"/>
      <w:bookmarkStart w:id="187" w:name="_Toc125446596"/>
      <w:r>
        <w:rPr>
          <w:rStyle w:val="CharDivNo"/>
        </w:rPr>
        <w:t>Division 3</w:t>
      </w:r>
      <w:r>
        <w:t> — </w:t>
      </w:r>
      <w:r>
        <w:rPr>
          <w:rStyle w:val="CharDivText"/>
        </w:rPr>
        <w:t>Requirements regarding fishing gear in the West Coast Region</w:t>
      </w:r>
      <w:bookmarkEnd w:id="185"/>
      <w:bookmarkEnd w:id="186"/>
      <w:bookmarkEnd w:id="187"/>
    </w:p>
    <w:p>
      <w:pPr>
        <w:pStyle w:val="Footnoteheading"/>
        <w:keepNext/>
        <w:keepLines/>
        <w:tabs>
          <w:tab w:val="left" w:pos="851"/>
        </w:tabs>
        <w:spacing w:before="80"/>
      </w:pPr>
      <w:r>
        <w:tab/>
        <w:t>[Heading inserted: Gazette 1 Oct 2003 p. 4313.]</w:t>
      </w:r>
    </w:p>
    <w:p>
      <w:pPr>
        <w:pStyle w:val="Heading5"/>
      </w:pPr>
      <w:bookmarkStart w:id="188" w:name="_Toc125446597"/>
      <w:r>
        <w:rPr>
          <w:rStyle w:val="CharSectno"/>
        </w:rPr>
        <w:t>64M</w:t>
      </w:r>
      <w:r>
        <w:t>.</w:t>
      </w:r>
      <w:r>
        <w:tab/>
        <w:t>Term used: attend</w:t>
      </w:r>
      <w:bookmarkEnd w:id="188"/>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89" w:name="_Toc125446598"/>
      <w:r>
        <w:rPr>
          <w:rStyle w:val="CharSectno"/>
        </w:rPr>
        <w:t>64N</w:t>
      </w:r>
      <w:r>
        <w:t>.</w:t>
      </w:r>
      <w:r>
        <w:tab/>
        <w:t>Application of this Division</w:t>
      </w:r>
      <w:bookmarkEnd w:id="189"/>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90" w:name="_Toc125446599"/>
      <w:r>
        <w:rPr>
          <w:rStyle w:val="CharSectno"/>
        </w:rPr>
        <w:lastRenderedPageBreak/>
        <w:t>64NA</w:t>
      </w:r>
      <w:r>
        <w:t>.</w:t>
      </w:r>
      <w:r>
        <w:tab/>
        <w:t>Prawn hand trawl nets not to be used in certain places</w:t>
      </w:r>
      <w:bookmarkEnd w:id="190"/>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191" w:name="_Toc125446600"/>
      <w:r>
        <w:rPr>
          <w:rStyle w:val="CharSectno"/>
        </w:rPr>
        <w:t>64O</w:t>
      </w:r>
      <w:r>
        <w:t>.</w:t>
      </w:r>
      <w:r>
        <w:tab/>
        <w:t>Set fishing nets, use of</w:t>
      </w:r>
      <w:bookmarkEnd w:id="191"/>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192" w:name="_Toc125446601"/>
      <w:r>
        <w:rPr>
          <w:rStyle w:val="CharSectno"/>
        </w:rPr>
        <w:t>64OAA</w:t>
      </w:r>
      <w:r>
        <w:t>.</w:t>
      </w:r>
      <w:r>
        <w:tab/>
        <w:t>Release weight to be on boat used to fish for demersal scalefish</w:t>
      </w:r>
      <w:bookmarkEnd w:id="192"/>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193" w:name="_Toc125379790"/>
      <w:bookmarkStart w:id="194" w:name="_Toc125383786"/>
      <w:bookmarkStart w:id="195" w:name="_Toc125446602"/>
      <w:r>
        <w:rPr>
          <w:rStyle w:val="CharDivNo"/>
        </w:rPr>
        <w:lastRenderedPageBreak/>
        <w:t>Division 3A</w:t>
      </w:r>
      <w:r>
        <w:t> — </w:t>
      </w:r>
      <w:r>
        <w:rPr>
          <w:rStyle w:val="CharDivText"/>
        </w:rPr>
        <w:t>Requirements regarding fishing gear in the Pilbara and Kimberley Region</w:t>
      </w:r>
      <w:bookmarkEnd w:id="193"/>
      <w:bookmarkEnd w:id="194"/>
      <w:bookmarkEnd w:id="195"/>
    </w:p>
    <w:p>
      <w:pPr>
        <w:pStyle w:val="Footnoteheading"/>
        <w:keepNext/>
      </w:pPr>
      <w:r>
        <w:tab/>
        <w:t>[Heading inserted: Gazette 22 Dec 2005 p. 6222.]</w:t>
      </w:r>
    </w:p>
    <w:p>
      <w:pPr>
        <w:pStyle w:val="Heading5"/>
        <w:spacing w:before="240"/>
      </w:pPr>
      <w:bookmarkStart w:id="196" w:name="_Toc125446603"/>
      <w:r>
        <w:rPr>
          <w:rStyle w:val="CharSectno"/>
        </w:rPr>
        <w:t>64OA</w:t>
      </w:r>
      <w:r>
        <w:t>.</w:t>
      </w:r>
      <w:r>
        <w:tab/>
        <w:t>Application of this Division</w:t>
      </w:r>
      <w:bookmarkEnd w:id="196"/>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97" w:name="_Toc125446604"/>
      <w:r>
        <w:rPr>
          <w:rStyle w:val="CharSectno"/>
        </w:rPr>
        <w:t>64OB</w:t>
      </w:r>
      <w:r>
        <w:t>.</w:t>
      </w:r>
      <w:r>
        <w:tab/>
        <w:t>Restrictions on use of haul and set nets</w:t>
      </w:r>
      <w:bookmarkEnd w:id="197"/>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198" w:name="_Toc125379793"/>
      <w:bookmarkStart w:id="199" w:name="_Toc125383789"/>
      <w:bookmarkStart w:id="200" w:name="_Toc125446605"/>
      <w:r>
        <w:rPr>
          <w:rStyle w:val="CharDivNo"/>
        </w:rPr>
        <w:t>Division 3B</w:t>
      </w:r>
      <w:r>
        <w:t> — </w:t>
      </w:r>
      <w:r>
        <w:rPr>
          <w:rStyle w:val="CharDivText"/>
        </w:rPr>
        <w:t>Requirements regarding fishing gear in the South Coast Region</w:t>
      </w:r>
      <w:bookmarkEnd w:id="198"/>
      <w:bookmarkEnd w:id="199"/>
      <w:bookmarkEnd w:id="200"/>
    </w:p>
    <w:p>
      <w:pPr>
        <w:pStyle w:val="Footnoteheading"/>
        <w:keepNext/>
      </w:pPr>
      <w:r>
        <w:tab/>
        <w:t>[Heading inserted: Gazette 22 Dec 2005 p. 6223.]</w:t>
      </w:r>
    </w:p>
    <w:p>
      <w:pPr>
        <w:pStyle w:val="Heading5"/>
      </w:pPr>
      <w:bookmarkStart w:id="201" w:name="_Toc125446606"/>
      <w:r>
        <w:rPr>
          <w:rStyle w:val="CharSectno"/>
        </w:rPr>
        <w:t>64OC</w:t>
      </w:r>
      <w:r>
        <w:t>.</w:t>
      </w:r>
      <w:r>
        <w:tab/>
        <w:t>Application of this Division</w:t>
      </w:r>
      <w:bookmarkEnd w:id="201"/>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202" w:name="_Toc125446607"/>
      <w:r>
        <w:rPr>
          <w:rStyle w:val="CharSectno"/>
        </w:rPr>
        <w:t>64OD</w:t>
      </w:r>
      <w:r>
        <w:t>.</w:t>
      </w:r>
      <w:r>
        <w:tab/>
        <w:t>Set fishing nets, use of</w:t>
      </w:r>
      <w:bookmarkEnd w:id="202"/>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lastRenderedPageBreak/>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203" w:name="_Toc125446608"/>
      <w:r>
        <w:rPr>
          <w:rStyle w:val="CharSectno"/>
        </w:rPr>
        <w:t>64OE</w:t>
      </w:r>
      <w:r>
        <w:t>.</w:t>
      </w:r>
      <w:r>
        <w:tab/>
        <w:t>Use of throw nets</w:t>
      </w:r>
      <w:bookmarkEnd w:id="203"/>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204" w:name="_Toc125379797"/>
      <w:bookmarkStart w:id="205" w:name="_Toc125383793"/>
      <w:bookmarkStart w:id="206" w:name="_Toc125446609"/>
      <w:r>
        <w:rPr>
          <w:rStyle w:val="CharDivNo"/>
        </w:rPr>
        <w:lastRenderedPageBreak/>
        <w:t>Division 4</w:t>
      </w:r>
      <w:r>
        <w:t> — </w:t>
      </w:r>
      <w:r>
        <w:rPr>
          <w:rStyle w:val="CharDivText"/>
        </w:rPr>
        <w:t>Requirements regarding fishing gear in certain other areas</w:t>
      </w:r>
      <w:bookmarkEnd w:id="204"/>
      <w:bookmarkEnd w:id="205"/>
      <w:bookmarkEnd w:id="206"/>
    </w:p>
    <w:p>
      <w:pPr>
        <w:pStyle w:val="Footnoteheading"/>
        <w:keepNext/>
        <w:keepLines/>
        <w:tabs>
          <w:tab w:val="left" w:pos="851"/>
        </w:tabs>
        <w:spacing w:before="80"/>
      </w:pPr>
      <w:r>
        <w:tab/>
        <w:t>[Heading inserted: Gazette 1 Oct 2003 p. 4314.]</w:t>
      </w:r>
    </w:p>
    <w:p>
      <w:pPr>
        <w:pStyle w:val="Heading5"/>
      </w:pPr>
      <w:bookmarkStart w:id="207" w:name="_Toc125446610"/>
      <w:r>
        <w:rPr>
          <w:rStyle w:val="CharSectno"/>
        </w:rPr>
        <w:t>64P</w:t>
      </w:r>
      <w:r>
        <w:t>.</w:t>
      </w:r>
      <w:r>
        <w:tab/>
        <w:t>Prawn hand trawl nets, use of in Swan River and Leschenault Estuary</w:t>
      </w:r>
      <w:bookmarkEnd w:id="207"/>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208" w:name="_Toc125446611"/>
      <w:r>
        <w:rPr>
          <w:rStyle w:val="CharSectno"/>
        </w:rPr>
        <w:t>64QA</w:t>
      </w:r>
      <w:r>
        <w:t>.</w:t>
      </w:r>
      <w:r>
        <w:tab/>
        <w:t>Use of fishing nets in Gascoyne Region</w:t>
      </w:r>
      <w:bookmarkEnd w:id="208"/>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09" w:name="_Toc125446612"/>
      <w:r>
        <w:rPr>
          <w:rStyle w:val="CharSectno"/>
        </w:rPr>
        <w:lastRenderedPageBreak/>
        <w:t>64Q</w:t>
      </w:r>
      <w:r>
        <w:t>.</w:t>
      </w:r>
      <w:r>
        <w:tab/>
        <w:t>Fishing nets, use of etc. by commercial fishers in certain areas</w:t>
      </w:r>
      <w:bookmarkEnd w:id="209"/>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lastRenderedPageBreak/>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10" w:name="_Toc125446613"/>
      <w:r>
        <w:rPr>
          <w:rStyle w:val="CharSectno"/>
        </w:rPr>
        <w:t>64S</w:t>
      </w:r>
      <w:r>
        <w:t>.</w:t>
      </w:r>
      <w:r>
        <w:tab/>
        <w:t>Certain fishing gear not to be possessed near certain rivers and dams</w:t>
      </w:r>
      <w:bookmarkEnd w:id="210"/>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no more than 5 rods, reels and lines or a single hand</w:t>
      </w:r>
      <w:r>
        <w:noBreakHyphen/>
        <w:t>held line;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lastRenderedPageBreak/>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lastRenderedPageBreak/>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211" w:name="_Toc125446614"/>
      <w:r>
        <w:rPr>
          <w:rStyle w:val="CharSectno"/>
        </w:rPr>
        <w:t>64T</w:t>
      </w:r>
      <w:r>
        <w:t>.</w:t>
      </w:r>
      <w:r>
        <w:tab/>
        <w:t>Landing nets, use of in certain rivers and dams</w:t>
      </w:r>
      <w:bookmarkEnd w:id="211"/>
    </w:p>
    <w:p>
      <w:pPr>
        <w:pStyle w:val="Subsection"/>
        <w:keepNext/>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keepNext/>
      </w:pPr>
      <w:r>
        <w:tab/>
        <w:t>(b)</w:t>
      </w:r>
      <w:r>
        <w:tab/>
        <w:t>is used only for the purpose of landing teleost fish taken by means of a single rod, reel and line or a single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212" w:name="_Toc125379803"/>
      <w:bookmarkStart w:id="213" w:name="_Toc125383799"/>
      <w:bookmarkStart w:id="214" w:name="_Toc125446615"/>
      <w:r>
        <w:rPr>
          <w:rStyle w:val="CharPartNo"/>
        </w:rPr>
        <w:lastRenderedPageBreak/>
        <w:t>Part 4B</w:t>
      </w:r>
      <w:r>
        <w:rPr>
          <w:b w:val="0"/>
        </w:rPr>
        <w:t> </w:t>
      </w:r>
      <w:r>
        <w:t>—</w:t>
      </w:r>
      <w:r>
        <w:rPr>
          <w:b w:val="0"/>
        </w:rPr>
        <w:t> </w:t>
      </w:r>
      <w:r>
        <w:rPr>
          <w:rStyle w:val="CharPartText"/>
        </w:rPr>
        <w:t>Bag limits</w:t>
      </w:r>
      <w:bookmarkEnd w:id="212"/>
      <w:bookmarkEnd w:id="213"/>
      <w:bookmarkEnd w:id="214"/>
    </w:p>
    <w:p>
      <w:pPr>
        <w:pStyle w:val="Footnoteheading"/>
        <w:tabs>
          <w:tab w:val="left" w:pos="851"/>
        </w:tabs>
      </w:pPr>
      <w:r>
        <w:tab/>
        <w:t>[Heading inserted: Gazette 1 Oct 2003 p. 4319.]</w:t>
      </w:r>
    </w:p>
    <w:p>
      <w:pPr>
        <w:pStyle w:val="Heading3"/>
      </w:pPr>
      <w:bookmarkStart w:id="215" w:name="_Toc125379804"/>
      <w:bookmarkStart w:id="216" w:name="_Toc125383800"/>
      <w:bookmarkStart w:id="217" w:name="_Toc125446616"/>
      <w:r>
        <w:rPr>
          <w:rStyle w:val="CharDivNo"/>
        </w:rPr>
        <w:t>Division 1</w:t>
      </w:r>
      <w:r>
        <w:t> — </w:t>
      </w:r>
      <w:r>
        <w:rPr>
          <w:rStyle w:val="CharDivText"/>
        </w:rPr>
        <w:t>Preliminary</w:t>
      </w:r>
      <w:bookmarkEnd w:id="215"/>
      <w:bookmarkEnd w:id="216"/>
      <w:bookmarkEnd w:id="217"/>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18" w:name="_Toc125446617"/>
      <w:r>
        <w:rPr>
          <w:rStyle w:val="CharSectno"/>
        </w:rPr>
        <w:t>64W</w:t>
      </w:r>
      <w:r>
        <w:t>.</w:t>
      </w:r>
      <w:r>
        <w:tab/>
        <w:t>Defences prescribed (Act s. 50(3))</w:t>
      </w:r>
      <w:bookmarkEnd w:id="218"/>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19" w:name="_Toc125446618"/>
      <w:r>
        <w:rPr>
          <w:rStyle w:val="CharSectno"/>
        </w:rPr>
        <w:t>64X</w:t>
      </w:r>
      <w:r>
        <w:t>.</w:t>
      </w:r>
      <w:r>
        <w:tab/>
        <w:t>Bag limits, application of</w:t>
      </w:r>
      <w:bookmarkEnd w:id="219"/>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20" w:name="_Toc125379807"/>
      <w:bookmarkStart w:id="221" w:name="_Toc125383803"/>
      <w:bookmarkStart w:id="222" w:name="_Toc125446619"/>
      <w:r>
        <w:rPr>
          <w:rStyle w:val="CharDivNo"/>
        </w:rPr>
        <w:t>Division 2</w:t>
      </w:r>
      <w:r>
        <w:t> — </w:t>
      </w:r>
      <w:r>
        <w:rPr>
          <w:rStyle w:val="CharDivText"/>
        </w:rPr>
        <w:t>Bag limits</w:t>
      </w:r>
      <w:bookmarkEnd w:id="220"/>
      <w:bookmarkEnd w:id="221"/>
      <w:bookmarkEnd w:id="222"/>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23" w:name="_Toc125446620"/>
      <w:r>
        <w:rPr>
          <w:rStyle w:val="CharSectno"/>
        </w:rPr>
        <w:t>65A</w:t>
      </w:r>
      <w:r>
        <w:t>.</w:t>
      </w:r>
      <w:r>
        <w:tab/>
        <w:t>Bag limits for demersal finfish (regions other than West Coast Region)</w:t>
      </w:r>
      <w:bookmarkEnd w:id="223"/>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24" w:name="_Toc125446621"/>
      <w:r>
        <w:rPr>
          <w:rStyle w:val="CharSectno"/>
        </w:rPr>
        <w:t>65B</w:t>
      </w:r>
      <w:r>
        <w:t>.</w:t>
      </w:r>
      <w:r>
        <w:tab/>
        <w:t>Bag limits for demersal finfish (West Coast Region other than Abrolhos Island Fish Habitat Protection Area)</w:t>
      </w:r>
      <w:bookmarkEnd w:id="224"/>
    </w:p>
    <w:p>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is the bag limit in respect of fish of that species in </w:t>
      </w:r>
      <w:r>
        <w:lastRenderedPageBreak/>
        <w:t>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225" w:name="_Toc124854332"/>
      <w:bookmarkStart w:id="226" w:name="_Toc125355266"/>
      <w:bookmarkStart w:id="227" w:name="_Toc125446622"/>
      <w:r>
        <w:rPr>
          <w:rStyle w:val="CharSectno"/>
        </w:rPr>
        <w:t>65BA</w:t>
      </w:r>
      <w:r>
        <w:t>.</w:t>
      </w:r>
      <w:r>
        <w:tab/>
        <w:t>Bag limits for demersal finfish (Abrolhos Island Fish Habitat Protection Area)</w:t>
      </w:r>
      <w:bookmarkEnd w:id="225"/>
      <w:bookmarkEnd w:id="226"/>
      <w:bookmarkEnd w:id="227"/>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228" w:name="_Toc125446623"/>
      <w:r>
        <w:rPr>
          <w:rStyle w:val="CharSectno"/>
        </w:rPr>
        <w:t>65C</w:t>
      </w:r>
      <w:r>
        <w:t>.</w:t>
      </w:r>
      <w:r>
        <w:tab/>
        <w:t>Bag limits for large pelagic finfish (regions other than Abrolhos Island Fish Habitat Protection Area)</w:t>
      </w:r>
      <w:bookmarkEnd w:id="228"/>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tab/>
        <w:t>(2)</w:t>
      </w:r>
      <w:r>
        <w:tab/>
        <w:t xml:space="preserve">For the purposes of section 50 of the Act, the quantity of fish specified under the heading commencing “Grouped bag limit” </w:t>
      </w:r>
      <w:r>
        <w:lastRenderedPageBreak/>
        <w:t>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229" w:name="_Toc124854335"/>
      <w:bookmarkStart w:id="230" w:name="_Toc125355269"/>
      <w:bookmarkStart w:id="231" w:name="_Toc125446624"/>
      <w:r>
        <w:rPr>
          <w:rStyle w:val="CharSectno"/>
        </w:rPr>
        <w:t>65CA</w:t>
      </w:r>
      <w:r>
        <w:t>.</w:t>
      </w:r>
      <w:r>
        <w:tab/>
        <w:t>Bag limits for large pelagic finfish (Abrolhos Island Fish Habitat Protection Area)</w:t>
      </w:r>
      <w:bookmarkEnd w:id="229"/>
      <w:bookmarkEnd w:id="230"/>
      <w:bookmarkEnd w:id="231"/>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232" w:name="_Toc125446625"/>
      <w:r>
        <w:rPr>
          <w:rStyle w:val="CharSectno"/>
        </w:rPr>
        <w:t>65D</w:t>
      </w:r>
      <w:r>
        <w:t>.</w:t>
      </w:r>
      <w:r>
        <w:tab/>
        <w:t>Bag limits for nearshore or estuarine finfish</w:t>
      </w:r>
      <w:bookmarkEnd w:id="232"/>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33" w:name="_Toc125446626"/>
      <w:r>
        <w:rPr>
          <w:rStyle w:val="CharSectno"/>
        </w:rPr>
        <w:lastRenderedPageBreak/>
        <w:t>65E</w:t>
      </w:r>
      <w:r>
        <w:t>.</w:t>
      </w:r>
      <w:r>
        <w:tab/>
        <w:t>Bag limit for freshwater finfish</w:t>
      </w:r>
      <w:bookmarkEnd w:id="233"/>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34" w:name="_Toc125446627"/>
      <w:r>
        <w:rPr>
          <w:rStyle w:val="CharSectno"/>
        </w:rPr>
        <w:t>65F</w:t>
      </w:r>
      <w:r>
        <w:t>.</w:t>
      </w:r>
      <w:r>
        <w:tab/>
        <w:t>Bag limits for other finfish</w:t>
      </w:r>
      <w:bookmarkEnd w:id="234"/>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35" w:name="_Toc125446628"/>
      <w:r>
        <w:rPr>
          <w:rStyle w:val="CharSectno"/>
        </w:rPr>
        <w:lastRenderedPageBreak/>
        <w:t>65G</w:t>
      </w:r>
      <w:r>
        <w:t>.</w:t>
      </w:r>
      <w:r>
        <w:tab/>
        <w:t>Bag limits for crustaceans</w:t>
      </w:r>
      <w:bookmarkEnd w:id="235"/>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36" w:name="_Toc125446629"/>
      <w:r>
        <w:rPr>
          <w:rStyle w:val="CharSectno"/>
        </w:rPr>
        <w:t>65H</w:t>
      </w:r>
      <w:r>
        <w:t>.</w:t>
      </w:r>
      <w:r>
        <w:tab/>
        <w:t>Bag limits for molluscs and other invertebrates</w:t>
      </w:r>
      <w:bookmarkEnd w:id="236"/>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37" w:name="_Toc125379816"/>
      <w:bookmarkStart w:id="238" w:name="_Toc125383814"/>
      <w:bookmarkStart w:id="239" w:name="_Toc125446630"/>
      <w:r>
        <w:rPr>
          <w:rStyle w:val="CharPartNo"/>
        </w:rPr>
        <w:lastRenderedPageBreak/>
        <w:t>Part 5</w:t>
      </w:r>
      <w:r>
        <w:rPr>
          <w:rStyle w:val="CharDivNo"/>
        </w:rPr>
        <w:t> </w:t>
      </w:r>
      <w:r>
        <w:t>—</w:t>
      </w:r>
      <w:r>
        <w:rPr>
          <w:rStyle w:val="CharDivText"/>
        </w:rPr>
        <w:t> </w:t>
      </w:r>
      <w:r>
        <w:rPr>
          <w:rStyle w:val="CharPartText"/>
        </w:rPr>
        <w:t>Fish processing</w:t>
      </w:r>
      <w:bookmarkEnd w:id="237"/>
      <w:bookmarkEnd w:id="238"/>
      <w:bookmarkEnd w:id="239"/>
    </w:p>
    <w:p>
      <w:pPr>
        <w:pStyle w:val="Heading5"/>
        <w:rPr>
          <w:snapToGrid w:val="0"/>
        </w:rPr>
      </w:pPr>
      <w:bookmarkStart w:id="240" w:name="_Toc125446631"/>
      <w:r>
        <w:rPr>
          <w:rStyle w:val="CharSectno"/>
        </w:rPr>
        <w:t>65</w:t>
      </w:r>
      <w:r>
        <w:rPr>
          <w:snapToGrid w:val="0"/>
        </w:rPr>
        <w:t>.</w:t>
      </w:r>
      <w:r>
        <w:rPr>
          <w:snapToGrid w:val="0"/>
        </w:rPr>
        <w:tab/>
        <w:t>Classes of fish prescribed (Act s. 82(2)(a))</w:t>
      </w:r>
      <w:bookmarkEnd w:id="24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41" w:name="_Toc125446632"/>
      <w:r>
        <w:rPr>
          <w:rStyle w:val="CharSectno"/>
        </w:rPr>
        <w:t>66</w:t>
      </w:r>
      <w:r>
        <w:t>.</w:t>
      </w:r>
      <w:r>
        <w:tab/>
        <w:t>Fish processor’s licences, conditions of</w:t>
      </w:r>
      <w:bookmarkEnd w:id="241"/>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42" w:name="_Toc125379819"/>
      <w:bookmarkStart w:id="243" w:name="_Toc125383817"/>
      <w:bookmarkStart w:id="244" w:name="_Toc125446633"/>
      <w:r>
        <w:rPr>
          <w:rStyle w:val="CharPartNo"/>
        </w:rPr>
        <w:lastRenderedPageBreak/>
        <w:t>Part 6</w:t>
      </w:r>
      <w:r>
        <w:rPr>
          <w:rStyle w:val="CharDivNo"/>
        </w:rPr>
        <w:t> </w:t>
      </w:r>
      <w:r>
        <w:t>—</w:t>
      </w:r>
      <w:r>
        <w:rPr>
          <w:rStyle w:val="CharDivText"/>
        </w:rPr>
        <w:t> </w:t>
      </w:r>
      <w:r>
        <w:rPr>
          <w:rStyle w:val="CharPartText"/>
        </w:rPr>
        <w:t>Aquaculture</w:t>
      </w:r>
      <w:bookmarkEnd w:id="242"/>
      <w:bookmarkEnd w:id="243"/>
      <w:bookmarkEnd w:id="244"/>
    </w:p>
    <w:p>
      <w:pPr>
        <w:pStyle w:val="Heading5"/>
        <w:rPr>
          <w:snapToGrid w:val="0"/>
        </w:rPr>
      </w:pPr>
      <w:bookmarkStart w:id="245" w:name="_Toc125446634"/>
      <w:r>
        <w:rPr>
          <w:rStyle w:val="CharSectno"/>
        </w:rPr>
        <w:t>67</w:t>
      </w:r>
      <w:r>
        <w:rPr>
          <w:snapToGrid w:val="0"/>
        </w:rPr>
        <w:t>.</w:t>
      </w:r>
      <w:r>
        <w:rPr>
          <w:snapToGrid w:val="0"/>
        </w:rPr>
        <w:tab/>
        <w:t>Aquaculture leases, application for</w:t>
      </w:r>
      <w:bookmarkEnd w:id="245"/>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46" w:name="_Toc125446635"/>
      <w:r>
        <w:rPr>
          <w:rStyle w:val="CharSectno"/>
        </w:rPr>
        <w:t>68</w:t>
      </w:r>
      <w:r>
        <w:rPr>
          <w:snapToGrid w:val="0"/>
        </w:rPr>
        <w:t>.</w:t>
      </w:r>
      <w:r>
        <w:rPr>
          <w:snapToGrid w:val="0"/>
        </w:rPr>
        <w:tab/>
        <w:t>Classes of fish etc. prescribed (Act s. 91(a) and (d))</w:t>
      </w:r>
      <w:bookmarkEnd w:id="24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47" w:name="_Toc125446636"/>
      <w:r>
        <w:rPr>
          <w:rStyle w:val="CharSectno"/>
        </w:rPr>
        <w:t>69A</w:t>
      </w:r>
      <w:r>
        <w:t>.</w:t>
      </w:r>
      <w:r>
        <w:tab/>
        <w:t>Classes of fish prescribed (Act s. 92A(4))</w:t>
      </w:r>
      <w:bookmarkEnd w:id="247"/>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48" w:name="_Toc125446637"/>
      <w:r>
        <w:rPr>
          <w:rStyle w:val="CharSectno"/>
        </w:rPr>
        <w:t>69</w:t>
      </w:r>
      <w:r>
        <w:rPr>
          <w:snapToGrid w:val="0"/>
        </w:rPr>
        <w:t>.</w:t>
      </w:r>
      <w:r>
        <w:rPr>
          <w:snapToGrid w:val="0"/>
        </w:rPr>
        <w:tab/>
        <w:t>Aquaculture licences, conditions of</w:t>
      </w:r>
      <w:bookmarkEnd w:id="248"/>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the holder of the licence must notify the CEO in writing within 14 days of becoming aware, or suspecting, that any fish at the place where aquaculture is carried on </w:t>
      </w:r>
      <w:r>
        <w:rPr>
          <w:snapToGrid w:val="0"/>
        </w:rPr>
        <w:lastRenderedPageBreak/>
        <w:t>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49" w:name="_Toc125379824"/>
      <w:bookmarkStart w:id="250" w:name="_Toc125383822"/>
      <w:bookmarkStart w:id="251" w:name="_Toc125446638"/>
      <w:r>
        <w:rPr>
          <w:rStyle w:val="CharPartNo"/>
        </w:rPr>
        <w:lastRenderedPageBreak/>
        <w:t>Part 7</w:t>
      </w:r>
      <w:r>
        <w:rPr>
          <w:rStyle w:val="CharDivNo"/>
        </w:rPr>
        <w:t> </w:t>
      </w:r>
      <w:r>
        <w:t>—</w:t>
      </w:r>
      <w:r>
        <w:rPr>
          <w:rStyle w:val="CharDivText"/>
        </w:rPr>
        <w:t> </w:t>
      </w:r>
      <w:r>
        <w:rPr>
          <w:rStyle w:val="CharPartText"/>
        </w:rPr>
        <w:t>Noxious fish</w:t>
      </w:r>
      <w:bookmarkEnd w:id="249"/>
      <w:bookmarkEnd w:id="250"/>
      <w:bookmarkEnd w:id="251"/>
    </w:p>
    <w:p>
      <w:pPr>
        <w:pStyle w:val="Heading5"/>
      </w:pPr>
      <w:bookmarkStart w:id="252" w:name="_Toc125446639"/>
      <w:r>
        <w:rPr>
          <w:rStyle w:val="CharSectno"/>
        </w:rPr>
        <w:t>70</w:t>
      </w:r>
      <w:r>
        <w:t>.</w:t>
      </w:r>
      <w:r>
        <w:tab/>
        <w:t>Species prescribed (Sch. 5 and Act s. 103)</w:t>
      </w:r>
      <w:bookmarkEnd w:id="252"/>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53" w:name="_Toc125379826"/>
      <w:bookmarkStart w:id="254" w:name="_Toc125383824"/>
      <w:bookmarkStart w:id="255" w:name="_Toc125446640"/>
      <w:r>
        <w:rPr>
          <w:rStyle w:val="CharPartNo"/>
        </w:rPr>
        <w:lastRenderedPageBreak/>
        <w:t>Part 8</w:t>
      </w:r>
      <w:r>
        <w:rPr>
          <w:rStyle w:val="CharDivNo"/>
        </w:rPr>
        <w:t> </w:t>
      </w:r>
      <w:r>
        <w:t>—</w:t>
      </w:r>
      <w:r>
        <w:rPr>
          <w:rStyle w:val="CharDivText"/>
        </w:rPr>
        <w:t> </w:t>
      </w:r>
      <w:r>
        <w:rPr>
          <w:rStyle w:val="CharPartText"/>
        </w:rPr>
        <w:t>Designated fishing zones</w:t>
      </w:r>
      <w:bookmarkEnd w:id="253"/>
      <w:bookmarkEnd w:id="254"/>
      <w:bookmarkEnd w:id="255"/>
    </w:p>
    <w:p>
      <w:pPr>
        <w:pStyle w:val="Heading5"/>
        <w:rPr>
          <w:snapToGrid w:val="0"/>
        </w:rPr>
      </w:pPr>
      <w:bookmarkStart w:id="256" w:name="_Toc125446641"/>
      <w:r>
        <w:rPr>
          <w:rStyle w:val="CharSectno"/>
        </w:rPr>
        <w:t>71</w:t>
      </w:r>
      <w:r>
        <w:rPr>
          <w:snapToGrid w:val="0"/>
        </w:rPr>
        <w:t>.</w:t>
      </w:r>
      <w:r>
        <w:rPr>
          <w:snapToGrid w:val="0"/>
        </w:rPr>
        <w:tab/>
        <w:t>Fisheries officer may restrict activities etc. in zones</w:t>
      </w:r>
      <w:bookmarkEnd w:id="256"/>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57" w:name="_Toc125379828"/>
      <w:bookmarkStart w:id="258" w:name="_Toc125383826"/>
      <w:bookmarkStart w:id="259" w:name="_Toc125446642"/>
      <w:r>
        <w:rPr>
          <w:rStyle w:val="CharPartNo"/>
        </w:rPr>
        <w:lastRenderedPageBreak/>
        <w:t>Part 9</w:t>
      </w:r>
      <w:r>
        <w:t> — </w:t>
      </w:r>
      <w:r>
        <w:rPr>
          <w:rStyle w:val="CharPartText"/>
        </w:rPr>
        <w:t>Abrolhos Islands reserve</w:t>
      </w:r>
      <w:bookmarkEnd w:id="257"/>
      <w:bookmarkEnd w:id="258"/>
      <w:bookmarkEnd w:id="259"/>
    </w:p>
    <w:p>
      <w:pPr>
        <w:pStyle w:val="Heading3"/>
      </w:pPr>
      <w:bookmarkStart w:id="260" w:name="_Toc125379829"/>
      <w:bookmarkStart w:id="261" w:name="_Toc125383827"/>
      <w:bookmarkStart w:id="262" w:name="_Toc125446643"/>
      <w:r>
        <w:rPr>
          <w:rStyle w:val="CharDivNo"/>
        </w:rPr>
        <w:t>Division 1</w:t>
      </w:r>
      <w:r>
        <w:rPr>
          <w:snapToGrid w:val="0"/>
        </w:rPr>
        <w:t> — </w:t>
      </w:r>
      <w:r>
        <w:rPr>
          <w:rStyle w:val="CharDivText"/>
        </w:rPr>
        <w:t>Interpretation and application of Part</w:t>
      </w:r>
      <w:bookmarkEnd w:id="260"/>
      <w:bookmarkEnd w:id="261"/>
      <w:bookmarkEnd w:id="262"/>
    </w:p>
    <w:p>
      <w:pPr>
        <w:pStyle w:val="Heading5"/>
        <w:rPr>
          <w:snapToGrid w:val="0"/>
        </w:rPr>
      </w:pPr>
      <w:bookmarkStart w:id="263" w:name="_Toc125446644"/>
      <w:r>
        <w:rPr>
          <w:rStyle w:val="CharSectno"/>
        </w:rPr>
        <w:t>72</w:t>
      </w:r>
      <w:r>
        <w:rPr>
          <w:snapToGrid w:val="0"/>
        </w:rPr>
        <w:t>.</w:t>
      </w:r>
      <w:r>
        <w:rPr>
          <w:snapToGrid w:val="0"/>
        </w:rPr>
        <w:tab/>
        <w:t>Terms used</w:t>
      </w:r>
      <w:bookmarkEnd w:id="26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64" w:name="_Toc125446645"/>
      <w:r>
        <w:rPr>
          <w:rStyle w:val="CharSectno"/>
        </w:rPr>
        <w:lastRenderedPageBreak/>
        <w:t>73</w:t>
      </w:r>
      <w:r>
        <w:rPr>
          <w:snapToGrid w:val="0"/>
        </w:rPr>
        <w:t>.</w:t>
      </w:r>
      <w:r>
        <w:rPr>
          <w:snapToGrid w:val="0"/>
        </w:rPr>
        <w:tab/>
        <w:t>Application of this Part</w:t>
      </w:r>
      <w:bookmarkEnd w:id="264"/>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65" w:name="_Toc125379832"/>
      <w:bookmarkStart w:id="266" w:name="_Toc125383830"/>
      <w:bookmarkStart w:id="267" w:name="_Toc125446646"/>
      <w:r>
        <w:rPr>
          <w:rStyle w:val="CharDivNo"/>
        </w:rPr>
        <w:t>Division 2</w:t>
      </w:r>
      <w:r>
        <w:rPr>
          <w:snapToGrid w:val="0"/>
        </w:rPr>
        <w:t> — </w:t>
      </w:r>
      <w:r>
        <w:rPr>
          <w:rStyle w:val="CharDivText"/>
        </w:rPr>
        <w:t>Jetties</w:t>
      </w:r>
      <w:bookmarkEnd w:id="265"/>
      <w:bookmarkEnd w:id="266"/>
      <w:bookmarkEnd w:id="267"/>
    </w:p>
    <w:p>
      <w:pPr>
        <w:pStyle w:val="Heading5"/>
        <w:spacing w:before="240"/>
        <w:rPr>
          <w:snapToGrid w:val="0"/>
        </w:rPr>
      </w:pPr>
      <w:bookmarkStart w:id="268" w:name="_Toc125446647"/>
      <w:r>
        <w:rPr>
          <w:rStyle w:val="CharSectno"/>
        </w:rPr>
        <w:t>74</w:t>
      </w:r>
      <w:r>
        <w:rPr>
          <w:snapToGrid w:val="0"/>
        </w:rPr>
        <w:t>.</w:t>
      </w:r>
      <w:r>
        <w:rPr>
          <w:snapToGrid w:val="0"/>
        </w:rPr>
        <w:tab/>
        <w:t>Construction and modification of jetties and moorings</w:t>
      </w:r>
      <w:bookmarkEnd w:id="268"/>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69" w:name="_Toc125446648"/>
      <w:r>
        <w:rPr>
          <w:rStyle w:val="CharSectno"/>
        </w:rPr>
        <w:lastRenderedPageBreak/>
        <w:t>75</w:t>
      </w:r>
      <w:r>
        <w:rPr>
          <w:snapToGrid w:val="0"/>
        </w:rPr>
        <w:t>.</w:t>
      </w:r>
      <w:r>
        <w:rPr>
          <w:snapToGrid w:val="0"/>
        </w:rPr>
        <w:tab/>
        <w:t>Unauthorised use of jetties and moorings</w:t>
      </w:r>
      <w:bookmarkEnd w:id="269"/>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70" w:name="_Toc125379835"/>
      <w:bookmarkStart w:id="271" w:name="_Toc125383833"/>
      <w:bookmarkStart w:id="272" w:name="_Toc125446649"/>
      <w:r>
        <w:rPr>
          <w:rStyle w:val="CharDivNo"/>
        </w:rPr>
        <w:lastRenderedPageBreak/>
        <w:t>Division 3</w:t>
      </w:r>
      <w:r>
        <w:rPr>
          <w:snapToGrid w:val="0"/>
        </w:rPr>
        <w:t> — </w:t>
      </w:r>
      <w:r>
        <w:rPr>
          <w:rStyle w:val="CharDivText"/>
        </w:rPr>
        <w:t>Buildings and facilities</w:t>
      </w:r>
      <w:bookmarkEnd w:id="270"/>
      <w:bookmarkEnd w:id="271"/>
      <w:bookmarkEnd w:id="272"/>
    </w:p>
    <w:p>
      <w:pPr>
        <w:pStyle w:val="Heading5"/>
        <w:keepNext w:val="0"/>
        <w:rPr>
          <w:snapToGrid w:val="0"/>
        </w:rPr>
      </w:pPr>
      <w:bookmarkStart w:id="273" w:name="_Toc125446650"/>
      <w:r>
        <w:rPr>
          <w:rStyle w:val="CharSectno"/>
        </w:rPr>
        <w:t>76</w:t>
      </w:r>
      <w:r>
        <w:rPr>
          <w:snapToGrid w:val="0"/>
        </w:rPr>
        <w:t>.</w:t>
      </w:r>
      <w:r>
        <w:rPr>
          <w:snapToGrid w:val="0"/>
        </w:rPr>
        <w:tab/>
        <w:t>CEO may waive requirements of this Division</w:t>
      </w:r>
      <w:bookmarkEnd w:id="273"/>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74" w:name="_Toc125446651"/>
      <w:r>
        <w:rPr>
          <w:rStyle w:val="CharSectno"/>
        </w:rPr>
        <w:t>77</w:t>
      </w:r>
      <w:r>
        <w:rPr>
          <w:snapToGrid w:val="0"/>
        </w:rPr>
        <w:t>.</w:t>
      </w:r>
      <w:r>
        <w:rPr>
          <w:snapToGrid w:val="0"/>
        </w:rPr>
        <w:tab/>
        <w:t>Camps associated with rock lobster licences, transfer of etc.</w:t>
      </w:r>
      <w:bookmarkEnd w:id="27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lastRenderedPageBreak/>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75" w:name="_Toc125446652"/>
      <w:r>
        <w:rPr>
          <w:rStyle w:val="CharSectno"/>
        </w:rPr>
        <w:t>78</w:t>
      </w:r>
      <w:r>
        <w:rPr>
          <w:snapToGrid w:val="0"/>
        </w:rPr>
        <w:t>.</w:t>
      </w:r>
      <w:r>
        <w:rPr>
          <w:snapToGrid w:val="0"/>
        </w:rPr>
        <w:tab/>
        <w:t>Camp not transferred etc. under r. 77 becomes unauthorised structure</w:t>
      </w:r>
      <w:bookmarkEnd w:id="275"/>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lastRenderedPageBreak/>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76" w:name="_Toc125446653"/>
      <w:r>
        <w:rPr>
          <w:rStyle w:val="CharSectno"/>
        </w:rPr>
        <w:t>79</w:t>
      </w:r>
      <w:r>
        <w:rPr>
          <w:snapToGrid w:val="0"/>
        </w:rPr>
        <w:t>.</w:t>
      </w:r>
      <w:r>
        <w:rPr>
          <w:snapToGrid w:val="0"/>
        </w:rPr>
        <w:tab/>
        <w:t>Building standards, owners’ duties as to</w:t>
      </w:r>
      <w:bookmarkEnd w:id="27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lastRenderedPageBreak/>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77" w:name="_Toc125446654"/>
      <w:r>
        <w:rPr>
          <w:rStyle w:val="CharSectno"/>
        </w:rPr>
        <w:t>80</w:t>
      </w:r>
      <w:r>
        <w:rPr>
          <w:snapToGrid w:val="0"/>
        </w:rPr>
        <w:t>.</w:t>
      </w:r>
      <w:r>
        <w:rPr>
          <w:snapToGrid w:val="0"/>
        </w:rPr>
        <w:tab/>
        <w:t>Minor structural changes to buildings, requirements for</w:t>
      </w:r>
      <w:bookmarkEnd w:id="27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78" w:name="_Toc125446655"/>
      <w:r>
        <w:rPr>
          <w:rStyle w:val="CharSectno"/>
        </w:rPr>
        <w:t>81</w:t>
      </w:r>
      <w:r>
        <w:rPr>
          <w:snapToGrid w:val="0"/>
        </w:rPr>
        <w:t>.</w:t>
      </w:r>
      <w:r>
        <w:rPr>
          <w:snapToGrid w:val="0"/>
        </w:rPr>
        <w:tab/>
        <w:t>New buildings and major structural changes to buildings, requirements for</w:t>
      </w:r>
      <w:bookmarkEnd w:id="278"/>
    </w:p>
    <w:p>
      <w:pPr>
        <w:pStyle w:val="Subsection"/>
        <w:rPr>
          <w:snapToGrid w:val="0"/>
        </w:rPr>
      </w:pPr>
      <w:r>
        <w:rPr>
          <w:snapToGrid w:val="0"/>
        </w:rPr>
        <w:tab/>
        <w:t>(1)</w:t>
      </w:r>
      <w:r>
        <w:rPr>
          <w:snapToGrid w:val="0"/>
        </w:rPr>
        <w:tab/>
        <w:t xml:space="preserve">The owner of an existing building or the person proposing to construct a new building in the reserve must, prior to </w:t>
      </w:r>
      <w:r>
        <w:rPr>
          <w:snapToGrid w:val="0"/>
        </w:rPr>
        <w:lastRenderedPageBreak/>
        <w:t>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 xml:space="preserve">A building which is, or is being, constructed without complying with this regulation is an unauthorised structure for the purposes </w:t>
      </w:r>
      <w:r>
        <w:rPr>
          <w:snapToGrid w:val="0"/>
        </w:rPr>
        <w:lastRenderedPageBreak/>
        <w:t>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79" w:name="_Toc125379842"/>
      <w:bookmarkStart w:id="280" w:name="_Toc125383840"/>
      <w:bookmarkStart w:id="281" w:name="_Toc125446656"/>
      <w:r>
        <w:rPr>
          <w:rStyle w:val="CharDivNo"/>
        </w:rPr>
        <w:t>Division 4</w:t>
      </w:r>
      <w:r>
        <w:rPr>
          <w:snapToGrid w:val="0"/>
        </w:rPr>
        <w:t> — </w:t>
      </w:r>
      <w:r>
        <w:rPr>
          <w:rStyle w:val="CharDivText"/>
        </w:rPr>
        <w:t>Power and maintenance</w:t>
      </w:r>
      <w:bookmarkEnd w:id="279"/>
      <w:bookmarkEnd w:id="280"/>
      <w:bookmarkEnd w:id="281"/>
    </w:p>
    <w:p>
      <w:pPr>
        <w:pStyle w:val="Ednotesection"/>
      </w:pPr>
      <w:r>
        <w:t>[</w:t>
      </w:r>
      <w:r>
        <w:rPr>
          <w:b/>
        </w:rPr>
        <w:t>82, 83.</w:t>
      </w:r>
      <w:r>
        <w:tab/>
        <w:t>Deleted: Gazette 23 May 2006 p. 1860.]</w:t>
      </w:r>
    </w:p>
    <w:p>
      <w:pPr>
        <w:pStyle w:val="Heading5"/>
        <w:rPr>
          <w:snapToGrid w:val="0"/>
        </w:rPr>
      </w:pPr>
      <w:bookmarkStart w:id="282" w:name="_Toc125446657"/>
      <w:r>
        <w:rPr>
          <w:rStyle w:val="CharSectno"/>
        </w:rPr>
        <w:t>84</w:t>
      </w:r>
      <w:r>
        <w:rPr>
          <w:snapToGrid w:val="0"/>
        </w:rPr>
        <w:t>.</w:t>
      </w:r>
      <w:r>
        <w:rPr>
          <w:snapToGrid w:val="0"/>
        </w:rPr>
        <w:tab/>
        <w:t>Water tanks etc., occupiers’ duties as to</w:t>
      </w:r>
      <w:bookmarkEnd w:id="282"/>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283" w:name="_Toc125446658"/>
      <w:r>
        <w:rPr>
          <w:rStyle w:val="CharSectno"/>
        </w:rPr>
        <w:lastRenderedPageBreak/>
        <w:t>85</w:t>
      </w:r>
      <w:r>
        <w:rPr>
          <w:snapToGrid w:val="0"/>
        </w:rPr>
        <w:t>.</w:t>
      </w:r>
      <w:r>
        <w:rPr>
          <w:snapToGrid w:val="0"/>
        </w:rPr>
        <w:tab/>
        <w:t>Generators, installation and use of</w:t>
      </w:r>
      <w:bookmarkEnd w:id="283"/>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84" w:name="_Toc125446659"/>
      <w:r>
        <w:rPr>
          <w:rStyle w:val="CharSectno"/>
        </w:rPr>
        <w:t>86</w:t>
      </w:r>
      <w:r>
        <w:rPr>
          <w:snapToGrid w:val="0"/>
        </w:rPr>
        <w:t>.</w:t>
      </w:r>
      <w:r>
        <w:rPr>
          <w:snapToGrid w:val="0"/>
        </w:rPr>
        <w:tab/>
        <w:t>Machinery noise, fisheries officer’s powers as to</w:t>
      </w:r>
      <w:bookmarkEnd w:id="28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85" w:name="_Toc125379846"/>
      <w:bookmarkStart w:id="286" w:name="_Toc125383844"/>
      <w:bookmarkStart w:id="287" w:name="_Toc125446660"/>
      <w:r>
        <w:rPr>
          <w:rStyle w:val="CharDivNo"/>
        </w:rPr>
        <w:t>Division 5</w:t>
      </w:r>
      <w:r>
        <w:rPr>
          <w:snapToGrid w:val="0"/>
        </w:rPr>
        <w:t> — </w:t>
      </w:r>
      <w:r>
        <w:rPr>
          <w:rStyle w:val="CharDivText"/>
        </w:rPr>
        <w:t>Unauthorised structures and termination of tenancy</w:t>
      </w:r>
      <w:bookmarkEnd w:id="285"/>
      <w:bookmarkEnd w:id="286"/>
      <w:bookmarkEnd w:id="287"/>
    </w:p>
    <w:p>
      <w:pPr>
        <w:pStyle w:val="Heading5"/>
        <w:spacing w:before="180"/>
        <w:rPr>
          <w:snapToGrid w:val="0"/>
        </w:rPr>
      </w:pPr>
      <w:bookmarkStart w:id="288" w:name="_Toc125446661"/>
      <w:r>
        <w:rPr>
          <w:rStyle w:val="CharSectno"/>
        </w:rPr>
        <w:t>87</w:t>
      </w:r>
      <w:r>
        <w:rPr>
          <w:snapToGrid w:val="0"/>
        </w:rPr>
        <w:t>.</w:t>
      </w:r>
      <w:r>
        <w:rPr>
          <w:snapToGrid w:val="0"/>
        </w:rPr>
        <w:tab/>
        <w:t>Terms used</w:t>
      </w:r>
      <w:bookmarkEnd w:id="28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lastRenderedPageBreak/>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89" w:name="_Toc125446662"/>
      <w:r>
        <w:rPr>
          <w:rStyle w:val="CharSectno"/>
        </w:rPr>
        <w:t>88</w:t>
      </w:r>
      <w:r>
        <w:rPr>
          <w:snapToGrid w:val="0"/>
        </w:rPr>
        <w:t>.</w:t>
      </w:r>
      <w:r>
        <w:rPr>
          <w:snapToGrid w:val="0"/>
        </w:rPr>
        <w:tab/>
        <w:t>Unauthorised structures, CEO may direct removal of</w:t>
      </w:r>
      <w:bookmarkEnd w:id="289"/>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90" w:name="_Toc125446663"/>
      <w:r>
        <w:rPr>
          <w:rStyle w:val="CharSectno"/>
        </w:rPr>
        <w:t>89</w:t>
      </w:r>
      <w:r>
        <w:rPr>
          <w:snapToGrid w:val="0"/>
        </w:rPr>
        <w:t>.</w:t>
      </w:r>
      <w:r>
        <w:rPr>
          <w:snapToGrid w:val="0"/>
        </w:rPr>
        <w:tab/>
        <w:t>Service of r. 88 notice</w:t>
      </w:r>
      <w:bookmarkEnd w:id="290"/>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lastRenderedPageBreak/>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91" w:name="_Toc125446664"/>
      <w:r>
        <w:rPr>
          <w:rStyle w:val="CharSectno"/>
        </w:rPr>
        <w:t>90</w:t>
      </w:r>
      <w:r>
        <w:rPr>
          <w:snapToGrid w:val="0"/>
        </w:rPr>
        <w:t>.</w:t>
      </w:r>
      <w:r>
        <w:rPr>
          <w:snapToGrid w:val="0"/>
        </w:rPr>
        <w:tab/>
        <w:t>Non-compliance with r. 88 notice</w:t>
      </w:r>
      <w:bookmarkEnd w:id="29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lastRenderedPageBreak/>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92" w:name="_Toc125446665"/>
      <w:r>
        <w:rPr>
          <w:rStyle w:val="CharSectno"/>
        </w:rPr>
        <w:t>91</w:t>
      </w:r>
      <w:r>
        <w:rPr>
          <w:snapToGrid w:val="0"/>
        </w:rPr>
        <w:t>.</w:t>
      </w:r>
      <w:r>
        <w:rPr>
          <w:snapToGrid w:val="0"/>
        </w:rPr>
        <w:tab/>
        <w:t>Site of unauthorised structure to be cleared completely</w:t>
      </w:r>
      <w:bookmarkEnd w:id="292"/>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93" w:name="_Toc125379852"/>
      <w:bookmarkStart w:id="294" w:name="_Toc125383850"/>
      <w:bookmarkStart w:id="295" w:name="_Toc125446666"/>
      <w:r>
        <w:rPr>
          <w:rStyle w:val="CharDivNo"/>
        </w:rPr>
        <w:t>Division 6</w:t>
      </w:r>
      <w:r>
        <w:rPr>
          <w:snapToGrid w:val="0"/>
        </w:rPr>
        <w:t> — </w:t>
      </w:r>
      <w:r>
        <w:rPr>
          <w:rStyle w:val="CharDivText"/>
        </w:rPr>
        <w:t>Share arrangements and dispute procedure</w:t>
      </w:r>
      <w:bookmarkEnd w:id="293"/>
      <w:bookmarkEnd w:id="294"/>
      <w:bookmarkEnd w:id="295"/>
    </w:p>
    <w:p>
      <w:pPr>
        <w:pStyle w:val="Heading5"/>
        <w:rPr>
          <w:snapToGrid w:val="0"/>
        </w:rPr>
      </w:pPr>
      <w:bookmarkStart w:id="296" w:name="_Toc125446667"/>
      <w:r>
        <w:rPr>
          <w:rStyle w:val="CharSectno"/>
        </w:rPr>
        <w:t>92</w:t>
      </w:r>
      <w:r>
        <w:rPr>
          <w:snapToGrid w:val="0"/>
        </w:rPr>
        <w:t>.</w:t>
      </w:r>
      <w:r>
        <w:rPr>
          <w:snapToGrid w:val="0"/>
        </w:rPr>
        <w:tab/>
        <w:t>Share arrangement to be subject of written agreement</w:t>
      </w:r>
      <w:bookmarkEnd w:id="29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lastRenderedPageBreak/>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97" w:name="_Toc125446668"/>
      <w:r>
        <w:rPr>
          <w:rStyle w:val="CharSectno"/>
        </w:rPr>
        <w:t>93</w:t>
      </w:r>
      <w:r>
        <w:rPr>
          <w:snapToGrid w:val="0"/>
        </w:rPr>
        <w:t>.</w:t>
      </w:r>
      <w:r>
        <w:rPr>
          <w:snapToGrid w:val="0"/>
        </w:rPr>
        <w:tab/>
        <w:t>Disputes over use of shared buildings etc., resolution procedure for</w:t>
      </w:r>
      <w:bookmarkEnd w:id="29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298" w:name="_Toc125446669"/>
      <w:r>
        <w:rPr>
          <w:rStyle w:val="CharSectno"/>
        </w:rPr>
        <w:t>94</w:t>
      </w:r>
      <w:r>
        <w:rPr>
          <w:snapToGrid w:val="0"/>
        </w:rPr>
        <w:t>.</w:t>
      </w:r>
      <w:r>
        <w:rPr>
          <w:snapToGrid w:val="0"/>
        </w:rPr>
        <w:tab/>
        <w:t>Independent arbitrators, duties of</w:t>
      </w:r>
      <w:bookmarkEnd w:id="29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lastRenderedPageBreak/>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99" w:name="_Toc125446670"/>
      <w:r>
        <w:rPr>
          <w:rStyle w:val="CharSectno"/>
        </w:rPr>
        <w:t>95</w:t>
      </w:r>
      <w:r>
        <w:rPr>
          <w:snapToGrid w:val="0"/>
        </w:rPr>
        <w:t>.</w:t>
      </w:r>
      <w:r>
        <w:rPr>
          <w:snapToGrid w:val="0"/>
        </w:rPr>
        <w:tab/>
        <w:t>Arbitrator’s determination to be decided by Minister</w:t>
      </w:r>
      <w:bookmarkEnd w:id="29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00" w:name="_Toc125379857"/>
      <w:bookmarkStart w:id="301" w:name="_Toc125383855"/>
      <w:bookmarkStart w:id="302" w:name="_Toc125446671"/>
      <w:r>
        <w:rPr>
          <w:rStyle w:val="CharDivNo"/>
        </w:rPr>
        <w:t>Division 7</w:t>
      </w:r>
      <w:r>
        <w:rPr>
          <w:snapToGrid w:val="0"/>
        </w:rPr>
        <w:t> — </w:t>
      </w:r>
      <w:r>
        <w:rPr>
          <w:rStyle w:val="CharDivText"/>
        </w:rPr>
        <w:t>Disposal of waste</w:t>
      </w:r>
      <w:bookmarkEnd w:id="300"/>
      <w:bookmarkEnd w:id="301"/>
      <w:bookmarkEnd w:id="302"/>
    </w:p>
    <w:p>
      <w:pPr>
        <w:pStyle w:val="Heading5"/>
        <w:rPr>
          <w:snapToGrid w:val="0"/>
        </w:rPr>
      </w:pPr>
      <w:bookmarkStart w:id="303" w:name="_Toc125446672"/>
      <w:r>
        <w:rPr>
          <w:rStyle w:val="CharSectno"/>
        </w:rPr>
        <w:t>96</w:t>
      </w:r>
      <w:r>
        <w:rPr>
          <w:snapToGrid w:val="0"/>
        </w:rPr>
        <w:t>.</w:t>
      </w:r>
      <w:r>
        <w:rPr>
          <w:snapToGrid w:val="0"/>
        </w:rPr>
        <w:tab/>
        <w:t>Waste disposal to be in accordance with this Division</w:t>
      </w:r>
      <w:bookmarkEnd w:id="303"/>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304" w:name="_Toc125446673"/>
      <w:r>
        <w:rPr>
          <w:rStyle w:val="CharSectno"/>
        </w:rPr>
        <w:t>97</w:t>
      </w:r>
      <w:r>
        <w:rPr>
          <w:snapToGrid w:val="0"/>
        </w:rPr>
        <w:t>.</w:t>
      </w:r>
      <w:r>
        <w:rPr>
          <w:snapToGrid w:val="0"/>
        </w:rPr>
        <w:tab/>
        <w:t>Food waste</w:t>
      </w:r>
      <w:bookmarkEnd w:id="30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 xml:space="preserve">Where any unburnt residue remains after incineration of waste under subregulation (1), the person incinerating the waste must </w:t>
      </w:r>
      <w:r>
        <w:rPr>
          <w:snapToGrid w:val="0"/>
        </w:rPr>
        <w:lastRenderedPageBreak/>
        <w:t>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05" w:name="_Toc125446674"/>
      <w:r>
        <w:rPr>
          <w:rStyle w:val="CharSectno"/>
        </w:rPr>
        <w:t>98</w:t>
      </w:r>
      <w:r>
        <w:rPr>
          <w:snapToGrid w:val="0"/>
        </w:rPr>
        <w:t>.</w:t>
      </w:r>
      <w:r>
        <w:rPr>
          <w:snapToGrid w:val="0"/>
        </w:rPr>
        <w:tab/>
        <w:t>Paper, plastic, cardboard, bait bags etc.</w:t>
      </w:r>
      <w:bookmarkEnd w:id="305"/>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06" w:name="_Toc12544667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0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lastRenderedPageBreak/>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07" w:name="_Toc125446676"/>
      <w:r>
        <w:rPr>
          <w:rStyle w:val="CharSectno"/>
        </w:rPr>
        <w:t>100</w:t>
      </w:r>
      <w:r>
        <w:rPr>
          <w:snapToGrid w:val="0"/>
        </w:rPr>
        <w:t>.</w:t>
      </w:r>
      <w:r>
        <w:rPr>
          <w:snapToGrid w:val="0"/>
        </w:rPr>
        <w:tab/>
        <w:t>Oil, fuel, engine filters and batteries</w:t>
      </w:r>
      <w:bookmarkEnd w:id="30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08" w:name="_Toc125446677"/>
      <w:r>
        <w:rPr>
          <w:rStyle w:val="CharSectno"/>
        </w:rPr>
        <w:t>101</w:t>
      </w:r>
      <w:r>
        <w:rPr>
          <w:snapToGrid w:val="0"/>
        </w:rPr>
        <w:t>.</w:t>
      </w:r>
      <w:r>
        <w:rPr>
          <w:snapToGrid w:val="0"/>
        </w:rPr>
        <w:tab/>
        <w:t>Campsite waste</w:t>
      </w:r>
      <w:bookmarkEnd w:id="308"/>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309" w:name="_Toc125446678"/>
      <w:r>
        <w:rPr>
          <w:rStyle w:val="CharSectno"/>
        </w:rPr>
        <w:t>102</w:t>
      </w:r>
      <w:r>
        <w:rPr>
          <w:snapToGrid w:val="0"/>
        </w:rPr>
        <w:t>.</w:t>
      </w:r>
      <w:r>
        <w:rPr>
          <w:snapToGrid w:val="0"/>
        </w:rPr>
        <w:tab/>
        <w:t>Sewage</w:t>
      </w:r>
      <w:bookmarkEnd w:id="30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lastRenderedPageBreak/>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10" w:name="_Toc125446679"/>
      <w:r>
        <w:rPr>
          <w:rStyle w:val="CharSectno"/>
        </w:rPr>
        <w:t>103</w:t>
      </w:r>
      <w:r>
        <w:rPr>
          <w:snapToGrid w:val="0"/>
        </w:rPr>
        <w:t>.</w:t>
      </w:r>
      <w:r>
        <w:rPr>
          <w:snapToGrid w:val="0"/>
        </w:rPr>
        <w:tab/>
        <w:t>Incinerators, construction and use of</w:t>
      </w:r>
      <w:bookmarkEnd w:id="310"/>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11" w:name="_Toc125379866"/>
      <w:bookmarkStart w:id="312" w:name="_Toc125383864"/>
      <w:bookmarkStart w:id="313" w:name="_Toc125446680"/>
      <w:r>
        <w:rPr>
          <w:rStyle w:val="CharDivNo"/>
        </w:rPr>
        <w:t>Division 8</w:t>
      </w:r>
      <w:r>
        <w:rPr>
          <w:snapToGrid w:val="0"/>
        </w:rPr>
        <w:t> — </w:t>
      </w:r>
      <w:r>
        <w:rPr>
          <w:rStyle w:val="CharDivText"/>
        </w:rPr>
        <w:t>Miscellaneous</w:t>
      </w:r>
      <w:bookmarkEnd w:id="311"/>
      <w:bookmarkEnd w:id="312"/>
      <w:bookmarkEnd w:id="313"/>
    </w:p>
    <w:p>
      <w:pPr>
        <w:pStyle w:val="Heading5"/>
        <w:rPr>
          <w:snapToGrid w:val="0"/>
        </w:rPr>
      </w:pPr>
      <w:bookmarkStart w:id="314" w:name="_Toc125446681"/>
      <w:r>
        <w:rPr>
          <w:rStyle w:val="CharSectno"/>
        </w:rPr>
        <w:t>104</w:t>
      </w:r>
      <w:r>
        <w:rPr>
          <w:snapToGrid w:val="0"/>
        </w:rPr>
        <w:t>.</w:t>
      </w:r>
      <w:r>
        <w:rPr>
          <w:snapToGrid w:val="0"/>
        </w:rPr>
        <w:tab/>
        <w:t>Noise to be kept below certain levels</w:t>
      </w:r>
      <w:bookmarkEnd w:id="31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lastRenderedPageBreak/>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15" w:name="_Toc125446682"/>
      <w:r>
        <w:rPr>
          <w:rStyle w:val="CharSectno"/>
        </w:rPr>
        <w:t>105</w:t>
      </w:r>
      <w:r>
        <w:rPr>
          <w:snapToGrid w:val="0"/>
        </w:rPr>
        <w:t>.</w:t>
      </w:r>
      <w:r>
        <w:rPr>
          <w:snapToGrid w:val="0"/>
        </w:rPr>
        <w:tab/>
        <w:t>Vehicles not to be used without CEO’s approval</w:t>
      </w:r>
      <w:bookmarkEnd w:id="31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lastRenderedPageBreak/>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16" w:name="_Toc125446683"/>
      <w:r>
        <w:rPr>
          <w:rStyle w:val="CharSectno"/>
        </w:rPr>
        <w:t>106</w:t>
      </w:r>
      <w:r>
        <w:rPr>
          <w:snapToGrid w:val="0"/>
        </w:rPr>
        <w:t>.</w:t>
      </w:r>
      <w:r>
        <w:rPr>
          <w:snapToGrid w:val="0"/>
        </w:rPr>
        <w:tab/>
        <w:t>Domestic pets prohibited on reserve and boats at jetties</w:t>
      </w:r>
      <w:bookmarkEnd w:id="31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17" w:name="_Toc125446684"/>
      <w:r>
        <w:rPr>
          <w:rStyle w:val="CharSectno"/>
        </w:rPr>
        <w:t>107</w:t>
      </w:r>
      <w:r>
        <w:rPr>
          <w:snapToGrid w:val="0"/>
        </w:rPr>
        <w:t>.</w:t>
      </w:r>
      <w:r>
        <w:rPr>
          <w:snapToGrid w:val="0"/>
        </w:rPr>
        <w:tab/>
        <w:t>Flora and fauna not to be introduced without approval</w:t>
      </w:r>
      <w:bookmarkEnd w:id="31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18" w:name="_Toc125446685"/>
      <w:r>
        <w:rPr>
          <w:rStyle w:val="CharSectno"/>
        </w:rPr>
        <w:t>108</w:t>
      </w:r>
      <w:r>
        <w:rPr>
          <w:snapToGrid w:val="0"/>
        </w:rPr>
        <w:t>.</w:t>
      </w:r>
      <w:r>
        <w:rPr>
          <w:snapToGrid w:val="0"/>
        </w:rPr>
        <w:tab/>
        <w:t>Noxious etc. plants, pests etc., control of to be by approved methods</w:t>
      </w:r>
      <w:bookmarkEnd w:id="31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lastRenderedPageBreak/>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19" w:name="_Toc125446686"/>
      <w:r>
        <w:rPr>
          <w:rStyle w:val="CharSectno"/>
        </w:rPr>
        <w:t>109</w:t>
      </w:r>
      <w:r>
        <w:rPr>
          <w:snapToGrid w:val="0"/>
        </w:rPr>
        <w:t>.</w:t>
      </w:r>
      <w:r>
        <w:rPr>
          <w:snapToGrid w:val="0"/>
        </w:rPr>
        <w:tab/>
        <w:t>Behaviour standards for people; power to direct person to leave</w:t>
      </w:r>
      <w:bookmarkEnd w:id="31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20" w:name="_Toc125446687"/>
      <w:r>
        <w:rPr>
          <w:rStyle w:val="CharSectno"/>
        </w:rPr>
        <w:t>110</w:t>
      </w:r>
      <w:r>
        <w:rPr>
          <w:snapToGrid w:val="0"/>
        </w:rPr>
        <w:t>.</w:t>
      </w:r>
      <w:r>
        <w:rPr>
          <w:snapToGrid w:val="0"/>
        </w:rPr>
        <w:tab/>
        <w:t>Chlorine tarping of boats, restrictions on</w:t>
      </w:r>
      <w:bookmarkEnd w:id="32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lastRenderedPageBreak/>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21" w:name="_Toc125446688"/>
      <w:r>
        <w:rPr>
          <w:rStyle w:val="CharSectno"/>
        </w:rPr>
        <w:t>112</w:t>
      </w:r>
      <w:r>
        <w:rPr>
          <w:snapToGrid w:val="0"/>
        </w:rPr>
        <w:t>.</w:t>
      </w:r>
      <w:r>
        <w:rPr>
          <w:snapToGrid w:val="0"/>
        </w:rPr>
        <w:tab/>
        <w:t>Weapons prohibited</w:t>
      </w:r>
      <w:bookmarkEnd w:id="32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22" w:name="_Toc125446689"/>
      <w:r>
        <w:rPr>
          <w:rStyle w:val="CharSectno"/>
        </w:rPr>
        <w:t>113</w:t>
      </w:r>
      <w:r>
        <w:rPr>
          <w:snapToGrid w:val="0"/>
        </w:rPr>
        <w:t>.</w:t>
      </w:r>
      <w:r>
        <w:rPr>
          <w:snapToGrid w:val="0"/>
        </w:rPr>
        <w:tab/>
        <w:t>Open fires prohibited</w:t>
      </w:r>
      <w:bookmarkEnd w:id="32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23" w:name="_Toc125379876"/>
      <w:bookmarkStart w:id="324" w:name="_Toc125383874"/>
      <w:bookmarkStart w:id="325" w:name="_Toc125446690"/>
      <w:r>
        <w:rPr>
          <w:rStyle w:val="CharPartNo"/>
        </w:rPr>
        <w:lastRenderedPageBreak/>
        <w:t>Part 9A</w:t>
      </w:r>
      <w:r>
        <w:rPr>
          <w:b w:val="0"/>
        </w:rPr>
        <w:t> </w:t>
      </w:r>
      <w:r>
        <w:t>—</w:t>
      </w:r>
      <w:r>
        <w:rPr>
          <w:b w:val="0"/>
        </w:rPr>
        <w:t> </w:t>
      </w:r>
      <w:r>
        <w:rPr>
          <w:rStyle w:val="CharPartText"/>
        </w:rPr>
        <w:t>Fish Habitat Protection Areas</w:t>
      </w:r>
      <w:bookmarkEnd w:id="323"/>
      <w:bookmarkEnd w:id="324"/>
      <w:bookmarkEnd w:id="325"/>
    </w:p>
    <w:p>
      <w:pPr>
        <w:pStyle w:val="Footnoteheading"/>
        <w:tabs>
          <w:tab w:val="left" w:pos="851"/>
        </w:tabs>
      </w:pPr>
      <w:r>
        <w:tab/>
        <w:t>[Heading inserted: Gazette 23 Dec 2003 p. 5205.]</w:t>
      </w:r>
    </w:p>
    <w:p>
      <w:pPr>
        <w:pStyle w:val="Heading3"/>
      </w:pPr>
      <w:bookmarkStart w:id="326" w:name="_Toc125379877"/>
      <w:bookmarkStart w:id="327" w:name="_Toc125383875"/>
      <w:bookmarkStart w:id="328" w:name="_Toc125446691"/>
      <w:r>
        <w:rPr>
          <w:rStyle w:val="CharDivNo"/>
        </w:rPr>
        <w:t>Division 1A</w:t>
      </w:r>
      <w:r>
        <w:t> — </w:t>
      </w:r>
      <w:r>
        <w:rPr>
          <w:rStyle w:val="CharDivText"/>
        </w:rPr>
        <w:t>Abrolhos Islands Fish Habitat Protection Area</w:t>
      </w:r>
      <w:bookmarkEnd w:id="326"/>
      <w:bookmarkEnd w:id="327"/>
      <w:bookmarkEnd w:id="328"/>
    </w:p>
    <w:p>
      <w:pPr>
        <w:pStyle w:val="Footnoteheading"/>
        <w:tabs>
          <w:tab w:val="left" w:pos="851"/>
        </w:tabs>
      </w:pPr>
      <w:r>
        <w:tab/>
        <w:t>[Heading inserted: Gazette 30 May 2014 p. 1719.]</w:t>
      </w:r>
    </w:p>
    <w:p>
      <w:pPr>
        <w:pStyle w:val="Heading5"/>
        <w:spacing w:before="260"/>
      </w:pPr>
      <w:bookmarkStart w:id="329" w:name="_Toc125446692"/>
      <w:r>
        <w:rPr>
          <w:rStyle w:val="CharSectno"/>
        </w:rPr>
        <w:t>113AA</w:t>
      </w:r>
      <w:r>
        <w:t>.</w:t>
      </w:r>
      <w:r>
        <w:tab/>
        <w:t>Notice of travel to Abrolhos Islands Fish Habitat Protection Area</w:t>
      </w:r>
      <w:bookmarkEnd w:id="329"/>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30" w:name="_Toc125446693"/>
      <w:r>
        <w:rPr>
          <w:rStyle w:val="CharSectno"/>
        </w:rPr>
        <w:t>113AB</w:t>
      </w:r>
      <w:r>
        <w:t>.</w:t>
      </w:r>
      <w:r>
        <w:tab/>
        <w:t>Notice of stay in Abrolhos Islands Fish Habitat Protection Area</w:t>
      </w:r>
      <w:bookmarkEnd w:id="330"/>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31" w:name="_Toc125379880"/>
      <w:bookmarkStart w:id="332" w:name="_Toc125383878"/>
      <w:bookmarkStart w:id="333" w:name="_Toc125446694"/>
      <w:r>
        <w:rPr>
          <w:rStyle w:val="CharDivNo"/>
        </w:rPr>
        <w:t>Division 1</w:t>
      </w:r>
      <w:r>
        <w:t> — </w:t>
      </w:r>
      <w:r>
        <w:rPr>
          <w:rStyle w:val="CharDivText"/>
        </w:rPr>
        <w:t>Cottesloe Reef Fish Habitat Protection Area</w:t>
      </w:r>
      <w:bookmarkEnd w:id="331"/>
      <w:bookmarkEnd w:id="332"/>
      <w:bookmarkEnd w:id="333"/>
    </w:p>
    <w:p>
      <w:pPr>
        <w:pStyle w:val="Footnoteheading"/>
        <w:tabs>
          <w:tab w:val="left" w:pos="851"/>
        </w:tabs>
      </w:pPr>
      <w:r>
        <w:tab/>
        <w:t>[Heading inserted: Gazette 23 Dec 2003 p. 5205.]</w:t>
      </w:r>
    </w:p>
    <w:p>
      <w:pPr>
        <w:pStyle w:val="Heading5"/>
      </w:pPr>
      <w:bookmarkStart w:id="334" w:name="_Toc125446695"/>
      <w:r>
        <w:rPr>
          <w:rStyle w:val="CharSectno"/>
        </w:rPr>
        <w:t>113A</w:t>
      </w:r>
      <w:r>
        <w:t>.</w:t>
      </w:r>
      <w:r>
        <w:tab/>
        <w:t>Prohibited activities</w:t>
      </w:r>
      <w:bookmarkEnd w:id="33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lastRenderedPageBreak/>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35" w:name="_Toc125379882"/>
      <w:bookmarkStart w:id="336" w:name="_Toc125383880"/>
      <w:bookmarkStart w:id="337" w:name="_Toc125446696"/>
      <w:r>
        <w:rPr>
          <w:rStyle w:val="CharDivNo"/>
        </w:rPr>
        <w:t>Division 2</w:t>
      </w:r>
      <w:r>
        <w:t> — </w:t>
      </w:r>
      <w:r>
        <w:rPr>
          <w:rStyle w:val="CharDivText"/>
        </w:rPr>
        <w:t>Lancelin Island Lagoon Fish Habitat Protection Area</w:t>
      </w:r>
      <w:bookmarkEnd w:id="335"/>
      <w:bookmarkEnd w:id="336"/>
      <w:bookmarkEnd w:id="337"/>
    </w:p>
    <w:p>
      <w:pPr>
        <w:pStyle w:val="Footnoteheading"/>
        <w:tabs>
          <w:tab w:val="left" w:pos="851"/>
        </w:tabs>
      </w:pPr>
      <w:r>
        <w:tab/>
        <w:t>[Heading inserted: Gazette 23 Dec 2003 p. 5205.]</w:t>
      </w:r>
    </w:p>
    <w:p>
      <w:pPr>
        <w:pStyle w:val="Heading5"/>
        <w:spacing w:before="240"/>
      </w:pPr>
      <w:bookmarkStart w:id="338" w:name="_Toc125446697"/>
      <w:r>
        <w:rPr>
          <w:rStyle w:val="CharSectno"/>
        </w:rPr>
        <w:t>113B</w:t>
      </w:r>
      <w:r>
        <w:t>.</w:t>
      </w:r>
      <w:r>
        <w:tab/>
        <w:t>Prohibited activities</w:t>
      </w:r>
      <w:bookmarkEnd w:id="33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39" w:name="_Toc125379884"/>
      <w:bookmarkStart w:id="340" w:name="_Toc125383882"/>
      <w:bookmarkStart w:id="341" w:name="_Toc125446698"/>
      <w:r>
        <w:rPr>
          <w:rStyle w:val="CharDivNo"/>
        </w:rPr>
        <w:t>Division 3</w:t>
      </w:r>
      <w:r>
        <w:t> — </w:t>
      </w:r>
      <w:r>
        <w:rPr>
          <w:rStyle w:val="CharDivText"/>
        </w:rPr>
        <w:t>Kalbarri Blue Holes Fish Habitat Protection Area</w:t>
      </w:r>
      <w:bookmarkEnd w:id="339"/>
      <w:bookmarkEnd w:id="340"/>
      <w:bookmarkEnd w:id="341"/>
    </w:p>
    <w:p>
      <w:pPr>
        <w:pStyle w:val="Footnoteheading"/>
        <w:tabs>
          <w:tab w:val="left" w:pos="851"/>
        </w:tabs>
      </w:pPr>
      <w:r>
        <w:tab/>
        <w:t>[Heading inserted: Gazette 21 Dec 2007 p. 6326.]</w:t>
      </w:r>
    </w:p>
    <w:p>
      <w:pPr>
        <w:pStyle w:val="Heading5"/>
        <w:spacing w:before="240"/>
      </w:pPr>
      <w:bookmarkStart w:id="342" w:name="_Toc125446699"/>
      <w:r>
        <w:rPr>
          <w:rStyle w:val="CharSectno"/>
        </w:rPr>
        <w:t>113C</w:t>
      </w:r>
      <w:r>
        <w:t>.</w:t>
      </w:r>
      <w:r>
        <w:tab/>
        <w:t>Prohibited activities</w:t>
      </w:r>
      <w:bookmarkEnd w:id="34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lastRenderedPageBreak/>
        <w:tab/>
        <w:t>Penalty: $1 000.</w:t>
      </w:r>
    </w:p>
    <w:p>
      <w:pPr>
        <w:pStyle w:val="Footnotesection"/>
      </w:pPr>
      <w:r>
        <w:tab/>
        <w:t>[Regulation 113C inserted: Gazette 21 Dec 2007 p. 6326.]</w:t>
      </w:r>
    </w:p>
    <w:p>
      <w:pPr>
        <w:pStyle w:val="Heading3"/>
        <w:keepLines/>
      </w:pPr>
      <w:bookmarkStart w:id="343" w:name="_Toc125379886"/>
      <w:bookmarkStart w:id="344" w:name="_Toc125383884"/>
      <w:bookmarkStart w:id="345" w:name="_Toc125446700"/>
      <w:r>
        <w:rPr>
          <w:rStyle w:val="CharDivNo"/>
        </w:rPr>
        <w:t>Division 4</w:t>
      </w:r>
      <w:r>
        <w:t> — </w:t>
      </w:r>
      <w:r>
        <w:rPr>
          <w:rStyle w:val="CharDivText"/>
        </w:rPr>
        <w:t>Point Quobba Fish Habitat Protection Area</w:t>
      </w:r>
      <w:bookmarkEnd w:id="343"/>
      <w:bookmarkEnd w:id="344"/>
      <w:bookmarkEnd w:id="345"/>
    </w:p>
    <w:p>
      <w:pPr>
        <w:pStyle w:val="Footnoteheading"/>
        <w:keepNext/>
        <w:keepLines/>
        <w:tabs>
          <w:tab w:val="left" w:pos="851"/>
        </w:tabs>
      </w:pPr>
      <w:r>
        <w:tab/>
        <w:t>[Heading inserted: Gazette 3 Jul 2009 p. 2679.]</w:t>
      </w:r>
    </w:p>
    <w:p>
      <w:pPr>
        <w:pStyle w:val="Heading5"/>
      </w:pPr>
      <w:bookmarkStart w:id="346" w:name="_Toc125446701"/>
      <w:r>
        <w:rPr>
          <w:rStyle w:val="CharSectno"/>
        </w:rPr>
        <w:t>113D</w:t>
      </w:r>
      <w:r>
        <w:t>.</w:t>
      </w:r>
      <w:r>
        <w:tab/>
        <w:t>Terms used</w:t>
      </w:r>
      <w:bookmarkEnd w:id="34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47" w:name="_Toc125446702"/>
      <w:r>
        <w:rPr>
          <w:rStyle w:val="CharSectno"/>
        </w:rPr>
        <w:t>113E</w:t>
      </w:r>
      <w:r>
        <w:t>.</w:t>
      </w:r>
      <w:r>
        <w:tab/>
        <w:t>Prohibited activities</w:t>
      </w:r>
      <w:bookmarkEnd w:id="34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lastRenderedPageBreak/>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48" w:name="_Toc125379889"/>
      <w:bookmarkStart w:id="349" w:name="_Toc125383887"/>
      <w:bookmarkStart w:id="350" w:name="_Toc125446703"/>
      <w:r>
        <w:rPr>
          <w:rStyle w:val="CharPartNo"/>
        </w:rPr>
        <w:lastRenderedPageBreak/>
        <w:t>Part 10</w:t>
      </w:r>
      <w:r>
        <w:rPr>
          <w:rStyle w:val="CharDivNo"/>
        </w:rPr>
        <w:t> </w:t>
      </w:r>
      <w:r>
        <w:t>—</w:t>
      </w:r>
      <w:r>
        <w:rPr>
          <w:rStyle w:val="CharDivText"/>
        </w:rPr>
        <w:t> </w:t>
      </w:r>
      <w:r>
        <w:rPr>
          <w:rStyle w:val="CharPartText"/>
        </w:rPr>
        <w:t>Register</w:t>
      </w:r>
      <w:bookmarkEnd w:id="348"/>
      <w:bookmarkEnd w:id="349"/>
      <w:bookmarkEnd w:id="350"/>
    </w:p>
    <w:p>
      <w:pPr>
        <w:pStyle w:val="Heading5"/>
        <w:rPr>
          <w:snapToGrid w:val="0"/>
        </w:rPr>
      </w:pPr>
      <w:bookmarkStart w:id="351" w:name="_Toc125446704"/>
      <w:r>
        <w:rPr>
          <w:rStyle w:val="CharSectno"/>
        </w:rPr>
        <w:t>114</w:t>
      </w:r>
      <w:r>
        <w:rPr>
          <w:snapToGrid w:val="0"/>
        </w:rPr>
        <w:t>.</w:t>
      </w:r>
      <w:r>
        <w:rPr>
          <w:snapToGrid w:val="0"/>
        </w:rPr>
        <w:tab/>
        <w:t>Hours, place and fees prescribed (Act s. 124)</w:t>
      </w:r>
      <w:bookmarkEnd w:id="351"/>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52" w:name="_Toc125446705"/>
      <w:r>
        <w:rPr>
          <w:rStyle w:val="CharSectno"/>
        </w:rPr>
        <w:t>115</w:t>
      </w:r>
      <w:r>
        <w:rPr>
          <w:snapToGrid w:val="0"/>
        </w:rPr>
        <w:t>.</w:t>
      </w:r>
      <w:r>
        <w:rPr>
          <w:snapToGrid w:val="0"/>
        </w:rPr>
        <w:tab/>
        <w:t>Details prescribed (Act s. 126(e))</w:t>
      </w:r>
      <w:bookmarkEnd w:id="352"/>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53" w:name="_Toc125446706"/>
      <w:r>
        <w:rPr>
          <w:rStyle w:val="CharSectno"/>
        </w:rPr>
        <w:t>116</w:t>
      </w:r>
      <w:r>
        <w:rPr>
          <w:snapToGrid w:val="0"/>
        </w:rPr>
        <w:t>.</w:t>
      </w:r>
      <w:r>
        <w:rPr>
          <w:snapToGrid w:val="0"/>
        </w:rPr>
        <w:tab/>
        <w:t>Details of security interest prescribed (Act s. 128(2)(c))</w:t>
      </w:r>
      <w:bookmarkEnd w:id="353"/>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54" w:name="_Toc125379893"/>
      <w:bookmarkStart w:id="355" w:name="_Toc125383891"/>
      <w:bookmarkStart w:id="356" w:name="_Toc125446707"/>
      <w:r>
        <w:rPr>
          <w:rStyle w:val="CharPartNo"/>
        </w:rPr>
        <w:lastRenderedPageBreak/>
        <w:t>Part 11</w:t>
      </w:r>
      <w:r>
        <w:t> — </w:t>
      </w:r>
      <w:r>
        <w:rPr>
          <w:rStyle w:val="CharPartText"/>
        </w:rPr>
        <w:t>Authorisations</w:t>
      </w:r>
      <w:bookmarkEnd w:id="354"/>
      <w:bookmarkEnd w:id="355"/>
      <w:bookmarkEnd w:id="356"/>
    </w:p>
    <w:p>
      <w:pPr>
        <w:pStyle w:val="Heading3"/>
        <w:spacing w:before="200"/>
      </w:pPr>
      <w:bookmarkStart w:id="357" w:name="_Toc125379894"/>
      <w:bookmarkStart w:id="358" w:name="_Toc125383892"/>
      <w:bookmarkStart w:id="359" w:name="_Toc125446708"/>
      <w:r>
        <w:rPr>
          <w:rStyle w:val="CharDivNo"/>
        </w:rPr>
        <w:t>Division 1</w:t>
      </w:r>
      <w:r>
        <w:t xml:space="preserve"> — </w:t>
      </w:r>
      <w:r>
        <w:rPr>
          <w:rStyle w:val="CharDivText"/>
        </w:rPr>
        <w:t>Commercial fishing</w:t>
      </w:r>
      <w:bookmarkEnd w:id="357"/>
      <w:bookmarkEnd w:id="358"/>
      <w:bookmarkEnd w:id="359"/>
    </w:p>
    <w:p>
      <w:pPr>
        <w:pStyle w:val="Footnoteheading"/>
        <w:spacing w:before="100"/>
      </w:pPr>
      <w:r>
        <w:tab/>
        <w:t>[Heading inserted: Gazette 29 Jun 2001 p. 3164.]</w:t>
      </w:r>
    </w:p>
    <w:p>
      <w:pPr>
        <w:pStyle w:val="Heading5"/>
        <w:spacing w:before="180"/>
        <w:rPr>
          <w:snapToGrid w:val="0"/>
        </w:rPr>
      </w:pPr>
      <w:bookmarkStart w:id="360" w:name="_Toc125446709"/>
      <w:r>
        <w:rPr>
          <w:rStyle w:val="CharSectno"/>
        </w:rPr>
        <w:t>117</w:t>
      </w:r>
      <w:r>
        <w:rPr>
          <w:snapToGrid w:val="0"/>
        </w:rPr>
        <w:t>.</w:t>
      </w:r>
      <w:r>
        <w:rPr>
          <w:snapToGrid w:val="0"/>
        </w:rPr>
        <w:tab/>
        <w:t>Fishing boats, duties of masters etc. as to licences, LFB numbers etc.</w:t>
      </w:r>
      <w:bookmarkEnd w:id="360"/>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lastRenderedPageBreak/>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361" w:name="_Toc125446710"/>
      <w:r>
        <w:rPr>
          <w:rStyle w:val="CharSectno"/>
        </w:rPr>
        <w:t>118</w:t>
      </w:r>
      <w:r>
        <w:rPr>
          <w:snapToGrid w:val="0"/>
        </w:rPr>
        <w:t>.</w:t>
      </w:r>
      <w:r>
        <w:rPr>
          <w:snapToGrid w:val="0"/>
        </w:rPr>
        <w:tab/>
        <w:t>Fishing boat licences, grant of</w:t>
      </w:r>
      <w:bookmarkEnd w:id="36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lastRenderedPageBreak/>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362" w:name="_Toc125446711"/>
      <w:r>
        <w:rPr>
          <w:rStyle w:val="CharSectno"/>
        </w:rPr>
        <w:t>118A</w:t>
      </w:r>
      <w:r>
        <w:t>.</w:t>
      </w:r>
      <w:r>
        <w:tab/>
        <w:t>Fishing boat licence of no effect in some circumstances</w:t>
      </w:r>
      <w:bookmarkEnd w:id="36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lastRenderedPageBreak/>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363" w:name="_Toc125446712"/>
      <w:r>
        <w:rPr>
          <w:rStyle w:val="CharSectno"/>
        </w:rPr>
        <w:t>119</w:t>
      </w:r>
      <w:r>
        <w:rPr>
          <w:snapToGrid w:val="0"/>
        </w:rPr>
        <w:t>.</w:t>
      </w:r>
      <w:r>
        <w:rPr>
          <w:snapToGrid w:val="0"/>
        </w:rPr>
        <w:tab/>
        <w:t>Carrier boats, duties of masters etc. as to licences, LCB numbers etc.</w:t>
      </w:r>
      <w:bookmarkEnd w:id="363"/>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lastRenderedPageBreak/>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364" w:name="_Toc125446713"/>
      <w:r>
        <w:rPr>
          <w:rStyle w:val="CharSectno"/>
        </w:rPr>
        <w:t>120</w:t>
      </w:r>
      <w:r>
        <w:rPr>
          <w:snapToGrid w:val="0"/>
        </w:rPr>
        <w:t>.</w:t>
      </w:r>
      <w:r>
        <w:rPr>
          <w:snapToGrid w:val="0"/>
        </w:rPr>
        <w:tab/>
        <w:t>Carrier boat licences, grant of</w:t>
      </w:r>
      <w:bookmarkEnd w:id="36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65" w:name="_Toc125446714"/>
      <w:r>
        <w:rPr>
          <w:rStyle w:val="CharSectno"/>
        </w:rPr>
        <w:t>121</w:t>
      </w:r>
      <w:r>
        <w:rPr>
          <w:snapToGrid w:val="0"/>
        </w:rPr>
        <w:t>.</w:t>
      </w:r>
      <w:r>
        <w:rPr>
          <w:snapToGrid w:val="0"/>
        </w:rPr>
        <w:tab/>
        <w:t>Commercial fishing licence, when required</w:t>
      </w:r>
      <w:bookmarkEnd w:id="365"/>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lastRenderedPageBreak/>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66" w:name="_Toc125446715"/>
      <w:r>
        <w:rPr>
          <w:rStyle w:val="CharSectno"/>
        </w:rPr>
        <w:t>122</w:t>
      </w:r>
      <w:r>
        <w:rPr>
          <w:snapToGrid w:val="0"/>
        </w:rPr>
        <w:t>.</w:t>
      </w:r>
      <w:r>
        <w:rPr>
          <w:snapToGrid w:val="0"/>
        </w:rPr>
        <w:tab/>
        <w:t>Commercial fishing licences, grant of</w:t>
      </w:r>
      <w:bookmarkEnd w:id="366"/>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367" w:name="_Toc125446716"/>
      <w:r>
        <w:rPr>
          <w:rStyle w:val="CharSectno"/>
        </w:rPr>
        <w:t>123A</w:t>
      </w:r>
      <w:r>
        <w:t>.</w:t>
      </w:r>
      <w:r>
        <w:tab/>
        <w:t>Commercial fishing licence receipt may have effect as commercial fishing licence</w:t>
      </w:r>
      <w:bookmarkEnd w:id="367"/>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lastRenderedPageBreak/>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68" w:name="_Toc125379903"/>
      <w:bookmarkStart w:id="369" w:name="_Toc125383901"/>
      <w:bookmarkStart w:id="370" w:name="_Toc125446717"/>
      <w:r>
        <w:rPr>
          <w:rStyle w:val="CharDivNo"/>
        </w:rPr>
        <w:t>Division 2</w:t>
      </w:r>
      <w:r>
        <w:t> — </w:t>
      </w:r>
      <w:r>
        <w:rPr>
          <w:rStyle w:val="CharDivText"/>
        </w:rPr>
        <w:t>Recreational fishing</w:t>
      </w:r>
      <w:bookmarkEnd w:id="368"/>
      <w:bookmarkEnd w:id="369"/>
      <w:bookmarkEnd w:id="370"/>
    </w:p>
    <w:p>
      <w:pPr>
        <w:pStyle w:val="Footnoteheading"/>
      </w:pPr>
      <w:r>
        <w:tab/>
        <w:t>[Heading inserted: Gazette 29 Jun 2001 p. 3164.]</w:t>
      </w:r>
    </w:p>
    <w:p>
      <w:pPr>
        <w:pStyle w:val="Heading4"/>
        <w:spacing w:before="180"/>
      </w:pPr>
      <w:bookmarkStart w:id="371" w:name="_Toc125379904"/>
      <w:bookmarkStart w:id="372" w:name="_Toc125383902"/>
      <w:bookmarkStart w:id="373" w:name="_Toc125446718"/>
      <w:r>
        <w:t>Subdivision 1 — Recreational fishing licence</w:t>
      </w:r>
      <w:bookmarkEnd w:id="371"/>
      <w:bookmarkEnd w:id="372"/>
      <w:bookmarkEnd w:id="373"/>
    </w:p>
    <w:p>
      <w:pPr>
        <w:pStyle w:val="Footnoteheading"/>
      </w:pPr>
      <w:r>
        <w:tab/>
        <w:t>[Heading inserted: Gazette 12 Feb 2010 p. 584.]</w:t>
      </w:r>
    </w:p>
    <w:p>
      <w:pPr>
        <w:pStyle w:val="Heading5"/>
        <w:spacing w:before="180"/>
        <w:rPr>
          <w:snapToGrid w:val="0"/>
        </w:rPr>
      </w:pPr>
      <w:bookmarkStart w:id="374" w:name="_Toc125446719"/>
      <w:r>
        <w:rPr>
          <w:rStyle w:val="CharSectno"/>
        </w:rPr>
        <w:t>123</w:t>
      </w:r>
      <w:r>
        <w:rPr>
          <w:snapToGrid w:val="0"/>
        </w:rPr>
        <w:t>.</w:t>
      </w:r>
      <w:r>
        <w:rPr>
          <w:snapToGrid w:val="0"/>
        </w:rPr>
        <w:tab/>
        <w:t>Recreational fishing licence, when required</w:t>
      </w:r>
      <w:bookmarkEnd w:id="374"/>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lastRenderedPageBreak/>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375" w:name="_Toc125446720"/>
      <w:r>
        <w:rPr>
          <w:rStyle w:val="CharSectno"/>
        </w:rPr>
        <w:t>124</w:t>
      </w:r>
      <w:r>
        <w:rPr>
          <w:snapToGrid w:val="0"/>
        </w:rPr>
        <w:t>.</w:t>
      </w:r>
      <w:r>
        <w:rPr>
          <w:snapToGrid w:val="0"/>
        </w:rPr>
        <w:tab/>
        <w:t>Recreational fishing licences, grant of</w:t>
      </w:r>
      <w:bookmarkEnd w:id="37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lastRenderedPageBreak/>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76" w:name="_Toc125446721"/>
      <w:r>
        <w:rPr>
          <w:rStyle w:val="CharSectno"/>
        </w:rPr>
        <w:t>124A</w:t>
      </w:r>
      <w:r>
        <w:t>.</w:t>
      </w:r>
      <w:r>
        <w:tab/>
        <w:t>Recreational fishing licence receipt may have effect as a recreational fishing licence</w:t>
      </w:r>
      <w:bookmarkEnd w:id="37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lastRenderedPageBreak/>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77" w:name="_Toc125379908"/>
      <w:bookmarkStart w:id="378" w:name="_Toc125383906"/>
      <w:bookmarkStart w:id="379" w:name="_Toc125446722"/>
      <w:r>
        <w:t>Subdivision 2 — Recreational (boat) fishing licence</w:t>
      </w:r>
      <w:bookmarkEnd w:id="377"/>
      <w:bookmarkEnd w:id="378"/>
      <w:bookmarkEnd w:id="379"/>
    </w:p>
    <w:p>
      <w:pPr>
        <w:pStyle w:val="Footnoteheading"/>
      </w:pPr>
      <w:r>
        <w:tab/>
        <w:t>[Heading inserted: Gazette 12 Feb 2010 p. 584.]</w:t>
      </w:r>
    </w:p>
    <w:p>
      <w:pPr>
        <w:pStyle w:val="Heading5"/>
      </w:pPr>
      <w:bookmarkStart w:id="380" w:name="_Toc125446723"/>
      <w:r>
        <w:rPr>
          <w:rStyle w:val="CharSectno"/>
        </w:rPr>
        <w:t>124B</w:t>
      </w:r>
      <w:r>
        <w:t>.</w:t>
      </w:r>
      <w:r>
        <w:tab/>
        <w:t>Recreational (boat) fishing licence, when required</w:t>
      </w:r>
      <w:bookmarkEnd w:id="380"/>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lastRenderedPageBreak/>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lastRenderedPageBreak/>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81" w:name="_Toc125446724"/>
      <w:r>
        <w:rPr>
          <w:rStyle w:val="CharSectno"/>
        </w:rPr>
        <w:t>124C</w:t>
      </w:r>
      <w:r>
        <w:t>.</w:t>
      </w:r>
      <w:r>
        <w:tab/>
        <w:t>Recreational (boat) fishing licences, grant of</w:t>
      </w:r>
      <w:bookmarkEnd w:id="381"/>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82" w:name="_Toc125446725"/>
      <w:r>
        <w:rPr>
          <w:rStyle w:val="CharSectno"/>
        </w:rPr>
        <w:lastRenderedPageBreak/>
        <w:t>124D</w:t>
      </w:r>
      <w:r>
        <w:t>.</w:t>
      </w:r>
      <w:r>
        <w:tab/>
        <w:t>Recreational (boat) fishing licence receipt may have effect as a recreational (boat) fishing licence</w:t>
      </w:r>
      <w:bookmarkEnd w:id="38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83" w:name="_Toc125379912"/>
      <w:bookmarkStart w:id="384" w:name="_Toc125383910"/>
      <w:bookmarkStart w:id="385" w:name="_Toc125446726"/>
      <w:r>
        <w:rPr>
          <w:rStyle w:val="CharDivNo"/>
        </w:rPr>
        <w:lastRenderedPageBreak/>
        <w:t>Division 5</w:t>
      </w:r>
      <w:r>
        <w:t> — </w:t>
      </w:r>
      <w:r>
        <w:rPr>
          <w:rStyle w:val="CharDivText"/>
        </w:rPr>
        <w:t>Fishing tour operators</w:t>
      </w:r>
      <w:bookmarkEnd w:id="383"/>
      <w:bookmarkEnd w:id="384"/>
      <w:bookmarkEnd w:id="385"/>
    </w:p>
    <w:p>
      <w:pPr>
        <w:pStyle w:val="Footnoteheading"/>
        <w:spacing w:before="80"/>
      </w:pPr>
      <w:r>
        <w:tab/>
        <w:t>[Heading inserted: Gazette 29 Jun 2001 p. 3171.]</w:t>
      </w:r>
    </w:p>
    <w:p>
      <w:pPr>
        <w:pStyle w:val="Heading5"/>
        <w:spacing w:before="200"/>
      </w:pPr>
      <w:bookmarkStart w:id="386" w:name="_Toc125446727"/>
      <w:r>
        <w:rPr>
          <w:rStyle w:val="CharSectno"/>
        </w:rPr>
        <w:t>128IA</w:t>
      </w:r>
      <w:r>
        <w:t>.</w:t>
      </w:r>
      <w:r>
        <w:tab/>
        <w:t>Term used: boat</w:t>
      </w:r>
      <w:bookmarkEnd w:id="386"/>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87" w:name="_Toc125446728"/>
      <w:r>
        <w:rPr>
          <w:rStyle w:val="CharSectno"/>
        </w:rPr>
        <w:t>128I</w:t>
      </w:r>
      <w:r>
        <w:t>.</w:t>
      </w:r>
      <w:r>
        <w:tab/>
        <w:t>Requirements for person conducting fishing tour using boat</w:t>
      </w:r>
      <w:bookmarkEnd w:id="387"/>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388" w:name="_Toc125446729"/>
      <w:r>
        <w:rPr>
          <w:rStyle w:val="CharSectno"/>
        </w:rPr>
        <w:t>128J</w:t>
      </w:r>
      <w:r>
        <w:t>.</w:t>
      </w:r>
      <w:r>
        <w:tab/>
        <w:t>Fishing tour operator’s licence, grant of</w:t>
      </w:r>
      <w:bookmarkEnd w:id="38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 xml:space="preserve">If a person applies to the CEO for the grant of a restricted fishing tour operator’s licence to conduct a fishing tour for a </w:t>
      </w:r>
      <w:r>
        <w:lastRenderedPageBreak/>
        <w:t>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 xml:space="preserve">specify the number of passengers nominated by the holder of the licence as the maximum number of </w:t>
      </w:r>
      <w:r>
        <w:lastRenderedPageBreak/>
        <w:t>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89" w:name="_Toc125446730"/>
      <w:r>
        <w:rPr>
          <w:rStyle w:val="CharSectno"/>
        </w:rPr>
        <w:t>128K</w:t>
      </w:r>
      <w:r>
        <w:t>.</w:t>
      </w:r>
      <w:r>
        <w:tab/>
        <w:t>Master of licensed fishing boat to notify Department of fishing tour</w:t>
      </w:r>
      <w:bookmarkEnd w:id="389"/>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390" w:name="_Toc125446731"/>
      <w:r>
        <w:rPr>
          <w:rStyle w:val="CharSectno"/>
        </w:rPr>
        <w:t>128L</w:t>
      </w:r>
      <w:r>
        <w:t>.</w:t>
      </w:r>
      <w:r>
        <w:tab/>
        <w:t>Documents to be carried on boat etc. connected with fishing tour</w:t>
      </w:r>
      <w:bookmarkEnd w:id="390"/>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lastRenderedPageBreak/>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91" w:name="_Toc125446732"/>
      <w:r>
        <w:rPr>
          <w:rStyle w:val="CharSectno"/>
        </w:rPr>
        <w:t>128MA</w:t>
      </w:r>
      <w:r>
        <w:t>.</w:t>
      </w:r>
      <w:r>
        <w:tab/>
        <w:t>Boats used in connection with fishing tour</w:t>
      </w:r>
      <w:bookmarkEnd w:id="391"/>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lastRenderedPageBreak/>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392" w:name="_Toc125446733"/>
      <w:r>
        <w:rPr>
          <w:rStyle w:val="CharSectno"/>
        </w:rPr>
        <w:t>128M</w:t>
      </w:r>
      <w:r>
        <w:t>.</w:t>
      </w:r>
      <w:r>
        <w:tab/>
        <w:t>Operators etc. to ensure participants in fishing tour comply with recreational fishing laws</w:t>
      </w:r>
      <w:bookmarkEnd w:id="392"/>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93" w:name="_Toc125446734"/>
      <w:r>
        <w:rPr>
          <w:rStyle w:val="CharSectno"/>
        </w:rPr>
        <w:lastRenderedPageBreak/>
        <w:t>128OA</w:t>
      </w:r>
      <w:r>
        <w:t>.</w:t>
      </w:r>
      <w:r>
        <w:tab/>
        <w:t>Shark tourism activities prohibited on fishing tour</w:t>
      </w:r>
      <w:bookmarkEnd w:id="393"/>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94" w:name="_Toc125446735"/>
      <w:r>
        <w:rPr>
          <w:rStyle w:val="CharSectno"/>
        </w:rPr>
        <w:t>128O</w:t>
      </w:r>
      <w:r>
        <w:t>.</w:t>
      </w:r>
      <w:r>
        <w:tab/>
        <w:t>Sale of fish taken on fishing tour prohibited</w:t>
      </w:r>
      <w:bookmarkEnd w:id="39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95" w:name="_Toc125446736"/>
      <w:r>
        <w:rPr>
          <w:rStyle w:val="CharSectno"/>
        </w:rPr>
        <w:lastRenderedPageBreak/>
        <w:t>128P</w:t>
      </w:r>
      <w:r>
        <w:t>.</w:t>
      </w:r>
      <w:r>
        <w:tab/>
        <w:t>Boat not to be used for both commercial fishing and fishing tour during single trip</w:t>
      </w:r>
      <w:bookmarkEnd w:id="39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396" w:name="_Toc125446737"/>
      <w:r>
        <w:rPr>
          <w:rStyle w:val="CharSectno"/>
        </w:rPr>
        <w:t>128R</w:t>
      </w:r>
      <w:r>
        <w:t>.</w:t>
      </w:r>
      <w:r>
        <w:tab/>
        <w:t>Person in charge of restricted fishing tour not to permit rod on boat</w:t>
      </w:r>
      <w:bookmarkEnd w:id="396"/>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97" w:name="_Toc125446738"/>
      <w:r>
        <w:rPr>
          <w:rStyle w:val="CharSectno"/>
        </w:rPr>
        <w:t>128S</w:t>
      </w:r>
      <w:r>
        <w:t>.</w:t>
      </w:r>
      <w:r>
        <w:tab/>
        <w:t>Restricted fishing tours, limits on fishing etc. by participants etc.</w:t>
      </w:r>
      <w:bookmarkEnd w:id="397"/>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lastRenderedPageBreak/>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398" w:name="_Toc125379925"/>
      <w:bookmarkStart w:id="399" w:name="_Toc125383923"/>
      <w:bookmarkStart w:id="400" w:name="_Toc125446739"/>
      <w:r>
        <w:rPr>
          <w:rStyle w:val="CharDivNo"/>
        </w:rPr>
        <w:t>Division 6A</w:t>
      </w:r>
      <w:r>
        <w:t> — </w:t>
      </w:r>
      <w:r>
        <w:rPr>
          <w:rStyle w:val="CharDivText"/>
        </w:rPr>
        <w:t>Replacement of cancelled authorisations</w:t>
      </w:r>
      <w:bookmarkEnd w:id="398"/>
      <w:bookmarkEnd w:id="399"/>
      <w:bookmarkEnd w:id="400"/>
    </w:p>
    <w:p>
      <w:pPr>
        <w:pStyle w:val="Footnoteheading"/>
      </w:pPr>
      <w:r>
        <w:tab/>
        <w:t>[Heading inserted: Gazette 1 Jul 2011 p. 2722.]</w:t>
      </w:r>
    </w:p>
    <w:p>
      <w:pPr>
        <w:pStyle w:val="Heading5"/>
      </w:pPr>
      <w:bookmarkStart w:id="401" w:name="_Toc125446740"/>
      <w:r>
        <w:rPr>
          <w:rStyle w:val="CharSectno"/>
        </w:rPr>
        <w:t>129A</w:t>
      </w:r>
      <w:r>
        <w:t>.</w:t>
      </w:r>
      <w:r>
        <w:tab/>
        <w:t>Terms used</w:t>
      </w:r>
      <w:bookmarkEnd w:id="40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402" w:name="_Toc125446741"/>
      <w:r>
        <w:rPr>
          <w:rStyle w:val="CharSectno"/>
        </w:rPr>
        <w:lastRenderedPageBreak/>
        <w:t>129B</w:t>
      </w:r>
      <w:r>
        <w:t>.</w:t>
      </w:r>
      <w:r>
        <w:tab/>
        <w:t>CEO may grant certain replacement authorisations</w:t>
      </w:r>
      <w:bookmarkEnd w:id="402"/>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403" w:name="_Toc125379928"/>
      <w:bookmarkStart w:id="404" w:name="_Toc125383926"/>
      <w:bookmarkStart w:id="405" w:name="_Toc125446742"/>
      <w:r>
        <w:rPr>
          <w:rStyle w:val="CharDivNo"/>
        </w:rPr>
        <w:t>Division 6</w:t>
      </w:r>
      <w:r>
        <w:t> — </w:t>
      </w:r>
      <w:r>
        <w:rPr>
          <w:rStyle w:val="CharDivText"/>
        </w:rPr>
        <w:t>General</w:t>
      </w:r>
      <w:bookmarkEnd w:id="403"/>
      <w:bookmarkEnd w:id="404"/>
      <w:bookmarkEnd w:id="405"/>
    </w:p>
    <w:p>
      <w:pPr>
        <w:pStyle w:val="Footnoteheading"/>
        <w:spacing w:before="60"/>
      </w:pPr>
      <w:r>
        <w:tab/>
        <w:t>[Heading inserted: Gazette 29 Jun 2001 p. 3174.]</w:t>
      </w:r>
    </w:p>
    <w:p>
      <w:pPr>
        <w:pStyle w:val="Heading5"/>
        <w:spacing w:before="180"/>
        <w:rPr>
          <w:snapToGrid w:val="0"/>
        </w:rPr>
      </w:pPr>
      <w:bookmarkStart w:id="406" w:name="_Toc125446743"/>
      <w:r>
        <w:rPr>
          <w:rStyle w:val="CharSectno"/>
        </w:rPr>
        <w:t>129</w:t>
      </w:r>
      <w:r>
        <w:rPr>
          <w:snapToGrid w:val="0"/>
        </w:rPr>
        <w:t>.</w:t>
      </w:r>
      <w:r>
        <w:rPr>
          <w:snapToGrid w:val="0"/>
        </w:rPr>
        <w:tab/>
        <w:t>Lost etc. authorisations, replacement of</w:t>
      </w:r>
      <w:bookmarkEnd w:id="406"/>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lastRenderedPageBreak/>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407" w:name="_Toc125446744"/>
      <w:r>
        <w:rPr>
          <w:rStyle w:val="CharSectno"/>
        </w:rPr>
        <w:t>130</w:t>
      </w:r>
      <w:r>
        <w:rPr>
          <w:snapToGrid w:val="0"/>
        </w:rPr>
        <w:t>.</w:t>
      </w:r>
      <w:r>
        <w:rPr>
          <w:snapToGrid w:val="0"/>
        </w:rPr>
        <w:tab/>
        <w:t>Conditions of licences, imposition of etc.</w:t>
      </w:r>
      <w:bookmarkEnd w:id="407"/>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408" w:name="_Toc125446745"/>
      <w:r>
        <w:rPr>
          <w:rStyle w:val="CharSectno"/>
        </w:rPr>
        <w:t>131</w:t>
      </w:r>
      <w:r>
        <w:rPr>
          <w:snapToGrid w:val="0"/>
        </w:rPr>
        <w:t>.</w:t>
      </w:r>
      <w:r>
        <w:rPr>
          <w:snapToGrid w:val="0"/>
        </w:rPr>
        <w:tab/>
        <w:t>Grounds for refusal of transfer of authorisations etc. prescribed (Act s. 140(2)(b))</w:t>
      </w:r>
      <w:bookmarkEnd w:id="408"/>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 xml:space="preserve">the proposed transferor or transferee has not provided information, or further information, required by the CEO </w:t>
      </w:r>
      <w:r>
        <w:rPr>
          <w:snapToGrid w:val="0"/>
        </w:rPr>
        <w:lastRenderedPageBreak/>
        <w:t>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409" w:name="_Toc125446746"/>
      <w:r>
        <w:rPr>
          <w:rStyle w:val="CharSectno"/>
        </w:rPr>
        <w:t>132</w:t>
      </w:r>
      <w:r>
        <w:rPr>
          <w:snapToGrid w:val="0"/>
        </w:rPr>
        <w:t>.</w:t>
      </w:r>
      <w:r>
        <w:rPr>
          <w:snapToGrid w:val="0"/>
        </w:rPr>
        <w:tab/>
        <w:t>Short term use of boat instead of lost etc. licensed fishing boat etc., authorisation of</w:t>
      </w:r>
      <w:bookmarkEnd w:id="409"/>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410" w:name="_Toc125446747"/>
      <w:r>
        <w:rPr>
          <w:rStyle w:val="CharSectno"/>
        </w:rPr>
        <w:t>133</w:t>
      </w:r>
      <w:r>
        <w:rPr>
          <w:snapToGrid w:val="0"/>
        </w:rPr>
        <w:t>.</w:t>
      </w:r>
      <w:r>
        <w:rPr>
          <w:snapToGrid w:val="0"/>
        </w:rPr>
        <w:tab/>
        <w:t>Duration of licences</w:t>
      </w:r>
      <w:bookmarkEnd w:id="41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11" w:name="_Toc125446748"/>
      <w:r>
        <w:rPr>
          <w:rStyle w:val="CharSectno"/>
        </w:rPr>
        <w:t>134</w:t>
      </w:r>
      <w:r>
        <w:rPr>
          <w:snapToGrid w:val="0"/>
        </w:rPr>
        <w:t>.</w:t>
      </w:r>
      <w:r>
        <w:rPr>
          <w:snapToGrid w:val="0"/>
        </w:rPr>
        <w:tab/>
        <w:t>Renewal of licences</w:t>
      </w:r>
      <w:bookmarkEnd w:id="411"/>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412" w:name="_Toc125446749"/>
      <w:r>
        <w:rPr>
          <w:rStyle w:val="CharSectno"/>
        </w:rPr>
        <w:t>135</w:t>
      </w:r>
      <w:r>
        <w:rPr>
          <w:snapToGrid w:val="0"/>
        </w:rPr>
        <w:t>.</w:t>
      </w:r>
      <w:r>
        <w:rPr>
          <w:snapToGrid w:val="0"/>
        </w:rPr>
        <w:tab/>
        <w:t>Application fees</w:t>
      </w:r>
      <w:bookmarkEnd w:id="41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13" w:name="_Toc125446750"/>
      <w:r>
        <w:rPr>
          <w:rStyle w:val="CharSectno"/>
        </w:rPr>
        <w:lastRenderedPageBreak/>
        <w:t>136</w:t>
      </w:r>
      <w:r>
        <w:rPr>
          <w:snapToGrid w:val="0"/>
        </w:rPr>
        <w:t>.</w:t>
      </w:r>
      <w:r>
        <w:rPr>
          <w:snapToGrid w:val="0"/>
        </w:rPr>
        <w:tab/>
        <w:t>Recreational fishing licence fee halved for pensioners etc.</w:t>
      </w:r>
      <w:bookmarkEnd w:id="413"/>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14" w:name="_Toc125446751"/>
      <w:r>
        <w:rPr>
          <w:rStyle w:val="CharSectno"/>
        </w:rPr>
        <w:lastRenderedPageBreak/>
        <w:t>137</w:t>
      </w:r>
      <w:r>
        <w:rPr>
          <w:snapToGrid w:val="0"/>
        </w:rPr>
        <w:t>.</w:t>
      </w:r>
      <w:r>
        <w:rPr>
          <w:snapToGrid w:val="0"/>
        </w:rPr>
        <w:tab/>
        <w:t>Fees for grant or renewal of authorisation</w:t>
      </w:r>
      <w:bookmarkEnd w:id="41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lastRenderedPageBreak/>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15" w:name="_Toc125446752"/>
      <w:r>
        <w:rPr>
          <w:rStyle w:val="CharSectno"/>
        </w:rPr>
        <w:t>138</w:t>
      </w:r>
      <w:r>
        <w:rPr>
          <w:snapToGrid w:val="0"/>
        </w:rPr>
        <w:t>.</w:t>
      </w:r>
      <w:r>
        <w:rPr>
          <w:snapToGrid w:val="0"/>
        </w:rPr>
        <w:tab/>
        <w:t>Transfer of part of entitlement not permitted in some cases</w:t>
      </w:r>
      <w:bookmarkEnd w:id="415"/>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16" w:name="_Toc125446753"/>
      <w:r>
        <w:rPr>
          <w:rStyle w:val="CharSectno"/>
        </w:rPr>
        <w:t>139</w:t>
      </w:r>
      <w:r>
        <w:rPr>
          <w:snapToGrid w:val="0"/>
        </w:rPr>
        <w:t>.</w:t>
      </w:r>
      <w:r>
        <w:rPr>
          <w:snapToGrid w:val="0"/>
        </w:rPr>
        <w:tab/>
        <w:t>Change of name or address, duty to notify CEO</w:t>
      </w:r>
      <w:bookmarkEnd w:id="416"/>
    </w:p>
    <w:p>
      <w:pPr>
        <w:pStyle w:val="Subsection"/>
        <w:rPr>
          <w:snapToGrid w:val="0"/>
        </w:rPr>
      </w:pPr>
      <w:r>
        <w:rPr>
          <w:snapToGrid w:val="0"/>
        </w:rPr>
        <w:tab/>
      </w:r>
      <w:r>
        <w:rPr>
          <w:snapToGrid w:val="0"/>
        </w:rPr>
        <w:tab/>
        <w:t xml:space="preserve">If a person who holds an exemption, authorisation, aquaculture lease or exclusive licence changes name or address, the person </w:t>
      </w:r>
      <w:r>
        <w:rPr>
          <w:snapToGrid w:val="0"/>
        </w:rPr>
        <w:lastRenderedPageBreak/>
        <w:t>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17" w:name="_Toc125379940"/>
      <w:bookmarkStart w:id="418" w:name="_Toc125383938"/>
      <w:bookmarkStart w:id="419" w:name="_Toc125446754"/>
      <w:r>
        <w:rPr>
          <w:rStyle w:val="CharPartNo"/>
        </w:rPr>
        <w:lastRenderedPageBreak/>
        <w:t>Part 12</w:t>
      </w:r>
      <w:r>
        <w:rPr>
          <w:rStyle w:val="CharDivNo"/>
        </w:rPr>
        <w:t> </w:t>
      </w:r>
      <w:r>
        <w:t>—</w:t>
      </w:r>
      <w:r>
        <w:rPr>
          <w:rStyle w:val="CharDivText"/>
        </w:rPr>
        <w:t> </w:t>
      </w:r>
      <w:r>
        <w:rPr>
          <w:rStyle w:val="CharPartText"/>
        </w:rPr>
        <w:t>Fish trafficking</w:t>
      </w:r>
      <w:bookmarkEnd w:id="417"/>
      <w:bookmarkEnd w:id="418"/>
      <w:bookmarkEnd w:id="419"/>
    </w:p>
    <w:p>
      <w:pPr>
        <w:pStyle w:val="Footnoteheading"/>
      </w:pPr>
      <w:r>
        <w:tab/>
        <w:t>[Heading inserted: Gazette 18 Jun 2013 p. 2296.]</w:t>
      </w:r>
    </w:p>
    <w:p>
      <w:pPr>
        <w:pStyle w:val="Heading5"/>
      </w:pPr>
      <w:bookmarkStart w:id="420" w:name="_Toc125446755"/>
      <w:r>
        <w:rPr>
          <w:rStyle w:val="CharSectno"/>
        </w:rPr>
        <w:t>140</w:t>
      </w:r>
      <w:r>
        <w:t>.</w:t>
      </w:r>
      <w:r>
        <w:tab/>
        <w:t>Priority fish</w:t>
      </w:r>
      <w:bookmarkEnd w:id="420"/>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21" w:name="_Toc125446756"/>
      <w:r>
        <w:rPr>
          <w:rStyle w:val="CharSectno"/>
        </w:rPr>
        <w:lastRenderedPageBreak/>
        <w:t>141</w:t>
      </w:r>
      <w:r>
        <w:t>.</w:t>
      </w:r>
      <w:r>
        <w:tab/>
        <w:t>Commercial quantity</w:t>
      </w:r>
      <w:bookmarkEnd w:id="421"/>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22" w:name="_Toc125379943"/>
      <w:bookmarkStart w:id="423" w:name="_Toc125383941"/>
      <w:bookmarkStart w:id="424" w:name="_Toc125446757"/>
      <w:r>
        <w:rPr>
          <w:rStyle w:val="CharPartNo"/>
        </w:rPr>
        <w:lastRenderedPageBreak/>
        <w:t>Part 13A</w:t>
      </w:r>
      <w:r>
        <w:rPr>
          <w:rStyle w:val="CharDivNo"/>
        </w:rPr>
        <w:t> </w:t>
      </w:r>
      <w:r>
        <w:t>—</w:t>
      </w:r>
      <w:r>
        <w:rPr>
          <w:rStyle w:val="CharDivText"/>
        </w:rPr>
        <w:t> </w:t>
      </w:r>
      <w:r>
        <w:rPr>
          <w:rStyle w:val="CharPartText"/>
        </w:rPr>
        <w:t>Control of disease in pearl oysters</w:t>
      </w:r>
      <w:bookmarkEnd w:id="422"/>
      <w:bookmarkEnd w:id="423"/>
      <w:bookmarkEnd w:id="424"/>
    </w:p>
    <w:p>
      <w:pPr>
        <w:pStyle w:val="Footnoteheading"/>
      </w:pPr>
      <w:r>
        <w:tab/>
        <w:t>[Heading inserted: Gazette 24 Sep 2013 p. 4438.]</w:t>
      </w:r>
    </w:p>
    <w:p>
      <w:pPr>
        <w:pStyle w:val="Heading5"/>
      </w:pPr>
      <w:bookmarkStart w:id="425" w:name="_Toc125446758"/>
      <w:r>
        <w:rPr>
          <w:rStyle w:val="CharSectno"/>
        </w:rPr>
        <w:t>144A</w:t>
      </w:r>
      <w:r>
        <w:t>.</w:t>
      </w:r>
      <w:r>
        <w:tab/>
        <w:t>Terms used</w:t>
      </w:r>
      <w:bookmarkEnd w:id="425"/>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26" w:name="_Toc125446759"/>
      <w:r>
        <w:rPr>
          <w:rStyle w:val="CharSectno"/>
        </w:rPr>
        <w:t>144B</w:t>
      </w:r>
      <w:r>
        <w:t>.</w:t>
      </w:r>
      <w:r>
        <w:tab/>
        <w:t>Transport of pearl oysters into State</w:t>
      </w:r>
      <w:bookmarkEnd w:id="426"/>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lastRenderedPageBreak/>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27" w:name="_Toc125446760"/>
      <w:r>
        <w:rPr>
          <w:rStyle w:val="CharSectno"/>
        </w:rPr>
        <w:t>144C</w:t>
      </w:r>
      <w:r>
        <w:t>.</w:t>
      </w:r>
      <w:r>
        <w:tab/>
        <w:t>Spat samples to be taken, preserved etc.</w:t>
      </w:r>
      <w:bookmarkEnd w:id="427"/>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lastRenderedPageBreak/>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28" w:name="_Toc125446761"/>
      <w:r>
        <w:rPr>
          <w:rStyle w:val="CharSectno"/>
        </w:rPr>
        <w:t>144D</w:t>
      </w:r>
      <w:r>
        <w:t>.</w:t>
      </w:r>
      <w:r>
        <w:tab/>
        <w:t>Transport of pearl oysters restricted</w:t>
      </w:r>
      <w:bookmarkEnd w:id="428"/>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429" w:name="_Toc125446762"/>
      <w:r>
        <w:rPr>
          <w:rStyle w:val="CharSectno"/>
        </w:rPr>
        <w:lastRenderedPageBreak/>
        <w:t>144E</w:t>
      </w:r>
      <w:r>
        <w:t>.</w:t>
      </w:r>
      <w:r>
        <w:tab/>
        <w:t>Sampling for disease testing</w:t>
      </w:r>
      <w:bookmarkEnd w:id="429"/>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lastRenderedPageBreak/>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30" w:name="_Toc125446763"/>
      <w:r>
        <w:rPr>
          <w:rStyle w:val="CharSectno"/>
        </w:rPr>
        <w:t>144F</w:t>
      </w:r>
      <w:r>
        <w:t>.</w:t>
      </w:r>
      <w:r>
        <w:tab/>
        <w:t>Certificates of health for pearl oysters</w:t>
      </w:r>
      <w:bookmarkEnd w:id="430"/>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lastRenderedPageBreak/>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431" w:name="_Toc125446764"/>
      <w:r>
        <w:rPr>
          <w:rStyle w:val="CharSectno"/>
        </w:rPr>
        <w:t>144G</w:t>
      </w:r>
      <w:r>
        <w:t>.</w:t>
      </w:r>
      <w:r>
        <w:tab/>
        <w:t>Approval for transport of pearl oysters</w:t>
      </w:r>
      <w:bookmarkEnd w:id="431"/>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lastRenderedPageBreak/>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32" w:name="_Toc125446765"/>
      <w:r>
        <w:rPr>
          <w:rStyle w:val="CharSectno"/>
        </w:rPr>
        <w:t>144H</w:t>
      </w:r>
      <w:r>
        <w:t>.</w:t>
      </w:r>
      <w:r>
        <w:tab/>
        <w:t>Consequences if certificate of health not issued</w:t>
      </w:r>
      <w:bookmarkEnd w:id="432"/>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lastRenderedPageBreak/>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33" w:name="_Toc125446766"/>
      <w:r>
        <w:rPr>
          <w:rStyle w:val="CharSectno"/>
        </w:rPr>
        <w:t>144I</w:t>
      </w:r>
      <w:r>
        <w:t>.</w:t>
      </w:r>
      <w:r>
        <w:tab/>
        <w:t>Pathologist to notify inspector as to certificate of health</w:t>
      </w:r>
      <w:bookmarkEnd w:id="433"/>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34" w:name="_Toc125446767"/>
      <w:r>
        <w:rPr>
          <w:rStyle w:val="CharSectno"/>
        </w:rPr>
        <w:lastRenderedPageBreak/>
        <w:t>144J</w:t>
      </w:r>
      <w:r>
        <w:t>.</w:t>
      </w:r>
      <w:r>
        <w:tab/>
        <w:t>CEO to notify approval to transport</w:t>
      </w:r>
      <w:bookmarkEnd w:id="434"/>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35" w:name="_Toc125446768"/>
      <w:r>
        <w:rPr>
          <w:rStyle w:val="CharSectno"/>
        </w:rPr>
        <w:t>144K</w:t>
      </w:r>
      <w:r>
        <w:t>.</w:t>
      </w:r>
      <w:r>
        <w:tab/>
        <w:t>Consequences of more than one batch of spat at quarantine site</w:t>
      </w:r>
      <w:bookmarkEnd w:id="435"/>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36" w:name="_Toc125446769"/>
      <w:r>
        <w:rPr>
          <w:rStyle w:val="CharSectno"/>
        </w:rPr>
        <w:lastRenderedPageBreak/>
        <w:t>144L</w:t>
      </w:r>
      <w:r>
        <w:t>.</w:t>
      </w:r>
      <w:r>
        <w:tab/>
        <w:t>Removal of spat from quarantine site</w:t>
      </w:r>
      <w:bookmarkEnd w:id="436"/>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37" w:name="_Toc125379956"/>
      <w:bookmarkStart w:id="438" w:name="_Toc125383954"/>
      <w:bookmarkStart w:id="439" w:name="_Toc125446770"/>
      <w:r>
        <w:rPr>
          <w:rStyle w:val="CharPartNo"/>
        </w:rPr>
        <w:lastRenderedPageBreak/>
        <w:t>Part 13B</w:t>
      </w:r>
      <w:r>
        <w:rPr>
          <w:rStyle w:val="CharDivNo"/>
        </w:rPr>
        <w:t> </w:t>
      </w:r>
      <w:r>
        <w:t>—</w:t>
      </w:r>
      <w:r>
        <w:rPr>
          <w:rStyle w:val="CharDivText"/>
        </w:rPr>
        <w:t> </w:t>
      </w:r>
      <w:r>
        <w:rPr>
          <w:rStyle w:val="CharPartText"/>
        </w:rPr>
        <w:t>Control of disease in abalone</w:t>
      </w:r>
      <w:bookmarkEnd w:id="437"/>
      <w:bookmarkEnd w:id="438"/>
      <w:bookmarkEnd w:id="439"/>
    </w:p>
    <w:p>
      <w:pPr>
        <w:pStyle w:val="Footnoteheading"/>
      </w:pPr>
      <w:r>
        <w:tab/>
        <w:t>[Heading inserted: Gazette 24 Sep 2013 p. 4449.]</w:t>
      </w:r>
    </w:p>
    <w:p>
      <w:pPr>
        <w:pStyle w:val="Heading5"/>
      </w:pPr>
      <w:bookmarkStart w:id="440" w:name="_Toc125446771"/>
      <w:r>
        <w:rPr>
          <w:rStyle w:val="CharSectno"/>
        </w:rPr>
        <w:t>144M</w:t>
      </w:r>
      <w:r>
        <w:t>.</w:t>
      </w:r>
      <w:r>
        <w:tab/>
        <w:t>Restriction on moving live abalone into State</w:t>
      </w:r>
      <w:bookmarkEnd w:id="440"/>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441" w:name="_Toc125379958"/>
      <w:bookmarkStart w:id="442" w:name="_Toc125383956"/>
      <w:bookmarkStart w:id="443" w:name="_Toc125446772"/>
      <w:r>
        <w:rPr>
          <w:rStyle w:val="CharPartNo"/>
        </w:rPr>
        <w:lastRenderedPageBreak/>
        <w:t>Part 13</w:t>
      </w:r>
      <w:r>
        <w:rPr>
          <w:rStyle w:val="CharDivNo"/>
        </w:rPr>
        <w:t> </w:t>
      </w:r>
      <w:r>
        <w:t>—</w:t>
      </w:r>
      <w:r>
        <w:rPr>
          <w:rStyle w:val="CharDivText"/>
        </w:rPr>
        <w:t> </w:t>
      </w:r>
      <w:r>
        <w:rPr>
          <w:rStyle w:val="CharPartText"/>
        </w:rPr>
        <w:t>Miscellaneous offences</w:t>
      </w:r>
      <w:bookmarkEnd w:id="441"/>
      <w:bookmarkEnd w:id="442"/>
      <w:bookmarkEnd w:id="443"/>
    </w:p>
    <w:p>
      <w:pPr>
        <w:pStyle w:val="Heading5"/>
        <w:rPr>
          <w:snapToGrid w:val="0"/>
        </w:rPr>
      </w:pPr>
      <w:bookmarkStart w:id="444" w:name="_Toc125446773"/>
      <w:r>
        <w:rPr>
          <w:rStyle w:val="CharSectno"/>
        </w:rPr>
        <w:t>144</w:t>
      </w:r>
      <w:r>
        <w:rPr>
          <w:snapToGrid w:val="0"/>
        </w:rPr>
        <w:t>.</w:t>
      </w:r>
      <w:r>
        <w:rPr>
          <w:snapToGrid w:val="0"/>
        </w:rPr>
        <w:tab/>
        <w:t>Certain activities in bays etc. and as to use of traps prohibited</w:t>
      </w:r>
      <w:bookmarkEnd w:id="44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45" w:name="_Toc125446774"/>
      <w:r>
        <w:rPr>
          <w:rStyle w:val="CharSectno"/>
        </w:rPr>
        <w:t>145</w:t>
      </w:r>
      <w:r>
        <w:rPr>
          <w:snapToGrid w:val="0"/>
        </w:rPr>
        <w:t>.</w:t>
      </w:r>
      <w:r>
        <w:rPr>
          <w:snapToGrid w:val="0"/>
        </w:rPr>
        <w:tab/>
        <w:t>Explosives or noxious substances, carriage of on boats</w:t>
      </w:r>
      <w:bookmarkEnd w:id="44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46" w:name="_Toc125446775"/>
      <w:r>
        <w:rPr>
          <w:rStyle w:val="CharSectno"/>
        </w:rPr>
        <w:t>146</w:t>
      </w:r>
      <w:r>
        <w:rPr>
          <w:snapToGrid w:val="0"/>
        </w:rPr>
        <w:t>.</w:t>
      </w:r>
      <w:r>
        <w:rPr>
          <w:snapToGrid w:val="0"/>
        </w:rPr>
        <w:tab/>
        <w:t>Explosive or noxious substance used to take fish, presumptions as to possession of</w:t>
      </w:r>
      <w:bookmarkEnd w:id="446"/>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substance that person, in the absence of evidence to the </w:t>
      </w:r>
      <w:r>
        <w:rPr>
          <w:snapToGrid w:val="0"/>
        </w:rPr>
        <w:lastRenderedPageBreak/>
        <w:t>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47" w:name="_Toc125446776"/>
      <w:r>
        <w:rPr>
          <w:rStyle w:val="CharSectno"/>
        </w:rPr>
        <w:t>147A</w:t>
      </w:r>
      <w:r>
        <w:t>.</w:t>
      </w:r>
      <w:r>
        <w:tab/>
        <w:t>Arranging for transport by courier business of fish taken recreationally</w:t>
      </w:r>
      <w:bookmarkEnd w:id="44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448" w:name="_Toc125446777"/>
      <w:r>
        <w:rPr>
          <w:rStyle w:val="CharSectno"/>
        </w:rPr>
        <w:t>147B</w:t>
      </w:r>
      <w:r>
        <w:t>.</w:t>
      </w:r>
      <w:r>
        <w:tab/>
        <w:t>Installation of fish aggregating device without approval of CEO</w:t>
      </w:r>
      <w:bookmarkEnd w:id="448"/>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449" w:name="_Toc125379964"/>
      <w:bookmarkStart w:id="450" w:name="_Toc125383962"/>
      <w:bookmarkStart w:id="451" w:name="_Toc125446778"/>
      <w:r>
        <w:rPr>
          <w:rStyle w:val="CharPartNo"/>
        </w:rPr>
        <w:lastRenderedPageBreak/>
        <w:t>Part 14</w:t>
      </w:r>
      <w:r>
        <w:rPr>
          <w:rStyle w:val="CharDivNo"/>
        </w:rPr>
        <w:t> </w:t>
      </w:r>
      <w:r>
        <w:t>—</w:t>
      </w:r>
      <w:r>
        <w:rPr>
          <w:rStyle w:val="CharDivText"/>
        </w:rPr>
        <w:t> </w:t>
      </w:r>
      <w:r>
        <w:rPr>
          <w:rStyle w:val="CharPartText"/>
        </w:rPr>
        <w:t>Fisheries officers</w:t>
      </w:r>
      <w:bookmarkEnd w:id="449"/>
      <w:bookmarkEnd w:id="450"/>
      <w:bookmarkEnd w:id="451"/>
    </w:p>
    <w:p>
      <w:pPr>
        <w:pStyle w:val="Heading5"/>
        <w:rPr>
          <w:snapToGrid w:val="0"/>
        </w:rPr>
      </w:pPr>
      <w:bookmarkStart w:id="452" w:name="_Toc125446779"/>
      <w:r>
        <w:rPr>
          <w:rStyle w:val="CharSectno"/>
        </w:rPr>
        <w:t>147</w:t>
      </w:r>
      <w:r>
        <w:rPr>
          <w:snapToGrid w:val="0"/>
        </w:rPr>
        <w:t>.</w:t>
      </w:r>
      <w:r>
        <w:rPr>
          <w:snapToGrid w:val="0"/>
        </w:rPr>
        <w:tab/>
        <w:t>Warrant form prescribed (Act s. 187)</w:t>
      </w:r>
      <w:bookmarkEnd w:id="45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53" w:name="_Toc125446780"/>
      <w:r>
        <w:rPr>
          <w:rStyle w:val="CharSectno"/>
        </w:rPr>
        <w:t>148</w:t>
      </w:r>
      <w:r>
        <w:rPr>
          <w:snapToGrid w:val="0"/>
        </w:rPr>
        <w:t>.</w:t>
      </w:r>
      <w:r>
        <w:rPr>
          <w:snapToGrid w:val="0"/>
        </w:rPr>
        <w:tab/>
        <w:t>Ways of disposing of fish prescribed (Act s. 194)</w:t>
      </w:r>
      <w:bookmarkEnd w:id="453"/>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54" w:name="_Toc125446781"/>
      <w:r>
        <w:rPr>
          <w:rStyle w:val="CharSectno"/>
        </w:rPr>
        <w:t>149</w:t>
      </w:r>
      <w:r>
        <w:rPr>
          <w:snapToGrid w:val="0"/>
        </w:rPr>
        <w:t>.</w:t>
      </w:r>
      <w:r>
        <w:rPr>
          <w:snapToGrid w:val="0"/>
        </w:rPr>
        <w:tab/>
        <w:t>Accounts prescribed (Act s. 194)</w:t>
      </w:r>
      <w:bookmarkEnd w:id="45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455" w:name="_Toc125446782"/>
      <w:r>
        <w:rPr>
          <w:rStyle w:val="CharSectno"/>
        </w:rPr>
        <w:lastRenderedPageBreak/>
        <w:t>150</w:t>
      </w:r>
      <w:r>
        <w:rPr>
          <w:snapToGrid w:val="0"/>
        </w:rPr>
        <w:t>.</w:t>
      </w:r>
      <w:r>
        <w:rPr>
          <w:snapToGrid w:val="0"/>
        </w:rPr>
        <w:tab/>
        <w:t>Applying for compensation (Act s. 197(3))</w:t>
      </w:r>
      <w:bookmarkEnd w:id="45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456" w:name="_Toc125379969"/>
      <w:bookmarkStart w:id="457" w:name="_Toc125383967"/>
      <w:bookmarkStart w:id="458" w:name="_Toc125446783"/>
      <w:r>
        <w:rPr>
          <w:rStyle w:val="CharPartNo"/>
        </w:rPr>
        <w:lastRenderedPageBreak/>
        <w:t>Part 15</w:t>
      </w:r>
      <w:r>
        <w:rPr>
          <w:rStyle w:val="CharDivNo"/>
        </w:rPr>
        <w:t> </w:t>
      </w:r>
      <w:r>
        <w:t>—</w:t>
      </w:r>
      <w:r>
        <w:rPr>
          <w:rStyle w:val="CharDivText"/>
        </w:rPr>
        <w:t> </w:t>
      </w:r>
      <w:r>
        <w:rPr>
          <w:rStyle w:val="CharPartText"/>
        </w:rPr>
        <w:t>Legal proceedings</w:t>
      </w:r>
      <w:bookmarkEnd w:id="456"/>
      <w:bookmarkEnd w:id="457"/>
      <w:bookmarkEnd w:id="458"/>
    </w:p>
    <w:p>
      <w:pPr>
        <w:pStyle w:val="Heading5"/>
        <w:spacing w:before="180"/>
        <w:rPr>
          <w:snapToGrid w:val="0"/>
        </w:rPr>
      </w:pPr>
      <w:bookmarkStart w:id="459" w:name="_Toc125446784"/>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59"/>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460" w:name="_Toc125446785"/>
      <w:r>
        <w:rPr>
          <w:rStyle w:val="CharSectno"/>
        </w:rPr>
        <w:t>152</w:t>
      </w:r>
      <w:r>
        <w:t>.</w:t>
      </w:r>
      <w:r>
        <w:tab/>
        <w:t>Australian datum prescribed (Act s. 216)</w:t>
      </w:r>
      <w:bookmarkEnd w:id="460"/>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lastRenderedPageBreak/>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461" w:name="_Toc125446786"/>
      <w:r>
        <w:rPr>
          <w:rStyle w:val="CharSectno"/>
        </w:rPr>
        <w:t>153</w:t>
      </w:r>
      <w:r>
        <w:rPr>
          <w:snapToGrid w:val="0"/>
        </w:rPr>
        <w:t>.</w:t>
      </w:r>
      <w:r>
        <w:rPr>
          <w:snapToGrid w:val="0"/>
        </w:rPr>
        <w:tab/>
        <w:t>Way of giving notice prescribed (Act s. 219(1))</w:t>
      </w:r>
      <w:bookmarkEnd w:id="46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462" w:name="_Toc125446787"/>
      <w:r>
        <w:rPr>
          <w:rStyle w:val="CharSectno"/>
        </w:rPr>
        <w:t>154</w:t>
      </w:r>
      <w:r>
        <w:rPr>
          <w:snapToGrid w:val="0"/>
        </w:rPr>
        <w:t>.</w:t>
      </w:r>
      <w:r>
        <w:rPr>
          <w:snapToGrid w:val="0"/>
        </w:rPr>
        <w:tab/>
        <w:t>Things forfeited to Crown, disposal of</w:t>
      </w:r>
      <w:bookmarkEnd w:id="46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463" w:name="_Toc125446788"/>
      <w:r>
        <w:rPr>
          <w:rStyle w:val="CharSectno"/>
        </w:rPr>
        <w:t>155</w:t>
      </w:r>
      <w:r>
        <w:rPr>
          <w:snapToGrid w:val="0"/>
        </w:rPr>
        <w:t>.</w:t>
      </w:r>
      <w:r>
        <w:rPr>
          <w:snapToGrid w:val="0"/>
        </w:rPr>
        <w:tab/>
        <w:t>Accounts prescribed (Act s. 221(2))</w:t>
      </w:r>
      <w:bookmarkEnd w:id="463"/>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464" w:name="_Toc125446789"/>
      <w:r>
        <w:rPr>
          <w:rStyle w:val="CharSectno"/>
        </w:rPr>
        <w:t>156</w:t>
      </w:r>
      <w:r>
        <w:rPr>
          <w:snapToGrid w:val="0"/>
        </w:rPr>
        <w:t>.</w:t>
      </w:r>
      <w:r>
        <w:rPr>
          <w:snapToGrid w:val="0"/>
        </w:rPr>
        <w:tab/>
        <w:t>Provisions of regulations prescribed (Act s. 222(1))</w:t>
      </w:r>
      <w:bookmarkEnd w:id="464"/>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28 Nov 2003 p. 4775; 23 Dec 2003 p. 5206; 4 Nov 2005 </w:t>
      </w:r>
      <w:r>
        <w:lastRenderedPageBreak/>
        <w:t>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w:t>
      </w:r>
    </w:p>
    <w:p>
      <w:pPr>
        <w:pStyle w:val="Heading5"/>
      </w:pPr>
      <w:bookmarkStart w:id="465" w:name="_Toc125446790"/>
      <w:r>
        <w:rPr>
          <w:rStyle w:val="CharSectno"/>
        </w:rPr>
        <w:t>157</w:t>
      </w:r>
      <w:r>
        <w:t>.</w:t>
      </w:r>
      <w:r>
        <w:tab/>
        <w:t>Values prescribed (Act s. 222(4)(a), (b))</w:t>
      </w:r>
      <w:bookmarkEnd w:id="465"/>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466" w:name="_Toc125446791"/>
      <w:r>
        <w:rPr>
          <w:rStyle w:val="CharSectno"/>
        </w:rPr>
        <w:lastRenderedPageBreak/>
        <w:t>158</w:t>
      </w:r>
      <w:r>
        <w:rPr>
          <w:snapToGrid w:val="0"/>
        </w:rPr>
        <w:t>.</w:t>
      </w:r>
      <w:r>
        <w:rPr>
          <w:snapToGrid w:val="0"/>
        </w:rPr>
        <w:tab/>
        <w:t>Offences prescribed (Act s. 224(1)(a))</w:t>
      </w:r>
      <w:bookmarkEnd w:id="466"/>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467" w:name="_Toc125446792"/>
      <w:r>
        <w:rPr>
          <w:rStyle w:val="CharSectno"/>
        </w:rPr>
        <w:t>159</w:t>
      </w:r>
      <w:r>
        <w:rPr>
          <w:snapToGrid w:val="0"/>
        </w:rPr>
        <w:t>.</w:t>
      </w:r>
      <w:r>
        <w:rPr>
          <w:snapToGrid w:val="0"/>
        </w:rPr>
        <w:tab/>
        <w:t>Offences prescribed (Act s. 228(1))</w:t>
      </w:r>
      <w:bookmarkEnd w:id="467"/>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68" w:name="_Toc125446793"/>
      <w:r>
        <w:rPr>
          <w:rStyle w:val="CharSectno"/>
        </w:rPr>
        <w:t>160</w:t>
      </w:r>
      <w:r>
        <w:rPr>
          <w:snapToGrid w:val="0"/>
        </w:rPr>
        <w:t>.</w:t>
      </w:r>
      <w:r>
        <w:rPr>
          <w:snapToGrid w:val="0"/>
        </w:rPr>
        <w:tab/>
        <w:t>Infringement notice form prescribed (Act s. 229(1))</w:t>
      </w:r>
      <w:bookmarkEnd w:id="468"/>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69" w:name="_Toc125446794"/>
      <w:r>
        <w:rPr>
          <w:rStyle w:val="CharSectno"/>
        </w:rPr>
        <w:t>161</w:t>
      </w:r>
      <w:r>
        <w:rPr>
          <w:snapToGrid w:val="0"/>
        </w:rPr>
        <w:t>.</w:t>
      </w:r>
      <w:r>
        <w:rPr>
          <w:snapToGrid w:val="0"/>
        </w:rPr>
        <w:tab/>
        <w:t>Withdrawal of infringement notice form prescribed (Act s. 231(1))</w:t>
      </w:r>
      <w:bookmarkEnd w:id="469"/>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70" w:name="_Toc125446795"/>
      <w:r>
        <w:rPr>
          <w:rStyle w:val="CharSectno"/>
        </w:rPr>
        <w:lastRenderedPageBreak/>
        <w:t>162</w:t>
      </w:r>
      <w:r>
        <w:rPr>
          <w:snapToGrid w:val="0"/>
        </w:rPr>
        <w:t>.</w:t>
      </w:r>
      <w:r>
        <w:rPr>
          <w:snapToGrid w:val="0"/>
        </w:rPr>
        <w:tab/>
        <w:t>Modified penalties prescribed (Act s. 229(2))</w:t>
      </w:r>
      <w:bookmarkEnd w:id="470"/>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471" w:name="_Toc125379982"/>
      <w:bookmarkStart w:id="472" w:name="_Toc125383980"/>
      <w:bookmarkStart w:id="473" w:name="_Toc125446796"/>
      <w:r>
        <w:rPr>
          <w:rStyle w:val="CharPartNo"/>
        </w:rPr>
        <w:lastRenderedPageBreak/>
        <w:t>Part 16</w:t>
      </w:r>
      <w:r>
        <w:rPr>
          <w:rStyle w:val="CharDivNo"/>
        </w:rPr>
        <w:t> </w:t>
      </w:r>
      <w:r>
        <w:t>—</w:t>
      </w:r>
      <w:r>
        <w:rPr>
          <w:rStyle w:val="CharDivText"/>
        </w:rPr>
        <w:t> </w:t>
      </w:r>
      <w:r>
        <w:rPr>
          <w:rStyle w:val="CharPartText"/>
        </w:rPr>
        <w:t>Financial provisions</w:t>
      </w:r>
      <w:bookmarkEnd w:id="471"/>
      <w:bookmarkEnd w:id="472"/>
      <w:bookmarkEnd w:id="473"/>
    </w:p>
    <w:p>
      <w:pPr>
        <w:pStyle w:val="Heading5"/>
        <w:rPr>
          <w:snapToGrid w:val="0"/>
        </w:rPr>
      </w:pPr>
      <w:bookmarkStart w:id="474" w:name="_Toc125446797"/>
      <w:r>
        <w:rPr>
          <w:rStyle w:val="CharSectno"/>
        </w:rPr>
        <w:t>163</w:t>
      </w:r>
      <w:r>
        <w:rPr>
          <w:snapToGrid w:val="0"/>
        </w:rPr>
        <w:t>.</w:t>
      </w:r>
      <w:r>
        <w:rPr>
          <w:snapToGrid w:val="0"/>
        </w:rPr>
        <w:tab/>
        <w:t>Times prescribed for special purpose audits (Act s. 240)</w:t>
      </w:r>
      <w:bookmarkEnd w:id="474"/>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75" w:name="_Toc125379984"/>
      <w:bookmarkStart w:id="476" w:name="_Toc125383982"/>
      <w:bookmarkStart w:id="477" w:name="_Toc125446798"/>
      <w:r>
        <w:rPr>
          <w:rStyle w:val="CharPartNo"/>
        </w:rPr>
        <w:lastRenderedPageBreak/>
        <w:t>Part 17</w:t>
      </w:r>
      <w:r>
        <w:t> — </w:t>
      </w:r>
      <w:r>
        <w:rPr>
          <w:rStyle w:val="CharPartText"/>
        </w:rPr>
        <w:t>Miscellaneous</w:t>
      </w:r>
      <w:bookmarkEnd w:id="475"/>
      <w:bookmarkEnd w:id="476"/>
      <w:bookmarkEnd w:id="477"/>
    </w:p>
    <w:p>
      <w:pPr>
        <w:pStyle w:val="Heading3"/>
      </w:pPr>
      <w:bookmarkStart w:id="478" w:name="_Toc125379985"/>
      <w:bookmarkStart w:id="479" w:name="_Toc125383983"/>
      <w:bookmarkStart w:id="480" w:name="_Toc125446799"/>
      <w:r>
        <w:rPr>
          <w:rStyle w:val="CharDivNo"/>
        </w:rPr>
        <w:t>Division 1</w:t>
      </w:r>
      <w:r>
        <w:rPr>
          <w:snapToGrid w:val="0"/>
        </w:rPr>
        <w:t> — </w:t>
      </w:r>
      <w:r>
        <w:rPr>
          <w:rStyle w:val="CharDivText"/>
        </w:rPr>
        <w:t>Guidelines</w:t>
      </w:r>
      <w:bookmarkEnd w:id="478"/>
      <w:bookmarkEnd w:id="479"/>
      <w:bookmarkEnd w:id="480"/>
    </w:p>
    <w:p>
      <w:pPr>
        <w:pStyle w:val="Heading5"/>
        <w:rPr>
          <w:snapToGrid w:val="0"/>
        </w:rPr>
      </w:pPr>
      <w:bookmarkStart w:id="481" w:name="_Toc125446800"/>
      <w:r>
        <w:rPr>
          <w:rStyle w:val="CharSectno"/>
        </w:rPr>
        <w:t>164</w:t>
      </w:r>
      <w:r>
        <w:rPr>
          <w:snapToGrid w:val="0"/>
        </w:rPr>
        <w:t>.</w:t>
      </w:r>
      <w:r>
        <w:rPr>
          <w:snapToGrid w:val="0"/>
        </w:rPr>
        <w:tab/>
        <w:t>Ways of publishing guidelines prescribed (Act s. 246 and 247)</w:t>
      </w:r>
      <w:bookmarkEnd w:id="48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82" w:name="_Toc125446801"/>
      <w:r>
        <w:rPr>
          <w:rStyle w:val="CharSectno"/>
        </w:rPr>
        <w:t>165</w:t>
      </w:r>
      <w:r>
        <w:rPr>
          <w:snapToGrid w:val="0"/>
        </w:rPr>
        <w:t>.</w:t>
      </w:r>
      <w:r>
        <w:rPr>
          <w:snapToGrid w:val="0"/>
        </w:rPr>
        <w:tab/>
        <w:t>Form of notice to attend inquiry etc. (Act s. 249(3))</w:t>
      </w:r>
      <w:bookmarkEnd w:id="482"/>
    </w:p>
    <w:p>
      <w:pPr>
        <w:pStyle w:val="Subsection"/>
        <w:rPr>
          <w:snapToGrid w:val="0"/>
        </w:rPr>
      </w:pPr>
      <w:r>
        <w:rPr>
          <w:snapToGrid w:val="0"/>
        </w:rPr>
        <w:tab/>
      </w:r>
      <w:r>
        <w:rPr>
          <w:snapToGrid w:val="0"/>
        </w:rPr>
        <w:tab/>
        <w:t>A notice under section 249(3)(a) of the Act is to be in the form of Form 5.</w:t>
      </w:r>
    </w:p>
    <w:p>
      <w:pPr>
        <w:pStyle w:val="Heading3"/>
      </w:pPr>
      <w:bookmarkStart w:id="483" w:name="_Toc125379988"/>
      <w:bookmarkStart w:id="484" w:name="_Toc125383986"/>
      <w:bookmarkStart w:id="485" w:name="_Toc125446802"/>
      <w:r>
        <w:rPr>
          <w:rStyle w:val="CharDivNo"/>
        </w:rPr>
        <w:t>Division 2</w:t>
      </w:r>
      <w:r>
        <w:rPr>
          <w:snapToGrid w:val="0"/>
        </w:rPr>
        <w:t> — </w:t>
      </w:r>
      <w:r>
        <w:rPr>
          <w:rStyle w:val="CharDivText"/>
        </w:rPr>
        <w:t>Exclusive licences</w:t>
      </w:r>
      <w:bookmarkEnd w:id="483"/>
      <w:bookmarkEnd w:id="484"/>
      <w:bookmarkEnd w:id="485"/>
    </w:p>
    <w:p>
      <w:pPr>
        <w:pStyle w:val="Heading5"/>
        <w:rPr>
          <w:snapToGrid w:val="0"/>
        </w:rPr>
      </w:pPr>
      <w:bookmarkStart w:id="486" w:name="_Toc125446803"/>
      <w:r>
        <w:rPr>
          <w:rStyle w:val="CharSectno"/>
        </w:rPr>
        <w:t>166</w:t>
      </w:r>
      <w:r>
        <w:rPr>
          <w:snapToGrid w:val="0"/>
        </w:rPr>
        <w:t>.</w:t>
      </w:r>
      <w:r>
        <w:rPr>
          <w:snapToGrid w:val="0"/>
        </w:rPr>
        <w:tab/>
        <w:t>Applications for exclusive licences</w:t>
      </w:r>
      <w:bookmarkEnd w:id="486"/>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87" w:name="_Toc125446804"/>
      <w:r>
        <w:rPr>
          <w:rStyle w:val="CharSectno"/>
        </w:rPr>
        <w:t>167</w:t>
      </w:r>
      <w:r>
        <w:rPr>
          <w:snapToGrid w:val="0"/>
        </w:rPr>
        <w:t>.</w:t>
      </w:r>
      <w:r>
        <w:rPr>
          <w:snapToGrid w:val="0"/>
        </w:rPr>
        <w:tab/>
        <w:t>Effect of exclusive licences</w:t>
      </w:r>
      <w:bookmarkEnd w:id="48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88" w:name="_Toc125446805"/>
      <w:r>
        <w:rPr>
          <w:rStyle w:val="CharSectno"/>
        </w:rPr>
        <w:t>168</w:t>
      </w:r>
      <w:r>
        <w:rPr>
          <w:snapToGrid w:val="0"/>
        </w:rPr>
        <w:t>.</w:t>
      </w:r>
      <w:r>
        <w:rPr>
          <w:snapToGrid w:val="0"/>
        </w:rPr>
        <w:tab/>
        <w:t>Form of exclusive licences</w:t>
      </w:r>
      <w:bookmarkEnd w:id="488"/>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89" w:name="_Toc125446806"/>
      <w:r>
        <w:rPr>
          <w:rStyle w:val="CharSectno"/>
        </w:rPr>
        <w:t>169</w:t>
      </w:r>
      <w:r>
        <w:rPr>
          <w:snapToGrid w:val="0"/>
        </w:rPr>
        <w:t>.</w:t>
      </w:r>
      <w:r>
        <w:rPr>
          <w:snapToGrid w:val="0"/>
        </w:rPr>
        <w:tab/>
        <w:t>Renewal after expiry of exclusive licences (Act s. 139)</w:t>
      </w:r>
      <w:bookmarkEnd w:id="489"/>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90" w:name="_Toc125446807"/>
      <w:r>
        <w:rPr>
          <w:rStyle w:val="CharSectno"/>
        </w:rPr>
        <w:t>170</w:t>
      </w:r>
      <w:r>
        <w:rPr>
          <w:snapToGrid w:val="0"/>
        </w:rPr>
        <w:t>.</w:t>
      </w:r>
      <w:r>
        <w:rPr>
          <w:snapToGrid w:val="0"/>
        </w:rPr>
        <w:tab/>
        <w:t>Some draft exclusive licences to go before Parliament</w:t>
      </w:r>
      <w:bookmarkEnd w:id="490"/>
    </w:p>
    <w:p>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pPr>
        <w:pStyle w:val="Heading5"/>
        <w:rPr>
          <w:snapToGrid w:val="0"/>
        </w:rPr>
      </w:pPr>
      <w:bookmarkStart w:id="491" w:name="_Toc125446808"/>
      <w:r>
        <w:rPr>
          <w:rStyle w:val="CharSectno"/>
        </w:rPr>
        <w:t>171</w:t>
      </w:r>
      <w:r>
        <w:rPr>
          <w:snapToGrid w:val="0"/>
        </w:rPr>
        <w:t>.</w:t>
      </w:r>
      <w:r>
        <w:rPr>
          <w:snapToGrid w:val="0"/>
        </w:rPr>
        <w:tab/>
        <w:t>Conditions of exclusive licences</w:t>
      </w:r>
      <w:bookmarkEnd w:id="49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92" w:name="_Toc125446809"/>
      <w:r>
        <w:rPr>
          <w:rStyle w:val="CharSectno"/>
        </w:rPr>
        <w:t>172</w:t>
      </w:r>
      <w:r>
        <w:rPr>
          <w:snapToGrid w:val="0"/>
        </w:rPr>
        <w:t>.</w:t>
      </w:r>
      <w:r>
        <w:rPr>
          <w:snapToGrid w:val="0"/>
        </w:rPr>
        <w:tab/>
        <w:t>Who can fish in areas the subject of exclusive licences</w:t>
      </w:r>
      <w:bookmarkEnd w:id="49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93" w:name="_Toc125379996"/>
      <w:bookmarkStart w:id="494" w:name="_Toc125383994"/>
      <w:bookmarkStart w:id="495" w:name="_Toc125446810"/>
      <w:r>
        <w:rPr>
          <w:rStyle w:val="CharDivNo"/>
        </w:rPr>
        <w:lastRenderedPageBreak/>
        <w:t>Division 3</w:t>
      </w:r>
      <w:r>
        <w:rPr>
          <w:snapToGrid w:val="0"/>
        </w:rPr>
        <w:t> — </w:t>
      </w:r>
      <w:r>
        <w:rPr>
          <w:rStyle w:val="CharDivText"/>
        </w:rPr>
        <w:t>Prohibition of activities that pollute waters</w:t>
      </w:r>
      <w:bookmarkEnd w:id="493"/>
      <w:bookmarkEnd w:id="494"/>
      <w:bookmarkEnd w:id="495"/>
    </w:p>
    <w:p>
      <w:pPr>
        <w:pStyle w:val="Heading5"/>
        <w:rPr>
          <w:snapToGrid w:val="0"/>
        </w:rPr>
      </w:pPr>
      <w:bookmarkStart w:id="496" w:name="_Toc125446811"/>
      <w:r>
        <w:rPr>
          <w:rStyle w:val="CharSectno"/>
        </w:rPr>
        <w:t>173</w:t>
      </w:r>
      <w:r>
        <w:rPr>
          <w:snapToGrid w:val="0"/>
        </w:rPr>
        <w:t>.</w:t>
      </w:r>
      <w:r>
        <w:rPr>
          <w:snapToGrid w:val="0"/>
        </w:rPr>
        <w:tab/>
        <w:t>Notice prohibiting activities, form of (Act s. 255(1))</w:t>
      </w:r>
      <w:bookmarkEnd w:id="496"/>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97" w:name="_Toc125446812"/>
      <w:r>
        <w:rPr>
          <w:rStyle w:val="CharSectno"/>
        </w:rPr>
        <w:t>174</w:t>
      </w:r>
      <w:r>
        <w:rPr>
          <w:snapToGrid w:val="0"/>
        </w:rPr>
        <w:t>.</w:t>
      </w:r>
      <w:r>
        <w:rPr>
          <w:snapToGrid w:val="0"/>
        </w:rPr>
        <w:tab/>
        <w:t>Notice of variation or revocation, form of (Act s. 255(2)(c))</w:t>
      </w:r>
      <w:bookmarkEnd w:id="497"/>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98" w:name="_Toc125379999"/>
      <w:bookmarkStart w:id="499" w:name="_Toc125383997"/>
      <w:bookmarkStart w:id="500" w:name="_Toc125446813"/>
      <w:r>
        <w:rPr>
          <w:rStyle w:val="CharDivNo"/>
        </w:rPr>
        <w:t>Division 4</w:t>
      </w:r>
      <w:r>
        <w:rPr>
          <w:snapToGrid w:val="0"/>
        </w:rPr>
        <w:t> — </w:t>
      </w:r>
      <w:r>
        <w:rPr>
          <w:rStyle w:val="CharDivText"/>
        </w:rPr>
        <w:t>General</w:t>
      </w:r>
      <w:bookmarkEnd w:id="498"/>
      <w:bookmarkEnd w:id="499"/>
      <w:bookmarkEnd w:id="500"/>
    </w:p>
    <w:p>
      <w:pPr>
        <w:pStyle w:val="Heading5"/>
        <w:rPr>
          <w:snapToGrid w:val="0"/>
        </w:rPr>
      </w:pPr>
      <w:bookmarkStart w:id="501" w:name="_Toc125446814"/>
      <w:r>
        <w:rPr>
          <w:rStyle w:val="CharSectno"/>
        </w:rPr>
        <w:t>176</w:t>
      </w:r>
      <w:r>
        <w:rPr>
          <w:snapToGrid w:val="0"/>
        </w:rPr>
        <w:t>.</w:t>
      </w:r>
      <w:r>
        <w:rPr>
          <w:snapToGrid w:val="0"/>
        </w:rPr>
        <w:tab/>
        <w:t>Non</w:t>
      </w:r>
      <w:r>
        <w:rPr>
          <w:snapToGrid w:val="0"/>
        </w:rPr>
        <w:noBreakHyphen/>
        <w:t>endemic fish, approval to import into WA etc.</w:t>
      </w:r>
      <w:bookmarkEnd w:id="50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lastRenderedPageBreak/>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502" w:name="_Toc125446815"/>
      <w:r>
        <w:rPr>
          <w:rStyle w:val="CharSectno"/>
        </w:rPr>
        <w:t>177</w:t>
      </w:r>
      <w:r>
        <w:rPr>
          <w:snapToGrid w:val="0"/>
        </w:rPr>
        <w:t>.</w:t>
      </w:r>
      <w:r>
        <w:rPr>
          <w:snapToGrid w:val="0"/>
        </w:rPr>
        <w:tab/>
        <w:t>Disease control at fish processing or aquaculture places</w:t>
      </w:r>
      <w:bookmarkEnd w:id="50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lastRenderedPageBreak/>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503" w:name="_Toc125446816"/>
      <w:r>
        <w:rPr>
          <w:rStyle w:val="CharSectno"/>
        </w:rPr>
        <w:t>178</w:t>
      </w:r>
      <w:r>
        <w:rPr>
          <w:snapToGrid w:val="0"/>
        </w:rPr>
        <w:t>.</w:t>
      </w:r>
      <w:r>
        <w:rPr>
          <w:snapToGrid w:val="0"/>
        </w:rPr>
        <w:tab/>
        <w:t>Fish for scientific purposes, authority to fish for</w:t>
      </w:r>
      <w:bookmarkEnd w:id="50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504" w:name="_Toc125446817"/>
      <w:r>
        <w:rPr>
          <w:rStyle w:val="CharSectno"/>
        </w:rPr>
        <w:t>179</w:t>
      </w:r>
      <w:r>
        <w:rPr>
          <w:snapToGrid w:val="0"/>
        </w:rPr>
        <w:t>.</w:t>
      </w:r>
      <w:r>
        <w:rPr>
          <w:snapToGrid w:val="0"/>
        </w:rPr>
        <w:tab/>
        <w:t>Fish for genetic etc. analysis, approval to take etc.</w:t>
      </w:r>
      <w:bookmarkEnd w:id="50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505" w:name="_Toc125446818"/>
      <w:r>
        <w:rPr>
          <w:rStyle w:val="CharSectno"/>
        </w:rPr>
        <w:t>180</w:t>
      </w:r>
      <w:r>
        <w:rPr>
          <w:snapToGrid w:val="0"/>
        </w:rPr>
        <w:t>.</w:t>
      </w:r>
      <w:r>
        <w:rPr>
          <w:snapToGrid w:val="0"/>
        </w:rPr>
        <w:tab/>
        <w:t>Categories of fish (Sch. 4)</w:t>
      </w:r>
      <w:bookmarkEnd w:id="505"/>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506" w:name="_Toc125446819"/>
      <w:r>
        <w:rPr>
          <w:rStyle w:val="CharSectno"/>
        </w:rPr>
        <w:t>181A</w:t>
      </w:r>
      <w:r>
        <w:t>.</w:t>
      </w:r>
      <w:r>
        <w:tab/>
        <w:t xml:space="preserve">Certain things are not personal property for purposes of </w:t>
      </w:r>
      <w:r>
        <w:rPr>
          <w:i/>
        </w:rPr>
        <w:t xml:space="preserve">Personal Property Securities Act 2009 </w:t>
      </w:r>
      <w:r>
        <w:t>(Cwlth)</w:t>
      </w:r>
      <w:bookmarkEnd w:id="506"/>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lastRenderedPageBreak/>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507" w:name="_Toc125446820"/>
      <w:r>
        <w:rPr>
          <w:rStyle w:val="CharSectno"/>
        </w:rPr>
        <w:t>181</w:t>
      </w:r>
      <w:r>
        <w:rPr>
          <w:snapToGrid w:val="0"/>
        </w:rPr>
        <w:t>.</w:t>
      </w:r>
      <w:r>
        <w:rPr>
          <w:snapToGrid w:val="0"/>
        </w:rPr>
        <w:tab/>
        <w:t>Fees and charges, reduction and waiver of</w:t>
      </w:r>
      <w:bookmarkEnd w:id="507"/>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508" w:name="_Toc125380007"/>
      <w:bookmarkStart w:id="509" w:name="_Toc125384005"/>
      <w:bookmarkStart w:id="510" w:name="_Toc125446821"/>
      <w:r>
        <w:rPr>
          <w:rStyle w:val="CharPartNo"/>
        </w:rPr>
        <w:lastRenderedPageBreak/>
        <w:t>Part 18</w:t>
      </w:r>
      <w:r>
        <w:rPr>
          <w:rStyle w:val="CharDivNo"/>
        </w:rPr>
        <w:t> </w:t>
      </w:r>
      <w:r>
        <w:t>—</w:t>
      </w:r>
      <w:r>
        <w:rPr>
          <w:rStyle w:val="CharDivText"/>
        </w:rPr>
        <w:t> </w:t>
      </w:r>
      <w:r>
        <w:rPr>
          <w:rStyle w:val="CharPartText"/>
        </w:rPr>
        <w:t>Savings and transitional provisions</w:t>
      </w:r>
      <w:bookmarkEnd w:id="508"/>
      <w:bookmarkEnd w:id="509"/>
      <w:bookmarkEnd w:id="510"/>
    </w:p>
    <w:p>
      <w:pPr>
        <w:pStyle w:val="Heading5"/>
        <w:rPr>
          <w:snapToGrid w:val="0"/>
        </w:rPr>
      </w:pPr>
      <w:bookmarkStart w:id="511" w:name="_Toc125446822"/>
      <w:r>
        <w:rPr>
          <w:rStyle w:val="CharSectno"/>
        </w:rPr>
        <w:t>182</w:t>
      </w:r>
      <w:r>
        <w:rPr>
          <w:snapToGrid w:val="0"/>
        </w:rPr>
        <w:t>.</w:t>
      </w:r>
      <w:r>
        <w:rPr>
          <w:snapToGrid w:val="0"/>
        </w:rPr>
        <w:tab/>
        <w:t>Limited entry fisheries under repealed Act (Act s. 74)</w:t>
      </w:r>
      <w:bookmarkEnd w:id="511"/>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512" w:name="_Toc125446823"/>
      <w:r>
        <w:rPr>
          <w:rStyle w:val="CharSectno"/>
        </w:rPr>
        <w:t>183</w:t>
      </w:r>
      <w:r>
        <w:rPr>
          <w:snapToGrid w:val="0"/>
        </w:rPr>
        <w:t>.</w:t>
      </w:r>
      <w:r>
        <w:rPr>
          <w:snapToGrid w:val="0"/>
        </w:rPr>
        <w:tab/>
        <w:t>Citation of notices</w:t>
      </w:r>
      <w:bookmarkEnd w:id="51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13" w:name="_Toc125446824"/>
      <w:r>
        <w:rPr>
          <w:rStyle w:val="CharSectno"/>
        </w:rPr>
        <w:lastRenderedPageBreak/>
        <w:t>186</w:t>
      </w:r>
      <w:r>
        <w:rPr>
          <w:snapToGrid w:val="0"/>
        </w:rPr>
        <w:t>.</w:t>
      </w:r>
      <w:r>
        <w:rPr>
          <w:snapToGrid w:val="0"/>
        </w:rPr>
        <w:tab/>
        <w:t>Certain notices under repealed Act continued as orders (Act s. 43)</w:t>
      </w:r>
      <w:bookmarkEnd w:id="513"/>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14" w:name="_Toc125380011"/>
      <w:bookmarkStart w:id="515" w:name="_Toc125384009"/>
      <w:bookmarkStart w:id="516" w:name="_Toc125446825"/>
      <w:r>
        <w:rPr>
          <w:rStyle w:val="CharSchNo"/>
        </w:rPr>
        <w:lastRenderedPageBreak/>
        <w:t>Schedule 1</w:t>
      </w:r>
      <w:r>
        <w:t> — </w:t>
      </w:r>
      <w:r>
        <w:rPr>
          <w:rStyle w:val="CharSchText"/>
        </w:rPr>
        <w:t>Fees</w:t>
      </w:r>
      <w:bookmarkEnd w:id="514"/>
      <w:bookmarkEnd w:id="515"/>
      <w:bookmarkEnd w:id="516"/>
    </w:p>
    <w:p>
      <w:pPr>
        <w:pStyle w:val="yFootnoteheading"/>
      </w:pPr>
      <w:r>
        <w:tab/>
        <w:t>[Heading inserted: Gazette 9 Jun 2009 p. 1912.]</w:t>
      </w:r>
    </w:p>
    <w:p>
      <w:pPr>
        <w:pStyle w:val="yHeading2"/>
      </w:pPr>
      <w:bookmarkStart w:id="517" w:name="_Toc125380012"/>
      <w:bookmarkStart w:id="518" w:name="_Toc125384010"/>
      <w:bookmarkStart w:id="519" w:name="_Toc125446826"/>
      <w:r>
        <w:rPr>
          <w:rStyle w:val="CharSDivNo"/>
          <w:sz w:val="28"/>
        </w:rPr>
        <w:t>Part 1</w:t>
      </w:r>
      <w:r>
        <w:t> — </w:t>
      </w:r>
      <w:r>
        <w:rPr>
          <w:rStyle w:val="CharSDivText"/>
          <w:sz w:val="28"/>
        </w:rPr>
        <w:t>General fees</w:t>
      </w:r>
      <w:bookmarkEnd w:id="517"/>
      <w:bookmarkEnd w:id="518"/>
      <w:bookmarkEnd w:id="519"/>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20" w:name="_Toc125380013"/>
      <w:bookmarkStart w:id="521" w:name="_Toc125384011"/>
      <w:bookmarkStart w:id="522" w:name="_Toc125446827"/>
      <w:r>
        <w:rPr>
          <w:rStyle w:val="CharSDivNo"/>
          <w:sz w:val="28"/>
        </w:rPr>
        <w:t>Part 2</w:t>
      </w:r>
      <w:r>
        <w:t> — </w:t>
      </w:r>
      <w:r>
        <w:rPr>
          <w:rStyle w:val="CharSDivText"/>
          <w:sz w:val="28"/>
        </w:rPr>
        <w:t>Application fees</w:t>
      </w:r>
      <w:bookmarkEnd w:id="520"/>
      <w:bookmarkEnd w:id="521"/>
      <w:bookmarkEnd w:id="522"/>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lastRenderedPageBreak/>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lastRenderedPageBreak/>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lastRenderedPageBreak/>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23" w:name="_Toc125380014"/>
      <w:bookmarkStart w:id="524" w:name="_Toc125384012"/>
      <w:bookmarkStart w:id="525" w:name="_Toc125446828"/>
      <w:r>
        <w:rPr>
          <w:rStyle w:val="CharSDivNo"/>
          <w:sz w:val="28"/>
        </w:rPr>
        <w:t>Part 3</w:t>
      </w:r>
      <w:r>
        <w:t> — </w:t>
      </w:r>
      <w:r>
        <w:rPr>
          <w:rStyle w:val="CharSDivText"/>
          <w:sz w:val="28"/>
        </w:rPr>
        <w:t>Fees for the grant or renewal of authorisations</w:t>
      </w:r>
      <w:bookmarkEnd w:id="523"/>
      <w:bookmarkEnd w:id="524"/>
      <w:bookmarkEnd w:id="525"/>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lastRenderedPageBreak/>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lastRenderedPageBreak/>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22 701.49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4 239.97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47 253.67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12 010.74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35.18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11 423.57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416.16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1 027.55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5 090.76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7.19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1 048.59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24 702.08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6 469.59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384.37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3 406.34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lastRenderedPageBreak/>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1 249.47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328.91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154.95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198.30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160.21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1 674.94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1 792.22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322.57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(39)</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(40)</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5 492.67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5 585.43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3 808.89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(41)</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1 867.43</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lastRenderedPageBreak/>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lastRenderedPageBreak/>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w:t>
      </w:r>
    </w:p>
    <w:p>
      <w:pPr>
        <w:pStyle w:val="yScheduleHeading"/>
      </w:pPr>
      <w:bookmarkStart w:id="526" w:name="_Toc125380015"/>
      <w:bookmarkStart w:id="527" w:name="_Toc125384013"/>
      <w:bookmarkStart w:id="528" w:name="_Toc125446829"/>
      <w:r>
        <w:rPr>
          <w:rStyle w:val="CharSchNo"/>
        </w:rPr>
        <w:lastRenderedPageBreak/>
        <w:t>Schedule 2</w:t>
      </w:r>
      <w:r>
        <w:t> — </w:t>
      </w:r>
      <w:r>
        <w:rPr>
          <w:rStyle w:val="CharSchText"/>
        </w:rPr>
        <w:t>Protected fish</w:t>
      </w:r>
      <w:bookmarkEnd w:id="526"/>
      <w:bookmarkEnd w:id="527"/>
      <w:bookmarkEnd w:id="528"/>
    </w:p>
    <w:p>
      <w:pPr>
        <w:pStyle w:val="yShoulderClause"/>
      </w:pPr>
      <w:r>
        <w:t>[s. 46, 47 and 48A and r. 10]</w:t>
      </w:r>
    </w:p>
    <w:p>
      <w:pPr>
        <w:pStyle w:val="yFootnoteheading"/>
      </w:pPr>
      <w:r>
        <w:tab/>
        <w:t>[Heading inserted: Gazette 14 Sep 2012 p. 4375.]</w:t>
      </w:r>
    </w:p>
    <w:p>
      <w:pPr>
        <w:pStyle w:val="yHeading2"/>
      </w:pPr>
      <w:bookmarkStart w:id="529" w:name="_Toc125380016"/>
      <w:bookmarkStart w:id="530" w:name="_Toc125384014"/>
      <w:bookmarkStart w:id="531" w:name="_Toc125446830"/>
      <w:r>
        <w:rPr>
          <w:rStyle w:val="CharSDivNo"/>
          <w:sz w:val="28"/>
        </w:rPr>
        <w:t>Part 1</w:t>
      </w:r>
      <w:r>
        <w:t> — </w:t>
      </w:r>
      <w:r>
        <w:rPr>
          <w:rStyle w:val="CharSDivText"/>
          <w:sz w:val="28"/>
        </w:rPr>
        <w:t>Commercially protected fish</w:t>
      </w:r>
      <w:bookmarkEnd w:id="529"/>
      <w:bookmarkEnd w:id="530"/>
      <w:bookmarkEnd w:id="53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532" w:name="_Toc125380017"/>
      <w:bookmarkStart w:id="533" w:name="_Toc125384015"/>
      <w:bookmarkStart w:id="534" w:name="_Toc125446831"/>
      <w:r>
        <w:rPr>
          <w:rStyle w:val="CharSDivNo"/>
          <w:sz w:val="28"/>
        </w:rPr>
        <w:lastRenderedPageBreak/>
        <w:t>Part 2</w:t>
      </w:r>
      <w:r>
        <w:t> — </w:t>
      </w:r>
      <w:r>
        <w:rPr>
          <w:rStyle w:val="CharSDivText"/>
          <w:sz w:val="28"/>
        </w:rPr>
        <w:t>Totally protected fish</w:t>
      </w:r>
      <w:bookmarkEnd w:id="532"/>
      <w:bookmarkEnd w:id="533"/>
      <w:bookmarkEnd w:id="534"/>
    </w:p>
    <w:p>
      <w:pPr>
        <w:pStyle w:val="yHeading3"/>
      </w:pPr>
      <w:bookmarkStart w:id="535" w:name="_Toc125380018"/>
      <w:bookmarkStart w:id="536" w:name="_Toc125384016"/>
      <w:bookmarkStart w:id="537" w:name="_Toc125446832"/>
      <w:r>
        <w:t>Division 1 — Certain reproducing crustaceans</w:t>
      </w:r>
      <w:bookmarkEnd w:id="535"/>
      <w:bookmarkEnd w:id="536"/>
      <w:bookmarkEnd w:id="537"/>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538" w:name="_Toc125380019"/>
      <w:bookmarkStart w:id="539" w:name="_Toc125384017"/>
      <w:bookmarkStart w:id="540" w:name="_Toc125446833"/>
      <w:r>
        <w:t>Division 2 — Miscellaneous</w:t>
      </w:r>
      <w:bookmarkEnd w:id="538"/>
      <w:bookmarkEnd w:id="539"/>
      <w:bookmarkEnd w:id="54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lastRenderedPageBreak/>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541" w:name="_Toc125380020"/>
      <w:bookmarkStart w:id="542" w:name="_Toc125384018"/>
      <w:bookmarkStart w:id="543" w:name="_Toc125446834"/>
      <w:r>
        <w:lastRenderedPageBreak/>
        <w:t>Division 3 — Marine or fluvio</w:t>
      </w:r>
      <w:r>
        <w:noBreakHyphen/>
        <w:t>marine fish</w:t>
      </w:r>
      <w:bookmarkEnd w:id="541"/>
      <w:bookmarkEnd w:id="542"/>
      <w:bookmarkEnd w:id="543"/>
    </w:p>
    <w:p>
      <w:pPr>
        <w:pStyle w:val="yHeading4"/>
      </w:pPr>
      <w:bookmarkStart w:id="544" w:name="_Toc125380021"/>
      <w:bookmarkStart w:id="545" w:name="_Toc125384019"/>
      <w:bookmarkStart w:id="546" w:name="_Toc125446835"/>
      <w:r>
        <w:t>Subdivision 1 — Protected by reference to species, area and period</w:t>
      </w:r>
      <w:bookmarkEnd w:id="544"/>
      <w:bookmarkEnd w:id="545"/>
      <w:bookmarkEnd w:id="546"/>
    </w:p>
    <w:p>
      <w:pPr>
        <w:pStyle w:val="yFootnoteheading"/>
      </w:pPr>
      <w:r>
        <w:tab/>
        <w:t>[Heading inserted: Gazette 28 Feb 2003 p. 662.]</w:t>
      </w:r>
    </w:p>
    <w:p>
      <w:pPr>
        <w:pStyle w:val="yHeading5"/>
        <w:outlineLvl w:val="9"/>
      </w:pPr>
      <w:bookmarkStart w:id="547" w:name="_Toc125446836"/>
      <w:r>
        <w:t>1.</w:t>
      </w:r>
      <w:r>
        <w:tab/>
        <w:t>Snapper (Pink Snapper)</w:t>
      </w:r>
      <w:bookmarkEnd w:id="547"/>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548" w:name="_Toc125446837"/>
      <w:r>
        <w:rPr>
          <w:rStyle w:val="CharSClsNo"/>
        </w:rPr>
        <w:t>2</w:t>
      </w:r>
      <w:r>
        <w:t>.</w:t>
      </w:r>
      <w:r>
        <w:tab/>
        <w:t>Baldchin Groper</w:t>
      </w:r>
      <w:bookmarkEnd w:id="548"/>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outlineLvl w:val="9"/>
      </w:pPr>
      <w:bookmarkStart w:id="549" w:name="_Toc125446838"/>
      <w:r>
        <w:t>4.</w:t>
      </w:r>
      <w:r>
        <w:tab/>
        <w:t>Western Blue Groper</w:t>
      </w:r>
      <w:bookmarkEnd w:id="549"/>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lastRenderedPageBreak/>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550" w:name="_Toc125380025"/>
      <w:bookmarkStart w:id="551" w:name="_Toc125384023"/>
      <w:bookmarkStart w:id="552" w:name="_Toc125446839"/>
      <w:r>
        <w:t>Subdivision 2</w:t>
      </w:r>
      <w:r>
        <w:rPr>
          <w:b w:val="0"/>
        </w:rPr>
        <w:t> — </w:t>
      </w:r>
      <w:r>
        <w:t>Protected by reference to species length or other factors</w:t>
      </w:r>
      <w:bookmarkEnd w:id="550"/>
      <w:bookmarkEnd w:id="551"/>
      <w:bookmarkEnd w:id="552"/>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lastRenderedPageBreak/>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lastRenderedPageBreak/>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553" w:name="_Toc125380026"/>
      <w:bookmarkStart w:id="554" w:name="_Toc125384024"/>
      <w:bookmarkStart w:id="555" w:name="_Toc125446840"/>
      <w:r>
        <w:lastRenderedPageBreak/>
        <w:t>Division 4 — Freshwater fish</w:t>
      </w:r>
      <w:bookmarkEnd w:id="553"/>
      <w:bookmarkEnd w:id="554"/>
      <w:bookmarkEnd w:id="55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556" w:name="_Toc125380027"/>
      <w:bookmarkStart w:id="557" w:name="_Toc125384025"/>
      <w:bookmarkStart w:id="558" w:name="_Toc125446841"/>
      <w:r>
        <w:t>Division 5</w:t>
      </w:r>
      <w:r>
        <w:rPr>
          <w:b w:val="0"/>
        </w:rPr>
        <w:t> — </w:t>
      </w:r>
      <w:r>
        <w:t>Crustaceans, other than those listed in Division 1</w:t>
      </w:r>
      <w:bookmarkEnd w:id="556"/>
      <w:bookmarkEnd w:id="557"/>
      <w:bookmarkEnd w:id="558"/>
    </w:p>
    <w:p>
      <w:pPr>
        <w:pStyle w:val="yFootnoteheading"/>
        <w:keepNext/>
      </w:pPr>
      <w:r>
        <w:tab/>
        <w:t>[Heading inserted: Gazette 4 Oct 2019 p. 3553.]</w:t>
      </w:r>
    </w:p>
    <w:p>
      <w:pPr>
        <w:pStyle w:val="yHeading4"/>
      </w:pPr>
      <w:bookmarkStart w:id="559" w:name="_Toc125380028"/>
      <w:bookmarkStart w:id="560" w:name="_Toc125384026"/>
      <w:bookmarkStart w:id="561" w:name="_Toc125446842"/>
      <w:r>
        <w:t>Subdivision 1 — Protected by reference to species, area and period</w:t>
      </w:r>
      <w:bookmarkEnd w:id="559"/>
      <w:bookmarkEnd w:id="560"/>
      <w:bookmarkEnd w:id="561"/>
    </w:p>
    <w:p>
      <w:pPr>
        <w:pStyle w:val="yFootnoteheading"/>
        <w:keepNext/>
      </w:pPr>
      <w:r>
        <w:tab/>
        <w:t>[Heading inserted: Gazette 29 Nov 2019 p. 4105.]</w:t>
      </w:r>
    </w:p>
    <w:p>
      <w:pPr>
        <w:pStyle w:val="yHeading5"/>
      </w:pPr>
      <w:bookmarkStart w:id="562" w:name="_Toc125446843"/>
      <w:r>
        <w:t>1.</w:t>
      </w:r>
      <w:r>
        <w:tab/>
        <w:t>Blue swimmer (blue manna) crab</w:t>
      </w:r>
      <w:bookmarkEnd w:id="562"/>
    </w:p>
    <w:p>
      <w:pPr>
        <w:pStyle w:val="ySubsection"/>
        <w:keepNext/>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keepNext/>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563" w:name="_Toc125380030"/>
      <w:bookmarkStart w:id="564" w:name="_Toc125384028"/>
      <w:bookmarkStart w:id="565" w:name="_Toc125446844"/>
      <w:r>
        <w:lastRenderedPageBreak/>
        <w:t>Subdivision 2 — Protected by reference to species length or other factors</w:t>
      </w:r>
      <w:bookmarkEnd w:id="563"/>
      <w:bookmarkEnd w:id="564"/>
      <w:bookmarkEnd w:id="565"/>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566" w:name="_Toc125380031"/>
      <w:bookmarkStart w:id="567" w:name="_Toc125384029"/>
      <w:bookmarkStart w:id="568" w:name="_Toc125446845"/>
      <w:r>
        <w:lastRenderedPageBreak/>
        <w:t>Division 6 — Molluscs</w:t>
      </w:r>
      <w:bookmarkEnd w:id="566"/>
      <w:bookmarkEnd w:id="567"/>
      <w:bookmarkEnd w:id="56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69" w:name="_Toc125380032"/>
      <w:bookmarkStart w:id="570" w:name="_Toc125384030"/>
      <w:bookmarkStart w:id="571" w:name="_Toc125446846"/>
      <w:r>
        <w:rPr>
          <w:rStyle w:val="CharSDivNo"/>
          <w:sz w:val="28"/>
          <w:szCs w:val="28"/>
        </w:rPr>
        <w:t>Part 3</w:t>
      </w:r>
      <w:r>
        <w:t> — </w:t>
      </w:r>
      <w:r>
        <w:rPr>
          <w:rStyle w:val="CharSDivText"/>
          <w:sz w:val="28"/>
          <w:szCs w:val="28"/>
        </w:rPr>
        <w:t>Recreationally protected fish</w:t>
      </w:r>
      <w:bookmarkEnd w:id="569"/>
      <w:bookmarkEnd w:id="570"/>
      <w:bookmarkEnd w:id="571"/>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572" w:name="_Toc125380033"/>
      <w:bookmarkStart w:id="573" w:name="_Toc125384031"/>
      <w:bookmarkStart w:id="574" w:name="_Toc125446847"/>
      <w:r>
        <w:rPr>
          <w:rStyle w:val="CharSchNo"/>
        </w:rPr>
        <w:lastRenderedPageBreak/>
        <w:t>Schedule 3</w:t>
      </w:r>
      <w:r>
        <w:t> — </w:t>
      </w:r>
      <w:r>
        <w:rPr>
          <w:rStyle w:val="CharSchText"/>
        </w:rPr>
        <w:t>Bag limits</w:t>
      </w:r>
      <w:bookmarkEnd w:id="572"/>
      <w:bookmarkEnd w:id="573"/>
      <w:bookmarkEnd w:id="574"/>
    </w:p>
    <w:p>
      <w:pPr>
        <w:pStyle w:val="yShoulderClause"/>
      </w:pPr>
      <w:r>
        <w:t>[Pt. 4B]</w:t>
      </w:r>
    </w:p>
    <w:p>
      <w:pPr>
        <w:pStyle w:val="yFootnoteheading"/>
      </w:pPr>
      <w:r>
        <w:tab/>
        <w:t>[Heading inserted: Gazette 4 Oct 2019 p. 3555.]</w:t>
      </w:r>
    </w:p>
    <w:p>
      <w:pPr>
        <w:pStyle w:val="yHeading3"/>
      </w:pPr>
      <w:bookmarkStart w:id="575" w:name="_Toc125380034"/>
      <w:bookmarkStart w:id="576" w:name="_Toc125384032"/>
      <w:bookmarkStart w:id="577" w:name="_Toc125446848"/>
      <w:r>
        <w:rPr>
          <w:rStyle w:val="CharSDivNo"/>
        </w:rPr>
        <w:t>Division 1</w:t>
      </w:r>
      <w:r>
        <w:rPr>
          <w:b w:val="0"/>
        </w:rPr>
        <w:t> — </w:t>
      </w:r>
      <w:r>
        <w:rPr>
          <w:rStyle w:val="CharSDivText"/>
        </w:rPr>
        <w:t>Bag limits — demersal finfish</w:t>
      </w:r>
      <w:bookmarkEnd w:id="575"/>
      <w:bookmarkEnd w:id="576"/>
      <w:bookmarkEnd w:id="577"/>
    </w:p>
    <w:p>
      <w:pPr>
        <w:pStyle w:val="yFootnoteheading"/>
      </w:pPr>
      <w:r>
        <w:tab/>
        <w:t>[Heading inserted: Gazette 4 Oct 2019 p. 3555.]</w:t>
      </w:r>
    </w:p>
    <w:p>
      <w:pPr>
        <w:pStyle w:val="yHeading4"/>
      </w:pPr>
      <w:bookmarkStart w:id="578" w:name="_Toc125380035"/>
      <w:bookmarkStart w:id="579" w:name="_Toc125384033"/>
      <w:bookmarkStart w:id="580" w:name="_Toc125446849"/>
      <w:r>
        <w:t>Subdivision 1</w:t>
      </w:r>
      <w:r>
        <w:rPr>
          <w:b w:val="0"/>
        </w:rPr>
        <w:t> — </w:t>
      </w:r>
      <w:r>
        <w:t xml:space="preserve">Regions other than West Coast </w:t>
      </w:r>
      <w:r>
        <w:rPr>
          <w:szCs w:val="22"/>
        </w:rPr>
        <w:t>Region</w:t>
      </w:r>
      <w:bookmarkEnd w:id="578"/>
      <w:bookmarkEnd w:id="579"/>
      <w:bookmarkEnd w:id="580"/>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lastRenderedPageBreak/>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w:t>
      </w:r>
    </w:p>
    <w:p>
      <w:pPr>
        <w:pStyle w:val="yHeading4"/>
      </w:pPr>
      <w:bookmarkStart w:id="581" w:name="_Toc125380036"/>
      <w:bookmarkStart w:id="582" w:name="_Toc125384034"/>
      <w:bookmarkStart w:id="583" w:name="_Toc125446850"/>
      <w:r>
        <w:t>Subdivision 2</w:t>
      </w:r>
      <w:r>
        <w:rPr>
          <w:b w:val="0"/>
        </w:rPr>
        <w:t> — </w:t>
      </w:r>
      <w:r>
        <w:t>West Coast Region other than Abrolhos Islands Fish Habitat Protection Area</w:t>
      </w:r>
      <w:bookmarkEnd w:id="581"/>
      <w:bookmarkEnd w:id="582"/>
      <w:bookmarkEnd w:id="583"/>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lastRenderedPageBreak/>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w:t>
      </w:r>
    </w:p>
    <w:p>
      <w:pPr>
        <w:pStyle w:val="yHeading4"/>
      </w:pPr>
      <w:bookmarkStart w:id="584" w:name="_Toc124769785"/>
      <w:bookmarkStart w:id="585" w:name="_Toc124776765"/>
      <w:bookmarkStart w:id="586" w:name="_Toc124777093"/>
      <w:bookmarkStart w:id="587" w:name="_Toc124854129"/>
      <w:bookmarkStart w:id="588" w:name="_Toc124854344"/>
      <w:bookmarkStart w:id="589" w:name="_Toc125355278"/>
      <w:bookmarkStart w:id="590" w:name="_Toc125384035"/>
      <w:bookmarkStart w:id="591" w:name="_Toc125446851"/>
      <w:bookmarkStart w:id="592" w:name="_Toc125380037"/>
      <w:r>
        <w:lastRenderedPageBreak/>
        <w:t>Subdivision 3 — Abrolhos Island Fish Habitat Protection Area</w:t>
      </w:r>
      <w:bookmarkEnd w:id="584"/>
      <w:bookmarkEnd w:id="585"/>
      <w:bookmarkEnd w:id="586"/>
      <w:bookmarkEnd w:id="587"/>
      <w:bookmarkEnd w:id="588"/>
      <w:bookmarkEnd w:id="589"/>
      <w:bookmarkEnd w:id="590"/>
      <w:bookmarkEnd w:id="591"/>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593" w:name="_Toc125384036"/>
      <w:bookmarkStart w:id="594" w:name="_Toc125446852"/>
      <w:r>
        <w:rPr>
          <w:rStyle w:val="CharSDivNo"/>
        </w:rPr>
        <w:lastRenderedPageBreak/>
        <w:t>Division 2</w:t>
      </w:r>
      <w:r>
        <w:rPr>
          <w:b w:val="0"/>
        </w:rPr>
        <w:t> — </w:t>
      </w:r>
      <w:r>
        <w:rPr>
          <w:rStyle w:val="CharSDivText"/>
        </w:rPr>
        <w:t>Bag limits — large pelagic finfish</w:t>
      </w:r>
      <w:bookmarkEnd w:id="592"/>
      <w:bookmarkEnd w:id="593"/>
      <w:bookmarkEnd w:id="594"/>
    </w:p>
    <w:p>
      <w:pPr>
        <w:pStyle w:val="yShoulderClause"/>
        <w:keepNext/>
      </w:pPr>
      <w:r>
        <w:t>[r. 65C]</w:t>
      </w:r>
    </w:p>
    <w:p>
      <w:pPr>
        <w:pStyle w:val="yFootnoteheading"/>
        <w:keepNext/>
      </w:pPr>
      <w:r>
        <w:tab/>
        <w:t>[Heading inserted: Gazette 4 Oct 2019 p. 3557.]</w:t>
      </w:r>
    </w:p>
    <w:p>
      <w:pPr>
        <w:pStyle w:val="yHeading4"/>
      </w:pPr>
      <w:bookmarkStart w:id="595" w:name="_Toc124769787"/>
      <w:bookmarkStart w:id="596" w:name="_Toc124776767"/>
      <w:bookmarkStart w:id="597" w:name="_Toc124777095"/>
      <w:bookmarkStart w:id="598" w:name="_Toc124854131"/>
      <w:bookmarkStart w:id="599" w:name="_Toc124854346"/>
      <w:bookmarkStart w:id="600" w:name="_Toc125355280"/>
      <w:bookmarkStart w:id="601" w:name="_Toc125384037"/>
      <w:bookmarkStart w:id="602" w:name="_Toc125446853"/>
      <w:r>
        <w:t>Subdivision 1 — Regions other than Abrolhos Island Fish Habitat Protection Area</w:t>
      </w:r>
      <w:bookmarkEnd w:id="595"/>
      <w:bookmarkEnd w:id="596"/>
      <w:bookmarkEnd w:id="597"/>
      <w:bookmarkEnd w:id="598"/>
      <w:bookmarkEnd w:id="599"/>
      <w:bookmarkEnd w:id="600"/>
      <w:bookmarkEnd w:id="601"/>
      <w:bookmarkEnd w:id="602"/>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w:t>
      </w:r>
    </w:p>
    <w:p>
      <w:pPr>
        <w:pStyle w:val="yHeading4"/>
      </w:pPr>
      <w:bookmarkStart w:id="603" w:name="_Toc124769789"/>
      <w:bookmarkStart w:id="604" w:name="_Toc124776769"/>
      <w:bookmarkStart w:id="605" w:name="_Toc124777097"/>
      <w:bookmarkStart w:id="606" w:name="_Toc124854133"/>
      <w:bookmarkStart w:id="607" w:name="_Toc124854348"/>
      <w:bookmarkStart w:id="608" w:name="_Toc125355282"/>
      <w:bookmarkStart w:id="609" w:name="_Toc125384038"/>
      <w:bookmarkStart w:id="610" w:name="_Toc125446854"/>
      <w:bookmarkStart w:id="611" w:name="_Toc125380038"/>
      <w:r>
        <w:lastRenderedPageBreak/>
        <w:t>Subdivision 2 — Abrolhos Island Fish Habitat Protection Area</w:t>
      </w:r>
      <w:bookmarkEnd w:id="603"/>
      <w:bookmarkEnd w:id="604"/>
      <w:bookmarkEnd w:id="605"/>
      <w:bookmarkEnd w:id="606"/>
      <w:bookmarkEnd w:id="607"/>
      <w:bookmarkEnd w:id="608"/>
      <w:bookmarkEnd w:id="609"/>
      <w:bookmarkEnd w:id="610"/>
    </w:p>
    <w:p>
      <w:pPr>
        <w:pStyle w:val="yShoulderClause"/>
        <w:keepNext/>
      </w:pPr>
      <w:r>
        <w:t>[r. 65CA]</w:t>
      </w:r>
    </w:p>
    <w:p>
      <w:pPr>
        <w:pStyle w:val="yFootnoteheading"/>
        <w:keepNext/>
        <w:spacing w:after="60"/>
      </w:pPr>
      <w:r>
        <w:tab/>
        <w:t>[Heading inserted: SL 2023/2 r. 27.]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right" w:leader="dot" w:pos="405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right" w:leader="dot" w:pos="4055"/>
              </w:tabs>
            </w:pPr>
            <w:r>
              <w:t>Amberjack, Samsonfish and Yellowtail Kingfish</w:t>
            </w:r>
            <w:r>
              <w:tab/>
            </w:r>
          </w:p>
        </w:tc>
        <w:tc>
          <w:tcPr>
            <w:tcW w:w="926" w:type="dxa"/>
            <w:tcMar>
              <w:left w:w="85" w:type="dxa"/>
            </w:tcMar>
            <w:vAlign w:val="bottom"/>
          </w:tcPr>
          <w:p>
            <w:pPr>
              <w:pStyle w:val="yTableNAm"/>
            </w:pPr>
            <w:r>
              <w:t>1</w:t>
            </w:r>
          </w:p>
        </w:tc>
        <w:tc>
          <w:tcPr>
            <w:tcW w:w="1842"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55"/>
              </w:tabs>
            </w:pPr>
            <w:r>
              <w:t>Barracouta (Gemfish)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Barracuda</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Billfish (Marlin, Sailfish) and Swordfish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Cobia</w:t>
            </w:r>
            <w:r>
              <w:tab/>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Dolphinfish (Mahi Mahi)</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Mackerel (Grey, School, Shark, Spanish, Spotted) and Wahoo</w:t>
            </w:r>
            <w:r>
              <w:tab/>
            </w:r>
          </w:p>
        </w:tc>
        <w:tc>
          <w:tcPr>
            <w:tcW w:w="926" w:type="dxa"/>
            <w:tcMar>
              <w:left w:w="85" w:type="dxa"/>
            </w:tcMar>
            <w:vAlign w:val="bottom"/>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Sharks and Rays</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Trevally, Giant and Golden</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55"/>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pPr>
            <w:r>
              <w:t>1</w:t>
            </w:r>
          </w:p>
        </w:tc>
        <w:tc>
          <w:tcPr>
            <w:tcW w:w="1842" w:type="dxa"/>
            <w:vMerge/>
            <w:tcMar>
              <w:left w:w="85" w:type="dxa"/>
            </w:tcMar>
          </w:tcPr>
          <w:p>
            <w:pPr>
              <w:pStyle w:val="yTableNAm"/>
              <w:keepNext/>
            </w:pPr>
          </w:p>
        </w:tc>
      </w:tr>
    </w:tbl>
    <w:p>
      <w:pPr>
        <w:pStyle w:val="yFootnotesection"/>
      </w:pPr>
      <w:r>
        <w:tab/>
        <w:t>[Subdivision 2 inserted: SL 2023/2 r. 27.]</w:t>
      </w:r>
    </w:p>
    <w:p>
      <w:pPr>
        <w:pStyle w:val="yHeading3"/>
      </w:pPr>
      <w:bookmarkStart w:id="612" w:name="_Toc125384039"/>
      <w:bookmarkStart w:id="613" w:name="_Toc125446855"/>
      <w:r>
        <w:rPr>
          <w:rStyle w:val="CharSDivNo"/>
        </w:rPr>
        <w:lastRenderedPageBreak/>
        <w:t>Division 3</w:t>
      </w:r>
      <w:r>
        <w:rPr>
          <w:b w:val="0"/>
        </w:rPr>
        <w:t> — </w:t>
      </w:r>
      <w:r>
        <w:rPr>
          <w:rStyle w:val="CharSDivText"/>
        </w:rPr>
        <w:t>Bag limits — nearshore or estuarine finfish</w:t>
      </w:r>
      <w:bookmarkEnd w:id="611"/>
      <w:bookmarkEnd w:id="612"/>
      <w:bookmarkEnd w:id="613"/>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lastRenderedPageBreak/>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614" w:name="_Toc125380039"/>
      <w:bookmarkStart w:id="615" w:name="_Toc125384040"/>
      <w:bookmarkStart w:id="616" w:name="_Toc125446856"/>
      <w:r>
        <w:rPr>
          <w:rStyle w:val="CharSDivNo"/>
        </w:rPr>
        <w:t>Division 4</w:t>
      </w:r>
      <w:r>
        <w:rPr>
          <w:b w:val="0"/>
        </w:rPr>
        <w:t> — </w:t>
      </w:r>
      <w:r>
        <w:rPr>
          <w:rStyle w:val="CharSDivText"/>
        </w:rPr>
        <w:t>Bag limits — freshwater finfish</w:t>
      </w:r>
      <w:bookmarkEnd w:id="614"/>
      <w:bookmarkEnd w:id="615"/>
      <w:bookmarkEnd w:id="616"/>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617" w:name="_Toc125380040"/>
      <w:bookmarkStart w:id="618" w:name="_Toc125384041"/>
      <w:bookmarkStart w:id="619" w:name="_Toc125446857"/>
      <w:r>
        <w:rPr>
          <w:rStyle w:val="CharSDivNo"/>
        </w:rPr>
        <w:t>Division 5</w:t>
      </w:r>
      <w:r>
        <w:rPr>
          <w:b w:val="0"/>
        </w:rPr>
        <w:t> — </w:t>
      </w:r>
      <w:r>
        <w:rPr>
          <w:rStyle w:val="CharSDivText"/>
        </w:rPr>
        <w:t>Bag limits — other finfish</w:t>
      </w:r>
      <w:bookmarkEnd w:id="617"/>
      <w:bookmarkEnd w:id="618"/>
      <w:bookmarkEnd w:id="619"/>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620" w:name="_Toc125380041"/>
      <w:bookmarkStart w:id="621" w:name="_Toc125384042"/>
      <w:bookmarkStart w:id="622" w:name="_Toc125446858"/>
      <w:r>
        <w:rPr>
          <w:rStyle w:val="CharSDivNo"/>
        </w:rPr>
        <w:lastRenderedPageBreak/>
        <w:t>Division 6</w:t>
      </w:r>
      <w:r>
        <w:rPr>
          <w:b w:val="0"/>
        </w:rPr>
        <w:t> — </w:t>
      </w:r>
      <w:r>
        <w:rPr>
          <w:rStyle w:val="CharSDivText"/>
        </w:rPr>
        <w:t>Bag limits — crustaceans</w:t>
      </w:r>
      <w:bookmarkEnd w:id="620"/>
      <w:bookmarkEnd w:id="621"/>
      <w:bookmarkEnd w:id="622"/>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w:t>
      </w:r>
    </w:p>
    <w:p>
      <w:pPr>
        <w:pStyle w:val="yHeading3"/>
      </w:pPr>
      <w:bookmarkStart w:id="623" w:name="_Toc125380042"/>
      <w:bookmarkStart w:id="624" w:name="_Toc125384043"/>
      <w:bookmarkStart w:id="625" w:name="_Toc125446859"/>
      <w:r>
        <w:rPr>
          <w:rStyle w:val="CharSDivNo"/>
        </w:rPr>
        <w:t>Division 7</w:t>
      </w:r>
      <w:r>
        <w:rPr>
          <w:b w:val="0"/>
        </w:rPr>
        <w:t> — </w:t>
      </w:r>
      <w:r>
        <w:rPr>
          <w:rStyle w:val="CharSDivText"/>
        </w:rPr>
        <w:t>Bag limits — molluscs and other invertebrates</w:t>
      </w:r>
      <w:bookmarkEnd w:id="623"/>
      <w:bookmarkEnd w:id="624"/>
      <w:bookmarkEnd w:id="625"/>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lastRenderedPageBreak/>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626" w:name="_Toc125380043"/>
      <w:bookmarkStart w:id="627" w:name="_Toc125384044"/>
      <w:bookmarkStart w:id="628" w:name="_Toc125446860"/>
      <w:r>
        <w:rPr>
          <w:rStyle w:val="CharSchNo"/>
        </w:rPr>
        <w:lastRenderedPageBreak/>
        <w:t>Schedule 4</w:t>
      </w:r>
      <w:r>
        <w:rPr>
          <w:rStyle w:val="CharSDivNo"/>
        </w:rPr>
        <w:t> </w:t>
      </w:r>
      <w:r>
        <w:t>—</w:t>
      </w:r>
      <w:r>
        <w:rPr>
          <w:rStyle w:val="CharSDivText"/>
        </w:rPr>
        <w:t> </w:t>
      </w:r>
      <w:r>
        <w:rPr>
          <w:rStyle w:val="CharSchText"/>
        </w:rPr>
        <w:t>Categories of fish</w:t>
      </w:r>
      <w:bookmarkEnd w:id="626"/>
      <w:bookmarkEnd w:id="627"/>
      <w:bookmarkEnd w:id="628"/>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lastRenderedPageBreak/>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lastRenderedPageBreak/>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lastRenderedPageBreak/>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629" w:name="_Toc125380044"/>
      <w:bookmarkStart w:id="630" w:name="_Toc125384045"/>
      <w:bookmarkStart w:id="631" w:name="_Toc125446861"/>
      <w:r>
        <w:rPr>
          <w:rStyle w:val="CharSchNo"/>
        </w:rPr>
        <w:lastRenderedPageBreak/>
        <w:t>Schedule 5</w:t>
      </w:r>
      <w:r>
        <w:rPr>
          <w:rStyle w:val="CharSDivNo"/>
        </w:rPr>
        <w:t> </w:t>
      </w:r>
      <w:r>
        <w:t>—</w:t>
      </w:r>
      <w:r>
        <w:rPr>
          <w:rStyle w:val="CharSDivText"/>
        </w:rPr>
        <w:t> </w:t>
      </w:r>
      <w:r>
        <w:rPr>
          <w:rStyle w:val="CharSchText"/>
        </w:rPr>
        <w:t>Noxious fish</w:t>
      </w:r>
      <w:bookmarkEnd w:id="629"/>
      <w:bookmarkEnd w:id="630"/>
      <w:bookmarkEnd w:id="631"/>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lastRenderedPageBreak/>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632" w:name="_Toc125380045"/>
      <w:bookmarkStart w:id="633" w:name="_Toc125384046"/>
      <w:bookmarkStart w:id="634" w:name="_Toc125446862"/>
      <w:r>
        <w:rPr>
          <w:rStyle w:val="CharSchNo"/>
        </w:rPr>
        <w:lastRenderedPageBreak/>
        <w:t>Schedule 6</w:t>
      </w:r>
      <w:bookmarkEnd w:id="632"/>
      <w:bookmarkEnd w:id="633"/>
      <w:bookmarkEnd w:id="634"/>
    </w:p>
    <w:p>
      <w:pPr>
        <w:pStyle w:val="yHeading2"/>
      </w:pPr>
      <w:bookmarkStart w:id="635" w:name="_Toc125380046"/>
      <w:bookmarkStart w:id="636" w:name="_Toc125384047"/>
      <w:bookmarkStart w:id="637" w:name="_Toc125446863"/>
      <w:r>
        <w:rPr>
          <w:rStyle w:val="CharSchText"/>
        </w:rPr>
        <w:t>Area of land prescribed under section 91(d) of the Act</w:t>
      </w:r>
      <w:bookmarkEnd w:id="635"/>
      <w:bookmarkEnd w:id="636"/>
      <w:bookmarkEnd w:id="63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38" w:name="_Toc125380047"/>
      <w:bookmarkStart w:id="639" w:name="_Toc125384048"/>
      <w:bookmarkStart w:id="640" w:name="_Toc125446864"/>
      <w:r>
        <w:rPr>
          <w:rStyle w:val="CharSchNo"/>
        </w:rPr>
        <w:lastRenderedPageBreak/>
        <w:t>Schedule 7</w:t>
      </w:r>
      <w:r>
        <w:t> — </w:t>
      </w:r>
      <w:r>
        <w:rPr>
          <w:rStyle w:val="CharSchText"/>
        </w:rPr>
        <w:t>List of common and scientific names</w:t>
      </w:r>
      <w:bookmarkEnd w:id="638"/>
      <w:bookmarkEnd w:id="639"/>
      <w:bookmarkEnd w:id="640"/>
    </w:p>
    <w:p>
      <w:pPr>
        <w:pStyle w:val="yShoulderClause"/>
      </w:pPr>
      <w:r>
        <w:t>[r. 3(2)]</w:t>
      </w:r>
    </w:p>
    <w:p>
      <w:pPr>
        <w:pStyle w:val="yFootnoteheading"/>
      </w:pPr>
      <w:r>
        <w:tab/>
        <w:t>[Heading inserted: Gazette 4 Oct 2019 p. 3588.]</w:t>
      </w:r>
    </w:p>
    <w:p>
      <w:pPr>
        <w:pStyle w:val="yHeading3"/>
      </w:pPr>
      <w:bookmarkStart w:id="641" w:name="_Toc125380048"/>
      <w:bookmarkStart w:id="642" w:name="_Toc125384049"/>
      <w:bookmarkStart w:id="643" w:name="_Toc125446865"/>
      <w:r>
        <w:rPr>
          <w:rStyle w:val="CharSDivNo"/>
        </w:rPr>
        <w:t>Division 1</w:t>
      </w:r>
      <w:r>
        <w:rPr>
          <w:b w:val="0"/>
        </w:rPr>
        <w:t> — </w:t>
      </w:r>
      <w:r>
        <w:rPr>
          <w:rStyle w:val="CharSDivText"/>
        </w:rPr>
        <w:t>Marine or fluvio</w:t>
      </w:r>
      <w:r>
        <w:rPr>
          <w:rStyle w:val="CharSDivText"/>
        </w:rPr>
        <w:noBreakHyphen/>
        <w:t>marine fish</w:t>
      </w:r>
      <w:bookmarkEnd w:id="641"/>
      <w:bookmarkEnd w:id="642"/>
      <w:bookmarkEnd w:id="643"/>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lastRenderedPageBreak/>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lastRenderedPageBreak/>
        <w:tab/>
        <w:t>[Division 1 inserted: Gazette 4 Oct 2019 p. 3588-95; amended: SL 2021/118 r. 26.]</w:t>
      </w:r>
    </w:p>
    <w:p>
      <w:pPr>
        <w:pStyle w:val="yHeading3"/>
      </w:pPr>
      <w:bookmarkStart w:id="644" w:name="_Toc125380049"/>
      <w:bookmarkStart w:id="645" w:name="_Toc125384050"/>
      <w:bookmarkStart w:id="646" w:name="_Toc125446866"/>
      <w:r>
        <w:rPr>
          <w:rStyle w:val="CharSDivNo"/>
        </w:rPr>
        <w:t>Division 2</w:t>
      </w:r>
      <w:r>
        <w:rPr>
          <w:b w:val="0"/>
        </w:rPr>
        <w:t> — </w:t>
      </w:r>
      <w:r>
        <w:rPr>
          <w:rStyle w:val="CharSDivText"/>
        </w:rPr>
        <w:t>Freshwater fish</w:t>
      </w:r>
      <w:bookmarkEnd w:id="644"/>
      <w:bookmarkEnd w:id="645"/>
      <w:bookmarkEnd w:id="646"/>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647" w:name="_Toc125380050"/>
      <w:bookmarkStart w:id="648" w:name="_Toc125384051"/>
      <w:bookmarkStart w:id="649" w:name="_Toc125446867"/>
      <w:r>
        <w:rPr>
          <w:rStyle w:val="CharSDivNo"/>
        </w:rPr>
        <w:lastRenderedPageBreak/>
        <w:t>Division 3</w:t>
      </w:r>
      <w:r>
        <w:rPr>
          <w:b w:val="0"/>
        </w:rPr>
        <w:t> — </w:t>
      </w:r>
      <w:r>
        <w:rPr>
          <w:rStyle w:val="CharSDivText"/>
        </w:rPr>
        <w:t>Crustaceans</w:t>
      </w:r>
      <w:bookmarkEnd w:id="647"/>
      <w:bookmarkEnd w:id="648"/>
      <w:bookmarkEnd w:id="649"/>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650" w:name="_Toc125380051"/>
      <w:bookmarkStart w:id="651" w:name="_Toc125384052"/>
      <w:bookmarkStart w:id="652" w:name="_Toc125446868"/>
      <w:r>
        <w:rPr>
          <w:rStyle w:val="CharSDivNo"/>
        </w:rPr>
        <w:t>Division 4</w:t>
      </w:r>
      <w:r>
        <w:rPr>
          <w:b w:val="0"/>
        </w:rPr>
        <w:t> — </w:t>
      </w:r>
      <w:r>
        <w:rPr>
          <w:rStyle w:val="CharSDivText"/>
        </w:rPr>
        <w:t>Molluscs</w:t>
      </w:r>
      <w:bookmarkEnd w:id="650"/>
      <w:bookmarkEnd w:id="651"/>
      <w:bookmarkEnd w:id="652"/>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lastRenderedPageBreak/>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653" w:name="_Toc125380052"/>
      <w:bookmarkStart w:id="654" w:name="_Toc125384053"/>
      <w:bookmarkStart w:id="655" w:name="_Toc125446869"/>
      <w:r>
        <w:rPr>
          <w:rStyle w:val="CharSDivNo"/>
        </w:rPr>
        <w:t>Division 5</w:t>
      </w:r>
      <w:r>
        <w:rPr>
          <w:b w:val="0"/>
        </w:rPr>
        <w:t> — </w:t>
      </w:r>
      <w:r>
        <w:rPr>
          <w:rStyle w:val="CharSDivText"/>
        </w:rPr>
        <w:t>Other</w:t>
      </w:r>
      <w:bookmarkEnd w:id="653"/>
      <w:bookmarkEnd w:id="654"/>
      <w:bookmarkEnd w:id="655"/>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656" w:name="_Toc125380053"/>
      <w:bookmarkStart w:id="657" w:name="_Toc125384054"/>
      <w:bookmarkStart w:id="658" w:name="_Toc125446870"/>
      <w:r>
        <w:rPr>
          <w:rStyle w:val="CharSchNo"/>
        </w:rPr>
        <w:lastRenderedPageBreak/>
        <w:t>Schedule 8</w:t>
      </w:r>
      <w:bookmarkEnd w:id="656"/>
      <w:bookmarkEnd w:id="657"/>
      <w:bookmarkEnd w:id="658"/>
    </w:p>
    <w:p>
      <w:pPr>
        <w:pStyle w:val="yShoulderClause"/>
        <w:rPr>
          <w:snapToGrid w:val="0"/>
        </w:rPr>
      </w:pPr>
      <w:r>
        <w:rPr>
          <w:snapToGrid w:val="0"/>
        </w:rPr>
        <w:t>[reg. 151]</w:t>
      </w:r>
    </w:p>
    <w:p>
      <w:pPr>
        <w:pStyle w:val="yHeading2"/>
      </w:pPr>
      <w:bookmarkStart w:id="659" w:name="_Toc125380054"/>
      <w:bookmarkStart w:id="660" w:name="_Toc125384055"/>
      <w:bookmarkStart w:id="661" w:name="_Toc125446871"/>
      <w:r>
        <w:rPr>
          <w:rStyle w:val="CharSchText"/>
        </w:rPr>
        <w:t>Determination of characteristics of fish</w:t>
      </w:r>
      <w:bookmarkEnd w:id="659"/>
      <w:bookmarkEnd w:id="660"/>
      <w:bookmarkEnd w:id="661"/>
    </w:p>
    <w:p>
      <w:pPr>
        <w:pStyle w:val="yHeading2"/>
        <w:spacing w:after="120"/>
      </w:pPr>
      <w:bookmarkStart w:id="662" w:name="_Toc125380055"/>
      <w:bookmarkStart w:id="663" w:name="_Toc125384056"/>
      <w:bookmarkStart w:id="664" w:name="_Toc125446872"/>
      <w:r>
        <w:rPr>
          <w:rStyle w:val="CharSDivNo"/>
          <w:sz w:val="28"/>
        </w:rPr>
        <w:t>Part 1</w:t>
      </w:r>
      <w:r>
        <w:t> — </w:t>
      </w:r>
      <w:r>
        <w:rPr>
          <w:rStyle w:val="CharSDivText"/>
          <w:sz w:val="28"/>
        </w:rPr>
        <w:t>Length</w:t>
      </w:r>
      <w:bookmarkEnd w:id="662"/>
      <w:bookmarkEnd w:id="663"/>
      <w:bookmarkEnd w:id="66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665" w:name="_Toc125380056"/>
      <w:bookmarkStart w:id="666" w:name="_Toc125384057"/>
      <w:bookmarkStart w:id="667" w:name="_Toc125446873"/>
      <w:r>
        <w:rPr>
          <w:rStyle w:val="CharSDivNo"/>
          <w:sz w:val="28"/>
        </w:rPr>
        <w:t>Part 2</w:t>
      </w:r>
      <w:r>
        <w:t> — </w:t>
      </w:r>
      <w:r>
        <w:rPr>
          <w:rStyle w:val="CharSDivText"/>
          <w:sz w:val="28"/>
        </w:rPr>
        <w:t>Method of determining the volume of fish</w:t>
      </w:r>
      <w:bookmarkEnd w:id="665"/>
      <w:bookmarkEnd w:id="666"/>
      <w:bookmarkEnd w:id="667"/>
    </w:p>
    <w:p>
      <w:pPr>
        <w:pStyle w:val="ySubsection"/>
      </w:pPr>
      <w:r>
        <w:tab/>
      </w:r>
      <w:r>
        <w:tab/>
        <w:t>The volume of space which is filled by whole, undamaged fish without compressing those fish.</w:t>
      </w:r>
    </w:p>
    <w:p>
      <w:pPr>
        <w:pStyle w:val="yHeading2"/>
      </w:pPr>
      <w:bookmarkStart w:id="668" w:name="_Toc125380057"/>
      <w:bookmarkStart w:id="669" w:name="_Toc125384058"/>
      <w:bookmarkStart w:id="670" w:name="_Toc125446874"/>
      <w:r>
        <w:rPr>
          <w:rStyle w:val="CharSDivNo"/>
          <w:sz w:val="28"/>
        </w:rPr>
        <w:t>Part 3</w:t>
      </w:r>
      <w:r>
        <w:t> — </w:t>
      </w:r>
      <w:r>
        <w:rPr>
          <w:rStyle w:val="CharSDivText"/>
          <w:sz w:val="28"/>
        </w:rPr>
        <w:t>Method of determining the length of fish trunks and fillets</w:t>
      </w:r>
      <w:bookmarkEnd w:id="668"/>
      <w:bookmarkEnd w:id="669"/>
      <w:bookmarkEnd w:id="670"/>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671" w:name="_Toc125380058"/>
      <w:bookmarkStart w:id="672" w:name="_Toc125384059"/>
      <w:bookmarkStart w:id="673" w:name="_Toc125446875"/>
      <w:r>
        <w:rPr>
          <w:rStyle w:val="CharSchNo"/>
        </w:rPr>
        <w:lastRenderedPageBreak/>
        <w:t>Schedule 9</w:t>
      </w:r>
      <w:r>
        <w:rPr>
          <w:rStyle w:val="CharSDivNo"/>
        </w:rPr>
        <w:t> </w:t>
      </w:r>
      <w:r>
        <w:t>—</w:t>
      </w:r>
      <w:r>
        <w:rPr>
          <w:rStyle w:val="CharSDivText"/>
        </w:rPr>
        <w:t> </w:t>
      </w:r>
      <w:r>
        <w:rPr>
          <w:rStyle w:val="CharSchText"/>
        </w:rPr>
        <w:t>Determining the value of fish</w:t>
      </w:r>
      <w:bookmarkEnd w:id="671"/>
      <w:bookmarkEnd w:id="672"/>
      <w:bookmarkEnd w:id="673"/>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lastRenderedPageBreak/>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lastRenderedPageBreak/>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lastRenderedPageBreak/>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674" w:name="_Toc125380059"/>
      <w:bookmarkStart w:id="675" w:name="_Toc125384060"/>
      <w:bookmarkStart w:id="676" w:name="_Toc125446876"/>
      <w:r>
        <w:rPr>
          <w:rStyle w:val="CharSchNo"/>
        </w:rPr>
        <w:lastRenderedPageBreak/>
        <w:t>Schedule 10</w:t>
      </w:r>
      <w:r>
        <w:t> — </w:t>
      </w:r>
      <w:r>
        <w:rPr>
          <w:rStyle w:val="CharSchText"/>
        </w:rPr>
        <w:t>Non</w:t>
      </w:r>
      <w:r>
        <w:rPr>
          <w:rStyle w:val="CharSchText"/>
        </w:rPr>
        <w:noBreakHyphen/>
        <w:t>endemic species of fish permitted to be brought into the State</w:t>
      </w:r>
      <w:bookmarkEnd w:id="674"/>
      <w:bookmarkEnd w:id="675"/>
      <w:bookmarkEnd w:id="676"/>
    </w:p>
    <w:p>
      <w:pPr>
        <w:pStyle w:val="yShoulderClause"/>
      </w:pPr>
      <w:r>
        <w:t>[r. 176]</w:t>
      </w:r>
    </w:p>
    <w:p>
      <w:pPr>
        <w:pStyle w:val="yFootnoteheading"/>
      </w:pPr>
      <w:r>
        <w:tab/>
        <w:t>[Heading inserted: Gazette 4 Oct 2019 p. 3606.]</w:t>
      </w:r>
    </w:p>
    <w:p>
      <w:pPr>
        <w:pStyle w:val="yHeading3"/>
      </w:pPr>
      <w:bookmarkStart w:id="677" w:name="_Toc125380060"/>
      <w:bookmarkStart w:id="678" w:name="_Toc125384061"/>
      <w:bookmarkStart w:id="679" w:name="_Toc125446877"/>
      <w:r>
        <w:rPr>
          <w:rStyle w:val="CharSDivNo"/>
        </w:rPr>
        <w:t>Division 1</w:t>
      </w:r>
      <w:r>
        <w:rPr>
          <w:b w:val="0"/>
        </w:rPr>
        <w:t> — </w:t>
      </w:r>
      <w:r>
        <w:rPr>
          <w:rStyle w:val="CharSDivText"/>
        </w:rPr>
        <w:t>Species of fish endemic to areas of Australia outside the State</w:t>
      </w:r>
      <w:bookmarkEnd w:id="677"/>
      <w:bookmarkEnd w:id="678"/>
      <w:bookmarkEnd w:id="679"/>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680" w:name="_Toc125380061"/>
      <w:bookmarkStart w:id="681" w:name="_Toc125384062"/>
      <w:bookmarkStart w:id="682" w:name="_Toc125446878"/>
      <w:r>
        <w:rPr>
          <w:rStyle w:val="CharSDivNo"/>
        </w:rPr>
        <w:t>Division 2</w:t>
      </w:r>
      <w:r>
        <w:rPr>
          <w:b w:val="0"/>
        </w:rPr>
        <w:t> — </w:t>
      </w:r>
      <w:r>
        <w:rPr>
          <w:rStyle w:val="CharSDivText"/>
        </w:rPr>
        <w:t>Species of fish not endemic to Australia</w:t>
      </w:r>
      <w:bookmarkEnd w:id="680"/>
      <w:bookmarkEnd w:id="681"/>
      <w:bookmarkEnd w:id="682"/>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683" w:name="_Toc125380062"/>
      <w:bookmarkStart w:id="684" w:name="_Toc125384063"/>
      <w:bookmarkStart w:id="685" w:name="_Toc125446879"/>
      <w:r>
        <w:rPr>
          <w:rStyle w:val="CharSchNo"/>
        </w:rPr>
        <w:lastRenderedPageBreak/>
        <w:t>Schedule 11</w:t>
      </w:r>
      <w:bookmarkEnd w:id="683"/>
      <w:bookmarkEnd w:id="684"/>
      <w:bookmarkEnd w:id="685"/>
    </w:p>
    <w:p>
      <w:pPr>
        <w:pStyle w:val="yShoulderClause"/>
        <w:rPr>
          <w:snapToGrid w:val="0"/>
        </w:rPr>
      </w:pPr>
      <w:r>
        <w:rPr>
          <w:snapToGrid w:val="0"/>
        </w:rPr>
        <w:t>[reg. 59]</w:t>
      </w:r>
    </w:p>
    <w:p>
      <w:pPr>
        <w:pStyle w:val="yHeading2"/>
        <w:spacing w:after="120"/>
      </w:pPr>
      <w:bookmarkStart w:id="686" w:name="_Toc125380063"/>
      <w:bookmarkStart w:id="687" w:name="_Toc125384064"/>
      <w:bookmarkStart w:id="688" w:name="_Toc125446880"/>
      <w:r>
        <w:rPr>
          <w:rStyle w:val="CharSchText"/>
        </w:rPr>
        <w:t>Authorised trade names of fish</w:t>
      </w:r>
      <w:bookmarkEnd w:id="686"/>
      <w:bookmarkEnd w:id="687"/>
      <w:bookmarkEnd w:id="68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689" w:name="_Toc125380064"/>
      <w:bookmarkStart w:id="690" w:name="_Toc125384065"/>
      <w:bookmarkStart w:id="691" w:name="_Toc125446881"/>
      <w:r>
        <w:rPr>
          <w:rStyle w:val="CharSchNo"/>
        </w:rPr>
        <w:lastRenderedPageBreak/>
        <w:t>Schedule 12</w:t>
      </w:r>
      <w:bookmarkEnd w:id="689"/>
      <w:bookmarkEnd w:id="690"/>
      <w:bookmarkEnd w:id="691"/>
    </w:p>
    <w:p>
      <w:pPr>
        <w:pStyle w:val="yHeading2"/>
        <w:spacing w:before="120"/>
      </w:pPr>
      <w:bookmarkStart w:id="692" w:name="_Toc125380065"/>
      <w:bookmarkStart w:id="693" w:name="_Toc125384066"/>
      <w:bookmarkStart w:id="694" w:name="_Toc125446882"/>
      <w:r>
        <w:rPr>
          <w:rStyle w:val="CharSchText"/>
        </w:rPr>
        <w:t>Modified penalties</w:t>
      </w:r>
      <w:bookmarkEnd w:id="692"/>
      <w:bookmarkEnd w:id="693"/>
      <w:bookmarkEnd w:id="69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43, 44 and 64L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16DA(1),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695" w:name="_Toc125380066"/>
      <w:bookmarkStart w:id="696" w:name="_Toc125384067"/>
      <w:bookmarkStart w:id="697" w:name="_Toc125446883"/>
      <w:r>
        <w:rPr>
          <w:rStyle w:val="CharSchNo"/>
        </w:rPr>
        <w:lastRenderedPageBreak/>
        <w:t>Schedule 13</w:t>
      </w:r>
      <w:r>
        <w:rPr>
          <w:rStyle w:val="CharSDivNo"/>
        </w:rPr>
        <w:t> </w:t>
      </w:r>
      <w:r>
        <w:t>—</w:t>
      </w:r>
      <w:r>
        <w:rPr>
          <w:rStyle w:val="CharSDivText"/>
        </w:rPr>
        <w:t> </w:t>
      </w:r>
      <w:r>
        <w:rPr>
          <w:rStyle w:val="CharSchText"/>
        </w:rPr>
        <w:t>Specifications for rock lobster pots</w:t>
      </w:r>
      <w:bookmarkEnd w:id="695"/>
      <w:bookmarkEnd w:id="696"/>
      <w:bookmarkEnd w:id="697"/>
    </w:p>
    <w:p>
      <w:pPr>
        <w:pStyle w:val="yShoulderClause"/>
      </w:pPr>
      <w:r>
        <w:t>[r. 38(2)]</w:t>
      </w:r>
    </w:p>
    <w:p>
      <w:pPr>
        <w:pStyle w:val="yFootnoteheading"/>
      </w:pPr>
      <w:r>
        <w:tab/>
        <w:t>[Heading inserted: Gazette 4 Oct 2016 p. 4237.]</w:t>
      </w:r>
    </w:p>
    <w:p>
      <w:pPr>
        <w:pStyle w:val="yHeading5"/>
      </w:pPr>
      <w:bookmarkStart w:id="698" w:name="_Toc125446884"/>
      <w:r>
        <w:rPr>
          <w:rStyle w:val="CharSClsNo"/>
        </w:rPr>
        <w:t>1</w:t>
      </w:r>
      <w:r>
        <w:t>.</w:t>
      </w:r>
      <w:r>
        <w:tab/>
        <w:t>Construction and dimensions of pot</w:t>
      </w:r>
      <w:bookmarkEnd w:id="698"/>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699" w:name="_Toc125446885"/>
      <w:r>
        <w:rPr>
          <w:rStyle w:val="CharSClsNo"/>
        </w:rPr>
        <w:t>2</w:t>
      </w:r>
      <w:r>
        <w:t>.</w:t>
      </w:r>
      <w:r>
        <w:tab/>
        <w:t>Entrance or neck of pot</w:t>
      </w:r>
      <w:bookmarkEnd w:id="699"/>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700" w:name="_Toc125446886"/>
      <w:r>
        <w:rPr>
          <w:rStyle w:val="CharSClsNo"/>
        </w:rPr>
        <w:lastRenderedPageBreak/>
        <w:t>3</w:t>
      </w:r>
      <w:r>
        <w:t>.</w:t>
      </w:r>
      <w:r>
        <w:tab/>
        <w:t>Escape gaps</w:t>
      </w:r>
      <w:bookmarkEnd w:id="700"/>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bookmarkStart w:id="701" w:name="_Hlk124775550"/>
      <w:r>
        <w:tab/>
        <w:t>(5A)</w:t>
      </w:r>
      <w:r>
        <w:tab/>
      </w:r>
      <w:r>
        <w:rPr>
          <w:snapToGrid w:val="0"/>
        </w:rPr>
        <w:t>When measured internally, each escape gap required under this clause must measure not less than 305 mm in length and not less than 54 mm in height.</w:t>
      </w:r>
    </w:p>
    <w:bookmarkEnd w:id="701"/>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keepNext/>
      </w:pPr>
      <w:r>
        <w:lastRenderedPageBreak/>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702" w:name="_Toc125380070"/>
      <w:bookmarkStart w:id="703" w:name="_Toc125384071"/>
      <w:bookmarkStart w:id="704" w:name="_Toc125446887"/>
      <w:r>
        <w:rPr>
          <w:rStyle w:val="CharSchNo"/>
        </w:rPr>
        <w:lastRenderedPageBreak/>
        <w:t>Schedule 14</w:t>
      </w:r>
      <w:bookmarkEnd w:id="702"/>
      <w:bookmarkEnd w:id="703"/>
      <w:bookmarkEnd w:id="704"/>
    </w:p>
    <w:p>
      <w:pPr>
        <w:pStyle w:val="yHeading2"/>
      </w:pPr>
      <w:bookmarkStart w:id="705" w:name="_Toc125380071"/>
      <w:bookmarkStart w:id="706" w:name="_Toc125384072"/>
      <w:bookmarkStart w:id="707" w:name="_Toc125446888"/>
      <w:r>
        <w:rPr>
          <w:rStyle w:val="CharSchText"/>
        </w:rPr>
        <w:t>Forms</w:t>
      </w:r>
      <w:bookmarkEnd w:id="705"/>
      <w:bookmarkEnd w:id="706"/>
      <w:bookmarkEnd w:id="707"/>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708" w:name="_Toc125380072"/>
      <w:bookmarkStart w:id="709" w:name="_Toc125384073"/>
      <w:bookmarkStart w:id="710" w:name="_Toc125446889"/>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708"/>
      <w:bookmarkEnd w:id="709"/>
      <w:bookmarkEnd w:id="710"/>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711" w:name="_Toc125446890"/>
      <w:r>
        <w:rPr>
          <w:rStyle w:val="CharSClsNo"/>
        </w:rPr>
        <w:t>1</w:t>
      </w:r>
      <w:r>
        <w:t>.</w:t>
      </w:r>
      <w:r>
        <w:tab/>
        <w:t>Zone 1: Pilbara/Kimberley</w:t>
      </w:r>
      <w:bookmarkEnd w:id="711"/>
    </w:p>
    <w:p>
      <w:pPr>
        <w:pStyle w:val="ySubsection"/>
      </w:pPr>
      <w:r>
        <w:tab/>
      </w:r>
      <w:r>
        <w:tab/>
        <w:t>Pilbara and Kimberley Region</w:t>
      </w:r>
    </w:p>
    <w:p>
      <w:pPr>
        <w:pStyle w:val="yFootnotesection"/>
      </w:pPr>
      <w:r>
        <w:tab/>
        <w:t>[Clause 1 inserted: Gazette 1 Oct 2003 p. 4346.]</w:t>
      </w:r>
    </w:p>
    <w:p>
      <w:pPr>
        <w:pStyle w:val="yHeading5"/>
      </w:pPr>
      <w:bookmarkStart w:id="712" w:name="_Toc125446891"/>
      <w:r>
        <w:rPr>
          <w:rStyle w:val="CharSClsNo"/>
        </w:rPr>
        <w:t>2</w:t>
      </w:r>
      <w:r>
        <w:t>.</w:t>
      </w:r>
      <w:r>
        <w:tab/>
        <w:t>Zone 2: Gascoyne</w:t>
      </w:r>
      <w:bookmarkEnd w:id="712"/>
    </w:p>
    <w:p>
      <w:pPr>
        <w:pStyle w:val="ySubsection"/>
      </w:pPr>
      <w:r>
        <w:tab/>
      </w:r>
      <w:r>
        <w:tab/>
        <w:t>Gascoyne Region</w:t>
      </w:r>
    </w:p>
    <w:p>
      <w:pPr>
        <w:pStyle w:val="yFootnotesection"/>
      </w:pPr>
      <w:r>
        <w:tab/>
        <w:t>[Clause 2 inserted: Gazette 1 Oct 2003 p. 4346; amended: Gazette 23 May 2006 p. 1861.]</w:t>
      </w:r>
    </w:p>
    <w:p>
      <w:pPr>
        <w:pStyle w:val="yHeading5"/>
      </w:pPr>
      <w:bookmarkStart w:id="713" w:name="_Toc125446892"/>
      <w:r>
        <w:rPr>
          <w:rStyle w:val="CharSClsNo"/>
        </w:rPr>
        <w:t>3</w:t>
      </w:r>
      <w:r>
        <w:t>.</w:t>
      </w:r>
      <w:r>
        <w:tab/>
        <w:t>Zone 3: West Coast</w:t>
      </w:r>
      <w:bookmarkEnd w:id="713"/>
    </w:p>
    <w:p>
      <w:pPr>
        <w:pStyle w:val="ySubsection"/>
      </w:pPr>
      <w:r>
        <w:tab/>
      </w:r>
      <w:r>
        <w:tab/>
        <w:t>West Coast Region</w:t>
      </w:r>
    </w:p>
    <w:p>
      <w:pPr>
        <w:pStyle w:val="yFootnotesection"/>
      </w:pPr>
      <w:r>
        <w:tab/>
        <w:t>[Clause 3 inserted: Gazette 23 Jan 2015 p. 407.]</w:t>
      </w:r>
    </w:p>
    <w:p>
      <w:pPr>
        <w:pStyle w:val="yHeading5"/>
      </w:pPr>
      <w:bookmarkStart w:id="714" w:name="_Toc125446893"/>
      <w:r>
        <w:rPr>
          <w:rStyle w:val="CharSClsNo"/>
        </w:rPr>
        <w:t>4</w:t>
      </w:r>
      <w:r>
        <w:t>.</w:t>
      </w:r>
      <w:r>
        <w:tab/>
        <w:t>Zone 4: South Coast</w:t>
      </w:r>
      <w:bookmarkEnd w:id="714"/>
    </w:p>
    <w:p>
      <w:pPr>
        <w:pStyle w:val="ySubsection"/>
      </w:pPr>
      <w:r>
        <w:tab/>
      </w:r>
      <w:r>
        <w:tab/>
        <w:t>South Coast Region</w:t>
      </w:r>
    </w:p>
    <w:p>
      <w:pPr>
        <w:pStyle w:val="yFootnotesection"/>
      </w:pPr>
      <w:r>
        <w:tab/>
        <w:t>[Clause 4 inserted: Gazette 23 Jan 2015 p. 407.]</w:t>
      </w:r>
    </w:p>
    <w:p>
      <w:pPr>
        <w:pStyle w:val="yScheduleHeading"/>
      </w:pPr>
      <w:bookmarkStart w:id="715" w:name="_Toc125380077"/>
      <w:bookmarkStart w:id="716" w:name="_Toc125384078"/>
      <w:bookmarkStart w:id="717" w:name="_Toc125446894"/>
      <w:r>
        <w:rPr>
          <w:rStyle w:val="CharSchNo"/>
        </w:rPr>
        <w:lastRenderedPageBreak/>
        <w:t>Schedule 16</w:t>
      </w:r>
      <w:r>
        <w:t> — </w:t>
      </w:r>
      <w:r>
        <w:rPr>
          <w:rStyle w:val="CharSchText"/>
        </w:rPr>
        <w:t>Abalone zones</w:t>
      </w:r>
      <w:bookmarkEnd w:id="715"/>
      <w:bookmarkEnd w:id="716"/>
      <w:bookmarkEnd w:id="717"/>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718" w:name="_Toc125446895"/>
      <w:r>
        <w:rPr>
          <w:rStyle w:val="CharSClsNo"/>
        </w:rPr>
        <w:t>1</w:t>
      </w:r>
      <w:r>
        <w:t>.</w:t>
      </w:r>
      <w:r>
        <w:tab/>
        <w:t>Abalone Zone 1: Busselton Jetty to Greenough River mouth</w:t>
      </w:r>
      <w:bookmarkEnd w:id="71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719" w:name="_Toc125446896"/>
      <w:r>
        <w:rPr>
          <w:rStyle w:val="CharSClsNo"/>
        </w:rPr>
        <w:t>2</w:t>
      </w:r>
      <w:r>
        <w:t>.</w:t>
      </w:r>
      <w:r>
        <w:tab/>
        <w:t>Abalone Zone 2: Greenough River mouth to Northern Territory border</w:t>
      </w:r>
      <w:bookmarkEnd w:id="719"/>
    </w:p>
    <w:p>
      <w:pPr>
        <w:pStyle w:val="ySubsection"/>
      </w:pPr>
      <w:r>
        <w:tab/>
      </w:r>
      <w:r>
        <w:tab/>
        <w:t>All —</w:t>
      </w:r>
    </w:p>
    <w:p>
      <w:pPr>
        <w:pStyle w:val="yIndenta"/>
      </w:pPr>
      <w:r>
        <w:tab/>
        <w:t>(a)</w:t>
      </w:r>
      <w:r>
        <w:tab/>
        <w:t>WA waters; and</w:t>
      </w:r>
    </w:p>
    <w:p>
      <w:pPr>
        <w:pStyle w:val="yIndenta"/>
        <w:keepNext/>
      </w:pPr>
      <w:r>
        <w:lastRenderedPageBreak/>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720" w:name="_Toc125446897"/>
      <w:r>
        <w:rPr>
          <w:rStyle w:val="CharSClsNo"/>
        </w:rPr>
        <w:t>3</w:t>
      </w:r>
      <w:r>
        <w:t>.</w:t>
      </w:r>
      <w:r>
        <w:tab/>
        <w:t>Abalone Zone 3: Busselton Jetty to South Australian border</w:t>
      </w:r>
      <w:bookmarkEnd w:id="72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721" w:name="_Toc125380081"/>
      <w:bookmarkStart w:id="722" w:name="_Toc125384082"/>
      <w:bookmarkStart w:id="723" w:name="_Toc125446898"/>
      <w:r>
        <w:rPr>
          <w:rStyle w:val="CharSchNo"/>
        </w:rPr>
        <w:lastRenderedPageBreak/>
        <w:t>Schedule 17</w:t>
      </w:r>
      <w:r>
        <w:t> — </w:t>
      </w:r>
      <w:r>
        <w:rPr>
          <w:rStyle w:val="CharSchText"/>
        </w:rPr>
        <w:t>Fish diseases</w:t>
      </w:r>
      <w:bookmarkEnd w:id="721"/>
      <w:bookmarkEnd w:id="722"/>
      <w:bookmarkEnd w:id="723"/>
    </w:p>
    <w:p>
      <w:pPr>
        <w:pStyle w:val="yShoulderClause"/>
      </w:pPr>
      <w:r>
        <w:t>[r. 3]</w:t>
      </w:r>
    </w:p>
    <w:p>
      <w:pPr>
        <w:pStyle w:val="yFootnoteheading"/>
      </w:pPr>
      <w:r>
        <w:tab/>
        <w:t>[Heading inserted: Gazette 24 Sep 2013 p. 4453.]</w:t>
      </w:r>
    </w:p>
    <w:p>
      <w:pPr>
        <w:pStyle w:val="yHeading3"/>
      </w:pPr>
      <w:bookmarkStart w:id="724" w:name="_Toc125380082"/>
      <w:bookmarkStart w:id="725" w:name="_Toc125384083"/>
      <w:bookmarkStart w:id="726" w:name="_Toc125446899"/>
      <w:r>
        <w:rPr>
          <w:rStyle w:val="CharSDivNo"/>
        </w:rPr>
        <w:t>Division 1</w:t>
      </w:r>
      <w:r>
        <w:t> — </w:t>
      </w:r>
      <w:r>
        <w:rPr>
          <w:rStyle w:val="CharSDivText"/>
        </w:rPr>
        <w:t>Diseases of crustaceans</w:t>
      </w:r>
      <w:bookmarkEnd w:id="724"/>
      <w:bookmarkEnd w:id="725"/>
      <w:bookmarkEnd w:id="726"/>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727" w:name="_Toc125380083"/>
      <w:bookmarkStart w:id="728" w:name="_Toc125384084"/>
      <w:bookmarkStart w:id="729" w:name="_Toc125446900"/>
      <w:r>
        <w:rPr>
          <w:rStyle w:val="CharSDivNo"/>
        </w:rPr>
        <w:t>Division 2</w:t>
      </w:r>
      <w:r>
        <w:t> — </w:t>
      </w:r>
      <w:r>
        <w:rPr>
          <w:rStyle w:val="CharSDivText"/>
        </w:rPr>
        <w:t>Diseases of molluscs</w:t>
      </w:r>
      <w:bookmarkEnd w:id="727"/>
      <w:bookmarkEnd w:id="728"/>
      <w:bookmarkEnd w:id="729"/>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730" w:name="_Toc125380084"/>
      <w:bookmarkStart w:id="731" w:name="_Toc125384085"/>
      <w:bookmarkStart w:id="732" w:name="_Toc125446901"/>
      <w:r>
        <w:rPr>
          <w:rStyle w:val="CharSDivNo"/>
        </w:rPr>
        <w:t>Division 3</w:t>
      </w:r>
      <w:r>
        <w:t> — </w:t>
      </w:r>
      <w:r>
        <w:rPr>
          <w:rStyle w:val="CharSDivText"/>
        </w:rPr>
        <w:t>Diseases of other fish</w:t>
      </w:r>
      <w:bookmarkEnd w:id="730"/>
      <w:bookmarkEnd w:id="731"/>
      <w:bookmarkEnd w:id="732"/>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733" w:name="_Toc125380085"/>
      <w:bookmarkStart w:id="734" w:name="_Toc125384086"/>
      <w:bookmarkStart w:id="735" w:name="_Toc125446902"/>
      <w:r>
        <w:rPr>
          <w:rStyle w:val="CharSchNo"/>
        </w:rPr>
        <w:lastRenderedPageBreak/>
        <w:t>Schedule 18</w:t>
      </w:r>
      <w:r>
        <w:rPr>
          <w:rStyle w:val="CharSDivNo"/>
        </w:rPr>
        <w:t> </w:t>
      </w:r>
      <w:r>
        <w:t>—</w:t>
      </w:r>
      <w:r>
        <w:rPr>
          <w:rStyle w:val="CharSDivText"/>
        </w:rPr>
        <w:t> </w:t>
      </w:r>
      <w:r>
        <w:rPr>
          <w:rStyle w:val="CharSchText"/>
        </w:rPr>
        <w:t>Diseases of pearl oysters</w:t>
      </w:r>
      <w:bookmarkEnd w:id="733"/>
      <w:bookmarkEnd w:id="734"/>
      <w:bookmarkEnd w:id="735"/>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nHeading2"/>
      </w:pPr>
      <w:bookmarkStart w:id="736" w:name="_Toc125380086"/>
      <w:bookmarkStart w:id="737" w:name="_Toc125384087"/>
      <w:bookmarkStart w:id="738" w:name="_Toc125446903"/>
      <w:r>
        <w:lastRenderedPageBreak/>
        <w:t>Notes</w:t>
      </w:r>
      <w:bookmarkEnd w:id="736"/>
      <w:bookmarkEnd w:id="737"/>
      <w:bookmarkEnd w:id="738"/>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739" w:name="_Toc125446904"/>
      <w:r>
        <w:t>Compilation table</w:t>
      </w:r>
      <w:bookmarkEnd w:id="739"/>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2023</w:t>
            </w:r>
          </w:p>
        </w:tc>
        <w:tc>
          <w:tcPr>
            <w:tcW w:w="1276" w:type="dxa"/>
            <w:tcBorders>
              <w:bottom w:val="single" w:sz="4" w:space="0" w:color="auto"/>
            </w:tcBorders>
            <w:shd w:val="clear" w:color="auto" w:fill="auto"/>
          </w:tcPr>
          <w:p>
            <w:pPr>
              <w:pStyle w:val="nTable"/>
              <w:spacing w:after="40"/>
            </w:pPr>
            <w:r>
              <w:t>SL 2023/2 27 Jan 2023</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bl>
    <w:p>
      <w:pPr>
        <w:pStyle w:val="nHeading3"/>
      </w:pPr>
      <w:bookmarkStart w:id="740" w:name="_Toc125446905"/>
      <w:r>
        <w:t>Other notes</w:t>
      </w:r>
      <w:bookmarkEnd w:id="740"/>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 xml:space="preserve">Financial Management </w:t>
      </w:r>
      <w:r>
        <w:rPr>
          <w:i/>
          <w:iCs/>
        </w:rPr>
        <w:lastRenderedPageBreak/>
        <w:t>(Transitional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742" w:name="_Toc125446906"/>
      <w:r>
        <w:rPr>
          <w:sz w:val="28"/>
        </w:rPr>
        <w:lastRenderedPageBreak/>
        <w:t>Defined terms</w:t>
      </w:r>
      <w:bookmarkEnd w:id="7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lastRenderedPageBreak/>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15(1), 16(1)</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fin naturally attached</w:t>
      </w:r>
      <w:r>
        <w:tab/>
        <w:t>15(1)</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Jungulu Special Purpose Zone (wilderness conservation)</w:t>
      </w:r>
      <w:r>
        <w:tab/>
        <w:t>3(1)</w:t>
      </w:r>
    </w:p>
    <w:p>
      <w:pPr>
        <w:pStyle w:val="DefinedTerms"/>
      </w:pPr>
      <w:r>
        <w:lastRenderedPageBreak/>
        <w:t>Kalbarri Blue Holes waters</w:t>
      </w:r>
      <w:r>
        <w:tab/>
        <w:t>3(1)</w:t>
      </w:r>
    </w:p>
    <w:p>
      <w:pPr>
        <w:pStyle w:val="DefinedTerms"/>
      </w:pPr>
      <w:r>
        <w:t>Lalang-garram / Camden Sound Marine Park</w:t>
      </w:r>
      <w:r>
        <w:tab/>
        <w:t>3(1)</w:t>
      </w:r>
    </w:p>
    <w:p>
      <w:pPr>
        <w:pStyle w:val="DefinedTerms"/>
      </w:pPr>
      <w:r>
        <w:t>Lancelin Island Lagoon</w:t>
      </w:r>
      <w:r>
        <w:tab/>
        <w:t>3(1)</w:t>
      </w:r>
    </w:p>
    <w:p>
      <w:pPr>
        <w:pStyle w:val="DefinedTerms"/>
      </w:pPr>
      <w:r>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lastRenderedPageBreak/>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lastRenderedPageBreak/>
        <w:t>whole ray</w:t>
      </w:r>
      <w:r>
        <w:tab/>
        <w:t>16(1)</w:t>
      </w:r>
    </w:p>
    <w:p>
      <w:pPr>
        <w:pStyle w:val="DefinedTerms"/>
      </w:pPr>
      <w:r>
        <w:t>whole shark</w:t>
      </w:r>
      <w:r>
        <w:tab/>
        <w:t>15(1)</w:t>
      </w:r>
    </w:p>
    <w:p>
      <w:pPr>
        <w:pStyle w:val="DefinedTerms"/>
      </w:pPr>
      <w:r>
        <w:t>zone</w:t>
      </w:r>
      <w:r>
        <w:tab/>
        <w:t>144A(1)</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1" w:name="Compilation"/>
    <w:bookmarkEnd w:id="741"/>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3" w:name="DefinedTerms"/>
    <w:bookmarkEnd w:id="743"/>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4" w:name="Coversheet"/>
    <w:bookmarkEnd w:id="7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23151930"/>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DB651-431C-4856-B1D2-2BB2E6AF6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76926</Words>
  <Characters>364631</Characters>
  <Application>Microsoft Office Word</Application>
  <DocSecurity>0</DocSecurity>
  <Lines>14024</Lines>
  <Paragraphs>10035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1995 - 14-n0-00</dc:title>
  <dc:subject/>
  <dc:creator/>
  <cp:keywords/>
  <dc:description/>
  <cp:lastModifiedBy>Master Repository Process</cp:lastModifiedBy>
  <cp:revision>4</cp:revision>
  <cp:lastPrinted>2019-11-28T04:56:00Z</cp:lastPrinted>
  <dcterms:created xsi:type="dcterms:W3CDTF">2023-01-31T02:49:00Z</dcterms:created>
  <dcterms:modified xsi:type="dcterms:W3CDTF">2023-01-31T02:49:00Z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01 Feb 2023</vt:lpwstr>
  </property>
  <property fmtid="{D5CDD505-2E9C-101B-9397-08002B2CF9AE}" pid="8" name="Suffix">
    <vt:lpwstr>14-n0-00</vt:lpwstr>
  </property>
  <property fmtid="{D5CDD505-2E9C-101B-9397-08002B2CF9AE}" pid="9" name="CommencementDate">
    <vt:lpwstr>20230201</vt:lpwstr>
  </property>
</Properties>
</file>