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Code Act Compilation Act 1913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rPr>
          <w:noProof/>
        </w:rPr>
        <w:t>Criminal Code Act Compilation Act 1913</w:t>
      </w:r>
    </w:p>
    <w:p>
      <w:pPr>
        <w:pStyle w:val="Arrangement"/>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0" w:after="0"/>
        <w:ind w:left="1440" w:hanging="839"/>
        <w:rPr>
          <w:b w:val="0"/>
          <w:bCs/>
        </w:rPr>
      </w:pPr>
      <w:r>
        <w:rPr>
          <w:b w:val="0"/>
          <w:bCs/>
        </w:rPr>
        <w:t>2.</w:t>
      </w:r>
      <w:r>
        <w:rPr>
          <w:b w:val="0"/>
          <w:bCs/>
        </w:rPr>
        <w:tab/>
        <w:t>Repeal</w:t>
      </w:r>
      <w:r>
        <w:rPr>
          <w:b w:val="0"/>
          <w:bCs/>
        </w:rPr>
        <w:tab/>
        <w:t>3</w:t>
      </w:r>
    </w:p>
    <w:p>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after="0"/>
        <w:ind w:left="1440" w:hanging="839"/>
        <w:rPr>
          <w:b w:val="0"/>
          <w:bCs/>
        </w:rPr>
      </w:pPr>
      <w:r>
        <w:rPr>
          <w:b w:val="0"/>
          <w:bCs/>
        </w:rPr>
        <w:t>1.</w:t>
      </w:r>
      <w:r>
        <w:rPr>
          <w:b w:val="0"/>
          <w:bCs/>
        </w:rPr>
        <w:tab/>
        <w:t>Short title</w:t>
      </w:r>
      <w:r>
        <w:rPr>
          <w:b w:val="0"/>
          <w:bCs/>
        </w:rPr>
        <w:tab/>
        <w:t>5</w:t>
      </w:r>
    </w:p>
    <w:p>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0" w:after="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lastRenderedPageBreak/>
        <w:t>Notes</w:t>
      </w:r>
    </w:p>
    <w:p>
      <w:pPr>
        <w:pStyle w:val="TOC4"/>
        <w:keepLines/>
        <w:tabs>
          <w:tab w:val="right" w:pos="6840"/>
        </w:tabs>
        <w:spacing w:after="0"/>
        <w:rPr>
          <w:b w:val="0"/>
        </w:rPr>
      </w:pPr>
      <w:r>
        <w:rPr>
          <w:b w:val="0"/>
        </w:rPr>
        <w:t xml:space="preserve">Compilation table </w:t>
      </w:r>
      <w:r>
        <w:rPr>
          <w:b w:val="0"/>
        </w:rPr>
        <w:tab/>
        <w:t>327</w:t>
      </w:r>
    </w:p>
    <w:p>
      <w:pPr>
        <w:pStyle w:val="TOC4"/>
        <w:keepLines/>
        <w:tabs>
          <w:tab w:val="right" w:pos="6840"/>
        </w:tabs>
        <w:spacing w:before="0"/>
        <w:rPr>
          <w:b w:val="0"/>
        </w:rPr>
      </w:pPr>
      <w:r>
        <w:rPr>
          <w:b w:val="0"/>
        </w:rPr>
        <w:t>Uncommenced provisions table</w:t>
      </w:r>
      <w:r>
        <w:rPr>
          <w:b w:val="0"/>
        </w:rPr>
        <w:tab/>
        <w:t>342</w:t>
      </w:r>
    </w:p>
    <w:p>
      <w:pPr>
        <w:pStyle w:val="TOC4"/>
        <w:keepLines/>
        <w:tabs>
          <w:tab w:val="right" w:pos="6840"/>
        </w:tabs>
        <w:spacing w:before="0"/>
        <w:rPr>
          <w:b w:val="0"/>
        </w:rPr>
      </w:pPr>
      <w:r>
        <w:rPr>
          <w:b w:val="0"/>
        </w:rPr>
        <w:t>Other notes</w:t>
      </w:r>
      <w:r>
        <w:rPr>
          <w:b w:val="0"/>
        </w:rPr>
        <w:tab/>
        <w:t>342</w:t>
      </w:r>
    </w:p>
    <w:p>
      <w:pPr>
        <w:pStyle w:val="TOC2"/>
      </w:pPr>
      <w:r>
        <w:t>Defined terms</w:t>
      </w:r>
    </w:p>
    <w:p>
      <w:pPr>
        <w:pStyle w:val="TOC2"/>
      </w:pP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fmt="lowerRoman" w:start="1"/>
          <w:cols w:space="720"/>
          <w:noEndnote/>
          <w:titlePg/>
          <w:docGrid w:linePitch="326"/>
        </w:sectPr>
      </w:pPr>
    </w:p>
    <w:p>
      <w:pPr>
        <w:pStyle w:val="WA"/>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4"/>
          <w:headerReference w:type="default" r:id="rId25"/>
          <w:pgSz w:w="11907" w:h="16840" w:code="9"/>
          <w:pgMar w:top="2381" w:right="2409" w:bottom="3543" w:left="2409" w:header="720" w:footer="3544" w:gutter="0"/>
          <w:cols w:space="720"/>
          <w:noEndnote/>
          <w:docGrid w:linePitch="326"/>
        </w:sectPr>
      </w:pPr>
    </w:p>
    <w:p>
      <w:pPr>
        <w:pStyle w:val="MiscellaneousHeading"/>
        <w:pageBreakBefore/>
        <w:spacing w:before="0"/>
      </w:pPr>
      <w:r>
        <w:rPr>
          <w:rStyle w:val="CharPartNo"/>
          <w:b/>
        </w:rPr>
        <w:lastRenderedPageBreak/>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6"/>
          <w:headerReference w:type="default" r:id="rId27"/>
          <w:pgSz w:w="11907" w:h="16840" w:code="9"/>
          <w:pgMar w:top="2381" w:right="2409" w:bottom="3543" w:left="2409" w:header="720" w:footer="3544" w:gutter="0"/>
          <w:cols w:space="720"/>
          <w:noEndnote/>
          <w:docGrid w:linePitch="326"/>
        </w:sectPr>
      </w:pPr>
    </w:p>
    <w:p>
      <w:pPr>
        <w:pStyle w:val="MiscellaneousHeading"/>
        <w:pageBreakBefore/>
        <w:spacing w:before="0" w:after="600"/>
        <w:rPr>
          <w:b/>
        </w:rPr>
      </w:pPr>
      <w:r>
        <w:rPr>
          <w:rStyle w:val="CharPartNo"/>
          <w:b/>
        </w:rPr>
        <w:lastRenderedPageBreak/>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w:t>
      </w:r>
      <w:r>
        <w:rPr>
          <w:snapToGrid w:val="0"/>
        </w:rPr>
        <w:lastRenderedPageBreak/>
        <w:t>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 xml:space="preserve">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w:t>
      </w:r>
      <w:r>
        <w:rPr>
          <w:snapToGrid w:val="0"/>
        </w:rPr>
        <w:lastRenderedPageBreak/>
        <w:t>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No. 13 of 1984 s. 9.]</w:t>
      </w:r>
    </w:p>
    <w:p>
      <w:pPr>
        <w:pStyle w:val="MiscellaneousHeading"/>
        <w:rPr>
          <w:b/>
          <w:snapToGrid w:val="0"/>
          <w:sz w:val="38"/>
        </w:rPr>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WA"/>
        <w:spacing w:before="120"/>
      </w:pPr>
      <w:r>
        <w:rPr>
          <w:b/>
          <w:sz w:val="28"/>
        </w:rPr>
        <w:lastRenderedPageBreak/>
        <w:t>Schedule</w:t>
      </w:r>
    </w:p>
    <w:p>
      <w:pPr>
        <w:pStyle w:val="NameofActReg"/>
        <w:spacing w:before="1000" w:after="1000"/>
        <w:rPr>
          <w:noProof/>
        </w:rPr>
      </w:pPr>
      <w:r>
        <w:rPr>
          <w:noProof/>
        </w:rPr>
        <w:t xml:space="preserve">The </w:t>
      </w:r>
      <w:r>
        <w:t>Criminal</w:t>
      </w:r>
      <w:r>
        <w:rPr>
          <w:noProof/>
        </w:rPr>
        <w:t xml:space="preserve"> Code</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Introductory</w:t>
      </w:r>
    </w:p>
    <w:p>
      <w:pPr>
        <w:pStyle w:val="TOC4"/>
        <w:tabs>
          <w:tab w:val="right" w:leader="dot" w:pos="7077"/>
        </w:tabs>
        <w:rPr>
          <w:rFonts w:asciiTheme="minorHAnsi" w:eastAsiaTheme="minorEastAsia" w:hAnsiTheme="minorHAnsi" w:cstheme="minorBidi"/>
          <w:b w:val="0"/>
          <w:szCs w:val="22"/>
        </w:rPr>
      </w:pPr>
      <w:r>
        <w:rPr>
          <w:snapToGrid w:val="0"/>
        </w:rPr>
        <w:t>Interpretation: Application: General principles</w:t>
      </w:r>
    </w:p>
    <w:p>
      <w:pPr>
        <w:pStyle w:val="TOC4"/>
        <w:tabs>
          <w:tab w:val="right" w:leader="dot" w:pos="7077"/>
        </w:tabs>
        <w:rPr>
          <w:rFonts w:asciiTheme="minorHAnsi" w:eastAsiaTheme="minorEastAsia" w:hAnsiTheme="minorHAnsi" w:cstheme="minorBidi"/>
          <w:b w:val="0"/>
          <w:szCs w:val="22"/>
        </w:rPr>
      </w:pPr>
      <w:r>
        <w:t>Chapter I</w:t>
      </w:r>
      <w:r>
        <w:rPr>
          <w:snapToGrid w:val="0"/>
        </w:rPr>
        <w:t> — </w:t>
      </w:r>
      <w:r>
        <w:t>Interpretation</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_Toc131506592 \h </w:instrText>
      </w:r>
      <w:r>
        <w:fldChar w:fldCharType="separate"/>
      </w:r>
      <w:r>
        <w:t>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Term used: </w:t>
      </w:r>
      <w:r>
        <w:rPr>
          <w:bCs/>
          <w:iCs/>
        </w:rPr>
        <w:t>offence</w:t>
      </w:r>
      <w:r>
        <w:tab/>
      </w:r>
      <w:r>
        <w:fldChar w:fldCharType="begin"/>
      </w:r>
      <w:r>
        <w:instrText xml:space="preserve"> PAGEREF _Toc131506593 \h </w:instrText>
      </w:r>
      <w:r>
        <w:fldChar w:fldCharType="separate"/>
      </w:r>
      <w:r>
        <w:t>36</w:t>
      </w:r>
      <w:r>
        <w:fldChar w:fldCharType="end"/>
      </w:r>
    </w:p>
    <w:p>
      <w:pPr>
        <w:pStyle w:val="TOC8"/>
        <w:rPr>
          <w:rFonts w:asciiTheme="minorHAnsi" w:eastAsiaTheme="minorEastAsia" w:hAnsiTheme="minorHAnsi" w:cstheme="minorBidi"/>
          <w:szCs w:val="22"/>
        </w:rPr>
      </w:pPr>
      <w:r>
        <w:t>3.</w:t>
      </w:r>
      <w:r>
        <w:tab/>
        <w:t>Indictable offences, general provisions as to</w:t>
      </w:r>
      <w:r>
        <w:tab/>
      </w:r>
      <w:r>
        <w:fldChar w:fldCharType="begin"/>
      </w:r>
      <w:r>
        <w:instrText xml:space="preserve"> PAGEREF _Toc131506594 \h </w:instrText>
      </w:r>
      <w:r>
        <w:fldChar w:fldCharType="separate"/>
      </w:r>
      <w:r>
        <w:t>36</w:t>
      </w:r>
      <w:r>
        <w:fldChar w:fldCharType="end"/>
      </w:r>
    </w:p>
    <w:p>
      <w:pPr>
        <w:pStyle w:val="TOC8"/>
        <w:rPr>
          <w:rFonts w:asciiTheme="minorHAnsi" w:eastAsiaTheme="minorEastAsia" w:hAnsiTheme="minorHAnsi" w:cstheme="minorBidi"/>
          <w:szCs w:val="22"/>
        </w:rPr>
      </w:pPr>
      <w:r>
        <w:t>4</w:t>
      </w:r>
      <w:r>
        <w:rPr>
          <w:snapToGrid w:val="0"/>
        </w:rPr>
        <w:t>.</w:t>
      </w:r>
      <w:r>
        <w:rPr>
          <w:bCs/>
          <w:i/>
          <w:iCs/>
          <w:snapToGrid w:val="0"/>
        </w:rPr>
        <w:tab/>
      </w:r>
      <w:r>
        <w:rPr>
          <w:snapToGrid w:val="0"/>
        </w:rPr>
        <w:t>Term used:</w:t>
      </w:r>
      <w:r>
        <w:rPr>
          <w:bCs/>
          <w:i/>
          <w:iCs/>
          <w:snapToGrid w:val="0"/>
        </w:rPr>
        <w:t xml:space="preserve"> </w:t>
      </w:r>
      <w:r>
        <w:rPr>
          <w:bCs/>
          <w:iCs/>
        </w:rPr>
        <w:t>attempt to commit offence</w:t>
      </w:r>
      <w:r>
        <w:tab/>
      </w:r>
      <w:r>
        <w:fldChar w:fldCharType="begin"/>
      </w:r>
      <w:r>
        <w:instrText xml:space="preserve"> PAGEREF _Toc131506595 \h </w:instrText>
      </w:r>
      <w:r>
        <w:fldChar w:fldCharType="separate"/>
      </w:r>
      <w:r>
        <w:t>36</w:t>
      </w:r>
      <w:r>
        <w:fldChar w:fldCharType="end"/>
      </w:r>
    </w:p>
    <w:p>
      <w:pPr>
        <w:pStyle w:val="TOC8"/>
        <w:rPr>
          <w:rFonts w:asciiTheme="minorHAnsi" w:eastAsiaTheme="minorEastAsia" w:hAnsiTheme="minorHAnsi" w:cstheme="minorBidi"/>
          <w:szCs w:val="22"/>
        </w:rPr>
      </w:pPr>
      <w:r>
        <w:t>5.</w:t>
      </w:r>
      <w:r>
        <w:tab/>
        <w:t>Summary conviction penalty, meaning and effect of</w:t>
      </w:r>
      <w:r>
        <w:tab/>
      </w:r>
      <w:r>
        <w:fldChar w:fldCharType="begin"/>
      </w:r>
      <w:r>
        <w:instrText xml:space="preserve"> PAGEREF _Toc131506596 \h </w:instrText>
      </w:r>
      <w:r>
        <w:fldChar w:fldCharType="separate"/>
      </w:r>
      <w:r>
        <w:t>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Terms used: </w:t>
      </w:r>
      <w:r>
        <w:t>carnal knowledge, carnal connection</w:t>
      </w:r>
      <w:r>
        <w:tab/>
      </w:r>
      <w:r>
        <w:fldChar w:fldCharType="begin"/>
      </w:r>
      <w:r>
        <w:instrText xml:space="preserve"> PAGEREF _Toc131506597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Chapter II</w:t>
      </w:r>
      <w:r>
        <w:rPr>
          <w:snapToGrid w:val="0"/>
        </w:rPr>
        <w:t> — </w:t>
      </w:r>
      <w:r>
        <w:t>Parties to offence</w:t>
      </w:r>
    </w:p>
    <w:p>
      <w:pPr>
        <w:pStyle w:val="TOC8"/>
        <w:rPr>
          <w:rFonts w:asciiTheme="minorHAnsi" w:eastAsiaTheme="minorEastAsia" w:hAnsiTheme="minorHAnsi" w:cstheme="minorBidi"/>
          <w:szCs w:val="22"/>
        </w:rPr>
      </w:pPr>
      <w:r>
        <w:t>7</w:t>
      </w:r>
      <w:r>
        <w:rPr>
          <w:snapToGrid w:val="0"/>
        </w:rPr>
        <w:t>.</w:t>
      </w:r>
      <w:r>
        <w:rPr>
          <w:snapToGrid w:val="0"/>
        </w:rPr>
        <w:tab/>
        <w:t>Principal offenders</w:t>
      </w:r>
      <w:r>
        <w:tab/>
      </w:r>
      <w:r>
        <w:fldChar w:fldCharType="begin"/>
      </w:r>
      <w:r>
        <w:instrText xml:space="preserve"> PAGEREF _Toc131506599 \h </w:instrText>
      </w:r>
      <w:r>
        <w:fldChar w:fldCharType="separate"/>
      </w:r>
      <w:r>
        <w:t>40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committed in prosecution of common purpose</w:t>
      </w:r>
      <w:r>
        <w:tab/>
      </w:r>
      <w:r>
        <w:fldChar w:fldCharType="begin"/>
      </w:r>
      <w:r>
        <w:instrText xml:space="preserve"> PAGEREF _Toc131506600 \h </w:instrText>
      </w:r>
      <w:r>
        <w:fldChar w:fldCharType="separate"/>
      </w:r>
      <w:r>
        <w:t>41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Counselled offence, mode of execution immaterial</w:t>
      </w:r>
      <w:r>
        <w:tab/>
      </w:r>
      <w:r>
        <w:fldChar w:fldCharType="begin"/>
      </w:r>
      <w:r>
        <w:instrText xml:space="preserve"> PAGEREF _Toc131506601 \h </w:instrText>
      </w:r>
      <w:r>
        <w:fldChar w:fldCharType="separate"/>
      </w:r>
      <w:r>
        <w:t>41</w:t>
      </w:r>
      <w:r>
        <w:fldChar w:fldCharType="end"/>
      </w:r>
    </w:p>
    <w:p>
      <w:pPr>
        <w:pStyle w:val="TOC8"/>
        <w:rPr>
          <w:rFonts w:asciiTheme="minorHAnsi" w:eastAsiaTheme="minorEastAsia" w:hAnsiTheme="minorHAnsi" w:cstheme="minorBidi"/>
          <w:szCs w:val="22"/>
        </w:rPr>
      </w:pPr>
      <w:r>
        <w:t>10</w:t>
      </w:r>
      <w:r>
        <w:rPr>
          <w:snapToGrid w:val="0"/>
        </w:rPr>
        <w:t xml:space="preserve">. </w:t>
      </w:r>
      <w:r>
        <w:rPr>
          <w:bCs/>
          <w:iCs/>
          <w:snapToGrid w:val="0"/>
        </w:rPr>
        <w:tab/>
        <w:t xml:space="preserve">Term used: </w:t>
      </w:r>
      <w:r>
        <w:t>accessory after the fact</w:t>
      </w:r>
      <w:r>
        <w:tab/>
      </w:r>
      <w:r>
        <w:fldChar w:fldCharType="begin"/>
      </w:r>
      <w:r>
        <w:instrText xml:space="preserve"> PAGEREF _Toc131506602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Chapter IIA — Alternative offences</w:t>
      </w:r>
    </w:p>
    <w:p>
      <w:pPr>
        <w:pStyle w:val="TOC8"/>
        <w:rPr>
          <w:rFonts w:asciiTheme="minorHAnsi" w:eastAsiaTheme="minorEastAsia" w:hAnsiTheme="minorHAnsi" w:cstheme="minorBidi"/>
          <w:szCs w:val="22"/>
        </w:rPr>
      </w:pPr>
      <w:r>
        <w:t>10A.</w:t>
      </w:r>
      <w:r>
        <w:tab/>
        <w:t>Conviction of alternative offence, when possible</w:t>
      </w:r>
      <w:r>
        <w:tab/>
      </w:r>
      <w:r>
        <w:fldChar w:fldCharType="begin"/>
      </w:r>
      <w:r>
        <w:instrText xml:space="preserve"> PAGEREF _Toc131506604 \h </w:instrText>
      </w:r>
      <w:r>
        <w:fldChar w:fldCharType="separate"/>
      </w:r>
      <w:r>
        <w:t>42</w:t>
      </w:r>
      <w:r>
        <w:fldChar w:fldCharType="end"/>
      </w:r>
    </w:p>
    <w:p>
      <w:pPr>
        <w:pStyle w:val="TOC8"/>
        <w:rPr>
          <w:rFonts w:asciiTheme="minorHAnsi" w:eastAsiaTheme="minorEastAsia" w:hAnsiTheme="minorHAnsi" w:cstheme="minorBidi"/>
          <w:szCs w:val="22"/>
        </w:rPr>
      </w:pPr>
      <w:r>
        <w:t>10B.</w:t>
      </w:r>
      <w:r>
        <w:tab/>
      </w:r>
      <w:r>
        <w:rPr>
          <w:bCs/>
          <w:iCs/>
        </w:rPr>
        <w:t>Alternative offence</w:t>
      </w:r>
      <w:r>
        <w:t>, meaning and effect of</w:t>
      </w:r>
      <w:r>
        <w:tab/>
      </w:r>
      <w:r>
        <w:fldChar w:fldCharType="begin"/>
      </w:r>
      <w:r>
        <w:instrText xml:space="preserve"> PAGEREF _Toc131506605 \h </w:instrText>
      </w:r>
      <w:r>
        <w:fldChar w:fldCharType="separate"/>
      </w:r>
      <w:r>
        <w:t>42</w:t>
      </w:r>
      <w:r>
        <w:fldChar w:fldCharType="end"/>
      </w:r>
    </w:p>
    <w:p>
      <w:pPr>
        <w:pStyle w:val="TOC8"/>
        <w:rPr>
          <w:rFonts w:asciiTheme="minorHAnsi" w:eastAsiaTheme="minorEastAsia" w:hAnsiTheme="minorHAnsi" w:cstheme="minorBidi"/>
          <w:szCs w:val="22"/>
        </w:rPr>
      </w:pPr>
      <w:r>
        <w:t>10C.</w:t>
      </w:r>
      <w:r>
        <w:tab/>
        <w:t>Conviction of alternative offence, consequences of</w:t>
      </w:r>
      <w:r>
        <w:tab/>
      </w:r>
      <w:r>
        <w:fldChar w:fldCharType="begin"/>
      </w:r>
      <w:r>
        <w:instrText xml:space="preserve"> PAGEREF _Toc131506606 \h </w:instrText>
      </w:r>
      <w:r>
        <w:fldChar w:fldCharType="separate"/>
      </w:r>
      <w:r>
        <w:t>43</w:t>
      </w:r>
      <w:r>
        <w:fldChar w:fldCharType="end"/>
      </w:r>
    </w:p>
    <w:p>
      <w:pPr>
        <w:pStyle w:val="TOC8"/>
        <w:rPr>
          <w:rFonts w:asciiTheme="minorHAnsi" w:eastAsiaTheme="minorEastAsia" w:hAnsiTheme="minorHAnsi" w:cstheme="minorBidi"/>
          <w:szCs w:val="22"/>
        </w:rPr>
      </w:pPr>
      <w:r>
        <w:t>10D.</w:t>
      </w:r>
      <w:r>
        <w:tab/>
        <w:t>Charge of offence, alternative convictions of attempt etc.</w:t>
      </w:r>
      <w:r>
        <w:tab/>
      </w:r>
      <w:r>
        <w:fldChar w:fldCharType="begin"/>
      </w:r>
      <w:r>
        <w:instrText xml:space="preserve"> PAGEREF _Toc131506607 \h </w:instrText>
      </w:r>
      <w:r>
        <w:fldChar w:fldCharType="separate"/>
      </w:r>
      <w:r>
        <w:t>43</w:t>
      </w:r>
      <w:r>
        <w:fldChar w:fldCharType="end"/>
      </w:r>
    </w:p>
    <w:p>
      <w:pPr>
        <w:pStyle w:val="TOC8"/>
        <w:rPr>
          <w:rFonts w:asciiTheme="minorHAnsi" w:eastAsiaTheme="minorEastAsia" w:hAnsiTheme="minorHAnsi" w:cstheme="minorBidi"/>
          <w:szCs w:val="22"/>
        </w:rPr>
      </w:pPr>
      <w:r>
        <w:t>10E.</w:t>
      </w:r>
      <w:r>
        <w:tab/>
        <w:t>Charge of attempt, alternative convictions on</w:t>
      </w:r>
      <w:r>
        <w:tab/>
      </w:r>
      <w:r>
        <w:fldChar w:fldCharType="begin"/>
      </w:r>
      <w:r>
        <w:instrText xml:space="preserve"> PAGEREF _Toc131506608 \h </w:instrText>
      </w:r>
      <w:r>
        <w:fldChar w:fldCharType="separate"/>
      </w:r>
      <w:r>
        <w:t>44</w:t>
      </w:r>
      <w:r>
        <w:fldChar w:fldCharType="end"/>
      </w:r>
    </w:p>
    <w:p>
      <w:pPr>
        <w:pStyle w:val="TOC8"/>
        <w:rPr>
          <w:rFonts w:asciiTheme="minorHAnsi" w:eastAsiaTheme="minorEastAsia" w:hAnsiTheme="minorHAnsi" w:cstheme="minorBidi"/>
          <w:szCs w:val="22"/>
        </w:rPr>
      </w:pPr>
      <w:r>
        <w:t>10F.</w:t>
      </w:r>
      <w:r>
        <w:tab/>
        <w:t>Charge of conspiracy, alternative convictions on</w:t>
      </w:r>
      <w:r>
        <w:tab/>
      </w:r>
      <w:r>
        <w:fldChar w:fldCharType="begin"/>
      </w:r>
      <w:r>
        <w:instrText xml:space="preserve"> PAGEREF _Toc131506609 \h </w:instrText>
      </w:r>
      <w:r>
        <w:fldChar w:fldCharType="separate"/>
      </w:r>
      <w:r>
        <w:t>44</w:t>
      </w:r>
      <w:r>
        <w:fldChar w:fldCharType="end"/>
      </w:r>
    </w:p>
    <w:p>
      <w:pPr>
        <w:pStyle w:val="TOC8"/>
        <w:rPr>
          <w:rFonts w:asciiTheme="minorHAnsi" w:eastAsiaTheme="minorEastAsia" w:hAnsiTheme="minorHAnsi" w:cstheme="minorBidi"/>
          <w:szCs w:val="22"/>
        </w:rPr>
      </w:pPr>
      <w:r>
        <w:lastRenderedPageBreak/>
        <w:t>10G.</w:t>
      </w:r>
      <w:r>
        <w:tab/>
        <w:t>Charge of procuring, alternative convictions on</w:t>
      </w:r>
      <w:r>
        <w:tab/>
      </w:r>
      <w:r>
        <w:fldChar w:fldCharType="begin"/>
      </w:r>
      <w:r>
        <w:instrText xml:space="preserve"> PAGEREF _Toc131506610 \h </w:instrText>
      </w:r>
      <w:r>
        <w:fldChar w:fldCharType="separate"/>
      </w:r>
      <w:r>
        <w:t>45</w:t>
      </w:r>
      <w:r>
        <w:fldChar w:fldCharType="end"/>
      </w:r>
    </w:p>
    <w:p>
      <w:pPr>
        <w:pStyle w:val="TOC8"/>
        <w:rPr>
          <w:rFonts w:asciiTheme="minorHAnsi" w:eastAsiaTheme="minorEastAsia" w:hAnsiTheme="minorHAnsi" w:cstheme="minorBidi"/>
          <w:szCs w:val="22"/>
        </w:rPr>
      </w:pPr>
      <w:r>
        <w:t>10H.</w:t>
      </w:r>
      <w:r>
        <w:tab/>
        <w:t>Charge of attempting to procure, alternative convictions on</w:t>
      </w:r>
      <w:r>
        <w:tab/>
      </w:r>
      <w:r>
        <w:fldChar w:fldCharType="begin"/>
      </w:r>
      <w:r>
        <w:instrText xml:space="preserve"> PAGEREF _Toc131506611 \h </w:instrText>
      </w:r>
      <w:r>
        <w:fldChar w:fldCharType="separate"/>
      </w:r>
      <w:r>
        <w:t>45</w:t>
      </w:r>
      <w:r>
        <w:fldChar w:fldCharType="end"/>
      </w:r>
    </w:p>
    <w:p>
      <w:pPr>
        <w:pStyle w:val="TOC8"/>
        <w:rPr>
          <w:rFonts w:asciiTheme="minorHAnsi" w:eastAsiaTheme="minorEastAsia" w:hAnsiTheme="minorHAnsi" w:cstheme="minorBidi"/>
          <w:szCs w:val="22"/>
        </w:rPr>
      </w:pPr>
      <w:r>
        <w:t>10I.</w:t>
      </w:r>
      <w:r>
        <w:tab/>
        <w:t>Joined charges of receiving, verdicts on</w:t>
      </w:r>
      <w:r>
        <w:tab/>
      </w:r>
      <w:r>
        <w:fldChar w:fldCharType="begin"/>
      </w:r>
      <w:r>
        <w:instrText xml:space="preserve"> PAGEREF _Toc131506612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Chapter IIB — Charges where date of offence, or age of victim, is uncertain</w:t>
      </w:r>
    </w:p>
    <w:p>
      <w:pPr>
        <w:pStyle w:val="TOC8"/>
        <w:rPr>
          <w:rFonts w:asciiTheme="minorHAnsi" w:eastAsiaTheme="minorEastAsia" w:hAnsiTheme="minorHAnsi" w:cstheme="minorBidi"/>
          <w:szCs w:val="22"/>
        </w:rPr>
      </w:pPr>
      <w:r>
        <w:t>10J.</w:t>
      </w:r>
      <w:r>
        <w:tab/>
        <w:t>Application of Chapter</w:t>
      </w:r>
      <w:r>
        <w:tab/>
      </w:r>
      <w:r>
        <w:fldChar w:fldCharType="begin"/>
      </w:r>
      <w:r>
        <w:instrText xml:space="preserve"> PAGEREF _Toc131506614 \h </w:instrText>
      </w:r>
      <w:r>
        <w:fldChar w:fldCharType="separate"/>
      </w:r>
      <w:r>
        <w:t>46</w:t>
      </w:r>
      <w:r>
        <w:fldChar w:fldCharType="end"/>
      </w:r>
    </w:p>
    <w:p>
      <w:pPr>
        <w:pStyle w:val="TOC8"/>
        <w:rPr>
          <w:rFonts w:asciiTheme="minorHAnsi" w:eastAsiaTheme="minorEastAsia" w:hAnsiTheme="minorHAnsi" w:cstheme="minorBidi"/>
          <w:szCs w:val="22"/>
        </w:rPr>
      </w:pPr>
      <w:r>
        <w:t>10K.</w:t>
      </w:r>
      <w:r>
        <w:tab/>
        <w:t>Terms used</w:t>
      </w:r>
      <w:r>
        <w:tab/>
      </w:r>
      <w:r>
        <w:fldChar w:fldCharType="begin"/>
      </w:r>
      <w:r>
        <w:instrText xml:space="preserve"> PAGEREF _Toc131506615 \h </w:instrText>
      </w:r>
      <w:r>
        <w:fldChar w:fldCharType="separate"/>
      </w:r>
      <w:r>
        <w:t>46</w:t>
      </w:r>
      <w:r>
        <w:fldChar w:fldCharType="end"/>
      </w:r>
    </w:p>
    <w:p>
      <w:pPr>
        <w:pStyle w:val="TOC8"/>
        <w:rPr>
          <w:rFonts w:asciiTheme="minorHAnsi" w:eastAsiaTheme="minorEastAsia" w:hAnsiTheme="minorHAnsi" w:cstheme="minorBidi"/>
          <w:szCs w:val="22"/>
        </w:rPr>
      </w:pPr>
      <w:r>
        <w:t>10L.</w:t>
      </w:r>
      <w:r>
        <w:tab/>
        <w:t>Charge of indictable offence committed in period when written law amended</w:t>
      </w:r>
      <w:r>
        <w:tab/>
      </w:r>
      <w:r>
        <w:fldChar w:fldCharType="begin"/>
      </w:r>
      <w:r>
        <w:instrText xml:space="preserve"> PAGEREF _Toc131506616 \h </w:instrText>
      </w:r>
      <w:r>
        <w:fldChar w:fldCharType="separate"/>
      </w:r>
      <w:r>
        <w:t>47</w:t>
      </w:r>
      <w:r>
        <w:fldChar w:fldCharType="end"/>
      </w:r>
    </w:p>
    <w:p>
      <w:pPr>
        <w:pStyle w:val="TOC8"/>
        <w:rPr>
          <w:rFonts w:asciiTheme="minorHAnsi" w:eastAsiaTheme="minorEastAsia" w:hAnsiTheme="minorHAnsi" w:cstheme="minorBidi"/>
          <w:szCs w:val="22"/>
        </w:rPr>
      </w:pPr>
      <w:r>
        <w:t>10M.</w:t>
      </w:r>
      <w:r>
        <w:tab/>
        <w:t>Charge of sexual offence committed in period when victim has birthday</w:t>
      </w:r>
      <w:r>
        <w:tab/>
      </w:r>
      <w:r>
        <w:fldChar w:fldCharType="begin"/>
      </w:r>
      <w:r>
        <w:instrText xml:space="preserve"> PAGEREF _Toc131506617 \h </w:instrText>
      </w:r>
      <w:r>
        <w:fldChar w:fldCharType="separate"/>
      </w:r>
      <w:r>
        <w:t>48</w:t>
      </w:r>
      <w:r>
        <w:fldChar w:fldCharType="end"/>
      </w:r>
    </w:p>
    <w:p>
      <w:pPr>
        <w:pStyle w:val="TOC8"/>
        <w:rPr>
          <w:rFonts w:asciiTheme="minorHAnsi" w:eastAsiaTheme="minorEastAsia" w:hAnsiTheme="minorHAnsi" w:cstheme="minorBidi"/>
          <w:szCs w:val="22"/>
        </w:rPr>
      </w:pPr>
      <w:r>
        <w:t>10N.</w:t>
      </w:r>
      <w:r>
        <w:tab/>
        <w:t>Charge of sexual offence when victim’s age uncertain</w:t>
      </w:r>
      <w:r>
        <w:tab/>
      </w:r>
      <w:r>
        <w:fldChar w:fldCharType="begin"/>
      </w:r>
      <w:r>
        <w:instrText xml:space="preserve"> PAGEREF _Toc131506618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Chapter III</w:t>
      </w:r>
      <w:r>
        <w:rPr>
          <w:snapToGrid w:val="0"/>
        </w:rPr>
        <w:t> — </w:t>
      </w:r>
      <w:r>
        <w:t>Application of criminal law</w:t>
      </w:r>
    </w:p>
    <w:p>
      <w:pPr>
        <w:pStyle w:val="TOC8"/>
        <w:rPr>
          <w:rFonts w:asciiTheme="minorHAnsi" w:eastAsiaTheme="minorEastAsia" w:hAnsiTheme="minorHAnsi" w:cstheme="minorBidi"/>
          <w:szCs w:val="22"/>
        </w:rPr>
      </w:pPr>
      <w:r>
        <w:t>11</w:t>
      </w:r>
      <w:r>
        <w:rPr>
          <w:snapToGrid w:val="0"/>
        </w:rPr>
        <w:t>.</w:t>
      </w:r>
      <w:r>
        <w:rPr>
          <w:snapToGrid w:val="0"/>
        </w:rPr>
        <w:tab/>
        <w:t>Effect of changes in law</w:t>
      </w:r>
      <w:r>
        <w:tab/>
      </w:r>
      <w:r>
        <w:fldChar w:fldCharType="begin"/>
      </w:r>
      <w:r>
        <w:instrText xml:space="preserve"> PAGEREF _Toc131506620 \h </w:instrText>
      </w:r>
      <w:r>
        <w:fldChar w:fldCharType="separate"/>
      </w:r>
      <w:r>
        <w:t>49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Territorial application of criminal law</w:t>
      </w:r>
      <w:r>
        <w:tab/>
      </w:r>
      <w:r>
        <w:fldChar w:fldCharType="begin"/>
      </w:r>
      <w:r>
        <w:instrText xml:space="preserve"> PAGEREF _Toc131506621 \h </w:instrText>
      </w:r>
      <w:r>
        <w:fldChar w:fldCharType="separate"/>
      </w:r>
      <w:r>
        <w:t>50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 aided, counselled or procured by person out of WA</w:t>
      </w:r>
      <w:r>
        <w:tab/>
      </w:r>
      <w:r>
        <w:fldChar w:fldCharType="begin"/>
      </w:r>
      <w:r>
        <w:instrText xml:space="preserve"> PAGEREF _Toc131506622 \h </w:instrText>
      </w:r>
      <w:r>
        <w:fldChar w:fldCharType="separate"/>
      </w:r>
      <w:r>
        <w:t>50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procured in WA to be committed out of WA</w:t>
      </w:r>
      <w:r>
        <w:tab/>
      </w:r>
      <w:r>
        <w:fldChar w:fldCharType="begin"/>
      </w:r>
      <w:r>
        <w:instrText xml:space="preserve"> PAGEREF _Toc131506623 \h </w:instrText>
      </w:r>
      <w:r>
        <w:fldChar w:fldCharType="separate"/>
      </w:r>
      <w:r>
        <w:t>51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Defence force not exempt from Code</w:t>
      </w:r>
      <w:r>
        <w:tab/>
      </w:r>
      <w:r>
        <w:fldChar w:fldCharType="begin"/>
      </w:r>
      <w:r>
        <w:instrText xml:space="preserve"> PAGEREF _Toc131506624 \h </w:instrText>
      </w:r>
      <w:r>
        <w:fldChar w:fldCharType="separate"/>
      </w:r>
      <w:r>
        <w:t>51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Previous conviction or acquittal a defence</w:t>
      </w:r>
      <w:r>
        <w:tab/>
      </w:r>
      <w:r>
        <w:fldChar w:fldCharType="begin"/>
      </w:r>
      <w:r>
        <w:instrText xml:space="preserve"> PAGEREF _Toc131506625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Chapter V</w:t>
      </w:r>
      <w:r>
        <w:rPr>
          <w:snapToGrid w:val="0"/>
        </w:rPr>
        <w:t> — </w:t>
      </w:r>
      <w:r>
        <w:t>Criminal responsibility</w:t>
      </w:r>
    </w:p>
    <w:p>
      <w:pPr>
        <w:pStyle w:val="TOC8"/>
        <w:rPr>
          <w:rFonts w:asciiTheme="minorHAnsi" w:eastAsiaTheme="minorEastAsia" w:hAnsiTheme="minorHAnsi" w:cstheme="minorBidi"/>
          <w:szCs w:val="22"/>
        </w:rPr>
      </w:pPr>
      <w:r>
        <w:t>22</w:t>
      </w:r>
      <w:r>
        <w:rPr>
          <w:snapToGrid w:val="0"/>
        </w:rPr>
        <w:t>.</w:t>
      </w:r>
      <w:r>
        <w:rPr>
          <w:snapToGrid w:val="0"/>
        </w:rPr>
        <w:tab/>
        <w:t>Ignorance of law, honest claim of right</w:t>
      </w:r>
      <w:r>
        <w:tab/>
      </w:r>
      <w:r>
        <w:fldChar w:fldCharType="begin"/>
      </w:r>
      <w:r>
        <w:instrText xml:space="preserve"> PAGEREF _Toc131506627 \h </w:instrText>
      </w:r>
      <w:r>
        <w:fldChar w:fldCharType="separate"/>
      </w:r>
      <w:r>
        <w:t>52</w:t>
      </w:r>
      <w:r>
        <w:fldChar w:fldCharType="end"/>
      </w:r>
    </w:p>
    <w:p>
      <w:pPr>
        <w:pStyle w:val="TOC8"/>
        <w:rPr>
          <w:rFonts w:asciiTheme="minorHAnsi" w:eastAsiaTheme="minorEastAsia" w:hAnsiTheme="minorHAnsi" w:cstheme="minorBidi"/>
          <w:szCs w:val="22"/>
        </w:rPr>
      </w:pPr>
      <w:r>
        <w:t>23.</w:t>
      </w:r>
      <w:r>
        <w:tab/>
        <w:t>Intention and motive</w:t>
      </w:r>
      <w:r>
        <w:tab/>
      </w:r>
      <w:r>
        <w:fldChar w:fldCharType="begin"/>
      </w:r>
      <w:r>
        <w:instrText xml:space="preserve"> PAGEREF _Toc131506628 \h </w:instrText>
      </w:r>
      <w:r>
        <w:fldChar w:fldCharType="separate"/>
      </w:r>
      <w:r>
        <w:t>52</w:t>
      </w:r>
      <w:r>
        <w:fldChar w:fldCharType="end"/>
      </w:r>
    </w:p>
    <w:p>
      <w:pPr>
        <w:pStyle w:val="TOC8"/>
        <w:rPr>
          <w:rFonts w:asciiTheme="minorHAnsi" w:eastAsiaTheme="minorEastAsia" w:hAnsiTheme="minorHAnsi" w:cstheme="minorBidi"/>
          <w:szCs w:val="22"/>
        </w:rPr>
      </w:pPr>
      <w:r>
        <w:t>23A.</w:t>
      </w:r>
      <w:r>
        <w:tab/>
        <w:t>Unwilled acts and omissions</w:t>
      </w:r>
      <w:r>
        <w:tab/>
      </w:r>
      <w:r>
        <w:fldChar w:fldCharType="begin"/>
      </w:r>
      <w:r>
        <w:instrText xml:space="preserve"> PAGEREF _Toc131506629 \h </w:instrText>
      </w:r>
      <w:r>
        <w:fldChar w:fldCharType="separate"/>
      </w:r>
      <w:r>
        <w:t>53</w:t>
      </w:r>
      <w:r>
        <w:fldChar w:fldCharType="end"/>
      </w:r>
    </w:p>
    <w:p>
      <w:pPr>
        <w:pStyle w:val="TOC8"/>
        <w:rPr>
          <w:rFonts w:asciiTheme="minorHAnsi" w:eastAsiaTheme="minorEastAsia" w:hAnsiTheme="minorHAnsi" w:cstheme="minorBidi"/>
          <w:szCs w:val="22"/>
        </w:rPr>
      </w:pPr>
      <w:r>
        <w:t>23B.</w:t>
      </w:r>
      <w:r>
        <w:tab/>
        <w:t>Accident</w:t>
      </w:r>
      <w:r>
        <w:tab/>
      </w:r>
      <w:r>
        <w:fldChar w:fldCharType="begin"/>
      </w:r>
      <w:r>
        <w:instrText xml:space="preserve"> PAGEREF _Toc131506630 \h </w:instrText>
      </w:r>
      <w:r>
        <w:fldChar w:fldCharType="separate"/>
      </w:r>
      <w:r>
        <w:t>53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Mistake of fact</w:t>
      </w:r>
      <w:r>
        <w:tab/>
      </w:r>
      <w:r>
        <w:fldChar w:fldCharType="begin"/>
      </w:r>
      <w:r>
        <w:instrText xml:space="preserve"> PAGEREF _Toc131506631 \h </w:instrText>
      </w:r>
      <w:r>
        <w:fldChar w:fldCharType="separate"/>
      </w:r>
      <w:r>
        <w:t>54</w:t>
      </w:r>
      <w:r>
        <w:fldChar w:fldCharType="end"/>
      </w:r>
    </w:p>
    <w:p>
      <w:pPr>
        <w:pStyle w:val="TOC8"/>
        <w:rPr>
          <w:rFonts w:asciiTheme="minorHAnsi" w:eastAsiaTheme="minorEastAsia" w:hAnsiTheme="minorHAnsi" w:cstheme="minorBidi"/>
          <w:szCs w:val="22"/>
        </w:rPr>
      </w:pPr>
      <w:r>
        <w:t>25.</w:t>
      </w:r>
      <w:r>
        <w:tab/>
        <w:t>Emergency</w:t>
      </w:r>
      <w:r>
        <w:tab/>
      </w:r>
      <w:r>
        <w:fldChar w:fldCharType="begin"/>
      </w:r>
      <w:r>
        <w:instrText xml:space="preserve"> PAGEREF _Toc131506632 \h </w:instrText>
      </w:r>
      <w:r>
        <w:fldChar w:fldCharType="separate"/>
      </w:r>
      <w:r>
        <w:t>54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Presumption of sanity</w:t>
      </w:r>
      <w:r>
        <w:tab/>
      </w:r>
      <w:r>
        <w:fldChar w:fldCharType="begin"/>
      </w:r>
      <w:r>
        <w:instrText xml:space="preserve"> PAGEREF _Toc131506633 \h </w:instrText>
      </w:r>
      <w:r>
        <w:fldChar w:fldCharType="separate"/>
      </w:r>
      <w:r>
        <w:t>55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Insanity</w:t>
      </w:r>
      <w:r>
        <w:tab/>
      </w:r>
      <w:r>
        <w:fldChar w:fldCharType="begin"/>
      </w:r>
      <w:r>
        <w:instrText xml:space="preserve"> PAGEREF _Toc131506634 \h </w:instrText>
      </w:r>
      <w:r>
        <w:fldChar w:fldCharType="separate"/>
      </w:r>
      <w:r>
        <w:t>55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Intoxication</w:t>
      </w:r>
      <w:r>
        <w:tab/>
      </w:r>
      <w:r>
        <w:fldChar w:fldCharType="begin"/>
      </w:r>
      <w:r>
        <w:instrText xml:space="preserve"> PAGEREF _Toc131506635 \h </w:instrText>
      </w:r>
      <w:r>
        <w:fldChar w:fldCharType="separate"/>
      </w:r>
      <w:r>
        <w:t>55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Immature age</w:t>
      </w:r>
      <w:r>
        <w:tab/>
      </w:r>
      <w:r>
        <w:fldChar w:fldCharType="begin"/>
      </w:r>
      <w:r>
        <w:instrText xml:space="preserve"> PAGEREF _Toc131506636 \h </w:instrText>
      </w:r>
      <w:r>
        <w:fldChar w:fldCharType="separate"/>
      </w:r>
      <w:r>
        <w:t>56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Judicial officers</w:t>
      </w:r>
      <w:r>
        <w:tab/>
      </w:r>
      <w:r>
        <w:fldChar w:fldCharType="begin"/>
      </w:r>
      <w:r>
        <w:instrText xml:space="preserve"> PAGEREF _Toc131506637 \h </w:instrText>
      </w:r>
      <w:r>
        <w:fldChar w:fldCharType="separate"/>
      </w:r>
      <w:r>
        <w:t>56</w:t>
      </w:r>
      <w:r>
        <w:fldChar w:fldCharType="end"/>
      </w:r>
    </w:p>
    <w:p>
      <w:pPr>
        <w:pStyle w:val="TOC8"/>
        <w:rPr>
          <w:rFonts w:asciiTheme="minorHAnsi" w:eastAsiaTheme="minorEastAsia" w:hAnsiTheme="minorHAnsi" w:cstheme="minorBidi"/>
          <w:szCs w:val="22"/>
        </w:rPr>
      </w:pPr>
      <w:r>
        <w:t>31.</w:t>
      </w:r>
      <w:r>
        <w:tab/>
        <w:t>Lawful authority</w:t>
      </w:r>
      <w:r>
        <w:tab/>
      </w:r>
      <w:r>
        <w:fldChar w:fldCharType="begin"/>
      </w:r>
      <w:r>
        <w:instrText xml:space="preserve"> PAGEREF _Toc131506638 \h </w:instrText>
      </w:r>
      <w:r>
        <w:fldChar w:fldCharType="separate"/>
      </w:r>
      <w:r>
        <w:t>56</w:t>
      </w:r>
      <w:r>
        <w:fldChar w:fldCharType="end"/>
      </w:r>
    </w:p>
    <w:p>
      <w:pPr>
        <w:pStyle w:val="TOC8"/>
        <w:rPr>
          <w:rFonts w:asciiTheme="minorHAnsi" w:eastAsiaTheme="minorEastAsia" w:hAnsiTheme="minorHAnsi" w:cstheme="minorBidi"/>
          <w:szCs w:val="22"/>
        </w:rPr>
      </w:pPr>
      <w:r>
        <w:t>32.</w:t>
      </w:r>
      <w:r>
        <w:tab/>
        <w:t>Duress</w:t>
      </w:r>
      <w:r>
        <w:tab/>
      </w:r>
      <w:r>
        <w:fldChar w:fldCharType="begin"/>
      </w:r>
      <w:r>
        <w:instrText xml:space="preserve"> PAGEREF _Toc131506639 \h </w:instrText>
      </w:r>
      <w:r>
        <w:fldChar w:fldCharType="separate"/>
      </w:r>
      <w:r>
        <w:t>56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_Toc131506640 \h </w:instrText>
      </w:r>
      <w:r>
        <w:fldChar w:fldCharType="separate"/>
      </w:r>
      <w:r>
        <w:t>57</w:t>
      </w:r>
      <w:r>
        <w:fldChar w:fldCharType="end"/>
      </w:r>
    </w:p>
    <w:p>
      <w:pPr>
        <w:pStyle w:val="TOC8"/>
        <w:rPr>
          <w:rFonts w:asciiTheme="minorHAnsi" w:eastAsiaTheme="minorEastAsia" w:hAnsiTheme="minorHAnsi" w:cstheme="minorBidi"/>
          <w:szCs w:val="22"/>
        </w:rPr>
      </w:pPr>
      <w:r>
        <w:lastRenderedPageBreak/>
        <w:t>36</w:t>
      </w:r>
      <w:r>
        <w:rPr>
          <w:snapToGrid w:val="0"/>
        </w:rPr>
        <w:t>.</w:t>
      </w:r>
      <w:r>
        <w:rPr>
          <w:snapToGrid w:val="0"/>
        </w:rPr>
        <w:tab/>
        <w:t>Application of Chapter V</w:t>
      </w:r>
      <w:r>
        <w:tab/>
      </w:r>
      <w:r>
        <w:fldChar w:fldCharType="begin"/>
      </w:r>
      <w:r>
        <w:instrText xml:space="preserve"> PAGEREF _Toc131506641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Chapter 6 — Criminal liability of officers of bodies corporate</w:t>
      </w:r>
    </w:p>
    <w:p>
      <w:pPr>
        <w:pStyle w:val="TOC8"/>
        <w:rPr>
          <w:rFonts w:asciiTheme="minorHAnsi" w:eastAsiaTheme="minorEastAsia" w:hAnsiTheme="minorHAnsi" w:cstheme="minorBidi"/>
          <w:szCs w:val="22"/>
        </w:rPr>
      </w:pPr>
      <w:r>
        <w:t>37.</w:t>
      </w:r>
      <w:r>
        <w:tab/>
        <w:t>Overview</w:t>
      </w:r>
      <w:r>
        <w:tab/>
      </w:r>
      <w:r>
        <w:fldChar w:fldCharType="begin"/>
      </w:r>
      <w:r>
        <w:instrText xml:space="preserve"> PAGEREF _Toc131506643 \h </w:instrText>
      </w:r>
      <w:r>
        <w:fldChar w:fldCharType="separate"/>
      </w:r>
      <w:r>
        <w:t>58</w:t>
      </w:r>
      <w:r>
        <w:fldChar w:fldCharType="end"/>
      </w:r>
    </w:p>
    <w:p>
      <w:pPr>
        <w:pStyle w:val="TOC8"/>
        <w:rPr>
          <w:rFonts w:asciiTheme="minorHAnsi" w:eastAsiaTheme="minorEastAsia" w:hAnsiTheme="minorHAnsi" w:cstheme="minorBidi"/>
          <w:szCs w:val="22"/>
        </w:rPr>
      </w:pPr>
      <w:r>
        <w:t>38.</w:t>
      </w:r>
      <w:r>
        <w:tab/>
        <w:t>Term used: officer</w:t>
      </w:r>
      <w:r>
        <w:tab/>
      </w:r>
      <w:r>
        <w:fldChar w:fldCharType="begin"/>
      </w:r>
      <w:r>
        <w:instrText xml:space="preserve"> PAGEREF _Toc131506644 \h </w:instrText>
      </w:r>
      <w:r>
        <w:fldChar w:fldCharType="separate"/>
      </w:r>
      <w:r>
        <w:t>58</w:t>
      </w:r>
      <w:r>
        <w:fldChar w:fldCharType="end"/>
      </w:r>
    </w:p>
    <w:p>
      <w:pPr>
        <w:pStyle w:val="TOC8"/>
        <w:rPr>
          <w:rFonts w:asciiTheme="minorHAnsi" w:eastAsiaTheme="minorEastAsia" w:hAnsiTheme="minorHAnsi" w:cstheme="minorBidi"/>
          <w:szCs w:val="22"/>
        </w:rPr>
      </w:pPr>
      <w:r>
        <w:t>39.</w:t>
      </w:r>
      <w:r>
        <w:tab/>
        <w:t>Officer liability for corporate offence: onus on prosecution to prove reasonable steps not taken</w:t>
      </w:r>
      <w:r>
        <w:tab/>
      </w:r>
      <w:r>
        <w:fldChar w:fldCharType="begin"/>
      </w:r>
      <w:r>
        <w:instrText xml:space="preserve"> PAGEREF _Toc131506645 \h </w:instrText>
      </w:r>
      <w:r>
        <w:fldChar w:fldCharType="separate"/>
      </w:r>
      <w:r>
        <w:t>58</w:t>
      </w:r>
      <w:r>
        <w:fldChar w:fldCharType="end"/>
      </w:r>
    </w:p>
    <w:p>
      <w:pPr>
        <w:pStyle w:val="TOC8"/>
        <w:rPr>
          <w:rFonts w:asciiTheme="minorHAnsi" w:eastAsiaTheme="minorEastAsia" w:hAnsiTheme="minorHAnsi" w:cstheme="minorBidi"/>
          <w:szCs w:val="22"/>
        </w:rPr>
      </w:pPr>
      <w:r>
        <w:t>40.</w:t>
      </w:r>
      <w:r>
        <w:tab/>
        <w:t>Officer liability for corporate offence: onus on prosecution to prove reasonable steps not taken if evidence suggesting reasonable steps adduced</w:t>
      </w:r>
      <w:r>
        <w:tab/>
      </w:r>
      <w:r>
        <w:fldChar w:fldCharType="begin"/>
      </w:r>
      <w:r>
        <w:instrText xml:space="preserve"> PAGEREF _Toc131506646 \h </w:instrText>
      </w:r>
      <w:r>
        <w:fldChar w:fldCharType="separate"/>
      </w:r>
      <w:r>
        <w:t>59</w:t>
      </w:r>
      <w:r>
        <w:fldChar w:fldCharType="end"/>
      </w:r>
    </w:p>
    <w:p>
      <w:pPr>
        <w:pStyle w:val="TOC8"/>
        <w:rPr>
          <w:rFonts w:asciiTheme="minorHAnsi" w:eastAsiaTheme="minorEastAsia" w:hAnsiTheme="minorHAnsi" w:cstheme="minorBidi"/>
          <w:szCs w:val="22"/>
        </w:rPr>
      </w:pPr>
      <w:r>
        <w:t>41.</w:t>
      </w:r>
      <w:r>
        <w:tab/>
        <w:t>Officer liability for corporate offence: onus on officer to prove reasonable steps taken</w:t>
      </w:r>
      <w:r>
        <w:tab/>
      </w:r>
      <w:r>
        <w:fldChar w:fldCharType="begin"/>
      </w:r>
      <w:r>
        <w:instrText xml:space="preserve"> PAGEREF _Toc131506647 \h </w:instrText>
      </w:r>
      <w:r>
        <w:fldChar w:fldCharType="separate"/>
      </w:r>
      <w:r>
        <w:t>60</w:t>
      </w:r>
      <w:r>
        <w:fldChar w:fldCharType="end"/>
      </w:r>
    </w:p>
    <w:p>
      <w:pPr>
        <w:pStyle w:val="TOC8"/>
        <w:rPr>
          <w:rFonts w:asciiTheme="minorHAnsi" w:eastAsiaTheme="minorEastAsia" w:hAnsiTheme="minorHAnsi" w:cstheme="minorBidi"/>
          <w:szCs w:val="22"/>
        </w:rPr>
      </w:pPr>
      <w:r>
        <w:t>42.</w:t>
      </w:r>
      <w:r>
        <w:tab/>
        <w:t>Further provisions relating to criminal liability of officers of bodies corporate</w:t>
      </w:r>
      <w:r>
        <w:tab/>
      </w:r>
      <w:r>
        <w:fldChar w:fldCharType="begin"/>
      </w:r>
      <w:r>
        <w:instrText xml:space="preserve"> PAGEREF _Toc131506648 \h </w:instrText>
      </w:r>
      <w:r>
        <w:fldChar w:fldCharType="separate"/>
      </w:r>
      <w:r>
        <w:t>61</w:t>
      </w:r>
      <w:r>
        <w:fldChar w:fldCharType="end"/>
      </w:r>
    </w:p>
    <w:p>
      <w:pPr>
        <w:pStyle w:val="TOC8"/>
        <w:rPr>
          <w:rFonts w:asciiTheme="minorHAnsi" w:eastAsiaTheme="minorEastAsia" w:hAnsiTheme="minorHAnsi" w:cstheme="minorBidi"/>
          <w:szCs w:val="22"/>
        </w:rPr>
      </w:pPr>
      <w:r>
        <w:t>43.</w:t>
      </w:r>
      <w:r>
        <w:tab/>
        <w:t>Penalties</w:t>
      </w:r>
      <w:r>
        <w:tab/>
      </w:r>
      <w:r>
        <w:fldChar w:fldCharType="begin"/>
      </w:r>
      <w:r>
        <w:instrText xml:space="preserve"> PAGEREF _Toc131506649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II — Offences against public order</w:t>
      </w:r>
    </w:p>
    <w:p>
      <w:pPr>
        <w:pStyle w:val="TOC4"/>
        <w:tabs>
          <w:tab w:val="right" w:leader="dot" w:pos="7077"/>
        </w:tabs>
        <w:rPr>
          <w:rFonts w:asciiTheme="minorHAnsi" w:eastAsiaTheme="minorEastAsia" w:hAnsiTheme="minorHAnsi" w:cstheme="minorBidi"/>
          <w:b w:val="0"/>
          <w:szCs w:val="22"/>
        </w:rPr>
      </w:pPr>
      <w:r>
        <w:t>Chapter VII</w:t>
      </w:r>
      <w:r>
        <w:rPr>
          <w:snapToGrid w:val="0"/>
        </w:rPr>
        <w:t> — </w:t>
      </w:r>
      <w:r>
        <w:t>Sedition</w:t>
      </w:r>
    </w:p>
    <w:p>
      <w:pPr>
        <w:pStyle w:val="TOC8"/>
        <w:rPr>
          <w:rFonts w:asciiTheme="minorHAnsi" w:eastAsiaTheme="minorEastAsia" w:hAnsiTheme="minorHAnsi" w:cstheme="minorBidi"/>
          <w:szCs w:val="22"/>
        </w:rPr>
      </w:pPr>
      <w:r>
        <w:t>44</w:t>
      </w:r>
      <w:r>
        <w:rPr>
          <w:snapToGrid w:val="0"/>
        </w:rPr>
        <w:t>.</w:t>
      </w:r>
      <w:r>
        <w:rPr>
          <w:snapToGrid w:val="0"/>
        </w:rPr>
        <w:tab/>
        <w:t xml:space="preserve">Term used: </w:t>
      </w:r>
      <w:r>
        <w:rPr>
          <w:bCs/>
          <w:iCs/>
        </w:rPr>
        <w:t>seditious intention</w:t>
      </w:r>
      <w:r>
        <w:tab/>
      </w:r>
      <w:r>
        <w:fldChar w:fldCharType="begin"/>
      </w:r>
      <w:r>
        <w:instrText xml:space="preserve"> PAGEREF _Toc131506652 \h </w:instrText>
      </w:r>
      <w:r>
        <w:fldChar w:fldCharType="separate"/>
      </w:r>
      <w:r>
        <w:t>63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Acts excepted from s. 44</w:t>
      </w:r>
      <w:r>
        <w:tab/>
      </w:r>
      <w:r>
        <w:fldChar w:fldCharType="begin"/>
      </w:r>
      <w:r>
        <w:instrText xml:space="preserve"> PAGEREF _Toc131506653 \h </w:instrText>
      </w:r>
      <w:r>
        <w:fldChar w:fldCharType="separate"/>
      </w:r>
      <w:r>
        <w:t>63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 xml:space="preserve">Terms used: </w:t>
      </w:r>
      <w:r>
        <w:rPr>
          <w:bCs/>
          <w:iCs/>
        </w:rPr>
        <w:t>seditious enterprise</w:t>
      </w:r>
      <w:r>
        <w:t xml:space="preserve">, </w:t>
      </w:r>
      <w:r>
        <w:rPr>
          <w:bCs/>
          <w:iCs/>
        </w:rPr>
        <w:t>seditious words</w:t>
      </w:r>
      <w:r>
        <w:t>, seditious writing</w:t>
      </w:r>
      <w:r>
        <w:tab/>
      </w:r>
      <w:r>
        <w:fldChar w:fldCharType="begin"/>
      </w:r>
      <w:r>
        <w:instrText xml:space="preserve"> PAGEREF _Toc131506654 \h </w:instrText>
      </w:r>
      <w:r>
        <w:fldChar w:fldCharType="separate"/>
      </w:r>
      <w:r>
        <w:t>64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Oath to kill person</w:t>
      </w:r>
      <w:r>
        <w:tab/>
      </w:r>
      <w:r>
        <w:fldChar w:fldCharType="begin"/>
      </w:r>
      <w:r>
        <w:instrText xml:space="preserve"> PAGEREF _Toc131506655 \h </w:instrText>
      </w:r>
      <w:r>
        <w:fldChar w:fldCharType="separate"/>
      </w:r>
      <w:r>
        <w:t>64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unlawful oaths</w:t>
      </w:r>
      <w:r>
        <w:tab/>
      </w:r>
      <w:r>
        <w:fldChar w:fldCharType="begin"/>
      </w:r>
      <w:r>
        <w:instrText xml:space="preserve"> PAGEREF _Toc131506656 \h </w:instrText>
      </w:r>
      <w:r>
        <w:fldChar w:fldCharType="separate"/>
      </w:r>
      <w:r>
        <w:t>65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Compulsion, how far a defence to s. 47 and 48</w:t>
      </w:r>
      <w:r>
        <w:tab/>
      </w:r>
      <w:r>
        <w:fldChar w:fldCharType="begin"/>
      </w:r>
      <w:r>
        <w:instrText xml:space="preserve"> PAGEREF _Toc131506657 \h </w:instrText>
      </w:r>
      <w:r>
        <w:fldChar w:fldCharType="separate"/>
      </w:r>
      <w:r>
        <w:t>66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Unlawful military activities</w:t>
      </w:r>
      <w:r>
        <w:tab/>
      </w:r>
      <w:r>
        <w:fldChar w:fldCharType="begin"/>
      </w:r>
      <w:r>
        <w:instrText xml:space="preserve"> PAGEREF _Toc131506658 \h </w:instrText>
      </w:r>
      <w:r>
        <w:fldChar w:fldCharType="separate"/>
      </w:r>
      <w:r>
        <w:t>66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Sedition</w:t>
      </w:r>
      <w:r>
        <w:tab/>
      </w:r>
      <w:r>
        <w:fldChar w:fldCharType="begin"/>
      </w:r>
      <w:r>
        <w:instrText xml:space="preserve"> PAGEREF _Toc131506659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Chapter VIII</w:t>
      </w:r>
      <w:r>
        <w:rPr>
          <w:snapToGrid w:val="0"/>
        </w:rPr>
        <w:t> — </w:t>
      </w:r>
      <w:r>
        <w:t>Offences against the executive and legislative power</w:t>
      </w:r>
    </w:p>
    <w:p>
      <w:pPr>
        <w:pStyle w:val="TOC8"/>
        <w:rPr>
          <w:rFonts w:asciiTheme="minorHAnsi" w:eastAsiaTheme="minorEastAsia" w:hAnsiTheme="minorHAnsi" w:cstheme="minorBidi"/>
          <w:szCs w:val="22"/>
        </w:rPr>
      </w:pPr>
      <w:r>
        <w:t>54</w:t>
      </w:r>
      <w:r>
        <w:rPr>
          <w:snapToGrid w:val="0"/>
        </w:rPr>
        <w:t>.</w:t>
      </w:r>
      <w:r>
        <w:rPr>
          <w:snapToGrid w:val="0"/>
        </w:rPr>
        <w:tab/>
        <w:t>Interfering with Governor or Ministers</w:t>
      </w:r>
      <w:r>
        <w:tab/>
      </w:r>
      <w:r>
        <w:fldChar w:fldCharType="begin"/>
      </w:r>
      <w:r>
        <w:instrText xml:space="preserve"> PAGEREF _Toc131506661 \h </w:instrText>
      </w:r>
      <w:r>
        <w:fldChar w:fldCharType="separate"/>
      </w:r>
      <w:r>
        <w:t>68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Interfering with legislature</w:t>
      </w:r>
      <w:r>
        <w:tab/>
      </w:r>
      <w:r>
        <w:fldChar w:fldCharType="begin"/>
      </w:r>
      <w:r>
        <w:instrText xml:space="preserve"> PAGEREF _Toc131506662 \h </w:instrText>
      </w:r>
      <w:r>
        <w:fldChar w:fldCharType="separate"/>
      </w:r>
      <w:r>
        <w:t>68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Disturbing Parliament</w:t>
      </w:r>
      <w:r>
        <w:tab/>
      </w:r>
      <w:r>
        <w:fldChar w:fldCharType="begin"/>
      </w:r>
      <w:r>
        <w:instrText xml:space="preserve"> PAGEREF _Toc131506663 \h </w:instrText>
      </w:r>
      <w:r>
        <w:fldChar w:fldCharType="separate"/>
      </w:r>
      <w:r>
        <w:t>69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False evidence before Parliament</w:t>
      </w:r>
      <w:r>
        <w:tab/>
      </w:r>
      <w:r>
        <w:fldChar w:fldCharType="begin"/>
      </w:r>
      <w:r>
        <w:instrText xml:space="preserve"> PAGEREF _Toc131506664 \h </w:instrText>
      </w:r>
      <w:r>
        <w:fldChar w:fldCharType="separate"/>
      </w:r>
      <w:r>
        <w:t>69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Threatening witness before Parliament</w:t>
      </w:r>
      <w:r>
        <w:tab/>
      </w:r>
      <w:r>
        <w:fldChar w:fldCharType="begin"/>
      </w:r>
      <w:r>
        <w:instrText xml:space="preserve"> PAGEREF _Toc131506665 \h </w:instrText>
      </w:r>
      <w:r>
        <w:fldChar w:fldCharType="separate"/>
      </w:r>
      <w:r>
        <w:t>69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Witness not attending or giving evidence before Parliament</w:t>
      </w:r>
      <w:r>
        <w:tab/>
      </w:r>
      <w:r>
        <w:fldChar w:fldCharType="begin"/>
      </w:r>
      <w:r>
        <w:instrText xml:space="preserve"> PAGEREF _Toc131506666 \h </w:instrText>
      </w:r>
      <w:r>
        <w:fldChar w:fldCharType="separate"/>
      </w:r>
      <w:r>
        <w:t>70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Member of Parliament receiving bribe</w:t>
      </w:r>
      <w:r>
        <w:tab/>
      </w:r>
      <w:r>
        <w:fldChar w:fldCharType="begin"/>
      </w:r>
      <w:r>
        <w:instrText xml:space="preserve"> PAGEREF _Toc131506667 \h </w:instrText>
      </w:r>
      <w:r>
        <w:fldChar w:fldCharType="separate"/>
      </w:r>
      <w:r>
        <w:t>71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Bribery of member of Parliament</w:t>
      </w:r>
      <w:r>
        <w:tab/>
      </w:r>
      <w:r>
        <w:fldChar w:fldCharType="begin"/>
      </w:r>
      <w:r>
        <w:instrText xml:space="preserve"> PAGEREF _Toc131506668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IX</w:t>
      </w:r>
      <w:r>
        <w:rPr>
          <w:snapToGrid w:val="0"/>
        </w:rPr>
        <w:t> — </w:t>
      </w:r>
      <w:r>
        <w:t>Unlawful assemblies: Breaches of the peace</w:t>
      </w:r>
    </w:p>
    <w:p>
      <w:pPr>
        <w:pStyle w:val="TOC8"/>
        <w:rPr>
          <w:rFonts w:asciiTheme="minorHAnsi" w:eastAsiaTheme="minorEastAsia" w:hAnsiTheme="minorHAnsi" w:cstheme="minorBidi"/>
          <w:szCs w:val="22"/>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_Toc131506670 \h </w:instrText>
      </w:r>
      <w:r>
        <w:fldChar w:fldCharType="separate"/>
      </w:r>
      <w:r>
        <w:t>72</w:t>
      </w:r>
      <w:r>
        <w:fldChar w:fldCharType="end"/>
      </w:r>
    </w:p>
    <w:p>
      <w:pPr>
        <w:pStyle w:val="TOC8"/>
        <w:rPr>
          <w:rFonts w:asciiTheme="minorHAnsi" w:eastAsiaTheme="minorEastAsia" w:hAnsiTheme="minorHAnsi" w:cstheme="minorBidi"/>
          <w:szCs w:val="22"/>
        </w:rPr>
      </w:pPr>
      <w:r>
        <w:t>63.</w:t>
      </w:r>
      <w:r>
        <w:tab/>
        <w:t>Taking part in an unlawful assembly</w:t>
      </w:r>
      <w:r>
        <w:tab/>
      </w:r>
      <w:r>
        <w:fldChar w:fldCharType="begin"/>
      </w:r>
      <w:r>
        <w:instrText xml:space="preserve"> PAGEREF _Toc131506671 \h </w:instrText>
      </w:r>
      <w:r>
        <w:fldChar w:fldCharType="separate"/>
      </w:r>
      <w:r>
        <w:t>72</w:t>
      </w:r>
      <w:r>
        <w:fldChar w:fldCharType="end"/>
      </w:r>
    </w:p>
    <w:p>
      <w:pPr>
        <w:pStyle w:val="TOC8"/>
        <w:rPr>
          <w:rFonts w:asciiTheme="minorHAnsi" w:eastAsiaTheme="minorEastAsia" w:hAnsiTheme="minorHAnsi" w:cstheme="minorBidi"/>
          <w:szCs w:val="22"/>
        </w:rPr>
      </w:pPr>
      <w:r>
        <w:t>64.</w:t>
      </w:r>
      <w:r>
        <w:tab/>
        <w:t>Unlawful assembly may be ordered to disperse</w:t>
      </w:r>
      <w:r>
        <w:tab/>
      </w:r>
      <w:r>
        <w:fldChar w:fldCharType="begin"/>
      </w:r>
      <w:r>
        <w:instrText xml:space="preserve"> PAGEREF _Toc131506672 \h </w:instrText>
      </w:r>
      <w:r>
        <w:fldChar w:fldCharType="separate"/>
      </w:r>
      <w:r>
        <w:t>73</w:t>
      </w:r>
      <w:r>
        <w:fldChar w:fldCharType="end"/>
      </w:r>
    </w:p>
    <w:p>
      <w:pPr>
        <w:pStyle w:val="TOC8"/>
        <w:rPr>
          <w:rFonts w:asciiTheme="minorHAnsi" w:eastAsiaTheme="minorEastAsia" w:hAnsiTheme="minorHAnsi" w:cstheme="minorBidi"/>
          <w:szCs w:val="22"/>
        </w:rPr>
      </w:pPr>
      <w:r>
        <w:t>65.</w:t>
      </w:r>
      <w:r>
        <w:tab/>
        <w:t>Taking part in riot</w:t>
      </w:r>
      <w:r>
        <w:tab/>
      </w:r>
      <w:r>
        <w:fldChar w:fldCharType="begin"/>
      </w:r>
      <w:r>
        <w:instrText xml:space="preserve"> PAGEREF _Toc131506673 \h </w:instrText>
      </w:r>
      <w:r>
        <w:fldChar w:fldCharType="separate"/>
      </w:r>
      <w:r>
        <w:t>73</w:t>
      </w:r>
      <w:r>
        <w:fldChar w:fldCharType="end"/>
      </w:r>
    </w:p>
    <w:p>
      <w:pPr>
        <w:pStyle w:val="TOC8"/>
        <w:rPr>
          <w:rFonts w:asciiTheme="minorHAnsi" w:eastAsiaTheme="minorEastAsia" w:hAnsiTheme="minorHAnsi" w:cstheme="minorBidi"/>
          <w:szCs w:val="22"/>
        </w:rPr>
      </w:pPr>
      <w:r>
        <w:t>66.</w:t>
      </w:r>
      <w:r>
        <w:tab/>
        <w:t>Rioters may be ordered to disperse</w:t>
      </w:r>
      <w:r>
        <w:tab/>
      </w:r>
      <w:r>
        <w:fldChar w:fldCharType="begin"/>
      </w:r>
      <w:r>
        <w:instrText xml:space="preserve"> PAGEREF _Toc131506674 \h </w:instrText>
      </w:r>
      <w:r>
        <w:fldChar w:fldCharType="separate"/>
      </w:r>
      <w:r>
        <w:t>73</w:t>
      </w:r>
      <w:r>
        <w:fldChar w:fldCharType="end"/>
      </w:r>
    </w:p>
    <w:p>
      <w:pPr>
        <w:pStyle w:val="TOC8"/>
        <w:rPr>
          <w:rFonts w:asciiTheme="minorHAnsi" w:eastAsiaTheme="minorEastAsia" w:hAnsiTheme="minorHAnsi" w:cstheme="minorBidi"/>
          <w:szCs w:val="22"/>
        </w:rPr>
      </w:pPr>
      <w:r>
        <w:t>67.</w:t>
      </w:r>
      <w:r>
        <w:tab/>
        <w:t>Rioters causing damage</w:t>
      </w:r>
      <w:r>
        <w:tab/>
      </w:r>
      <w:r>
        <w:fldChar w:fldCharType="begin"/>
      </w:r>
      <w:r>
        <w:instrText xml:space="preserve"> PAGEREF _Toc131506675 \h </w:instrText>
      </w:r>
      <w:r>
        <w:fldChar w:fldCharType="separate"/>
      </w:r>
      <w:r>
        <w:t>74</w:t>
      </w:r>
      <w:r>
        <w:fldChar w:fldCharType="end"/>
      </w:r>
    </w:p>
    <w:p>
      <w:pPr>
        <w:pStyle w:val="TOC8"/>
        <w:rPr>
          <w:rFonts w:asciiTheme="minorHAnsi" w:eastAsiaTheme="minorEastAsia" w:hAnsiTheme="minorHAnsi" w:cstheme="minorBidi"/>
          <w:szCs w:val="22"/>
        </w:rPr>
      </w:pPr>
      <w:r>
        <w:t>68A.</w:t>
      </w:r>
      <w:r>
        <w:tab/>
        <w:t>Provisions about lawful excuses under s. 68B, 68C, 68D and 68E</w:t>
      </w:r>
      <w:r>
        <w:tab/>
      </w:r>
      <w:r>
        <w:fldChar w:fldCharType="begin"/>
      </w:r>
      <w:r>
        <w:instrText xml:space="preserve"> PAGEREF _Toc131506676 \h </w:instrText>
      </w:r>
      <w:r>
        <w:fldChar w:fldCharType="separate"/>
      </w:r>
      <w:r>
        <w:t>74</w:t>
      </w:r>
      <w:r>
        <w:fldChar w:fldCharType="end"/>
      </w:r>
    </w:p>
    <w:p>
      <w:pPr>
        <w:pStyle w:val="TOC8"/>
        <w:rPr>
          <w:rFonts w:asciiTheme="minorHAnsi" w:eastAsiaTheme="minorEastAsia" w:hAnsiTheme="minorHAnsi" w:cstheme="minorBidi"/>
          <w:szCs w:val="22"/>
        </w:rPr>
      </w:pPr>
      <w:r>
        <w:t>68B.</w:t>
      </w:r>
      <w:r>
        <w:tab/>
        <w:t>Being armed in or near place of public entertainment</w:t>
      </w:r>
      <w:r>
        <w:tab/>
      </w:r>
      <w:r>
        <w:fldChar w:fldCharType="begin"/>
      </w:r>
      <w:r>
        <w:instrText xml:space="preserve"> PAGEREF _Toc131506677 \h </w:instrText>
      </w:r>
      <w:r>
        <w:fldChar w:fldCharType="separate"/>
      </w:r>
      <w:r>
        <w:t>75</w:t>
      </w:r>
      <w:r>
        <w:fldChar w:fldCharType="end"/>
      </w:r>
    </w:p>
    <w:p>
      <w:pPr>
        <w:pStyle w:val="TOC8"/>
        <w:rPr>
          <w:rFonts w:asciiTheme="minorHAnsi" w:eastAsiaTheme="minorEastAsia" w:hAnsiTheme="minorHAnsi" w:cstheme="minorBidi"/>
          <w:szCs w:val="22"/>
        </w:rPr>
      </w:pPr>
      <w:r>
        <w:t>68C.</w:t>
      </w:r>
      <w:r>
        <w:tab/>
        <w:t>Being armed in public in company</w:t>
      </w:r>
      <w:r>
        <w:tab/>
      </w:r>
      <w:r>
        <w:fldChar w:fldCharType="begin"/>
      </w:r>
      <w:r>
        <w:instrText xml:space="preserve"> PAGEREF _Toc131506678 \h </w:instrText>
      </w:r>
      <w:r>
        <w:fldChar w:fldCharType="separate"/>
      </w:r>
      <w:r>
        <w:t>76</w:t>
      </w:r>
      <w:r>
        <w:fldChar w:fldCharType="end"/>
      </w:r>
    </w:p>
    <w:p>
      <w:pPr>
        <w:pStyle w:val="TOC8"/>
        <w:rPr>
          <w:rFonts w:asciiTheme="minorHAnsi" w:eastAsiaTheme="minorEastAsia" w:hAnsiTheme="minorHAnsi" w:cstheme="minorBidi"/>
          <w:szCs w:val="22"/>
        </w:rPr>
      </w:pPr>
      <w:r>
        <w:t>68D.</w:t>
      </w:r>
      <w:r>
        <w:tab/>
        <w:t>Having ready access to both weapon and cash</w:t>
      </w:r>
      <w:r>
        <w:tab/>
      </w:r>
      <w:r>
        <w:fldChar w:fldCharType="begin"/>
      </w:r>
      <w:r>
        <w:instrText xml:space="preserve"> PAGEREF _Toc131506679 \h </w:instrText>
      </w:r>
      <w:r>
        <w:fldChar w:fldCharType="separate"/>
      </w:r>
      <w:r>
        <w:t>76</w:t>
      </w:r>
      <w:r>
        <w:fldChar w:fldCharType="end"/>
      </w:r>
    </w:p>
    <w:p>
      <w:pPr>
        <w:pStyle w:val="TOC8"/>
        <w:rPr>
          <w:rFonts w:asciiTheme="minorHAnsi" w:eastAsiaTheme="minorEastAsia" w:hAnsiTheme="minorHAnsi" w:cstheme="minorBidi"/>
          <w:szCs w:val="22"/>
        </w:rPr>
      </w:pPr>
      <w:r>
        <w:t>68E.</w:t>
      </w:r>
      <w:r>
        <w:tab/>
        <w:t>Having ready access to both weapon and illegal drug</w:t>
      </w:r>
      <w:r>
        <w:tab/>
      </w:r>
      <w:r>
        <w:fldChar w:fldCharType="begin"/>
      </w:r>
      <w:r>
        <w:instrText xml:space="preserve"> PAGEREF _Toc131506680 \h </w:instrText>
      </w:r>
      <w:r>
        <w:fldChar w:fldCharType="separate"/>
      </w:r>
      <w:r>
        <w:t>77</w:t>
      </w:r>
      <w:r>
        <w:fldChar w:fldCharType="end"/>
      </w:r>
    </w:p>
    <w:p>
      <w:pPr>
        <w:pStyle w:val="TOC8"/>
        <w:rPr>
          <w:rFonts w:asciiTheme="minorHAnsi" w:eastAsiaTheme="minorEastAsia" w:hAnsiTheme="minorHAnsi" w:cstheme="minorBidi"/>
          <w:szCs w:val="22"/>
        </w:rPr>
      </w:pPr>
      <w:r>
        <w:t>68.</w:t>
      </w:r>
      <w:r>
        <w:tab/>
        <w:t>Being armed in a way that may cause fear</w:t>
      </w:r>
      <w:r>
        <w:tab/>
      </w:r>
      <w:r>
        <w:fldChar w:fldCharType="begin"/>
      </w:r>
      <w:r>
        <w:instrText xml:space="preserve"> PAGEREF _Toc131506681 \h </w:instrText>
      </w:r>
      <w:r>
        <w:fldChar w:fldCharType="separate"/>
      </w:r>
      <w:r>
        <w:t>77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Forcibly entering land</w:t>
      </w:r>
      <w:r>
        <w:tab/>
      </w:r>
      <w:r>
        <w:fldChar w:fldCharType="begin"/>
      </w:r>
      <w:r>
        <w:instrText xml:space="preserve"> PAGEREF _Toc131506682 \h </w:instrText>
      </w:r>
      <w:r>
        <w:fldChar w:fldCharType="separate"/>
      </w:r>
      <w:r>
        <w:t>78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Forcibly keeping possession of land</w:t>
      </w:r>
      <w:r>
        <w:tab/>
      </w:r>
      <w:r>
        <w:fldChar w:fldCharType="begin"/>
      </w:r>
      <w:r>
        <w:instrText xml:space="preserve"> PAGEREF _Toc131506683 \h </w:instrText>
      </w:r>
      <w:r>
        <w:fldChar w:fldCharType="separate"/>
      </w:r>
      <w:r>
        <w:t>78</w:t>
      </w:r>
      <w:r>
        <w:fldChar w:fldCharType="end"/>
      </w:r>
    </w:p>
    <w:p>
      <w:pPr>
        <w:pStyle w:val="TOC8"/>
        <w:rPr>
          <w:rFonts w:asciiTheme="minorHAnsi" w:eastAsiaTheme="minorEastAsia" w:hAnsiTheme="minorHAnsi" w:cstheme="minorBidi"/>
          <w:szCs w:val="22"/>
        </w:rPr>
      </w:pPr>
      <w:r>
        <w:t>70A.</w:t>
      </w:r>
      <w:r>
        <w:tab/>
        <w:t>Trespass</w:t>
      </w:r>
      <w:r>
        <w:tab/>
      </w:r>
      <w:r>
        <w:fldChar w:fldCharType="begin"/>
      </w:r>
      <w:r>
        <w:instrText xml:space="preserve"> PAGEREF _Toc131506684 \h </w:instrText>
      </w:r>
      <w:r>
        <w:fldChar w:fldCharType="separate"/>
      </w:r>
      <w:r>
        <w:t>78</w:t>
      </w:r>
      <w:r>
        <w:fldChar w:fldCharType="end"/>
      </w:r>
    </w:p>
    <w:p>
      <w:pPr>
        <w:pStyle w:val="TOC8"/>
        <w:rPr>
          <w:rFonts w:asciiTheme="minorHAnsi" w:eastAsiaTheme="minorEastAsia" w:hAnsiTheme="minorHAnsi" w:cstheme="minorBidi"/>
          <w:szCs w:val="22"/>
        </w:rPr>
      </w:pPr>
      <w:r>
        <w:t>70B.</w:t>
      </w:r>
      <w:r>
        <w:tab/>
        <w:t>Trespasser may be asked for name and address</w:t>
      </w:r>
      <w:r>
        <w:tab/>
      </w:r>
      <w:r>
        <w:fldChar w:fldCharType="begin"/>
      </w:r>
      <w:r>
        <w:instrText xml:space="preserve"> PAGEREF _Toc131506685 \h </w:instrText>
      </w:r>
      <w:r>
        <w:fldChar w:fldCharType="separate"/>
      </w:r>
      <w:r>
        <w:t>79</w:t>
      </w:r>
      <w:r>
        <w:fldChar w:fldCharType="end"/>
      </w:r>
    </w:p>
    <w:p>
      <w:pPr>
        <w:pStyle w:val="TOC8"/>
        <w:rPr>
          <w:rFonts w:asciiTheme="minorHAnsi" w:eastAsiaTheme="minorEastAsia" w:hAnsiTheme="minorHAnsi" w:cstheme="minorBidi"/>
          <w:szCs w:val="22"/>
        </w:rPr>
      </w:pPr>
      <w:r>
        <w:t>71.</w:t>
      </w:r>
      <w:r>
        <w:tab/>
        <w:t>Fighting in public causing fear</w:t>
      </w:r>
      <w:r>
        <w:tab/>
      </w:r>
      <w:r>
        <w:fldChar w:fldCharType="begin"/>
      </w:r>
      <w:r>
        <w:instrText xml:space="preserve"> PAGEREF _Toc131506686 \h </w:instrText>
      </w:r>
      <w:r>
        <w:fldChar w:fldCharType="separate"/>
      </w:r>
      <w:r>
        <w:t>81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Challenge to fight duel</w:t>
      </w:r>
      <w:r>
        <w:tab/>
      </w:r>
      <w:r>
        <w:fldChar w:fldCharType="begin"/>
      </w:r>
      <w:r>
        <w:instrText xml:space="preserve"> PAGEREF _Toc131506687 \h </w:instrText>
      </w:r>
      <w:r>
        <w:fldChar w:fldCharType="separate"/>
      </w:r>
      <w:r>
        <w:t>81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Prize fight</w:t>
      </w:r>
      <w:r>
        <w:tab/>
      </w:r>
      <w:r>
        <w:fldChar w:fldCharType="begin"/>
      </w:r>
      <w:r>
        <w:instrText xml:space="preserve"> PAGEREF _Toc131506688 \h </w:instrText>
      </w:r>
      <w:r>
        <w:fldChar w:fldCharType="separate"/>
      </w:r>
      <w:r>
        <w:t>81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Threat toward dwelling</w:t>
      </w:r>
      <w:r>
        <w:tab/>
      </w:r>
      <w:r>
        <w:fldChar w:fldCharType="begin"/>
      </w:r>
      <w:r>
        <w:instrText xml:space="preserve"> PAGEREF _Toc131506689 \h </w:instrText>
      </w:r>
      <w:r>
        <w:fldChar w:fldCharType="separate"/>
      </w:r>
      <w:r>
        <w:t>81</w:t>
      </w:r>
      <w:r>
        <w:fldChar w:fldCharType="end"/>
      </w:r>
    </w:p>
    <w:p>
      <w:pPr>
        <w:pStyle w:val="TOC8"/>
        <w:rPr>
          <w:rFonts w:asciiTheme="minorHAnsi" w:eastAsiaTheme="minorEastAsia" w:hAnsiTheme="minorHAnsi" w:cstheme="minorBidi"/>
          <w:szCs w:val="22"/>
        </w:rPr>
      </w:pPr>
      <w:r>
        <w:t>74A.</w:t>
      </w:r>
      <w:r>
        <w:tab/>
        <w:t>Disorderly behaviour in public</w:t>
      </w:r>
      <w:r>
        <w:tab/>
      </w:r>
      <w:r>
        <w:fldChar w:fldCharType="begin"/>
      </w:r>
      <w:r>
        <w:instrText xml:space="preserve"> PAGEREF _Toc131506690 \h </w:instrText>
      </w:r>
      <w:r>
        <w:fldChar w:fldCharType="separate"/>
      </w:r>
      <w:r>
        <w:t>82</w:t>
      </w:r>
      <w:r>
        <w:fldChar w:fldCharType="end"/>
      </w:r>
    </w:p>
    <w:p>
      <w:pPr>
        <w:pStyle w:val="TOC8"/>
        <w:rPr>
          <w:rFonts w:asciiTheme="minorHAnsi" w:eastAsiaTheme="minorEastAsia" w:hAnsiTheme="minorHAnsi" w:cstheme="minorBidi"/>
          <w:szCs w:val="22"/>
        </w:rPr>
      </w:pPr>
      <w:r>
        <w:t>74B.</w:t>
      </w:r>
      <w:r>
        <w:tab/>
        <w:t>Causing fear or alarm to driver of conveyance or others</w:t>
      </w:r>
      <w:r>
        <w:tab/>
      </w:r>
      <w:r>
        <w:fldChar w:fldCharType="begin"/>
      </w:r>
      <w:r>
        <w:instrText xml:space="preserve"> PAGEREF _Toc131506691 \h </w:instrText>
      </w:r>
      <w:r>
        <w:fldChar w:fldCharType="separate"/>
      </w:r>
      <w:r>
        <w:t>82</w:t>
      </w:r>
      <w:r>
        <w:fldChar w:fldCharType="end"/>
      </w:r>
    </w:p>
    <w:p>
      <w:pPr>
        <w:pStyle w:val="TOC8"/>
        <w:rPr>
          <w:rFonts w:asciiTheme="minorHAnsi" w:eastAsiaTheme="minorEastAsia" w:hAnsiTheme="minorHAnsi" w:cstheme="minorBidi"/>
          <w:szCs w:val="22"/>
        </w:rPr>
      </w:pPr>
      <w:r>
        <w:t>75A.</w:t>
      </w:r>
      <w:r>
        <w:tab/>
        <w:t>Term used: out</w:t>
      </w:r>
      <w:r>
        <w:noBreakHyphen/>
        <w:t>of</w:t>
      </w:r>
      <w:r>
        <w:noBreakHyphen/>
        <w:t>control gathering</w:t>
      </w:r>
      <w:r>
        <w:tab/>
      </w:r>
      <w:r>
        <w:fldChar w:fldCharType="begin"/>
      </w:r>
      <w:r>
        <w:instrText xml:space="preserve"> PAGEREF _Toc131506692 \h </w:instrText>
      </w:r>
      <w:r>
        <w:fldChar w:fldCharType="separate"/>
      </w:r>
      <w:r>
        <w:t>83</w:t>
      </w:r>
      <w:r>
        <w:fldChar w:fldCharType="end"/>
      </w:r>
    </w:p>
    <w:p>
      <w:pPr>
        <w:pStyle w:val="TOC8"/>
        <w:rPr>
          <w:rFonts w:asciiTheme="minorHAnsi" w:eastAsiaTheme="minorEastAsia" w:hAnsiTheme="minorHAnsi" w:cstheme="minorBidi"/>
          <w:szCs w:val="22"/>
        </w:rPr>
      </w:pPr>
      <w:r>
        <w:t>75B.</w:t>
      </w:r>
      <w:r>
        <w:tab/>
        <w:t>Organising out</w:t>
      </w:r>
      <w:r>
        <w:noBreakHyphen/>
        <w:t>of</w:t>
      </w:r>
      <w:r>
        <w:noBreakHyphen/>
        <w:t>control gathering</w:t>
      </w:r>
      <w:r>
        <w:tab/>
      </w:r>
      <w:r>
        <w:fldChar w:fldCharType="begin"/>
      </w:r>
      <w:r>
        <w:instrText xml:space="preserve"> PAGEREF _Toc131506693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Chapter X</w:t>
      </w:r>
      <w:r>
        <w:rPr>
          <w:snapToGrid w:val="0"/>
        </w:rPr>
        <w:t> — </w:t>
      </w:r>
      <w:r>
        <w:t>Offences against political liberty</w:t>
      </w:r>
    </w:p>
    <w:p>
      <w:pPr>
        <w:pStyle w:val="TOC8"/>
        <w:rPr>
          <w:rFonts w:asciiTheme="minorHAnsi" w:eastAsiaTheme="minorEastAsia" w:hAnsiTheme="minorHAnsi" w:cstheme="minorBidi"/>
          <w:szCs w:val="22"/>
        </w:rPr>
      </w:pPr>
      <w:r>
        <w:t>75</w:t>
      </w:r>
      <w:r>
        <w:rPr>
          <w:snapToGrid w:val="0"/>
        </w:rPr>
        <w:t>.</w:t>
      </w:r>
      <w:r>
        <w:rPr>
          <w:snapToGrid w:val="0"/>
        </w:rPr>
        <w:tab/>
        <w:t>Interfering with political liberty</w:t>
      </w:r>
      <w:r>
        <w:tab/>
      </w:r>
      <w:r>
        <w:fldChar w:fldCharType="begin"/>
      </w:r>
      <w:r>
        <w:instrText xml:space="preserve"> PAGEREF _Toc131506695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Chapter XI — Racist harassment and incitement to racial hatred</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_Toc131506697 \h </w:instrText>
      </w:r>
      <w:r>
        <w:fldChar w:fldCharType="separate"/>
      </w:r>
      <w:r>
        <w:t>88</w:t>
      </w:r>
      <w:r>
        <w:fldChar w:fldCharType="end"/>
      </w:r>
    </w:p>
    <w:p>
      <w:pPr>
        <w:pStyle w:val="TOC8"/>
        <w:rPr>
          <w:rFonts w:asciiTheme="minorHAnsi" w:eastAsiaTheme="minorEastAsia" w:hAnsiTheme="minorHAnsi" w:cstheme="minorBidi"/>
          <w:szCs w:val="22"/>
        </w:rPr>
      </w:pPr>
      <w:r>
        <w:t>77.</w:t>
      </w:r>
      <w:r>
        <w:tab/>
        <w:t>Conduct intended to incite racial animosity or racist harassment</w:t>
      </w:r>
      <w:r>
        <w:tab/>
      </w:r>
      <w:r>
        <w:fldChar w:fldCharType="begin"/>
      </w:r>
      <w:r>
        <w:instrText xml:space="preserve"> PAGEREF _Toc131506698 \h </w:instrText>
      </w:r>
      <w:r>
        <w:fldChar w:fldCharType="separate"/>
      </w:r>
      <w:r>
        <w:t>88</w:t>
      </w:r>
      <w:r>
        <w:fldChar w:fldCharType="end"/>
      </w:r>
    </w:p>
    <w:p>
      <w:pPr>
        <w:pStyle w:val="TOC8"/>
        <w:rPr>
          <w:rFonts w:asciiTheme="minorHAnsi" w:eastAsiaTheme="minorEastAsia" w:hAnsiTheme="minorHAnsi" w:cstheme="minorBidi"/>
          <w:szCs w:val="22"/>
        </w:rPr>
      </w:pPr>
      <w:r>
        <w:lastRenderedPageBreak/>
        <w:t>78.</w:t>
      </w:r>
      <w:r>
        <w:tab/>
        <w:t>Conduct likely to incite racial animosity or racist harassment</w:t>
      </w:r>
      <w:r>
        <w:tab/>
      </w:r>
      <w:r>
        <w:fldChar w:fldCharType="begin"/>
      </w:r>
      <w:r>
        <w:instrText xml:space="preserve"> PAGEREF _Toc131506699 \h </w:instrText>
      </w:r>
      <w:r>
        <w:fldChar w:fldCharType="separate"/>
      </w:r>
      <w:r>
        <w:t>89</w:t>
      </w:r>
      <w:r>
        <w:fldChar w:fldCharType="end"/>
      </w:r>
    </w:p>
    <w:p>
      <w:pPr>
        <w:pStyle w:val="TOC8"/>
        <w:rPr>
          <w:rFonts w:asciiTheme="minorHAnsi" w:eastAsiaTheme="minorEastAsia" w:hAnsiTheme="minorHAnsi" w:cstheme="minorBidi"/>
          <w:szCs w:val="22"/>
        </w:rPr>
      </w:pPr>
      <w:r>
        <w:t>79.</w:t>
      </w:r>
      <w:r>
        <w:tab/>
        <w:t>Possession of material for dissemination with intent to incite racial animosity or racist harassment</w:t>
      </w:r>
      <w:r>
        <w:tab/>
      </w:r>
      <w:r>
        <w:fldChar w:fldCharType="begin"/>
      </w:r>
      <w:r>
        <w:instrText xml:space="preserve"> PAGEREF _Toc131506700 \h </w:instrText>
      </w:r>
      <w:r>
        <w:fldChar w:fldCharType="separate"/>
      </w:r>
      <w:r>
        <w:t>89</w:t>
      </w:r>
      <w:r>
        <w:fldChar w:fldCharType="end"/>
      </w:r>
    </w:p>
    <w:p>
      <w:pPr>
        <w:pStyle w:val="TOC8"/>
        <w:rPr>
          <w:rFonts w:asciiTheme="minorHAnsi" w:eastAsiaTheme="minorEastAsia" w:hAnsiTheme="minorHAnsi" w:cstheme="minorBidi"/>
          <w:szCs w:val="22"/>
        </w:rPr>
      </w:pPr>
      <w:r>
        <w:t>80.</w:t>
      </w:r>
      <w:r>
        <w:tab/>
        <w:t>Possession of material for dissemination that is likely to incite racial animosity or racist harassment</w:t>
      </w:r>
      <w:r>
        <w:tab/>
      </w:r>
      <w:r>
        <w:fldChar w:fldCharType="begin"/>
      </w:r>
      <w:r>
        <w:instrText xml:space="preserve"> PAGEREF _Toc131506701 \h </w:instrText>
      </w:r>
      <w:r>
        <w:fldChar w:fldCharType="separate"/>
      </w:r>
      <w:r>
        <w:t>90</w:t>
      </w:r>
      <w:r>
        <w:fldChar w:fldCharType="end"/>
      </w:r>
    </w:p>
    <w:p>
      <w:pPr>
        <w:pStyle w:val="TOC8"/>
        <w:rPr>
          <w:rFonts w:asciiTheme="minorHAnsi" w:eastAsiaTheme="minorEastAsia" w:hAnsiTheme="minorHAnsi" w:cstheme="minorBidi"/>
          <w:szCs w:val="22"/>
        </w:rPr>
      </w:pPr>
      <w:r>
        <w:t>80A.</w:t>
      </w:r>
      <w:r>
        <w:tab/>
        <w:t>Conduct intended to racially harass</w:t>
      </w:r>
      <w:r>
        <w:tab/>
      </w:r>
      <w:r>
        <w:fldChar w:fldCharType="begin"/>
      </w:r>
      <w:r>
        <w:instrText xml:space="preserve"> PAGEREF _Toc131506702 \h </w:instrText>
      </w:r>
      <w:r>
        <w:fldChar w:fldCharType="separate"/>
      </w:r>
      <w:r>
        <w:t>90</w:t>
      </w:r>
      <w:r>
        <w:fldChar w:fldCharType="end"/>
      </w:r>
    </w:p>
    <w:p>
      <w:pPr>
        <w:pStyle w:val="TOC8"/>
        <w:rPr>
          <w:rFonts w:asciiTheme="minorHAnsi" w:eastAsiaTheme="minorEastAsia" w:hAnsiTheme="minorHAnsi" w:cstheme="minorBidi"/>
          <w:szCs w:val="22"/>
        </w:rPr>
      </w:pPr>
      <w:r>
        <w:t>80B.</w:t>
      </w:r>
      <w:r>
        <w:tab/>
        <w:t>Conduct likely to racially harass</w:t>
      </w:r>
      <w:r>
        <w:tab/>
      </w:r>
      <w:r>
        <w:fldChar w:fldCharType="begin"/>
      </w:r>
      <w:r>
        <w:instrText xml:space="preserve"> PAGEREF _Toc131506703 \h </w:instrText>
      </w:r>
      <w:r>
        <w:fldChar w:fldCharType="separate"/>
      </w:r>
      <w:r>
        <w:t>91</w:t>
      </w:r>
      <w:r>
        <w:fldChar w:fldCharType="end"/>
      </w:r>
    </w:p>
    <w:p>
      <w:pPr>
        <w:pStyle w:val="TOC8"/>
        <w:rPr>
          <w:rFonts w:asciiTheme="minorHAnsi" w:eastAsiaTheme="minorEastAsia" w:hAnsiTheme="minorHAnsi" w:cstheme="minorBidi"/>
          <w:szCs w:val="22"/>
        </w:rPr>
      </w:pPr>
      <w:r>
        <w:t>80C.</w:t>
      </w:r>
      <w:r>
        <w:tab/>
        <w:t>Possession</w:t>
      </w:r>
      <w:r>
        <w:rPr>
          <w:snapToGrid w:val="0"/>
        </w:rPr>
        <w:t xml:space="preserve"> of material for display with intent to racially harass</w:t>
      </w:r>
      <w:r>
        <w:tab/>
      </w:r>
      <w:r>
        <w:fldChar w:fldCharType="begin"/>
      </w:r>
      <w:r>
        <w:instrText xml:space="preserve"> PAGEREF _Toc131506704 \h </w:instrText>
      </w:r>
      <w:r>
        <w:fldChar w:fldCharType="separate"/>
      </w:r>
      <w:r>
        <w:t>91</w:t>
      </w:r>
      <w:r>
        <w:fldChar w:fldCharType="end"/>
      </w:r>
    </w:p>
    <w:p>
      <w:pPr>
        <w:pStyle w:val="TOC8"/>
        <w:rPr>
          <w:rFonts w:asciiTheme="minorHAnsi" w:eastAsiaTheme="minorEastAsia" w:hAnsiTheme="minorHAnsi" w:cstheme="minorBidi"/>
          <w:szCs w:val="22"/>
        </w:rPr>
      </w:pPr>
      <w:r>
        <w:t>80D.</w:t>
      </w:r>
      <w:r>
        <w:tab/>
        <w:t>Possession</w:t>
      </w:r>
      <w:r>
        <w:rPr>
          <w:snapToGrid w:val="0"/>
        </w:rPr>
        <w:t xml:space="preserve"> of material for display that is likely to racially harass</w:t>
      </w:r>
      <w:r>
        <w:tab/>
      </w:r>
      <w:r>
        <w:fldChar w:fldCharType="begin"/>
      </w:r>
      <w:r>
        <w:instrText xml:space="preserve"> PAGEREF _Toc131506705 \h </w:instrText>
      </w:r>
      <w:r>
        <w:fldChar w:fldCharType="separate"/>
      </w:r>
      <w:r>
        <w:t>91</w:t>
      </w:r>
      <w:r>
        <w:fldChar w:fldCharType="end"/>
      </w:r>
    </w:p>
    <w:p>
      <w:pPr>
        <w:pStyle w:val="TOC8"/>
        <w:rPr>
          <w:rFonts w:asciiTheme="minorHAnsi" w:eastAsiaTheme="minorEastAsia" w:hAnsiTheme="minorHAnsi" w:cstheme="minorBidi"/>
          <w:szCs w:val="22"/>
        </w:rPr>
      </w:pPr>
      <w:r>
        <w:t>80E.</w:t>
      </w:r>
      <w:r>
        <w:tab/>
        <w:t>Conduct and private conduct, meaning of in s. 77, 78, 80A and 80B</w:t>
      </w:r>
      <w:r>
        <w:tab/>
      </w:r>
      <w:r>
        <w:fldChar w:fldCharType="begin"/>
      </w:r>
      <w:r>
        <w:instrText xml:space="preserve"> PAGEREF _Toc131506706 \h </w:instrText>
      </w:r>
      <w:r>
        <w:fldChar w:fldCharType="separate"/>
      </w:r>
      <w:r>
        <w:t>92</w:t>
      </w:r>
      <w:r>
        <w:fldChar w:fldCharType="end"/>
      </w:r>
    </w:p>
    <w:p>
      <w:pPr>
        <w:pStyle w:val="TOC8"/>
        <w:rPr>
          <w:rFonts w:asciiTheme="minorHAnsi" w:eastAsiaTheme="minorEastAsia" w:hAnsiTheme="minorHAnsi" w:cstheme="minorBidi"/>
          <w:szCs w:val="22"/>
        </w:rPr>
      </w:pPr>
      <w:r>
        <w:t>80F.</w:t>
      </w:r>
      <w:r>
        <w:tab/>
        <w:t>Belief as to existence or membership of racial group</w:t>
      </w:r>
      <w:r>
        <w:tab/>
      </w:r>
      <w:r>
        <w:fldChar w:fldCharType="begin"/>
      </w:r>
      <w:r>
        <w:instrText xml:space="preserve"> PAGEREF _Toc131506707 \h </w:instrText>
      </w:r>
      <w:r>
        <w:fldChar w:fldCharType="separate"/>
      </w:r>
      <w:r>
        <w:t>92</w:t>
      </w:r>
      <w:r>
        <w:fldChar w:fldCharType="end"/>
      </w:r>
    </w:p>
    <w:p>
      <w:pPr>
        <w:pStyle w:val="TOC8"/>
        <w:rPr>
          <w:rFonts w:asciiTheme="minorHAnsi" w:eastAsiaTheme="minorEastAsia" w:hAnsiTheme="minorHAnsi" w:cstheme="minorBidi"/>
          <w:szCs w:val="22"/>
        </w:rPr>
      </w:pPr>
      <w:r>
        <w:t>80G.</w:t>
      </w:r>
      <w:r>
        <w:tab/>
        <w:t>Defences to s. 78, 80, 80B or 80D charge</w:t>
      </w:r>
      <w:r>
        <w:tab/>
      </w:r>
      <w:r>
        <w:fldChar w:fldCharType="begin"/>
      </w:r>
      <w:r>
        <w:instrText xml:space="preserve"> PAGEREF _Toc131506708 \h </w:instrText>
      </w:r>
      <w:r>
        <w:fldChar w:fldCharType="separate"/>
      </w:r>
      <w:r>
        <w:t>93</w:t>
      </w:r>
      <w:r>
        <w:fldChar w:fldCharType="end"/>
      </w:r>
    </w:p>
    <w:p>
      <w:pPr>
        <w:pStyle w:val="TOC8"/>
        <w:rPr>
          <w:rFonts w:asciiTheme="minorHAnsi" w:eastAsiaTheme="minorEastAsia" w:hAnsiTheme="minorHAnsi" w:cstheme="minorBidi"/>
          <w:szCs w:val="22"/>
        </w:rPr>
      </w:pPr>
      <w:r>
        <w:t>80H.</w:t>
      </w:r>
      <w:r>
        <w:tab/>
        <w:t>Consent to prosecution under s. 77, 78, 79 or 80 required</w:t>
      </w:r>
      <w:r>
        <w:tab/>
      </w:r>
      <w:r>
        <w:fldChar w:fldCharType="begin"/>
      </w:r>
      <w:r>
        <w:instrText xml:space="preserve"> PAGEREF _Toc131506709 \h </w:instrText>
      </w:r>
      <w:r>
        <w:fldChar w:fldCharType="separate"/>
      </w:r>
      <w:r>
        <w:t>94</w:t>
      </w:r>
      <w:r>
        <w:fldChar w:fldCharType="end"/>
      </w:r>
    </w:p>
    <w:p>
      <w:pPr>
        <w:pStyle w:val="TOC8"/>
        <w:rPr>
          <w:rFonts w:asciiTheme="minorHAnsi" w:eastAsiaTheme="minorEastAsia" w:hAnsiTheme="minorHAnsi" w:cstheme="minorBidi"/>
          <w:szCs w:val="22"/>
        </w:rPr>
      </w:pPr>
      <w:r>
        <w:t>80I.</w:t>
      </w:r>
      <w:r>
        <w:tab/>
        <w:t xml:space="preserve">Term used: </w:t>
      </w:r>
      <w:r>
        <w:rPr>
          <w:snapToGrid w:val="0"/>
        </w:rPr>
        <w:t>circumstances of racial aggravation</w:t>
      </w:r>
      <w:r>
        <w:tab/>
      </w:r>
      <w:r>
        <w:fldChar w:fldCharType="begin"/>
      </w:r>
      <w:r>
        <w:instrText xml:space="preserve"> PAGEREF _Toc131506710 \h </w:instrText>
      </w:r>
      <w:r>
        <w:fldChar w:fldCharType="separate"/>
      </w:r>
      <w:r>
        <w:t>94</w:t>
      </w:r>
      <w:r>
        <w:fldChar w:fldCharType="end"/>
      </w:r>
    </w:p>
    <w:p>
      <w:pPr>
        <w:pStyle w:val="TOC8"/>
        <w:rPr>
          <w:rFonts w:asciiTheme="minorHAnsi" w:eastAsiaTheme="minorEastAsia" w:hAnsiTheme="minorHAnsi" w:cstheme="minorBidi"/>
          <w:szCs w:val="22"/>
        </w:rPr>
      </w:pPr>
      <w:r>
        <w:t>80J.</w:t>
      </w:r>
      <w:r>
        <w:tab/>
        <w:t>Unlawful material, forfeiture of</w:t>
      </w:r>
      <w:r>
        <w:tab/>
      </w:r>
      <w:r>
        <w:fldChar w:fldCharType="begin"/>
      </w:r>
      <w:r>
        <w:instrText xml:space="preserve"> PAGEREF _Toc131506711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III — Offences against the administration of law and justice and against public authority</w:t>
      </w:r>
    </w:p>
    <w:p>
      <w:pPr>
        <w:pStyle w:val="TOC4"/>
        <w:tabs>
          <w:tab w:val="right" w:leader="dot" w:pos="7077"/>
        </w:tabs>
        <w:rPr>
          <w:rFonts w:asciiTheme="minorHAnsi" w:eastAsiaTheme="minorEastAsia" w:hAnsiTheme="minorHAnsi" w:cstheme="minorBidi"/>
          <w:b w:val="0"/>
          <w:szCs w:val="22"/>
        </w:rPr>
      </w:pPr>
      <w:r>
        <w:t>Chapter XII</w:t>
      </w:r>
      <w:r>
        <w:rPr>
          <w:snapToGrid w:val="0"/>
        </w:rPr>
        <w:t> — </w:t>
      </w:r>
      <w:r>
        <w:t>Disclosing official secrets</w:t>
      </w:r>
    </w:p>
    <w:p>
      <w:pPr>
        <w:pStyle w:val="TOC8"/>
        <w:rPr>
          <w:rFonts w:asciiTheme="minorHAnsi" w:eastAsiaTheme="minorEastAsia" w:hAnsiTheme="minorHAnsi" w:cstheme="minorBidi"/>
          <w:szCs w:val="22"/>
        </w:rPr>
      </w:pPr>
      <w:r>
        <w:t>81.</w:t>
      </w:r>
      <w:r>
        <w:tab/>
        <w:t>Disclosing official secrets</w:t>
      </w:r>
      <w:r>
        <w:tab/>
      </w:r>
      <w:r>
        <w:fldChar w:fldCharType="begin"/>
      </w:r>
      <w:r>
        <w:instrText xml:space="preserve"> PAGEREF _Toc131506714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Chapter XIII</w:t>
      </w:r>
      <w:r>
        <w:rPr>
          <w:snapToGrid w:val="0"/>
        </w:rPr>
        <w:t> — </w:t>
      </w:r>
      <w:r>
        <w:t>Corruption and abuse of office</w:t>
      </w:r>
    </w:p>
    <w:p>
      <w:pPr>
        <w:pStyle w:val="TOC8"/>
        <w:rPr>
          <w:rFonts w:asciiTheme="minorHAnsi" w:eastAsiaTheme="minorEastAsia" w:hAnsiTheme="minorHAnsi" w:cstheme="minorBidi"/>
          <w:szCs w:val="22"/>
        </w:rPr>
      </w:pPr>
      <w:r>
        <w:t>82</w:t>
      </w:r>
      <w:r>
        <w:rPr>
          <w:snapToGrid w:val="0"/>
        </w:rPr>
        <w:t>.</w:t>
      </w:r>
      <w:r>
        <w:rPr>
          <w:snapToGrid w:val="0"/>
        </w:rPr>
        <w:tab/>
        <w:t>Bribery of public officer</w:t>
      </w:r>
      <w:r>
        <w:tab/>
      </w:r>
      <w:r>
        <w:fldChar w:fldCharType="begin"/>
      </w:r>
      <w:r>
        <w:instrText xml:space="preserve"> PAGEREF _Toc131506716 \h </w:instrText>
      </w:r>
      <w:r>
        <w:fldChar w:fldCharType="separate"/>
      </w:r>
      <w:r>
        <w:t>96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Corruption</w:t>
      </w:r>
      <w:r>
        <w:tab/>
      </w:r>
      <w:r>
        <w:fldChar w:fldCharType="begin"/>
      </w:r>
      <w:r>
        <w:instrText xml:space="preserve"> PAGEREF _Toc131506717 \h </w:instrText>
      </w:r>
      <w:r>
        <w:fldChar w:fldCharType="separate"/>
      </w:r>
      <w:r>
        <w:t>96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Judicial officer, s. 82 and 83 do not apply to</w:t>
      </w:r>
      <w:r>
        <w:tab/>
      </w:r>
      <w:r>
        <w:fldChar w:fldCharType="begin"/>
      </w:r>
      <w:r>
        <w:instrText xml:space="preserve"> PAGEREF _Toc131506718 \h </w:instrText>
      </w:r>
      <w:r>
        <w:fldChar w:fldCharType="separate"/>
      </w:r>
      <w:r>
        <w:t>97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Falsification of record by public officer</w:t>
      </w:r>
      <w:r>
        <w:tab/>
      </w:r>
      <w:r>
        <w:fldChar w:fldCharType="begin"/>
      </w:r>
      <w:r>
        <w:instrText xml:space="preserve"> PAGEREF _Toc131506719 \h </w:instrText>
      </w:r>
      <w:r>
        <w:fldChar w:fldCharType="separate"/>
      </w:r>
      <w:r>
        <w:t>97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Administering oath without authority</w:t>
      </w:r>
      <w:r>
        <w:tab/>
      </w:r>
      <w:r>
        <w:fldChar w:fldCharType="begin"/>
      </w:r>
      <w:r>
        <w:instrText xml:space="preserve"> PAGEREF _Toc131506720 \h </w:instrText>
      </w:r>
      <w:r>
        <w:fldChar w:fldCharType="separate"/>
      </w:r>
      <w:r>
        <w:t>98</w:t>
      </w:r>
      <w:r>
        <w:fldChar w:fldCharType="end"/>
      </w:r>
    </w:p>
    <w:p>
      <w:pPr>
        <w:pStyle w:val="TOC8"/>
        <w:rPr>
          <w:rFonts w:asciiTheme="minorHAnsi" w:eastAsiaTheme="minorEastAsia" w:hAnsiTheme="minorHAnsi" w:cstheme="minorBidi"/>
          <w:szCs w:val="22"/>
        </w:rPr>
      </w:pPr>
      <w:r>
        <w:t>87.</w:t>
      </w:r>
      <w:r>
        <w:tab/>
        <w:t>Impersonating public officer</w:t>
      </w:r>
      <w:r>
        <w:tab/>
      </w:r>
      <w:r>
        <w:fldChar w:fldCharType="begin"/>
      </w:r>
      <w:r>
        <w:instrText xml:space="preserve"> PAGEREF _Toc131506721 \h </w:instrText>
      </w:r>
      <w:r>
        <w:fldChar w:fldCharType="separate"/>
      </w:r>
      <w:r>
        <w:t>98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Bargaining for public office</w:t>
      </w:r>
      <w:r>
        <w:tab/>
      </w:r>
      <w:r>
        <w:fldChar w:fldCharType="begin"/>
      </w:r>
      <w:r>
        <w:instrText xml:space="preserve"> PAGEREF _Toc131506722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Chapter XIV — Offences at elections</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_Toc131506724 \h </w:instrText>
      </w:r>
      <w:r>
        <w:fldChar w:fldCharType="separate"/>
      </w:r>
      <w:r>
        <w:t>100</w:t>
      </w:r>
      <w:r>
        <w:fldChar w:fldCharType="end"/>
      </w:r>
    </w:p>
    <w:p>
      <w:pPr>
        <w:pStyle w:val="TOC8"/>
        <w:rPr>
          <w:rFonts w:asciiTheme="minorHAnsi" w:eastAsiaTheme="minorEastAsia" w:hAnsiTheme="minorHAnsi" w:cstheme="minorBidi"/>
          <w:szCs w:val="22"/>
        </w:rPr>
      </w:pPr>
      <w:r>
        <w:lastRenderedPageBreak/>
        <w:t>94.</w:t>
      </w:r>
      <w:r>
        <w:tab/>
        <w:t>Application of this Chapter</w:t>
      </w:r>
      <w:r>
        <w:tab/>
      </w:r>
      <w:r>
        <w:fldChar w:fldCharType="begin"/>
      </w:r>
      <w:r>
        <w:instrText xml:space="preserve"> PAGEREF _Toc131506725 \h </w:instrText>
      </w:r>
      <w:r>
        <w:fldChar w:fldCharType="separate"/>
      </w:r>
      <w:r>
        <w:t>100</w:t>
      </w:r>
      <w:r>
        <w:fldChar w:fldCharType="end"/>
      </w:r>
    </w:p>
    <w:p>
      <w:pPr>
        <w:pStyle w:val="TOC8"/>
        <w:rPr>
          <w:rFonts w:asciiTheme="minorHAnsi" w:eastAsiaTheme="minorEastAsia" w:hAnsiTheme="minorHAnsi" w:cstheme="minorBidi"/>
          <w:szCs w:val="22"/>
        </w:rPr>
      </w:pPr>
      <w:r>
        <w:t>95.</w:t>
      </w:r>
      <w:r>
        <w:tab/>
        <w:t>Liability for acts of others</w:t>
      </w:r>
      <w:r>
        <w:tab/>
      </w:r>
      <w:r>
        <w:fldChar w:fldCharType="begin"/>
      </w:r>
      <w:r>
        <w:instrText xml:space="preserve"> PAGEREF _Toc131506726 \h </w:instrText>
      </w:r>
      <w:r>
        <w:fldChar w:fldCharType="separate"/>
      </w:r>
      <w:r>
        <w:t>100</w:t>
      </w:r>
      <w:r>
        <w:fldChar w:fldCharType="end"/>
      </w:r>
    </w:p>
    <w:p>
      <w:pPr>
        <w:pStyle w:val="TOC8"/>
        <w:rPr>
          <w:rFonts w:asciiTheme="minorHAnsi" w:eastAsiaTheme="minorEastAsia" w:hAnsiTheme="minorHAnsi" w:cstheme="minorBidi"/>
          <w:szCs w:val="22"/>
        </w:rPr>
      </w:pPr>
      <w:r>
        <w:t>96.</w:t>
      </w:r>
      <w:r>
        <w:tab/>
        <w:t>Bribery</w:t>
      </w:r>
      <w:r>
        <w:tab/>
      </w:r>
      <w:r>
        <w:fldChar w:fldCharType="begin"/>
      </w:r>
      <w:r>
        <w:instrText xml:space="preserve"> PAGEREF _Toc131506727 \h </w:instrText>
      </w:r>
      <w:r>
        <w:fldChar w:fldCharType="separate"/>
      </w:r>
      <w:r>
        <w:t>101</w:t>
      </w:r>
      <w:r>
        <w:fldChar w:fldCharType="end"/>
      </w:r>
    </w:p>
    <w:p>
      <w:pPr>
        <w:pStyle w:val="TOC8"/>
        <w:rPr>
          <w:rFonts w:asciiTheme="minorHAnsi" w:eastAsiaTheme="minorEastAsia" w:hAnsiTheme="minorHAnsi" w:cstheme="minorBidi"/>
          <w:szCs w:val="22"/>
        </w:rPr>
      </w:pPr>
      <w:r>
        <w:t>97.</w:t>
      </w:r>
      <w:r>
        <w:tab/>
        <w:t>Undue influence</w:t>
      </w:r>
      <w:r>
        <w:tab/>
      </w:r>
      <w:r>
        <w:fldChar w:fldCharType="begin"/>
      </w:r>
      <w:r>
        <w:instrText xml:space="preserve"> PAGEREF _Toc131506728 \h </w:instrText>
      </w:r>
      <w:r>
        <w:fldChar w:fldCharType="separate"/>
      </w:r>
      <w:r>
        <w:t>101</w:t>
      </w:r>
      <w:r>
        <w:fldChar w:fldCharType="end"/>
      </w:r>
    </w:p>
    <w:p>
      <w:pPr>
        <w:pStyle w:val="TOC8"/>
        <w:rPr>
          <w:rFonts w:asciiTheme="minorHAnsi" w:eastAsiaTheme="minorEastAsia" w:hAnsiTheme="minorHAnsi" w:cstheme="minorBidi"/>
          <w:szCs w:val="22"/>
        </w:rPr>
      </w:pPr>
      <w:r>
        <w:t>98.</w:t>
      </w:r>
      <w:r>
        <w:tab/>
        <w:t>Electoral material, printing and publication of</w:t>
      </w:r>
      <w:r>
        <w:tab/>
      </w:r>
      <w:r>
        <w:fldChar w:fldCharType="begin"/>
      </w:r>
      <w:r>
        <w:instrText xml:space="preserve"> PAGEREF _Toc131506729 \h </w:instrText>
      </w:r>
      <w:r>
        <w:fldChar w:fldCharType="separate"/>
      </w:r>
      <w:r>
        <w:t>102</w:t>
      </w:r>
      <w:r>
        <w:fldChar w:fldCharType="end"/>
      </w:r>
    </w:p>
    <w:p>
      <w:pPr>
        <w:pStyle w:val="TOC8"/>
        <w:rPr>
          <w:rFonts w:asciiTheme="minorHAnsi" w:eastAsiaTheme="minorEastAsia" w:hAnsiTheme="minorHAnsi" w:cstheme="minorBidi"/>
          <w:szCs w:val="22"/>
        </w:rPr>
      </w:pPr>
      <w:r>
        <w:t>99.</w:t>
      </w:r>
      <w:r>
        <w:tab/>
        <w:t>False or defamatory statements or deceptive material, publication of</w:t>
      </w:r>
      <w:r>
        <w:tab/>
      </w:r>
      <w:r>
        <w:fldChar w:fldCharType="begin"/>
      </w:r>
      <w:r>
        <w:instrText xml:space="preserve"> PAGEREF _Toc131506730 \h </w:instrText>
      </w:r>
      <w:r>
        <w:fldChar w:fldCharType="separate"/>
      </w:r>
      <w:r>
        <w:t>103</w:t>
      </w:r>
      <w:r>
        <w:fldChar w:fldCharType="end"/>
      </w:r>
    </w:p>
    <w:p>
      <w:pPr>
        <w:pStyle w:val="TOC8"/>
        <w:rPr>
          <w:rFonts w:asciiTheme="minorHAnsi" w:eastAsiaTheme="minorEastAsia" w:hAnsiTheme="minorHAnsi" w:cstheme="minorBidi"/>
          <w:szCs w:val="22"/>
        </w:rPr>
      </w:pPr>
      <w:r>
        <w:t>100.</w:t>
      </w:r>
      <w:r>
        <w:tab/>
        <w:t>Postal voting, offences in connection with</w:t>
      </w:r>
      <w:r>
        <w:tab/>
      </w:r>
      <w:r>
        <w:fldChar w:fldCharType="begin"/>
      </w:r>
      <w:r>
        <w:instrText xml:space="preserve"> PAGEREF _Toc131506731 \h </w:instrText>
      </w:r>
      <w:r>
        <w:fldChar w:fldCharType="separate"/>
      </w:r>
      <w:r>
        <w:t>104</w:t>
      </w:r>
      <w:r>
        <w:fldChar w:fldCharType="end"/>
      </w:r>
    </w:p>
    <w:p>
      <w:pPr>
        <w:pStyle w:val="TOC8"/>
        <w:rPr>
          <w:rFonts w:asciiTheme="minorHAnsi" w:eastAsiaTheme="minorEastAsia" w:hAnsiTheme="minorHAnsi" w:cstheme="minorBidi"/>
          <w:szCs w:val="22"/>
        </w:rPr>
      </w:pPr>
      <w:r>
        <w:t>101.</w:t>
      </w:r>
      <w:r>
        <w:tab/>
        <w:t>Polling place, offences at or near</w:t>
      </w:r>
      <w:r>
        <w:tab/>
      </w:r>
      <w:r>
        <w:fldChar w:fldCharType="begin"/>
      </w:r>
      <w:r>
        <w:instrText xml:space="preserve"> PAGEREF _Toc131506732 \h </w:instrText>
      </w:r>
      <w:r>
        <w:fldChar w:fldCharType="separate"/>
      </w:r>
      <w:r>
        <w:t>104</w:t>
      </w:r>
      <w:r>
        <w:fldChar w:fldCharType="end"/>
      </w:r>
    </w:p>
    <w:p>
      <w:pPr>
        <w:pStyle w:val="TOC8"/>
        <w:rPr>
          <w:rFonts w:asciiTheme="minorHAnsi" w:eastAsiaTheme="minorEastAsia" w:hAnsiTheme="minorHAnsi" w:cstheme="minorBidi"/>
          <w:szCs w:val="22"/>
        </w:rPr>
      </w:pPr>
      <w:r>
        <w:t>102.</w:t>
      </w:r>
      <w:r>
        <w:tab/>
        <w:t>Voting offences</w:t>
      </w:r>
      <w:r>
        <w:tab/>
      </w:r>
      <w:r>
        <w:fldChar w:fldCharType="begin"/>
      </w:r>
      <w:r>
        <w:instrText xml:space="preserve"> PAGEREF _Toc131506733 \h </w:instrText>
      </w:r>
      <w:r>
        <w:fldChar w:fldCharType="separate"/>
      </w:r>
      <w:r>
        <w:t>106</w:t>
      </w:r>
      <w:r>
        <w:fldChar w:fldCharType="end"/>
      </w:r>
    </w:p>
    <w:p>
      <w:pPr>
        <w:pStyle w:val="TOC8"/>
        <w:rPr>
          <w:rFonts w:asciiTheme="minorHAnsi" w:eastAsiaTheme="minorEastAsia" w:hAnsiTheme="minorHAnsi" w:cstheme="minorBidi"/>
          <w:szCs w:val="22"/>
        </w:rPr>
      </w:pPr>
      <w:r>
        <w:t>103.</w:t>
      </w:r>
      <w:r>
        <w:tab/>
        <w:t>Ballot paper and ballot box offences</w:t>
      </w:r>
      <w:r>
        <w:tab/>
      </w:r>
      <w:r>
        <w:fldChar w:fldCharType="begin"/>
      </w:r>
      <w:r>
        <w:instrText xml:space="preserve"> PAGEREF _Toc131506734 \h </w:instrText>
      </w:r>
      <w:r>
        <w:fldChar w:fldCharType="separate"/>
      </w:r>
      <w:r>
        <w:t>106</w:t>
      </w:r>
      <w:r>
        <w:fldChar w:fldCharType="end"/>
      </w:r>
    </w:p>
    <w:p>
      <w:pPr>
        <w:pStyle w:val="TOC8"/>
        <w:rPr>
          <w:rFonts w:asciiTheme="minorHAnsi" w:eastAsiaTheme="minorEastAsia" w:hAnsiTheme="minorHAnsi" w:cstheme="minorBidi"/>
          <w:szCs w:val="22"/>
        </w:rPr>
      </w:pPr>
      <w:r>
        <w:t>104.</w:t>
      </w:r>
      <w:r>
        <w:tab/>
        <w:t>Secrecy offences</w:t>
      </w:r>
      <w:r>
        <w:tab/>
      </w:r>
      <w:r>
        <w:fldChar w:fldCharType="begin"/>
      </w:r>
      <w:r>
        <w:instrText xml:space="preserve"> PAGEREF _Toc131506735 \h </w:instrText>
      </w:r>
      <w:r>
        <w:fldChar w:fldCharType="separate"/>
      </w:r>
      <w:r>
        <w:t>107</w:t>
      </w:r>
      <w:r>
        <w:fldChar w:fldCharType="end"/>
      </w:r>
    </w:p>
    <w:p>
      <w:pPr>
        <w:pStyle w:val="TOC8"/>
        <w:rPr>
          <w:rFonts w:asciiTheme="minorHAnsi" w:eastAsiaTheme="minorEastAsia" w:hAnsiTheme="minorHAnsi" w:cstheme="minorBidi"/>
          <w:szCs w:val="22"/>
        </w:rPr>
      </w:pPr>
      <w:r>
        <w:t>105.</w:t>
      </w:r>
      <w:r>
        <w:tab/>
        <w:t>Electoral officer, offences by</w:t>
      </w:r>
      <w:r>
        <w:tab/>
      </w:r>
      <w:r>
        <w:fldChar w:fldCharType="begin"/>
      </w:r>
      <w:r>
        <w:instrText xml:space="preserve"> PAGEREF _Toc131506736 \h </w:instrText>
      </w:r>
      <w:r>
        <w:fldChar w:fldCharType="separate"/>
      </w:r>
      <w:r>
        <w:t>107</w:t>
      </w:r>
      <w:r>
        <w:fldChar w:fldCharType="end"/>
      </w:r>
    </w:p>
    <w:p>
      <w:pPr>
        <w:pStyle w:val="TOC8"/>
        <w:rPr>
          <w:rFonts w:asciiTheme="minorHAnsi" w:eastAsiaTheme="minorEastAsia" w:hAnsiTheme="minorHAnsi" w:cstheme="minorBidi"/>
          <w:szCs w:val="22"/>
        </w:rPr>
      </w:pPr>
      <w:r>
        <w:t>106.</w:t>
      </w:r>
      <w:r>
        <w:tab/>
        <w:t>False statements in connection with an election</w:t>
      </w:r>
      <w:r>
        <w:tab/>
      </w:r>
      <w:r>
        <w:fldChar w:fldCharType="begin"/>
      </w:r>
      <w:r>
        <w:instrText xml:space="preserve"> PAGEREF _Toc131506737 \h </w:instrText>
      </w:r>
      <w:r>
        <w:fldChar w:fldCharType="separate"/>
      </w:r>
      <w:r>
        <w:t>108</w:t>
      </w:r>
      <w:r>
        <w:fldChar w:fldCharType="end"/>
      </w:r>
    </w:p>
    <w:p>
      <w:pPr>
        <w:pStyle w:val="TOC8"/>
        <w:rPr>
          <w:rFonts w:asciiTheme="minorHAnsi" w:eastAsiaTheme="minorEastAsia" w:hAnsiTheme="minorHAnsi" w:cstheme="minorBidi"/>
          <w:szCs w:val="22"/>
        </w:rPr>
      </w:pPr>
      <w:r>
        <w:t>107.</w:t>
      </w:r>
      <w:r>
        <w:tab/>
        <w:t>Evidentiary matters</w:t>
      </w:r>
      <w:r>
        <w:tab/>
      </w:r>
      <w:r>
        <w:fldChar w:fldCharType="begin"/>
      </w:r>
      <w:r>
        <w:instrText xml:space="preserve"> PAGEREF _Toc131506738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Chapter XVI</w:t>
      </w:r>
      <w:r>
        <w:rPr>
          <w:snapToGrid w:val="0"/>
        </w:rPr>
        <w:t> — </w:t>
      </w:r>
      <w:r>
        <w:t>Offences relating to the administration of justice</w:t>
      </w:r>
    </w:p>
    <w:p>
      <w:pPr>
        <w:pStyle w:val="TOC8"/>
        <w:rPr>
          <w:rFonts w:asciiTheme="minorHAnsi" w:eastAsiaTheme="minorEastAsia" w:hAnsiTheme="minorHAnsi" w:cstheme="minorBidi"/>
          <w:szCs w:val="22"/>
        </w:rPr>
      </w:pPr>
      <w:r>
        <w:t>120</w:t>
      </w:r>
      <w:r>
        <w:rPr>
          <w:snapToGrid w:val="0"/>
        </w:rPr>
        <w:t>.</w:t>
      </w:r>
      <w:r>
        <w:rPr>
          <w:snapToGrid w:val="0"/>
        </w:rPr>
        <w:tab/>
      </w:r>
      <w:r>
        <w:t>Term used: judicial proceeding</w:t>
      </w:r>
      <w:r>
        <w:tab/>
      </w:r>
      <w:r>
        <w:fldChar w:fldCharType="begin"/>
      </w:r>
      <w:r>
        <w:instrText xml:space="preserve"> PAGEREF _Toc131506740 \h </w:instrText>
      </w:r>
      <w:r>
        <w:fldChar w:fldCharType="separate"/>
      </w:r>
      <w:r>
        <w:t>109</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Judicial corruption</w:t>
      </w:r>
      <w:r>
        <w:tab/>
      </w:r>
      <w:r>
        <w:fldChar w:fldCharType="begin"/>
      </w:r>
      <w:r>
        <w:instrText xml:space="preserve"> PAGEREF _Toc131506741 \h </w:instrText>
      </w:r>
      <w:r>
        <w:fldChar w:fldCharType="separate"/>
      </w:r>
      <w:r>
        <w:t>109</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Official corruption not judicial but relating to offences</w:t>
      </w:r>
      <w:r>
        <w:tab/>
      </w:r>
      <w:r>
        <w:fldChar w:fldCharType="begin"/>
      </w:r>
      <w:r>
        <w:instrText xml:space="preserve"> PAGEREF _Toc131506742 \h </w:instrText>
      </w:r>
      <w:r>
        <w:fldChar w:fldCharType="separate"/>
      </w:r>
      <w:r>
        <w:t>110</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Corrupting or threatening juror</w:t>
      </w:r>
      <w:r>
        <w:tab/>
      </w:r>
      <w:r>
        <w:fldChar w:fldCharType="begin"/>
      </w:r>
      <w:r>
        <w:instrText xml:space="preserve"> PAGEREF _Toc131506743 \h </w:instrText>
      </w:r>
      <w:r>
        <w:fldChar w:fldCharType="separate"/>
      </w:r>
      <w:r>
        <w:t>111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Perjury</w:t>
      </w:r>
      <w:r>
        <w:tab/>
      </w:r>
      <w:r>
        <w:fldChar w:fldCharType="begin"/>
      </w:r>
      <w:r>
        <w:instrText xml:space="preserve"> PAGEREF _Toc131506744 \h </w:instrText>
      </w:r>
      <w:r>
        <w:fldChar w:fldCharType="separate"/>
      </w:r>
      <w:r>
        <w:t>112</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Perjury, penalty for</w:t>
      </w:r>
      <w:r>
        <w:tab/>
      </w:r>
      <w:r>
        <w:fldChar w:fldCharType="begin"/>
      </w:r>
      <w:r>
        <w:instrText xml:space="preserve"> PAGEREF _Toc131506745 \h </w:instrText>
      </w:r>
      <w:r>
        <w:fldChar w:fldCharType="separate"/>
      </w:r>
      <w:r>
        <w:t>112</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False</w:t>
      </w:r>
      <w:r>
        <w:rPr>
          <w:snapToGrid w:val="0"/>
        </w:rPr>
        <w:t xml:space="preserve"> evidence before Royal Commission</w:t>
      </w:r>
      <w:r>
        <w:tab/>
      </w:r>
      <w:r>
        <w:fldChar w:fldCharType="begin"/>
      </w:r>
      <w:r>
        <w:instrText xml:space="preserve"> PAGEREF _Toc131506746 \h </w:instrText>
      </w:r>
      <w:r>
        <w:fldChar w:fldCharType="separate"/>
      </w:r>
      <w:r>
        <w:t>113</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Threatening witness before Royal Commission etc.</w:t>
      </w:r>
      <w:r>
        <w:tab/>
      </w:r>
      <w:r>
        <w:fldChar w:fldCharType="begin"/>
      </w:r>
      <w:r>
        <w:instrText xml:space="preserve"> PAGEREF _Toc131506747 \h </w:instrText>
      </w:r>
      <w:r>
        <w:fldChar w:fldCharType="separate"/>
      </w:r>
      <w:r>
        <w:t>113</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Fabricating evidence</w:t>
      </w:r>
      <w:r>
        <w:tab/>
      </w:r>
      <w:r>
        <w:fldChar w:fldCharType="begin"/>
      </w:r>
      <w:r>
        <w:instrText xml:space="preserve"> PAGEREF _Toc131506748 \h </w:instrText>
      </w:r>
      <w:r>
        <w:fldChar w:fldCharType="separate"/>
      </w:r>
      <w:r>
        <w:t>113</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Corruption of witness</w:t>
      </w:r>
      <w:r>
        <w:tab/>
      </w:r>
      <w:r>
        <w:fldChar w:fldCharType="begin"/>
      </w:r>
      <w:r>
        <w:instrText xml:space="preserve"> PAGEREF _Toc131506749 \h </w:instrText>
      </w:r>
      <w:r>
        <w:fldChar w:fldCharType="separate"/>
      </w:r>
      <w:r>
        <w:t>114</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Deceiving witness</w:t>
      </w:r>
      <w:r>
        <w:tab/>
      </w:r>
      <w:r>
        <w:fldChar w:fldCharType="begin"/>
      </w:r>
      <w:r>
        <w:instrText xml:space="preserve"> PAGEREF _Toc131506750 \h </w:instrText>
      </w:r>
      <w:r>
        <w:fldChar w:fldCharType="separate"/>
      </w:r>
      <w:r>
        <w:t>114</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Destroying evidence</w:t>
      </w:r>
      <w:r>
        <w:tab/>
      </w:r>
      <w:r>
        <w:fldChar w:fldCharType="begin"/>
      </w:r>
      <w:r>
        <w:instrText xml:space="preserve"> PAGEREF _Toc131506751 \h </w:instrText>
      </w:r>
      <w:r>
        <w:fldChar w:fldCharType="separate"/>
      </w:r>
      <w:r>
        <w:t>115</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Preventing witness from attending</w:t>
      </w:r>
      <w:r>
        <w:tab/>
      </w:r>
      <w:r>
        <w:fldChar w:fldCharType="begin"/>
      </w:r>
      <w:r>
        <w:instrText xml:space="preserve"> PAGEREF _Toc131506752 \h </w:instrText>
      </w:r>
      <w:r>
        <w:fldChar w:fldCharType="separate"/>
      </w:r>
      <w:r>
        <w:t>115</w:t>
      </w:r>
      <w:r>
        <w:fldChar w:fldCharType="end"/>
      </w:r>
    </w:p>
    <w:p>
      <w:pPr>
        <w:pStyle w:val="TOC8"/>
        <w:rPr>
          <w:rFonts w:asciiTheme="minorHAnsi" w:eastAsiaTheme="minorEastAsia" w:hAnsiTheme="minorHAnsi" w:cstheme="minorBidi"/>
          <w:szCs w:val="22"/>
        </w:rPr>
      </w:pPr>
      <w:r>
        <w:t>133A.</w:t>
      </w:r>
      <w:r>
        <w:tab/>
        <w:t xml:space="preserve">False </w:t>
      </w:r>
      <w:r>
        <w:rPr>
          <w:snapToGrid w:val="0"/>
        </w:rPr>
        <w:t>prosecution, commencing</w:t>
      </w:r>
      <w:r>
        <w:tab/>
      </w:r>
      <w:r>
        <w:fldChar w:fldCharType="begin"/>
      </w:r>
      <w:r>
        <w:instrText xml:space="preserve"> PAGEREF _Toc131506753 \h </w:instrText>
      </w:r>
      <w:r>
        <w:fldChar w:fldCharType="separate"/>
      </w:r>
      <w:r>
        <w:t>115</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Conspiracy to commence false prosecution</w:t>
      </w:r>
      <w:r>
        <w:tab/>
      </w:r>
      <w:r>
        <w:fldChar w:fldCharType="begin"/>
      </w:r>
      <w:r>
        <w:instrText xml:space="preserve"> PAGEREF _Toc131506754 \h </w:instrText>
      </w:r>
      <w:r>
        <w:fldChar w:fldCharType="separate"/>
      </w:r>
      <w:r>
        <w:t>116</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Conspiring to pervert etc. course of justice</w:t>
      </w:r>
      <w:r>
        <w:tab/>
      </w:r>
      <w:r>
        <w:fldChar w:fldCharType="begin"/>
      </w:r>
      <w:r>
        <w:instrText xml:space="preserve"> PAGEREF _Toc131506755 \h </w:instrText>
      </w:r>
      <w:r>
        <w:fldChar w:fldCharType="separate"/>
      </w:r>
      <w:r>
        <w:t>116</w:t>
      </w:r>
      <w:r>
        <w:fldChar w:fldCharType="end"/>
      </w:r>
    </w:p>
    <w:p>
      <w:pPr>
        <w:pStyle w:val="TOC8"/>
        <w:rPr>
          <w:rFonts w:asciiTheme="minorHAnsi" w:eastAsiaTheme="minorEastAsia" w:hAnsiTheme="minorHAnsi" w:cstheme="minorBidi"/>
          <w:szCs w:val="22"/>
        </w:rPr>
      </w:pPr>
      <w:r>
        <w:t>136.</w:t>
      </w:r>
      <w:r>
        <w:tab/>
        <w:t>Compounding or concealing offence</w:t>
      </w:r>
      <w:r>
        <w:tab/>
      </w:r>
      <w:r>
        <w:fldChar w:fldCharType="begin"/>
      </w:r>
      <w:r>
        <w:instrText xml:space="preserve"> PAGEREF _Toc131506756 \h </w:instrText>
      </w:r>
      <w:r>
        <w:fldChar w:fldCharType="separate"/>
      </w:r>
      <w:r>
        <w:t>116</w:t>
      </w:r>
      <w:r>
        <w:fldChar w:fldCharType="end"/>
      </w:r>
    </w:p>
    <w:p>
      <w:pPr>
        <w:pStyle w:val="TOC8"/>
        <w:rPr>
          <w:rFonts w:asciiTheme="minorHAnsi" w:eastAsiaTheme="minorEastAsia" w:hAnsiTheme="minorHAnsi" w:cstheme="minorBidi"/>
          <w:szCs w:val="22"/>
        </w:rPr>
      </w:pPr>
      <w:r>
        <w:t>138.</w:t>
      </w:r>
      <w:r>
        <w:tab/>
        <w:t>Advertising reward etc. for stolen property</w:t>
      </w:r>
      <w:r>
        <w:tab/>
      </w:r>
      <w:r>
        <w:fldChar w:fldCharType="begin"/>
      </w:r>
      <w:r>
        <w:instrText xml:space="preserve"> PAGEREF _Toc131506757 \h </w:instrText>
      </w:r>
      <w:r>
        <w:fldChar w:fldCharType="separate"/>
      </w:r>
      <w:r>
        <w:t>117</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Justice acting when personally interested</w:t>
      </w:r>
      <w:r>
        <w:tab/>
      </w:r>
      <w:r>
        <w:fldChar w:fldCharType="begin"/>
      </w:r>
      <w:r>
        <w:instrText xml:space="preserve"> PAGEREF _Toc131506758 \h </w:instrText>
      </w:r>
      <w:r>
        <w:fldChar w:fldCharType="separate"/>
      </w:r>
      <w:r>
        <w:t>117</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Bringing fictitious action on penal statute</w:t>
      </w:r>
      <w:r>
        <w:tab/>
      </w:r>
      <w:r>
        <w:fldChar w:fldCharType="begin"/>
      </w:r>
      <w:r>
        <w:instrText xml:space="preserve"> PAGEREF _Toc131506759 \h </w:instrText>
      </w:r>
      <w:r>
        <w:fldChar w:fldCharType="separate"/>
      </w:r>
      <w:r>
        <w:t>118</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Inserting advertisement without authority of court</w:t>
      </w:r>
      <w:r>
        <w:tab/>
      </w:r>
      <w:r>
        <w:fldChar w:fldCharType="begin"/>
      </w:r>
      <w:r>
        <w:instrText xml:space="preserve"> PAGEREF _Toc131506760 \h </w:instrText>
      </w:r>
      <w:r>
        <w:fldChar w:fldCharType="separate"/>
      </w:r>
      <w:r>
        <w:t>118</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Attempting to pervert etc. course of justice</w:t>
      </w:r>
      <w:r>
        <w:tab/>
      </w:r>
      <w:r>
        <w:fldChar w:fldCharType="begin"/>
      </w:r>
      <w:r>
        <w:instrText xml:space="preserve"> PAGEREF _Toc131506761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XVII</w:t>
      </w:r>
      <w:r>
        <w:rPr>
          <w:snapToGrid w:val="0"/>
        </w:rPr>
        <w:t> — </w:t>
      </w:r>
      <w:r>
        <w:t>Escapes: Rescues: Obstructing officers of courts</w:t>
      </w:r>
    </w:p>
    <w:p>
      <w:pPr>
        <w:pStyle w:val="TOC8"/>
        <w:rPr>
          <w:rFonts w:asciiTheme="minorHAnsi" w:eastAsiaTheme="minorEastAsia" w:hAnsiTheme="minorHAnsi" w:cstheme="minorBidi"/>
          <w:szCs w:val="22"/>
        </w:rPr>
      </w:pPr>
      <w:r>
        <w:t>144.</w:t>
      </w:r>
      <w:r>
        <w:tab/>
        <w:t>Forcibly freeing person from lawful custody</w:t>
      </w:r>
      <w:r>
        <w:tab/>
      </w:r>
      <w:r>
        <w:fldChar w:fldCharType="begin"/>
      </w:r>
      <w:r>
        <w:instrText xml:space="preserve"> PAGEREF _Toc131506763 \h </w:instrText>
      </w:r>
      <w:r>
        <w:fldChar w:fldCharType="separate"/>
      </w:r>
      <w:r>
        <w:t>119</w:t>
      </w:r>
      <w:r>
        <w:fldChar w:fldCharType="end"/>
      </w:r>
    </w:p>
    <w:p>
      <w:pPr>
        <w:pStyle w:val="TOC8"/>
        <w:rPr>
          <w:rFonts w:asciiTheme="minorHAnsi" w:eastAsiaTheme="minorEastAsia" w:hAnsiTheme="minorHAnsi" w:cstheme="minorBidi"/>
          <w:szCs w:val="22"/>
        </w:rPr>
      </w:pPr>
      <w:r>
        <w:t>145.</w:t>
      </w:r>
      <w:r>
        <w:tab/>
        <w:t>Aiding escape from lawful custody</w:t>
      </w:r>
      <w:r>
        <w:tab/>
      </w:r>
      <w:r>
        <w:fldChar w:fldCharType="begin"/>
      </w:r>
      <w:r>
        <w:instrText xml:space="preserve"> PAGEREF _Toc131506764 \h </w:instrText>
      </w:r>
      <w:r>
        <w:fldChar w:fldCharType="separate"/>
      </w:r>
      <w:r>
        <w:t>119</w:t>
      </w:r>
      <w:r>
        <w:fldChar w:fldCharType="end"/>
      </w:r>
    </w:p>
    <w:p>
      <w:pPr>
        <w:pStyle w:val="TOC8"/>
        <w:rPr>
          <w:rFonts w:asciiTheme="minorHAnsi" w:eastAsiaTheme="minorEastAsia" w:hAnsiTheme="minorHAnsi" w:cstheme="minorBidi"/>
          <w:szCs w:val="22"/>
        </w:rPr>
      </w:pPr>
      <w:r>
        <w:t>146.</w:t>
      </w:r>
      <w:r>
        <w:tab/>
        <w:t>Escaping from lawful custody</w:t>
      </w:r>
      <w:r>
        <w:tab/>
      </w:r>
      <w:r>
        <w:fldChar w:fldCharType="begin"/>
      </w:r>
      <w:r>
        <w:instrText xml:space="preserve"> PAGEREF _Toc131506765 \h </w:instrText>
      </w:r>
      <w:r>
        <w:fldChar w:fldCharType="separate"/>
      </w:r>
      <w:r>
        <w:t>119</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Permitting escape from lawful custody</w:t>
      </w:r>
      <w:r>
        <w:tab/>
      </w:r>
      <w:r>
        <w:fldChar w:fldCharType="begin"/>
      </w:r>
      <w:r>
        <w:instrText xml:space="preserve"> PAGEREF _Toc131506766 \h </w:instrText>
      </w:r>
      <w:r>
        <w:fldChar w:fldCharType="separate"/>
      </w:r>
      <w:r>
        <w:t>120</w:t>
      </w:r>
      <w:r>
        <w:fldChar w:fldCharType="end"/>
      </w:r>
    </w:p>
    <w:p>
      <w:pPr>
        <w:pStyle w:val="TOC8"/>
        <w:rPr>
          <w:rFonts w:asciiTheme="minorHAnsi" w:eastAsiaTheme="minorEastAsia" w:hAnsiTheme="minorHAnsi" w:cstheme="minorBidi"/>
          <w:szCs w:val="22"/>
        </w:rPr>
      </w:pPr>
      <w:r>
        <w:t>148.</w:t>
      </w:r>
      <w:r>
        <w:tab/>
        <w:t>Aiding escapee from lawful custody</w:t>
      </w:r>
      <w:r>
        <w:tab/>
      </w:r>
      <w:r>
        <w:fldChar w:fldCharType="begin"/>
      </w:r>
      <w:r>
        <w:instrText xml:space="preserve"> PAGEREF _Toc131506767 \h </w:instrText>
      </w:r>
      <w:r>
        <w:fldChar w:fldCharType="separate"/>
      </w:r>
      <w:r>
        <w:t>120</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_Toc131506768 \h </w:instrText>
      </w:r>
      <w:r>
        <w:fldChar w:fldCharType="separate"/>
      </w:r>
      <w:r>
        <w:t>120</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Removing etc. property under lawful seizure</w:t>
      </w:r>
      <w:r>
        <w:tab/>
      </w:r>
      <w:r>
        <w:fldChar w:fldCharType="begin"/>
      </w:r>
      <w:r>
        <w:instrText xml:space="preserve"> PAGEREF _Toc131506769 \h </w:instrText>
      </w:r>
      <w:r>
        <w:fldChar w:fldCharType="separate"/>
      </w:r>
      <w:r>
        <w:t>121</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Obstructing court officer</w:t>
      </w:r>
      <w:r>
        <w:tab/>
      </w:r>
      <w:r>
        <w:fldChar w:fldCharType="begin"/>
      </w:r>
      <w:r>
        <w:instrText xml:space="preserve"> PAGEREF _Toc131506770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Chapter XX</w:t>
      </w:r>
      <w:r>
        <w:rPr>
          <w:snapToGrid w:val="0"/>
        </w:rPr>
        <w:t> — </w:t>
      </w:r>
      <w:r>
        <w:t>Miscellaneous offences against public authority</w:t>
      </w:r>
    </w:p>
    <w:p>
      <w:pPr>
        <w:pStyle w:val="TOC8"/>
        <w:rPr>
          <w:rFonts w:asciiTheme="minorHAnsi" w:eastAsiaTheme="minorEastAsia" w:hAnsiTheme="minorHAnsi" w:cstheme="minorBidi"/>
          <w:szCs w:val="22"/>
        </w:rPr>
      </w:pPr>
      <w:r>
        <w:t>169.</w:t>
      </w:r>
      <w:r>
        <w:tab/>
        <w:t>False statement on oath</w:t>
      </w:r>
      <w:r>
        <w:tab/>
      </w:r>
      <w:r>
        <w:fldChar w:fldCharType="begin"/>
      </w:r>
      <w:r>
        <w:instrText xml:space="preserve"> PAGEREF _Toc131506772 \h </w:instrText>
      </w:r>
      <w:r>
        <w:fldChar w:fldCharType="separate"/>
      </w:r>
      <w:r>
        <w:t>122</w:t>
      </w:r>
      <w:r>
        <w:fldChar w:fldCharType="end"/>
      </w:r>
    </w:p>
    <w:p>
      <w:pPr>
        <w:pStyle w:val="TOC8"/>
        <w:rPr>
          <w:rFonts w:asciiTheme="minorHAnsi" w:eastAsiaTheme="minorEastAsia" w:hAnsiTheme="minorHAnsi" w:cstheme="minorBidi"/>
          <w:szCs w:val="22"/>
        </w:rPr>
      </w:pPr>
      <w:r>
        <w:t>170.</w:t>
      </w:r>
      <w:r>
        <w:tab/>
        <w:t>False information to official etc.</w:t>
      </w:r>
      <w:r>
        <w:tab/>
      </w:r>
      <w:r>
        <w:fldChar w:fldCharType="begin"/>
      </w:r>
      <w:r>
        <w:instrText xml:space="preserve"> PAGEREF _Toc131506773 \h </w:instrText>
      </w:r>
      <w:r>
        <w:fldChar w:fldCharType="separate"/>
      </w:r>
      <w:r>
        <w:t>122</w:t>
      </w:r>
      <w:r>
        <w:fldChar w:fldCharType="end"/>
      </w:r>
    </w:p>
    <w:p>
      <w:pPr>
        <w:pStyle w:val="TOC8"/>
        <w:rPr>
          <w:rFonts w:asciiTheme="minorHAnsi" w:eastAsiaTheme="minorEastAsia" w:hAnsiTheme="minorHAnsi" w:cstheme="minorBidi"/>
          <w:szCs w:val="22"/>
        </w:rPr>
      </w:pPr>
      <w:r>
        <w:t>171.</w:t>
      </w:r>
      <w:r>
        <w:tab/>
        <w:t>Creating false belief</w:t>
      </w:r>
      <w:r>
        <w:tab/>
      </w:r>
      <w:r>
        <w:fldChar w:fldCharType="begin"/>
      </w:r>
      <w:r>
        <w:instrText xml:space="preserve"> PAGEREF _Toc131506774 \h </w:instrText>
      </w:r>
      <w:r>
        <w:fldChar w:fldCharType="separate"/>
      </w:r>
      <w:r>
        <w:t>123</w:t>
      </w:r>
      <w:r>
        <w:fldChar w:fldCharType="end"/>
      </w:r>
    </w:p>
    <w:p>
      <w:pPr>
        <w:pStyle w:val="TOC8"/>
        <w:rPr>
          <w:rFonts w:asciiTheme="minorHAnsi" w:eastAsiaTheme="minorEastAsia" w:hAnsiTheme="minorHAnsi" w:cstheme="minorBidi"/>
          <w:szCs w:val="22"/>
        </w:rPr>
      </w:pPr>
      <w:r>
        <w:t>172.</w:t>
      </w:r>
      <w:r>
        <w:tab/>
        <w:t>Obstructing public officer</w:t>
      </w:r>
      <w:r>
        <w:tab/>
      </w:r>
      <w:r>
        <w:fldChar w:fldCharType="begin"/>
      </w:r>
      <w:r>
        <w:instrText xml:space="preserve"> PAGEREF _Toc131506775 \h </w:instrText>
      </w:r>
      <w:r>
        <w:fldChar w:fldCharType="separate"/>
      </w:r>
      <w:r>
        <w:t>124</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Public officer refusing to perform duty</w:t>
      </w:r>
      <w:r>
        <w:tab/>
      </w:r>
      <w:r>
        <w:fldChar w:fldCharType="begin"/>
      </w:r>
      <w:r>
        <w:instrText xml:space="preserve"> PAGEREF _Toc131506776 \h </w:instrText>
      </w:r>
      <w:r>
        <w:fldChar w:fldCharType="separate"/>
      </w:r>
      <w:r>
        <w:t>124</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Disobeying request to help arrest person</w:t>
      </w:r>
      <w:r>
        <w:tab/>
      </w:r>
      <w:r>
        <w:fldChar w:fldCharType="begin"/>
      </w:r>
      <w:r>
        <w:instrText xml:space="preserve"> PAGEREF _Toc131506777 \h </w:instrText>
      </w:r>
      <w:r>
        <w:fldChar w:fldCharType="separate"/>
      </w:r>
      <w:r>
        <w:t>124</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Disobeying statute law</w:t>
      </w:r>
      <w:r>
        <w:tab/>
      </w:r>
      <w:r>
        <w:fldChar w:fldCharType="begin"/>
      </w:r>
      <w:r>
        <w:instrText xml:space="preserve"> PAGEREF _Toc131506778 \h </w:instrText>
      </w:r>
      <w:r>
        <w:fldChar w:fldCharType="separate"/>
      </w:r>
      <w:r>
        <w:t>124</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Disobeying lawful order issued by statutory authority</w:t>
      </w:r>
      <w:r>
        <w:tab/>
      </w:r>
      <w:r>
        <w:fldChar w:fldCharType="begin"/>
      </w:r>
      <w:r>
        <w:instrText xml:space="preserve"> PAGEREF _Toc131506779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Part IV — Acts injurious to the public in general</w:t>
      </w:r>
    </w:p>
    <w:p>
      <w:pPr>
        <w:pStyle w:val="TOC4"/>
        <w:tabs>
          <w:tab w:val="right" w:leader="dot" w:pos="7077"/>
        </w:tabs>
        <w:rPr>
          <w:rFonts w:asciiTheme="minorHAnsi" w:eastAsiaTheme="minorEastAsia" w:hAnsiTheme="minorHAnsi" w:cstheme="minorBidi"/>
          <w:b w:val="0"/>
          <w:szCs w:val="22"/>
        </w:rPr>
      </w:pPr>
      <w:r>
        <w:t>Chapter XXII</w:t>
      </w:r>
      <w:r>
        <w:rPr>
          <w:snapToGrid w:val="0"/>
        </w:rPr>
        <w:t> — </w:t>
      </w:r>
      <w:r>
        <w:t>Offences against morality</w:t>
      </w:r>
    </w:p>
    <w:p>
      <w:pPr>
        <w:pStyle w:val="TOC8"/>
        <w:rPr>
          <w:rFonts w:asciiTheme="minorHAnsi" w:eastAsiaTheme="minorEastAsia" w:hAnsiTheme="minorHAnsi" w:cstheme="minorBidi"/>
          <w:szCs w:val="22"/>
        </w:rPr>
      </w:pPr>
      <w:r>
        <w:t>181</w:t>
      </w:r>
      <w:r>
        <w:rPr>
          <w:snapToGrid w:val="0"/>
        </w:rPr>
        <w:t>.</w:t>
      </w:r>
      <w:r>
        <w:rPr>
          <w:snapToGrid w:val="0"/>
        </w:rPr>
        <w:tab/>
        <w:t>Carnal knowledge of animal</w:t>
      </w:r>
      <w:r>
        <w:tab/>
      </w:r>
      <w:r>
        <w:fldChar w:fldCharType="begin"/>
      </w:r>
      <w:r>
        <w:instrText xml:space="preserve"> PAGEREF _Toc131506782 \h </w:instrText>
      </w:r>
      <w:r>
        <w:fldChar w:fldCharType="separate"/>
      </w:r>
      <w:r>
        <w:t>126</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Occupier or owner allowing young person to be on premises for unlawful carnal knowledge</w:t>
      </w:r>
      <w:r>
        <w:tab/>
      </w:r>
      <w:r>
        <w:fldChar w:fldCharType="begin"/>
      </w:r>
      <w:r>
        <w:instrText xml:space="preserve"> PAGEREF _Toc131506783 \h </w:instrText>
      </w:r>
      <w:r>
        <w:fldChar w:fldCharType="separate"/>
      </w:r>
      <w:r>
        <w:t>126</w:t>
      </w:r>
      <w:r>
        <w:fldChar w:fldCharType="end"/>
      </w:r>
    </w:p>
    <w:p>
      <w:pPr>
        <w:pStyle w:val="TOC8"/>
        <w:rPr>
          <w:rFonts w:asciiTheme="minorHAnsi" w:eastAsiaTheme="minorEastAsia" w:hAnsiTheme="minorHAnsi" w:cstheme="minorBidi"/>
          <w:szCs w:val="22"/>
        </w:rPr>
      </w:pPr>
      <w:r>
        <w:t>187.</w:t>
      </w:r>
      <w:r>
        <w:tab/>
        <w:t>Facilitating sexual offence against child outside WA</w:t>
      </w:r>
      <w:r>
        <w:tab/>
      </w:r>
      <w:r>
        <w:fldChar w:fldCharType="begin"/>
      </w:r>
      <w:r>
        <w:instrText xml:space="preserve"> PAGEREF _Toc131506784 \h </w:instrText>
      </w:r>
      <w:r>
        <w:fldChar w:fldCharType="separate"/>
      </w:r>
      <w:r>
        <w:t>127</w:t>
      </w:r>
      <w:r>
        <w:fldChar w:fldCharType="end"/>
      </w:r>
    </w:p>
    <w:p>
      <w:pPr>
        <w:pStyle w:val="TOC8"/>
        <w:rPr>
          <w:rFonts w:asciiTheme="minorHAnsi" w:eastAsiaTheme="minorEastAsia" w:hAnsiTheme="minorHAnsi" w:cstheme="minorBidi"/>
          <w:szCs w:val="22"/>
        </w:rPr>
      </w:pPr>
      <w:r>
        <w:t>190.</w:t>
      </w:r>
      <w:r>
        <w:tab/>
        <w:t>Being involved with prostitution</w:t>
      </w:r>
      <w:r>
        <w:tab/>
      </w:r>
      <w:r>
        <w:fldChar w:fldCharType="begin"/>
      </w:r>
      <w:r>
        <w:instrText xml:space="preserve"> PAGEREF _Toc131506785 \h </w:instrText>
      </w:r>
      <w:r>
        <w:fldChar w:fldCharType="separate"/>
      </w:r>
      <w:r>
        <w:t>127</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Procuring person to be prostitute etc.</w:t>
      </w:r>
      <w:r>
        <w:tab/>
      </w:r>
      <w:r>
        <w:fldChar w:fldCharType="begin"/>
      </w:r>
      <w:r>
        <w:instrText xml:space="preserve"> PAGEREF _Toc131506786 \h </w:instrText>
      </w:r>
      <w:r>
        <w:fldChar w:fldCharType="separate"/>
      </w:r>
      <w:r>
        <w:t>128</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Procuring person to have unlawful carnal knowledge by threat, fraud or administering drug</w:t>
      </w:r>
      <w:r>
        <w:tab/>
      </w:r>
      <w:r>
        <w:fldChar w:fldCharType="begin"/>
      </w:r>
      <w:r>
        <w:instrText xml:space="preserve"> PAGEREF _Toc131506787 \h </w:instrText>
      </w:r>
      <w:r>
        <w:fldChar w:fldCharType="separate"/>
      </w:r>
      <w:r>
        <w:t>129</w:t>
      </w:r>
      <w:r>
        <w:fldChar w:fldCharType="end"/>
      </w:r>
    </w:p>
    <w:p>
      <w:pPr>
        <w:pStyle w:val="TOC8"/>
        <w:rPr>
          <w:rFonts w:asciiTheme="minorHAnsi" w:eastAsiaTheme="minorEastAsia" w:hAnsiTheme="minorHAnsi" w:cstheme="minorBidi"/>
          <w:szCs w:val="22"/>
        </w:rPr>
      </w:pPr>
      <w:r>
        <w:t>199.</w:t>
      </w:r>
      <w:r>
        <w:tab/>
      </w:r>
      <w:r>
        <w:rPr>
          <w:snapToGrid w:val="0"/>
        </w:rPr>
        <w:t>Abortion</w:t>
      </w:r>
      <w:r>
        <w:tab/>
      </w:r>
      <w:r>
        <w:fldChar w:fldCharType="begin"/>
      </w:r>
      <w:r>
        <w:instrText xml:space="preserve"> PAGEREF _Toc131506788 \h </w:instrText>
      </w:r>
      <w:r>
        <w:fldChar w:fldCharType="separate"/>
      </w:r>
      <w:r>
        <w:t>130</w:t>
      </w:r>
      <w:r>
        <w:fldChar w:fldCharType="end"/>
      </w:r>
    </w:p>
    <w:p>
      <w:pPr>
        <w:pStyle w:val="TOC8"/>
        <w:rPr>
          <w:rFonts w:asciiTheme="minorHAnsi" w:eastAsiaTheme="minorEastAsia" w:hAnsiTheme="minorHAnsi" w:cstheme="minorBidi"/>
          <w:szCs w:val="22"/>
        </w:rPr>
      </w:pPr>
      <w:r>
        <w:t>202.</w:t>
      </w:r>
      <w:r>
        <w:tab/>
        <w:t>Obscene act in public</w:t>
      </w:r>
      <w:r>
        <w:tab/>
      </w:r>
      <w:r>
        <w:fldChar w:fldCharType="begin"/>
      </w:r>
      <w:r>
        <w:instrText xml:space="preserve"> PAGEREF _Toc131506789 \h </w:instrText>
      </w:r>
      <w:r>
        <w:fldChar w:fldCharType="separate"/>
      </w:r>
      <w:r>
        <w:t>131</w:t>
      </w:r>
      <w:r>
        <w:fldChar w:fldCharType="end"/>
      </w:r>
    </w:p>
    <w:p>
      <w:pPr>
        <w:pStyle w:val="TOC8"/>
        <w:rPr>
          <w:rFonts w:asciiTheme="minorHAnsi" w:eastAsiaTheme="minorEastAsia" w:hAnsiTheme="minorHAnsi" w:cstheme="minorBidi"/>
          <w:szCs w:val="22"/>
        </w:rPr>
      </w:pPr>
      <w:r>
        <w:t>203.</w:t>
      </w:r>
      <w:r>
        <w:tab/>
        <w:t>Indecent act in public</w:t>
      </w:r>
      <w:r>
        <w:tab/>
      </w:r>
      <w:r>
        <w:fldChar w:fldCharType="begin"/>
      </w:r>
      <w:r>
        <w:instrText xml:space="preserve"> PAGEREF _Toc131506790 \h </w:instrText>
      </w:r>
      <w:r>
        <w:fldChar w:fldCharType="separate"/>
      </w:r>
      <w:r>
        <w:t>132</w:t>
      </w:r>
      <w:r>
        <w:fldChar w:fldCharType="end"/>
      </w:r>
    </w:p>
    <w:p>
      <w:pPr>
        <w:pStyle w:val="TOC8"/>
        <w:rPr>
          <w:rFonts w:asciiTheme="minorHAnsi" w:eastAsiaTheme="minorEastAsia" w:hAnsiTheme="minorHAnsi" w:cstheme="minorBidi"/>
          <w:szCs w:val="22"/>
        </w:rPr>
      </w:pPr>
      <w:r>
        <w:lastRenderedPageBreak/>
        <w:t>204.</w:t>
      </w:r>
      <w:r>
        <w:tab/>
        <w:t>Indecent act with intent to offend</w:t>
      </w:r>
      <w:r>
        <w:tab/>
      </w:r>
      <w:r>
        <w:fldChar w:fldCharType="begin"/>
      </w:r>
      <w:r>
        <w:instrText xml:space="preserve"> PAGEREF _Toc131506791 \h </w:instrText>
      </w:r>
      <w:r>
        <w:fldChar w:fldCharType="separate"/>
      </w:r>
      <w:r>
        <w:t>133</w:t>
      </w:r>
      <w:r>
        <w:fldChar w:fldCharType="end"/>
      </w:r>
    </w:p>
    <w:p>
      <w:pPr>
        <w:pStyle w:val="TOC8"/>
        <w:rPr>
          <w:rFonts w:asciiTheme="minorHAnsi" w:eastAsiaTheme="minorEastAsia" w:hAnsiTheme="minorHAnsi" w:cstheme="minorBidi"/>
          <w:szCs w:val="22"/>
        </w:rPr>
      </w:pPr>
      <w:r>
        <w:t>204A</w:t>
      </w:r>
      <w:r>
        <w:rPr>
          <w:snapToGrid w:val="0"/>
        </w:rPr>
        <w:t>.</w:t>
      </w:r>
      <w:r>
        <w:rPr>
          <w:snapToGrid w:val="0"/>
        </w:rPr>
        <w:tab/>
        <w:t>Showing offensive material to child under 16</w:t>
      </w:r>
      <w:r>
        <w:tab/>
      </w:r>
      <w:r>
        <w:fldChar w:fldCharType="begin"/>
      </w:r>
      <w:r>
        <w:instrText xml:space="preserve"> PAGEREF _Toc131506792 \h </w:instrText>
      </w:r>
      <w:r>
        <w:fldChar w:fldCharType="separate"/>
      </w:r>
      <w:r>
        <w:t>133</w:t>
      </w:r>
      <w:r>
        <w:fldChar w:fldCharType="end"/>
      </w:r>
    </w:p>
    <w:p>
      <w:pPr>
        <w:pStyle w:val="TOC8"/>
        <w:rPr>
          <w:rFonts w:asciiTheme="minorHAnsi" w:eastAsiaTheme="minorEastAsia" w:hAnsiTheme="minorHAnsi" w:cstheme="minorBidi"/>
          <w:szCs w:val="22"/>
        </w:rPr>
      </w:pPr>
      <w:r>
        <w:t>204B.</w:t>
      </w:r>
      <w:r>
        <w:tab/>
        <w:t>Using electronic communication to procure, or expose to indecent matter, child under 16</w:t>
      </w:r>
      <w:r>
        <w:tab/>
      </w:r>
      <w:r>
        <w:fldChar w:fldCharType="begin"/>
      </w:r>
      <w:r>
        <w:instrText xml:space="preserve"> PAGEREF _Toc131506793 \h </w:instrText>
      </w:r>
      <w:r>
        <w:fldChar w:fldCharType="separate"/>
      </w:r>
      <w:r>
        <w:t>136</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Ignorance of age no defence to charge under this Chapter</w:t>
      </w:r>
      <w:r>
        <w:tab/>
      </w:r>
      <w:r>
        <w:fldChar w:fldCharType="begin"/>
      </w:r>
      <w:r>
        <w:instrText xml:space="preserve"> PAGEREF _Toc131506794 \h </w:instrText>
      </w:r>
      <w:r>
        <w:fldChar w:fldCharType="separate"/>
      </w:r>
      <w:r>
        <w:t>139</w:t>
      </w:r>
      <w:r>
        <w:fldChar w:fldCharType="end"/>
      </w:r>
    </w:p>
    <w:p>
      <w:pPr>
        <w:pStyle w:val="TOC8"/>
        <w:rPr>
          <w:rFonts w:asciiTheme="minorHAnsi" w:eastAsiaTheme="minorEastAsia" w:hAnsiTheme="minorHAnsi" w:cstheme="minorBidi"/>
          <w:szCs w:val="22"/>
        </w:rPr>
      </w:pPr>
      <w:r>
        <w:t>206.</w:t>
      </w:r>
      <w:r>
        <w:tab/>
        <w:t>Supplying intoxicant to person likely to abuse them</w:t>
      </w:r>
      <w:r>
        <w:tab/>
      </w:r>
      <w:r>
        <w:fldChar w:fldCharType="begin"/>
      </w:r>
      <w:r>
        <w:instrText xml:space="preserve"> PAGEREF _Toc131506795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Chapter XXIII</w:t>
      </w:r>
      <w:r>
        <w:rPr>
          <w:snapToGrid w:val="0"/>
        </w:rPr>
        <w:t> — </w:t>
      </w:r>
      <w:r>
        <w:t>Misconduct relating to corpses</w:t>
      </w:r>
    </w:p>
    <w:p>
      <w:pPr>
        <w:pStyle w:val="TOC8"/>
        <w:rPr>
          <w:rFonts w:asciiTheme="minorHAnsi" w:eastAsiaTheme="minorEastAsia" w:hAnsiTheme="minorHAnsi" w:cstheme="minorBidi"/>
          <w:szCs w:val="22"/>
        </w:rPr>
      </w:pPr>
      <w:r>
        <w:t>214</w:t>
      </w:r>
      <w:r>
        <w:rPr>
          <w:snapToGrid w:val="0"/>
        </w:rPr>
        <w:t>.</w:t>
      </w:r>
      <w:r>
        <w:rPr>
          <w:snapToGrid w:val="0"/>
        </w:rPr>
        <w:tab/>
      </w:r>
      <w:r>
        <w:t>Misconduct</w:t>
      </w:r>
      <w:r>
        <w:rPr>
          <w:snapToGrid w:val="0"/>
        </w:rPr>
        <w:t xml:space="preserve"> with regard to corpse</w:t>
      </w:r>
      <w:r>
        <w:tab/>
      </w:r>
      <w:r>
        <w:fldChar w:fldCharType="begin"/>
      </w:r>
      <w:r>
        <w:instrText xml:space="preserve"> PAGEREF _Toc131506797 \h </w:instrText>
      </w:r>
      <w:r>
        <w:fldChar w:fldCharType="separate"/>
      </w:r>
      <w:r>
        <w:t>140</w:t>
      </w:r>
      <w:r>
        <w:fldChar w:fldCharType="end"/>
      </w:r>
    </w:p>
    <w:p>
      <w:pPr>
        <w:pStyle w:val="TOC8"/>
        <w:rPr>
          <w:rFonts w:asciiTheme="minorHAnsi" w:eastAsiaTheme="minorEastAsia" w:hAnsiTheme="minorHAnsi" w:cstheme="minorBidi"/>
          <w:szCs w:val="22"/>
        </w:rPr>
      </w:pPr>
      <w:r>
        <w:t>215.</w:t>
      </w:r>
      <w:r>
        <w:tab/>
        <w:t>Interfering with corpse to hinder inquiry</w:t>
      </w:r>
      <w:r>
        <w:tab/>
      </w:r>
      <w:r>
        <w:fldChar w:fldCharType="begin"/>
      </w:r>
      <w:r>
        <w:instrText xml:space="preserve"> PAGEREF _Toc131506798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Chapter XXV</w:t>
      </w:r>
      <w:r>
        <w:rPr>
          <w:b w:val="0"/>
        </w:rPr>
        <w:t> </w:t>
      </w:r>
      <w:r>
        <w:t>—</w:t>
      </w:r>
      <w:r>
        <w:rPr>
          <w:b w:val="0"/>
        </w:rPr>
        <w:t> </w:t>
      </w:r>
      <w:r>
        <w:t>Child exploitation material</w:t>
      </w:r>
    </w:p>
    <w:p>
      <w:pPr>
        <w:pStyle w:val="TOC8"/>
        <w:rPr>
          <w:rFonts w:asciiTheme="minorHAnsi" w:eastAsiaTheme="minorEastAsia" w:hAnsiTheme="minorHAnsi" w:cstheme="minorBidi"/>
          <w:szCs w:val="22"/>
        </w:rPr>
      </w:pPr>
      <w:r>
        <w:t>217A.</w:t>
      </w:r>
      <w:r>
        <w:tab/>
        <w:t>Terms used</w:t>
      </w:r>
      <w:r>
        <w:tab/>
      </w:r>
      <w:r>
        <w:fldChar w:fldCharType="begin"/>
      </w:r>
      <w:r>
        <w:instrText xml:space="preserve"> PAGEREF _Toc131506800 \h </w:instrText>
      </w:r>
      <w:r>
        <w:fldChar w:fldCharType="separate"/>
      </w:r>
      <w:r>
        <w:t>141</w:t>
      </w:r>
      <w:r>
        <w:fldChar w:fldCharType="end"/>
      </w:r>
    </w:p>
    <w:p>
      <w:pPr>
        <w:pStyle w:val="TOC8"/>
        <w:rPr>
          <w:rFonts w:asciiTheme="minorHAnsi" w:eastAsiaTheme="minorEastAsia" w:hAnsiTheme="minorHAnsi" w:cstheme="minorBidi"/>
          <w:szCs w:val="22"/>
        </w:rPr>
      </w:pPr>
      <w:r>
        <w:t>217.</w:t>
      </w:r>
      <w:r>
        <w:tab/>
        <w:t>Involving child in child exploitation</w:t>
      </w:r>
      <w:r>
        <w:tab/>
      </w:r>
      <w:r>
        <w:fldChar w:fldCharType="begin"/>
      </w:r>
      <w:r>
        <w:instrText xml:space="preserve"> PAGEREF _Toc131506801 \h </w:instrText>
      </w:r>
      <w:r>
        <w:fldChar w:fldCharType="separate"/>
      </w:r>
      <w:r>
        <w:t>142</w:t>
      </w:r>
      <w:r>
        <w:fldChar w:fldCharType="end"/>
      </w:r>
    </w:p>
    <w:p>
      <w:pPr>
        <w:pStyle w:val="TOC8"/>
        <w:rPr>
          <w:rFonts w:asciiTheme="minorHAnsi" w:eastAsiaTheme="minorEastAsia" w:hAnsiTheme="minorHAnsi" w:cstheme="minorBidi"/>
          <w:szCs w:val="22"/>
        </w:rPr>
      </w:pPr>
      <w:r>
        <w:t>218.</w:t>
      </w:r>
      <w:r>
        <w:tab/>
        <w:t>Producing child exploitation material</w:t>
      </w:r>
      <w:r>
        <w:tab/>
      </w:r>
      <w:r>
        <w:fldChar w:fldCharType="begin"/>
      </w:r>
      <w:r>
        <w:instrText xml:space="preserve"> PAGEREF _Toc131506802 \h </w:instrText>
      </w:r>
      <w:r>
        <w:fldChar w:fldCharType="separate"/>
      </w:r>
      <w:r>
        <w:t>142</w:t>
      </w:r>
      <w:r>
        <w:fldChar w:fldCharType="end"/>
      </w:r>
    </w:p>
    <w:p>
      <w:pPr>
        <w:pStyle w:val="TOC8"/>
        <w:rPr>
          <w:rFonts w:asciiTheme="minorHAnsi" w:eastAsiaTheme="minorEastAsia" w:hAnsiTheme="minorHAnsi" w:cstheme="minorBidi"/>
          <w:szCs w:val="22"/>
        </w:rPr>
      </w:pPr>
      <w:r>
        <w:t>219.</w:t>
      </w:r>
      <w:r>
        <w:tab/>
        <w:t>Distributing child exploitation material</w:t>
      </w:r>
      <w:r>
        <w:tab/>
      </w:r>
      <w:r>
        <w:fldChar w:fldCharType="begin"/>
      </w:r>
      <w:r>
        <w:instrText xml:space="preserve"> PAGEREF _Toc131506803 \h </w:instrText>
      </w:r>
      <w:r>
        <w:fldChar w:fldCharType="separate"/>
      </w:r>
      <w:r>
        <w:t>143</w:t>
      </w:r>
      <w:r>
        <w:fldChar w:fldCharType="end"/>
      </w:r>
    </w:p>
    <w:p>
      <w:pPr>
        <w:pStyle w:val="TOC8"/>
        <w:rPr>
          <w:rFonts w:asciiTheme="minorHAnsi" w:eastAsiaTheme="minorEastAsia" w:hAnsiTheme="minorHAnsi" w:cstheme="minorBidi"/>
          <w:szCs w:val="22"/>
        </w:rPr>
      </w:pPr>
      <w:r>
        <w:t>220.</w:t>
      </w:r>
      <w:r>
        <w:tab/>
        <w:t>Possession of child exploitation material</w:t>
      </w:r>
      <w:r>
        <w:tab/>
      </w:r>
      <w:r>
        <w:fldChar w:fldCharType="begin"/>
      </w:r>
      <w:r>
        <w:instrText xml:space="preserve"> PAGEREF _Toc131506804 \h </w:instrText>
      </w:r>
      <w:r>
        <w:fldChar w:fldCharType="separate"/>
      </w:r>
      <w:r>
        <w:t>143</w:t>
      </w:r>
      <w:r>
        <w:fldChar w:fldCharType="end"/>
      </w:r>
    </w:p>
    <w:p>
      <w:pPr>
        <w:pStyle w:val="TOC8"/>
        <w:rPr>
          <w:rFonts w:asciiTheme="minorHAnsi" w:eastAsiaTheme="minorEastAsia" w:hAnsiTheme="minorHAnsi" w:cstheme="minorBidi"/>
          <w:szCs w:val="22"/>
        </w:rPr>
      </w:pPr>
      <w:r>
        <w:t>221A.</w:t>
      </w:r>
      <w:r>
        <w:tab/>
        <w:t>Defences and exclusions for s. 217, 218, 219 and 220</w:t>
      </w:r>
      <w:r>
        <w:tab/>
      </w:r>
      <w:r>
        <w:fldChar w:fldCharType="begin"/>
      </w:r>
      <w:r>
        <w:instrText xml:space="preserve"> PAGEREF _Toc131506805 \h </w:instrText>
      </w:r>
      <w:r>
        <w:fldChar w:fldCharType="separate"/>
      </w:r>
      <w:r>
        <w:t>143</w:t>
      </w:r>
      <w:r>
        <w:fldChar w:fldCharType="end"/>
      </w:r>
    </w:p>
    <w:p>
      <w:pPr>
        <w:pStyle w:val="TOC8"/>
        <w:rPr>
          <w:rFonts w:asciiTheme="minorHAnsi" w:eastAsiaTheme="minorEastAsia" w:hAnsiTheme="minorHAnsi" w:cstheme="minorBidi"/>
          <w:szCs w:val="22"/>
        </w:rPr>
      </w:pPr>
      <w:r>
        <w:t>221B.</w:t>
      </w:r>
      <w:r>
        <w:tab/>
        <w:t>Unlawful material, forfeiture of</w:t>
      </w:r>
      <w:r>
        <w:tab/>
      </w:r>
      <w:r>
        <w:fldChar w:fldCharType="begin"/>
      </w:r>
      <w:r>
        <w:instrText xml:space="preserve"> PAGEREF _Toc131506806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Chapter XXVA — Intimate images</w:t>
      </w:r>
    </w:p>
    <w:p>
      <w:pPr>
        <w:pStyle w:val="TOC8"/>
        <w:rPr>
          <w:rFonts w:asciiTheme="minorHAnsi" w:eastAsiaTheme="minorEastAsia" w:hAnsiTheme="minorHAnsi" w:cstheme="minorBidi"/>
          <w:szCs w:val="22"/>
        </w:rPr>
      </w:pPr>
      <w:r>
        <w:t>221BA.</w:t>
      </w:r>
      <w:r>
        <w:tab/>
        <w:t>Terms used</w:t>
      </w:r>
      <w:r>
        <w:tab/>
      </w:r>
      <w:r>
        <w:fldChar w:fldCharType="begin"/>
      </w:r>
      <w:r>
        <w:instrText xml:space="preserve"> PAGEREF _Toc131506808 \h </w:instrText>
      </w:r>
      <w:r>
        <w:fldChar w:fldCharType="separate"/>
      </w:r>
      <w:r>
        <w:t>145</w:t>
      </w:r>
      <w:r>
        <w:fldChar w:fldCharType="end"/>
      </w:r>
    </w:p>
    <w:p>
      <w:pPr>
        <w:pStyle w:val="TOC8"/>
        <w:rPr>
          <w:rFonts w:asciiTheme="minorHAnsi" w:eastAsiaTheme="minorEastAsia" w:hAnsiTheme="minorHAnsi" w:cstheme="minorBidi"/>
          <w:szCs w:val="22"/>
        </w:rPr>
      </w:pPr>
      <w:r>
        <w:t>221BB.</w:t>
      </w:r>
      <w:r>
        <w:tab/>
        <w:t>Term used: consent</w:t>
      </w:r>
      <w:r>
        <w:tab/>
      </w:r>
      <w:r>
        <w:fldChar w:fldCharType="begin"/>
      </w:r>
      <w:r>
        <w:instrText xml:space="preserve"> PAGEREF _Toc131506809 \h </w:instrText>
      </w:r>
      <w:r>
        <w:fldChar w:fldCharType="separate"/>
      </w:r>
      <w:r>
        <w:t>147</w:t>
      </w:r>
      <w:r>
        <w:fldChar w:fldCharType="end"/>
      </w:r>
    </w:p>
    <w:p>
      <w:pPr>
        <w:pStyle w:val="TOC8"/>
        <w:rPr>
          <w:rFonts w:asciiTheme="minorHAnsi" w:eastAsiaTheme="minorEastAsia" w:hAnsiTheme="minorHAnsi" w:cstheme="minorBidi"/>
          <w:szCs w:val="22"/>
        </w:rPr>
      </w:pPr>
      <w:r>
        <w:t>221BC.</w:t>
      </w:r>
      <w:r>
        <w:tab/>
        <w:t>Term used: distributes</w:t>
      </w:r>
      <w:r>
        <w:tab/>
      </w:r>
      <w:r>
        <w:fldChar w:fldCharType="begin"/>
      </w:r>
      <w:r>
        <w:instrText xml:space="preserve"> PAGEREF _Toc131506810 \h </w:instrText>
      </w:r>
      <w:r>
        <w:fldChar w:fldCharType="separate"/>
      </w:r>
      <w:r>
        <w:t>147</w:t>
      </w:r>
      <w:r>
        <w:fldChar w:fldCharType="end"/>
      </w:r>
    </w:p>
    <w:p>
      <w:pPr>
        <w:pStyle w:val="TOC8"/>
        <w:rPr>
          <w:rFonts w:asciiTheme="minorHAnsi" w:eastAsiaTheme="minorEastAsia" w:hAnsiTheme="minorHAnsi" w:cstheme="minorBidi"/>
          <w:szCs w:val="22"/>
        </w:rPr>
      </w:pPr>
      <w:r>
        <w:t>221BD.</w:t>
      </w:r>
      <w:r>
        <w:tab/>
        <w:t>Distribution of intimate image</w:t>
      </w:r>
      <w:r>
        <w:tab/>
      </w:r>
      <w:r>
        <w:fldChar w:fldCharType="begin"/>
      </w:r>
      <w:r>
        <w:instrText xml:space="preserve"> PAGEREF _Toc131506811 \h </w:instrText>
      </w:r>
      <w:r>
        <w:fldChar w:fldCharType="separate"/>
      </w:r>
      <w:r>
        <w:t>148</w:t>
      </w:r>
      <w:r>
        <w:fldChar w:fldCharType="end"/>
      </w:r>
    </w:p>
    <w:p>
      <w:pPr>
        <w:pStyle w:val="TOC8"/>
        <w:rPr>
          <w:rFonts w:asciiTheme="minorHAnsi" w:eastAsiaTheme="minorEastAsia" w:hAnsiTheme="minorHAnsi" w:cstheme="minorBidi"/>
          <w:szCs w:val="22"/>
        </w:rPr>
      </w:pPr>
      <w:r>
        <w:t>221BE.</w:t>
      </w:r>
      <w:r>
        <w:tab/>
        <w:t>Court may order rectification</w:t>
      </w:r>
      <w:r>
        <w:tab/>
      </w:r>
      <w:r>
        <w:fldChar w:fldCharType="begin"/>
      </w:r>
      <w:r>
        <w:instrText xml:space="preserve"> PAGEREF _Toc131506812 \h </w:instrText>
      </w:r>
      <w:r>
        <w:fldChar w:fldCharType="separate"/>
      </w:r>
      <w:r>
        <w:t>149</w:t>
      </w:r>
      <w:r>
        <w:fldChar w:fldCharType="end"/>
      </w:r>
    </w:p>
    <w:p>
      <w:pPr>
        <w:pStyle w:val="TOC8"/>
        <w:rPr>
          <w:rFonts w:asciiTheme="minorHAnsi" w:eastAsiaTheme="minorEastAsia" w:hAnsiTheme="minorHAnsi" w:cstheme="minorBidi"/>
          <w:szCs w:val="22"/>
        </w:rPr>
      </w:pPr>
      <w:r>
        <w:t>221BF.</w:t>
      </w:r>
      <w:r>
        <w:tab/>
        <w:t xml:space="preserve">Review of amendments made by </w:t>
      </w:r>
      <w:r>
        <w:rPr>
          <w:i/>
        </w:rPr>
        <w:t>Criminal Law Amendment (Intimate Images) Act 2019</w:t>
      </w:r>
      <w:r>
        <w:tab/>
      </w:r>
      <w:r>
        <w:fldChar w:fldCharType="begin"/>
      </w:r>
      <w:r>
        <w:instrText xml:space="preserve"> PAGEREF _Toc131506813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_Toc131506815 \h </w:instrText>
      </w:r>
      <w:r>
        <w:fldChar w:fldCharType="separate"/>
      </w:r>
      <w:r>
        <w:t>151</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_Toc131506816 \h </w:instrText>
      </w:r>
      <w:r>
        <w:fldChar w:fldCharType="separate"/>
      </w:r>
      <w:r>
        <w:t>152</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_Toc131506817 \h </w:instrText>
      </w:r>
      <w:r>
        <w:fldChar w:fldCharType="separate"/>
      </w:r>
      <w:r>
        <w:t>152</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_Toc131506818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V — Offences against the person and relating to parental rights </w:t>
      </w:r>
      <w:r>
        <w:lastRenderedPageBreak/>
        <w:t>and duties and against the reputation of individuals</w:t>
      </w:r>
    </w:p>
    <w:p>
      <w:pPr>
        <w:pStyle w:val="TOC4"/>
        <w:tabs>
          <w:tab w:val="right" w:leader="dot" w:pos="7077"/>
        </w:tabs>
        <w:rPr>
          <w:rFonts w:asciiTheme="minorHAnsi" w:eastAsiaTheme="minorEastAsia" w:hAnsiTheme="minorHAnsi" w:cstheme="minorBidi"/>
          <w:b w:val="0"/>
          <w:szCs w:val="22"/>
        </w:rPr>
      </w:pPr>
      <w:r>
        <w:t>Chapter XXVI</w:t>
      </w:r>
      <w:r>
        <w:rPr>
          <w:snapToGrid w:val="0"/>
        </w:rPr>
        <w:t> — </w:t>
      </w:r>
      <w:r>
        <w:t>Assaults and violence to the person generally: Justification, excuse and circumstances of aggravation</w:t>
      </w:r>
    </w:p>
    <w:p>
      <w:pPr>
        <w:pStyle w:val="TOC8"/>
        <w:rPr>
          <w:rFonts w:asciiTheme="minorHAnsi" w:eastAsiaTheme="minorEastAsia" w:hAnsiTheme="minorHAnsi" w:cstheme="minorBidi"/>
          <w:szCs w:val="22"/>
        </w:rPr>
      </w:pPr>
      <w:r>
        <w:t>221.</w:t>
      </w:r>
      <w:r>
        <w:tab/>
        <w:t>Term used: circumstances of aggravation</w:t>
      </w:r>
      <w:r>
        <w:tab/>
      </w:r>
      <w:r>
        <w:fldChar w:fldCharType="begin"/>
      </w:r>
      <w:r>
        <w:instrText xml:space="preserve"> PAGEREF _Toc131506821 \h </w:instrText>
      </w:r>
      <w:r>
        <w:fldChar w:fldCharType="separate"/>
      </w:r>
      <w:r>
        <w:t>155</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 xml:space="preserve">Term used: </w:t>
      </w:r>
      <w:r>
        <w:rPr>
          <w:bCs/>
        </w:rPr>
        <w:t>assault</w:t>
      </w:r>
      <w:r>
        <w:tab/>
      </w:r>
      <w:r>
        <w:fldChar w:fldCharType="begin"/>
      </w:r>
      <w:r>
        <w:instrText xml:space="preserve"> PAGEREF _Toc131506822 \h </w:instrText>
      </w:r>
      <w:r>
        <w:fldChar w:fldCharType="separate"/>
      </w:r>
      <w:r>
        <w:t>156</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Assault is unlawful</w:t>
      </w:r>
      <w:r>
        <w:tab/>
      </w:r>
      <w:r>
        <w:fldChar w:fldCharType="begin"/>
      </w:r>
      <w:r>
        <w:instrText xml:space="preserve"> PAGEREF _Toc131506823 \h </w:instrText>
      </w:r>
      <w:r>
        <w:fldChar w:fldCharType="separate"/>
      </w:r>
      <w:r>
        <w:t>156</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Execution of sentence is lawful</w:t>
      </w:r>
      <w:r>
        <w:tab/>
      </w:r>
      <w:r>
        <w:fldChar w:fldCharType="begin"/>
      </w:r>
      <w:r>
        <w:instrText xml:space="preserve"> PAGEREF _Toc131506824 \h </w:instrText>
      </w:r>
      <w:r>
        <w:fldChar w:fldCharType="separate"/>
      </w:r>
      <w:r>
        <w:t>156</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Execution of process is lawful</w:t>
      </w:r>
      <w:r>
        <w:tab/>
      </w:r>
      <w:r>
        <w:fldChar w:fldCharType="begin"/>
      </w:r>
      <w:r>
        <w:instrText xml:space="preserve"> PAGEREF _Toc131506825 \h </w:instrText>
      </w:r>
      <w:r>
        <w:fldChar w:fldCharType="separate"/>
      </w:r>
      <w:r>
        <w:t>157</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Execution of warrant is lawful</w:t>
      </w:r>
      <w:r>
        <w:tab/>
      </w:r>
      <w:r>
        <w:fldChar w:fldCharType="begin"/>
      </w:r>
      <w:r>
        <w:instrText xml:space="preserve"> PAGEREF _Toc131506826 \h </w:instrText>
      </w:r>
      <w:r>
        <w:fldChar w:fldCharType="separate"/>
      </w:r>
      <w:r>
        <w:t>157</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 process or warrant issued without authority, effect of</w:t>
      </w:r>
      <w:r>
        <w:tab/>
      </w:r>
      <w:r>
        <w:fldChar w:fldCharType="begin"/>
      </w:r>
      <w:r>
        <w:instrText xml:space="preserve"> PAGEREF _Toc131506827 \h </w:instrText>
      </w:r>
      <w:r>
        <w:fldChar w:fldCharType="separate"/>
      </w:r>
      <w:r>
        <w:t>157</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Sentence, process or warrant issued without authority, liability of person executing etc.</w:t>
      </w:r>
      <w:r>
        <w:tab/>
      </w:r>
      <w:r>
        <w:fldChar w:fldCharType="begin"/>
      </w:r>
      <w:r>
        <w:instrText xml:space="preserve"> PAGEREF _Toc131506828 \h </w:instrText>
      </w:r>
      <w:r>
        <w:fldChar w:fldCharType="separate"/>
      </w:r>
      <w:r>
        <w:t>157</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Arrest of wrong person</w:t>
      </w:r>
      <w:r>
        <w:tab/>
      </w:r>
      <w:r>
        <w:fldChar w:fldCharType="begin"/>
      </w:r>
      <w:r>
        <w:instrText xml:space="preserve"> PAGEREF _Toc131506829 \h </w:instrText>
      </w:r>
      <w:r>
        <w:fldChar w:fldCharType="separate"/>
      </w:r>
      <w:r>
        <w:t>158</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Process or warrant that is bad in law, liability of person executing etc.</w:t>
      </w:r>
      <w:r>
        <w:tab/>
      </w:r>
      <w:r>
        <w:fldChar w:fldCharType="begin"/>
      </w:r>
      <w:r>
        <w:instrText xml:space="preserve"> PAGEREF _Toc131506830 \h </w:instrText>
      </w:r>
      <w:r>
        <w:fldChar w:fldCharType="separate"/>
      </w:r>
      <w:r>
        <w:t>158</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Executing sentence, process or warrant or making arrest, using force for</w:t>
      </w:r>
      <w:r>
        <w:tab/>
      </w:r>
      <w:r>
        <w:fldChar w:fldCharType="begin"/>
      </w:r>
      <w:r>
        <w:instrText xml:space="preserve"> PAGEREF _Toc131506831 \h </w:instrText>
      </w:r>
      <w:r>
        <w:fldChar w:fldCharType="separate"/>
      </w:r>
      <w:r>
        <w:t>159</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Flight from arrest, use of force to prevent</w:t>
      </w:r>
      <w:r>
        <w:tab/>
      </w:r>
      <w:r>
        <w:fldChar w:fldCharType="begin"/>
      </w:r>
      <w:r>
        <w:instrText xml:space="preserve"> PAGEREF _Toc131506832 \h </w:instrText>
      </w:r>
      <w:r>
        <w:fldChar w:fldCharType="separate"/>
      </w:r>
      <w:r>
        <w:t>159</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Escape or rescue after arrest, use of force to prevent</w:t>
      </w:r>
      <w:r>
        <w:tab/>
      </w:r>
      <w:r>
        <w:fldChar w:fldCharType="begin"/>
      </w:r>
      <w:r>
        <w:instrText xml:space="preserve"> PAGEREF _Toc131506833 \h </w:instrText>
      </w:r>
      <w:r>
        <w:fldChar w:fldCharType="separate"/>
      </w:r>
      <w:r>
        <w:t>160</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Riot, use of force to suppress</w:t>
      </w:r>
      <w:r>
        <w:tab/>
      </w:r>
      <w:r>
        <w:fldChar w:fldCharType="begin"/>
      </w:r>
      <w:r>
        <w:instrText xml:space="preserve"> PAGEREF _Toc131506834 \h </w:instrText>
      </w:r>
      <w:r>
        <w:fldChar w:fldCharType="separate"/>
      </w:r>
      <w:r>
        <w:t>160</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Riot, use of force to suppress by justice and police officer</w:t>
      </w:r>
      <w:r>
        <w:tab/>
      </w:r>
      <w:r>
        <w:fldChar w:fldCharType="begin"/>
      </w:r>
      <w:r>
        <w:instrText xml:space="preserve"> PAGEREF _Toc131506835 \h </w:instrText>
      </w:r>
      <w:r>
        <w:fldChar w:fldCharType="separate"/>
      </w:r>
      <w:r>
        <w:t>160</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Riot, use of force to suppress by person acting under lawful order</w:t>
      </w:r>
      <w:r>
        <w:tab/>
      </w:r>
      <w:r>
        <w:fldChar w:fldCharType="begin"/>
      </w:r>
      <w:r>
        <w:instrText xml:space="preserve"> PAGEREF _Toc131506836 \h </w:instrText>
      </w:r>
      <w:r>
        <w:fldChar w:fldCharType="separate"/>
      </w:r>
      <w:r>
        <w:t>161</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Riot, use of force to suppress by person acting without order in case of emergency</w:t>
      </w:r>
      <w:r>
        <w:tab/>
      </w:r>
      <w:r>
        <w:fldChar w:fldCharType="begin"/>
      </w:r>
      <w:r>
        <w:instrText xml:space="preserve"> PAGEREF _Toc131506837 \h </w:instrText>
      </w:r>
      <w:r>
        <w:fldChar w:fldCharType="separate"/>
      </w:r>
      <w:r>
        <w:t>161</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Riot, use of force to suppress by military personnel</w:t>
      </w:r>
      <w:r>
        <w:tab/>
      </w:r>
      <w:r>
        <w:fldChar w:fldCharType="begin"/>
      </w:r>
      <w:r>
        <w:instrText xml:space="preserve"> PAGEREF _Toc131506838 \h </w:instrText>
      </w:r>
      <w:r>
        <w:fldChar w:fldCharType="separate"/>
      </w:r>
      <w:r>
        <w:t>161</w:t>
      </w:r>
      <w:r>
        <w:fldChar w:fldCharType="end"/>
      </w:r>
    </w:p>
    <w:p>
      <w:pPr>
        <w:pStyle w:val="TOC8"/>
        <w:rPr>
          <w:rFonts w:asciiTheme="minorHAnsi" w:eastAsiaTheme="minorEastAsia" w:hAnsiTheme="minorHAnsi" w:cstheme="minorBidi"/>
          <w:szCs w:val="22"/>
        </w:rPr>
      </w:pPr>
      <w:r>
        <w:t>243.</w:t>
      </w:r>
      <w:r>
        <w:tab/>
        <w:t>Violence by mentally impaired person, use of force to prevent</w:t>
      </w:r>
      <w:r>
        <w:tab/>
      </w:r>
      <w:r>
        <w:fldChar w:fldCharType="begin"/>
      </w:r>
      <w:r>
        <w:instrText xml:space="preserve"> PAGEREF _Toc131506839 \h </w:instrText>
      </w:r>
      <w:r>
        <w:fldChar w:fldCharType="separate"/>
      </w:r>
      <w:r>
        <w:t>161</w:t>
      </w:r>
      <w:r>
        <w:fldChar w:fldCharType="end"/>
      </w:r>
    </w:p>
    <w:p>
      <w:pPr>
        <w:pStyle w:val="TOC8"/>
        <w:rPr>
          <w:rFonts w:asciiTheme="minorHAnsi" w:eastAsiaTheme="minorEastAsia" w:hAnsiTheme="minorHAnsi" w:cstheme="minorBidi"/>
          <w:szCs w:val="22"/>
        </w:rPr>
      </w:pPr>
      <w:r>
        <w:t>244.</w:t>
      </w:r>
      <w:r>
        <w:tab/>
        <w:t>Home invasion, use of force to prevent etc.</w:t>
      </w:r>
      <w:r>
        <w:tab/>
      </w:r>
      <w:r>
        <w:fldChar w:fldCharType="begin"/>
      </w:r>
      <w:r>
        <w:instrText xml:space="preserve"> PAGEREF _Toc131506840 \h </w:instrText>
      </w:r>
      <w:r>
        <w:fldChar w:fldCharType="separate"/>
      </w:r>
      <w:r>
        <w:t>162</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 xml:space="preserve">Term used: </w:t>
      </w:r>
      <w:r>
        <w:t>provocation</w:t>
      </w:r>
      <w:r>
        <w:tab/>
      </w:r>
      <w:r>
        <w:fldChar w:fldCharType="begin"/>
      </w:r>
      <w:r>
        <w:instrText xml:space="preserve"> PAGEREF _Toc131506841 \h </w:instrText>
      </w:r>
      <w:r>
        <w:fldChar w:fldCharType="separate"/>
      </w:r>
      <w:r>
        <w:t>163</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Defence of provocation</w:t>
      </w:r>
      <w:r>
        <w:tab/>
      </w:r>
      <w:r>
        <w:fldChar w:fldCharType="begin"/>
      </w:r>
      <w:r>
        <w:instrText xml:space="preserve"> PAGEREF _Toc131506842 \h </w:instrText>
      </w:r>
      <w:r>
        <w:fldChar w:fldCharType="separate"/>
      </w:r>
      <w:r>
        <w:t>164</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Repetition of insult, use of force to prevent</w:t>
      </w:r>
      <w:r>
        <w:tab/>
      </w:r>
      <w:r>
        <w:fldChar w:fldCharType="begin"/>
      </w:r>
      <w:r>
        <w:instrText xml:space="preserve"> PAGEREF _Toc131506843 \h </w:instrText>
      </w:r>
      <w:r>
        <w:fldChar w:fldCharType="separate"/>
      </w:r>
      <w:r>
        <w:t>165</w:t>
      </w:r>
      <w:r>
        <w:fldChar w:fldCharType="end"/>
      </w:r>
    </w:p>
    <w:p>
      <w:pPr>
        <w:pStyle w:val="TOC8"/>
        <w:rPr>
          <w:rFonts w:asciiTheme="minorHAnsi" w:eastAsiaTheme="minorEastAsia" w:hAnsiTheme="minorHAnsi" w:cstheme="minorBidi"/>
          <w:szCs w:val="22"/>
        </w:rPr>
      </w:pPr>
      <w:r>
        <w:t>248.</w:t>
      </w:r>
      <w:r>
        <w:tab/>
        <w:t>Self</w:t>
      </w:r>
      <w:r>
        <w:noBreakHyphen/>
        <w:t>defence</w:t>
      </w:r>
      <w:r>
        <w:tab/>
      </w:r>
      <w:r>
        <w:fldChar w:fldCharType="begin"/>
      </w:r>
      <w:r>
        <w:instrText xml:space="preserve"> PAGEREF _Toc131506844 \h </w:instrText>
      </w:r>
      <w:r>
        <w:fldChar w:fldCharType="separate"/>
      </w:r>
      <w:r>
        <w:t>165</w:t>
      </w:r>
      <w:r>
        <w:fldChar w:fldCharType="end"/>
      </w:r>
    </w:p>
    <w:p>
      <w:pPr>
        <w:pStyle w:val="TOC8"/>
        <w:rPr>
          <w:rFonts w:asciiTheme="minorHAnsi" w:eastAsiaTheme="minorEastAsia" w:hAnsiTheme="minorHAnsi" w:cstheme="minorBidi"/>
          <w:szCs w:val="22"/>
        </w:rPr>
      </w:pPr>
      <w:r>
        <w:lastRenderedPageBreak/>
        <w:t>251</w:t>
      </w:r>
      <w:r>
        <w:rPr>
          <w:snapToGrid w:val="0"/>
        </w:rPr>
        <w:t>.</w:t>
      </w:r>
      <w:r>
        <w:rPr>
          <w:snapToGrid w:val="0"/>
        </w:rPr>
        <w:tab/>
        <w:t>Movable property, use of force to resist taking of by trespasser etc.</w:t>
      </w:r>
      <w:r>
        <w:tab/>
      </w:r>
      <w:r>
        <w:fldChar w:fldCharType="begin"/>
      </w:r>
      <w:r>
        <w:instrText xml:space="preserve"> PAGEREF _Toc131506845 \h </w:instrText>
      </w:r>
      <w:r>
        <w:fldChar w:fldCharType="separate"/>
      </w:r>
      <w:r>
        <w:t>166</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Movable property possessed with claim of right, use of force to defend possession of</w:t>
      </w:r>
      <w:r>
        <w:tab/>
      </w:r>
      <w:r>
        <w:fldChar w:fldCharType="begin"/>
      </w:r>
      <w:r>
        <w:instrText xml:space="preserve"> PAGEREF _Toc131506846 \h </w:instrText>
      </w:r>
      <w:r>
        <w:fldChar w:fldCharType="separate"/>
      </w:r>
      <w:r>
        <w:t>166</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Movable property possessed without claim of right etc., use of force to take</w:t>
      </w:r>
      <w:r>
        <w:tab/>
      </w:r>
      <w:r>
        <w:fldChar w:fldCharType="begin"/>
      </w:r>
      <w:r>
        <w:instrText xml:space="preserve"> PAGEREF _Toc131506847 \h </w:instrText>
      </w:r>
      <w:r>
        <w:fldChar w:fldCharType="separate"/>
      </w:r>
      <w:r>
        <w:t>167</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Place, use of force to prevent entry to and remove people from</w:t>
      </w:r>
      <w:r>
        <w:tab/>
      </w:r>
      <w:r>
        <w:fldChar w:fldCharType="begin"/>
      </w:r>
      <w:r>
        <w:instrText xml:space="preserve"> PAGEREF _Toc131506848 \h </w:instrText>
      </w:r>
      <w:r>
        <w:fldChar w:fldCharType="separate"/>
      </w:r>
      <w:r>
        <w:t>167</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Place possessed with claim of right, use of force to defend</w:t>
      </w:r>
      <w:r>
        <w:tab/>
      </w:r>
      <w:r>
        <w:fldChar w:fldCharType="begin"/>
      </w:r>
      <w:r>
        <w:instrText xml:space="preserve"> PAGEREF _Toc131506849 \h </w:instrText>
      </w:r>
      <w:r>
        <w:fldChar w:fldCharType="separate"/>
      </w:r>
      <w:r>
        <w:t>168</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Entry to land to exercise disputed right</w:t>
      </w:r>
      <w:r>
        <w:rPr>
          <w:snapToGrid w:val="0"/>
        </w:rPr>
        <w:noBreakHyphen/>
        <w:t>of</w:t>
      </w:r>
      <w:r>
        <w:rPr>
          <w:snapToGrid w:val="0"/>
        </w:rPr>
        <w:noBreakHyphen/>
        <w:t>way etc., use of force to prevent</w:t>
      </w:r>
      <w:r>
        <w:tab/>
      </w:r>
      <w:r>
        <w:fldChar w:fldCharType="begin"/>
      </w:r>
      <w:r>
        <w:instrText xml:space="preserve"> PAGEREF _Toc131506850 \h </w:instrText>
      </w:r>
      <w:r>
        <w:fldChar w:fldCharType="separate"/>
      </w:r>
      <w:r>
        <w:t>168</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Discipline of children, use of force for</w:t>
      </w:r>
      <w:r>
        <w:tab/>
      </w:r>
      <w:r>
        <w:fldChar w:fldCharType="begin"/>
      </w:r>
      <w:r>
        <w:instrText xml:space="preserve"> PAGEREF _Toc131506851 \h </w:instrText>
      </w:r>
      <w:r>
        <w:fldChar w:fldCharType="separate"/>
      </w:r>
      <w:r>
        <w:t>168</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Discipline on ship or aircraft, use of force for</w:t>
      </w:r>
      <w:r>
        <w:tab/>
      </w:r>
      <w:r>
        <w:fldChar w:fldCharType="begin"/>
      </w:r>
      <w:r>
        <w:instrText xml:space="preserve"> PAGEREF _Toc131506852 \h </w:instrText>
      </w:r>
      <w:r>
        <w:fldChar w:fldCharType="separate"/>
      </w:r>
      <w:r>
        <w:t>169</w:t>
      </w:r>
      <w:r>
        <w:fldChar w:fldCharType="end"/>
      </w:r>
    </w:p>
    <w:p>
      <w:pPr>
        <w:pStyle w:val="TOC8"/>
        <w:rPr>
          <w:rFonts w:asciiTheme="minorHAnsi" w:eastAsiaTheme="minorEastAsia" w:hAnsiTheme="minorHAnsi" w:cstheme="minorBidi"/>
          <w:szCs w:val="22"/>
        </w:rPr>
      </w:pPr>
      <w:r>
        <w:t>259.</w:t>
      </w:r>
      <w:r>
        <w:tab/>
        <w:t>Surgical and medical treatment, liability for</w:t>
      </w:r>
      <w:r>
        <w:tab/>
      </w:r>
      <w:r>
        <w:fldChar w:fldCharType="begin"/>
      </w:r>
      <w:r>
        <w:instrText xml:space="preserve"> PAGEREF _Toc131506853 \h </w:instrText>
      </w:r>
      <w:r>
        <w:fldChar w:fldCharType="separate"/>
      </w:r>
      <w:r>
        <w:t>169</w:t>
      </w:r>
      <w:r>
        <w:fldChar w:fldCharType="end"/>
      </w:r>
    </w:p>
    <w:p>
      <w:pPr>
        <w:pStyle w:val="TOC8"/>
        <w:rPr>
          <w:rFonts w:asciiTheme="minorHAnsi" w:eastAsiaTheme="minorEastAsia" w:hAnsiTheme="minorHAnsi" w:cstheme="minorBidi"/>
          <w:szCs w:val="22"/>
        </w:rPr>
      </w:pPr>
      <w:r>
        <w:t>259A</w:t>
      </w:r>
      <w:r>
        <w:rPr>
          <w:snapToGrid w:val="0"/>
        </w:rPr>
        <w:t>.</w:t>
      </w:r>
      <w:r>
        <w:rPr>
          <w:snapToGrid w:val="0"/>
        </w:rPr>
        <w:tab/>
        <w:t>Inoculation procedure, liability for</w:t>
      </w:r>
      <w:r>
        <w:tab/>
      </w:r>
      <w:r>
        <w:fldChar w:fldCharType="begin"/>
      </w:r>
      <w:r>
        <w:instrText xml:space="preserve"> PAGEREF _Toc131506854 \h </w:instrText>
      </w:r>
      <w:r>
        <w:fldChar w:fldCharType="separate"/>
      </w:r>
      <w:r>
        <w:t>170</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Excessive force is unlawful</w:t>
      </w:r>
      <w:r>
        <w:tab/>
      </w:r>
      <w:r>
        <w:fldChar w:fldCharType="begin"/>
      </w:r>
      <w:r>
        <w:instrText xml:space="preserve"> PAGEREF _Toc131506855 \h </w:instrText>
      </w:r>
      <w:r>
        <w:fldChar w:fldCharType="separate"/>
      </w:r>
      <w:r>
        <w:t>170</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Consent to death immaterial</w:t>
      </w:r>
      <w:r>
        <w:tab/>
      </w:r>
      <w:r>
        <w:fldChar w:fldCharType="begin"/>
      </w:r>
      <w:r>
        <w:instrText xml:space="preserve"> PAGEREF _Toc131506856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Chapter XXVII</w:t>
      </w:r>
      <w:r>
        <w:rPr>
          <w:snapToGrid w:val="0"/>
        </w:rPr>
        <w:t> — </w:t>
      </w:r>
      <w:r>
        <w:t>Duties relating to the preservation of human life</w:t>
      </w:r>
    </w:p>
    <w:p>
      <w:pPr>
        <w:pStyle w:val="TOC8"/>
        <w:rPr>
          <w:rFonts w:asciiTheme="minorHAnsi" w:eastAsiaTheme="minorEastAsia" w:hAnsiTheme="minorHAnsi" w:cstheme="minorBidi"/>
          <w:szCs w:val="22"/>
        </w:rPr>
      </w:pPr>
      <w:r>
        <w:t>262</w:t>
      </w:r>
      <w:r>
        <w:rPr>
          <w:snapToGrid w:val="0"/>
        </w:rPr>
        <w:t>.</w:t>
      </w:r>
      <w:r>
        <w:rPr>
          <w:snapToGrid w:val="0"/>
        </w:rPr>
        <w:tab/>
        <w:t>Duty to provide necessaries of life</w:t>
      </w:r>
      <w:r>
        <w:tab/>
      </w:r>
      <w:r>
        <w:fldChar w:fldCharType="begin"/>
      </w:r>
      <w:r>
        <w:instrText xml:space="preserve"> PAGEREF _Toc131506858 \h </w:instrText>
      </w:r>
      <w:r>
        <w:fldChar w:fldCharType="separate"/>
      </w:r>
      <w:r>
        <w:t>170</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Duty of head of family</w:t>
      </w:r>
      <w:r>
        <w:tab/>
      </w:r>
      <w:r>
        <w:fldChar w:fldCharType="begin"/>
      </w:r>
      <w:r>
        <w:instrText xml:space="preserve"> PAGEREF _Toc131506859 \h </w:instrText>
      </w:r>
      <w:r>
        <w:fldChar w:fldCharType="separate"/>
      </w:r>
      <w:r>
        <w:t>171</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Duty of person doing dangerous act</w:t>
      </w:r>
      <w:r>
        <w:tab/>
      </w:r>
      <w:r>
        <w:fldChar w:fldCharType="begin"/>
      </w:r>
      <w:r>
        <w:instrText xml:space="preserve"> PAGEREF _Toc131506860 \h </w:instrText>
      </w:r>
      <w:r>
        <w:fldChar w:fldCharType="separate"/>
      </w:r>
      <w:r>
        <w:t>171</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Duty of person in charge of dangerous thing</w:t>
      </w:r>
      <w:r>
        <w:tab/>
      </w:r>
      <w:r>
        <w:fldChar w:fldCharType="begin"/>
      </w:r>
      <w:r>
        <w:instrText xml:space="preserve"> PAGEREF _Toc131506861 \h </w:instrText>
      </w:r>
      <w:r>
        <w:fldChar w:fldCharType="separate"/>
      </w:r>
      <w:r>
        <w:t>171</w:t>
      </w:r>
      <w:r>
        <w:fldChar w:fldCharType="end"/>
      </w:r>
    </w:p>
    <w:p>
      <w:pPr>
        <w:pStyle w:val="TOC8"/>
        <w:rPr>
          <w:rFonts w:asciiTheme="minorHAnsi" w:eastAsiaTheme="minorEastAsia" w:hAnsiTheme="minorHAnsi" w:cstheme="minorBidi"/>
          <w:szCs w:val="22"/>
        </w:rPr>
      </w:pPr>
      <w:r>
        <w:t>267</w:t>
      </w:r>
      <w:r>
        <w:rPr>
          <w:snapToGrid w:val="0"/>
        </w:rPr>
        <w:t>.</w:t>
      </w:r>
      <w:r>
        <w:rPr>
          <w:snapToGrid w:val="0"/>
        </w:rPr>
        <w:tab/>
        <w:t>Duty to do certain acts</w:t>
      </w:r>
      <w:r>
        <w:tab/>
      </w:r>
      <w:r>
        <w:fldChar w:fldCharType="begin"/>
      </w:r>
      <w:r>
        <w:instrText xml:space="preserve"> PAGEREF _Toc131506862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Chapter XXVIII</w:t>
      </w:r>
      <w:r>
        <w:rPr>
          <w:snapToGrid w:val="0"/>
        </w:rPr>
        <w:t> — </w:t>
      </w:r>
      <w:r>
        <w:t>Homicide: Suicide: Concealment of birth</w:t>
      </w:r>
    </w:p>
    <w:p>
      <w:pPr>
        <w:pStyle w:val="TOC8"/>
        <w:rPr>
          <w:rFonts w:asciiTheme="minorHAnsi" w:eastAsiaTheme="minorEastAsia" w:hAnsiTheme="minorHAnsi" w:cstheme="minorBidi"/>
          <w:szCs w:val="22"/>
        </w:rPr>
      </w:pPr>
      <w:r>
        <w:t>268</w:t>
      </w:r>
      <w:r>
        <w:rPr>
          <w:snapToGrid w:val="0"/>
        </w:rPr>
        <w:t>.</w:t>
      </w:r>
      <w:r>
        <w:rPr>
          <w:snapToGrid w:val="0"/>
        </w:rPr>
        <w:tab/>
      </w:r>
      <w:r>
        <w:t>Killing</w:t>
      </w:r>
      <w:r>
        <w:rPr>
          <w:snapToGrid w:val="0"/>
        </w:rPr>
        <w:t xml:space="preserve"> a person is unlawful</w:t>
      </w:r>
      <w:r>
        <w:tab/>
      </w:r>
      <w:r>
        <w:fldChar w:fldCharType="begin"/>
      </w:r>
      <w:r>
        <w:instrText xml:space="preserve"> PAGEREF _Toc131506864 \h </w:instrText>
      </w:r>
      <w:r>
        <w:fldChar w:fldCharType="separate"/>
      </w:r>
      <w:r>
        <w:t>172</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When a child becomes a human being</w:t>
      </w:r>
      <w:r>
        <w:tab/>
      </w:r>
      <w:r>
        <w:fldChar w:fldCharType="begin"/>
      </w:r>
      <w:r>
        <w:instrText xml:space="preserve"> PAGEREF _Toc131506865 \h </w:instrText>
      </w:r>
      <w:r>
        <w:fldChar w:fldCharType="separate"/>
      </w:r>
      <w:r>
        <w:t>172</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 xml:space="preserve">Term used: </w:t>
      </w:r>
      <w:r>
        <w:rPr>
          <w:bCs/>
          <w:iCs/>
        </w:rPr>
        <w:t>kill</w:t>
      </w:r>
      <w:r>
        <w:tab/>
      </w:r>
      <w:r>
        <w:fldChar w:fldCharType="begin"/>
      </w:r>
      <w:r>
        <w:instrText xml:space="preserve"> PAGEREF _Toc131506866 \h </w:instrText>
      </w:r>
      <w:r>
        <w:fldChar w:fldCharType="separate"/>
      </w:r>
      <w:r>
        <w:t>172</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Death from act done at childbirth</w:t>
      </w:r>
      <w:r>
        <w:tab/>
      </w:r>
      <w:r>
        <w:fldChar w:fldCharType="begin"/>
      </w:r>
      <w:r>
        <w:instrText xml:space="preserve"> PAGEREF _Toc131506867 \h </w:instrText>
      </w:r>
      <w:r>
        <w:fldChar w:fldCharType="separate"/>
      </w:r>
      <w:r>
        <w:t>172</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Causing death by threat</w:t>
      </w:r>
      <w:r>
        <w:tab/>
      </w:r>
      <w:r>
        <w:fldChar w:fldCharType="begin"/>
      </w:r>
      <w:r>
        <w:instrText xml:space="preserve"> PAGEREF _Toc131506868 \h </w:instrText>
      </w:r>
      <w:r>
        <w:fldChar w:fldCharType="separate"/>
      </w:r>
      <w:r>
        <w:t>172</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Acceleration of death</w:t>
      </w:r>
      <w:r>
        <w:tab/>
      </w:r>
      <w:r>
        <w:fldChar w:fldCharType="begin"/>
      </w:r>
      <w:r>
        <w:instrText xml:space="preserve"> PAGEREF _Toc131506869 \h </w:instrText>
      </w:r>
      <w:r>
        <w:fldChar w:fldCharType="separate"/>
      </w:r>
      <w:r>
        <w:t>173</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Death from bodily injury that might have been avoided or prevented</w:t>
      </w:r>
      <w:r>
        <w:tab/>
      </w:r>
      <w:r>
        <w:fldChar w:fldCharType="begin"/>
      </w:r>
      <w:r>
        <w:instrText xml:space="preserve"> PAGEREF _Toc131506870 \h </w:instrText>
      </w:r>
      <w:r>
        <w:fldChar w:fldCharType="separate"/>
      </w:r>
      <w:r>
        <w:t>173</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Death from, or from treatment of, grievous bodily harm</w:t>
      </w:r>
      <w:r>
        <w:tab/>
      </w:r>
      <w:r>
        <w:fldChar w:fldCharType="begin"/>
      </w:r>
      <w:r>
        <w:instrText xml:space="preserve"> PAGEREF _Toc131506871 \h </w:instrText>
      </w:r>
      <w:r>
        <w:fldChar w:fldCharType="separate"/>
      </w:r>
      <w:r>
        <w:t>173</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Unlawful homicide is murder or manslaughter</w:t>
      </w:r>
      <w:r>
        <w:tab/>
      </w:r>
      <w:r>
        <w:fldChar w:fldCharType="begin"/>
      </w:r>
      <w:r>
        <w:instrText xml:space="preserve"> PAGEREF _Toc131506872 \h </w:instrText>
      </w:r>
      <w:r>
        <w:fldChar w:fldCharType="separate"/>
      </w:r>
      <w:r>
        <w:t>173</w:t>
      </w:r>
      <w:r>
        <w:fldChar w:fldCharType="end"/>
      </w:r>
    </w:p>
    <w:p>
      <w:pPr>
        <w:pStyle w:val="TOC8"/>
        <w:rPr>
          <w:rFonts w:asciiTheme="minorHAnsi" w:eastAsiaTheme="minorEastAsia" w:hAnsiTheme="minorHAnsi" w:cstheme="minorBidi"/>
          <w:szCs w:val="22"/>
        </w:rPr>
      </w:pPr>
      <w:r>
        <w:t>279.</w:t>
      </w:r>
      <w:r>
        <w:tab/>
        <w:t>Murder</w:t>
      </w:r>
      <w:r>
        <w:tab/>
      </w:r>
      <w:r>
        <w:fldChar w:fldCharType="begin"/>
      </w:r>
      <w:r>
        <w:instrText xml:space="preserve"> PAGEREF _Toc131506873 \h </w:instrText>
      </w:r>
      <w:r>
        <w:fldChar w:fldCharType="separate"/>
      </w:r>
      <w:r>
        <w:t>174</w:t>
      </w:r>
      <w:r>
        <w:fldChar w:fldCharType="end"/>
      </w:r>
    </w:p>
    <w:p>
      <w:pPr>
        <w:pStyle w:val="TOC8"/>
        <w:rPr>
          <w:rFonts w:asciiTheme="minorHAnsi" w:eastAsiaTheme="minorEastAsia" w:hAnsiTheme="minorHAnsi" w:cstheme="minorBidi"/>
          <w:szCs w:val="22"/>
        </w:rPr>
      </w:pPr>
      <w:r>
        <w:lastRenderedPageBreak/>
        <w:t>280.</w:t>
      </w:r>
      <w:r>
        <w:tab/>
        <w:t>Manslaughter</w:t>
      </w:r>
      <w:r>
        <w:tab/>
      </w:r>
      <w:r>
        <w:fldChar w:fldCharType="begin"/>
      </w:r>
      <w:r>
        <w:instrText xml:space="preserve"> PAGEREF _Toc131506874 \h </w:instrText>
      </w:r>
      <w:r>
        <w:fldChar w:fldCharType="separate"/>
      </w:r>
      <w:r>
        <w:t>176</w:t>
      </w:r>
      <w:r>
        <w:fldChar w:fldCharType="end"/>
      </w:r>
    </w:p>
    <w:p>
      <w:pPr>
        <w:pStyle w:val="TOC8"/>
        <w:rPr>
          <w:rFonts w:asciiTheme="minorHAnsi" w:eastAsiaTheme="minorEastAsia" w:hAnsiTheme="minorHAnsi" w:cstheme="minorBidi"/>
          <w:szCs w:val="22"/>
        </w:rPr>
      </w:pPr>
      <w:r>
        <w:t>281.</w:t>
      </w:r>
      <w:r>
        <w:tab/>
        <w:t>Unlawful assault causing death</w:t>
      </w:r>
      <w:r>
        <w:tab/>
      </w:r>
      <w:r>
        <w:fldChar w:fldCharType="begin"/>
      </w:r>
      <w:r>
        <w:instrText xml:space="preserve"> PAGEREF _Toc131506875 \h </w:instrText>
      </w:r>
      <w:r>
        <w:fldChar w:fldCharType="separate"/>
      </w:r>
      <w:r>
        <w:t>177</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Attempt to unlawfully kill</w:t>
      </w:r>
      <w:r>
        <w:tab/>
      </w:r>
      <w:r>
        <w:fldChar w:fldCharType="begin"/>
      </w:r>
      <w:r>
        <w:instrText xml:space="preserve"> PAGEREF _Toc131506876 \h </w:instrText>
      </w:r>
      <w:r>
        <w:fldChar w:fldCharType="separate"/>
      </w:r>
      <w:r>
        <w:t>178</w:t>
      </w:r>
      <w:r>
        <w:fldChar w:fldCharType="end"/>
      </w:r>
    </w:p>
    <w:p>
      <w:pPr>
        <w:pStyle w:val="TOC8"/>
        <w:rPr>
          <w:rFonts w:asciiTheme="minorHAnsi" w:eastAsiaTheme="minorEastAsia" w:hAnsiTheme="minorHAnsi" w:cstheme="minorBidi"/>
          <w:szCs w:val="22"/>
        </w:rPr>
      </w:pPr>
      <w:r>
        <w:t>284.</w:t>
      </w:r>
      <w:r>
        <w:tab/>
        <w:t>Culpable driving (not of motor vehicle) causing death or grievous bodily harm</w:t>
      </w:r>
      <w:r>
        <w:tab/>
      </w:r>
      <w:r>
        <w:fldChar w:fldCharType="begin"/>
      </w:r>
      <w:r>
        <w:instrText xml:space="preserve"> PAGEREF _Toc131506877 \h </w:instrText>
      </w:r>
      <w:r>
        <w:fldChar w:fldCharType="separate"/>
      </w:r>
      <w:r>
        <w:t>179</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Procuring etc. suicide</w:t>
      </w:r>
      <w:r>
        <w:tab/>
      </w:r>
      <w:r>
        <w:fldChar w:fldCharType="begin"/>
      </w:r>
      <w:r>
        <w:instrText xml:space="preserve"> PAGEREF _Toc131506878 \h </w:instrText>
      </w:r>
      <w:r>
        <w:fldChar w:fldCharType="separate"/>
      </w:r>
      <w:r>
        <w:t>180</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Preventing birth of live child</w:t>
      </w:r>
      <w:r>
        <w:tab/>
      </w:r>
      <w:r>
        <w:fldChar w:fldCharType="begin"/>
      </w:r>
      <w:r>
        <w:instrText xml:space="preserve"> PAGEREF _Toc131506879 \h </w:instrText>
      </w:r>
      <w:r>
        <w:fldChar w:fldCharType="separate"/>
      </w:r>
      <w:r>
        <w:t>180</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Concealing birth of dead child</w:t>
      </w:r>
      <w:r>
        <w:tab/>
      </w:r>
      <w:r>
        <w:fldChar w:fldCharType="begin"/>
      </w:r>
      <w:r>
        <w:instrText xml:space="preserve"> PAGEREF _Toc131506880 \h </w:instrText>
      </w:r>
      <w:r>
        <w:fldChar w:fldCharType="separate"/>
      </w:r>
      <w:r>
        <w:t>181</w:t>
      </w:r>
      <w:r>
        <w:fldChar w:fldCharType="end"/>
      </w:r>
    </w:p>
    <w:p>
      <w:pPr>
        <w:pStyle w:val="TOC4"/>
        <w:tabs>
          <w:tab w:val="right" w:leader="dot" w:pos="7077"/>
        </w:tabs>
        <w:rPr>
          <w:rFonts w:asciiTheme="minorHAnsi" w:eastAsiaTheme="minorEastAsia" w:hAnsiTheme="minorHAnsi" w:cstheme="minorBidi"/>
          <w:b w:val="0"/>
          <w:szCs w:val="22"/>
        </w:rPr>
      </w:pPr>
      <w:r>
        <w:t>Chapter XXIX</w:t>
      </w:r>
      <w:r>
        <w:rPr>
          <w:snapToGrid w:val="0"/>
        </w:rPr>
        <w:t> — </w:t>
      </w:r>
      <w:r>
        <w:t>Offences endangering life or health</w:t>
      </w:r>
    </w:p>
    <w:p>
      <w:pPr>
        <w:pStyle w:val="TOC8"/>
        <w:rPr>
          <w:rFonts w:asciiTheme="minorHAnsi" w:eastAsiaTheme="minorEastAsia" w:hAnsiTheme="minorHAnsi" w:cstheme="minorBidi"/>
          <w:szCs w:val="22"/>
        </w:rPr>
      </w:pPr>
      <w:r>
        <w:t>292</w:t>
      </w:r>
      <w:r>
        <w:rPr>
          <w:snapToGrid w:val="0"/>
        </w:rPr>
        <w:t>.</w:t>
      </w:r>
      <w:r>
        <w:rPr>
          <w:snapToGrid w:val="0"/>
        </w:rPr>
        <w:tab/>
        <w:t>Disabling in order to commit indictable offence etc.</w:t>
      </w:r>
      <w:r>
        <w:tab/>
      </w:r>
      <w:r>
        <w:fldChar w:fldCharType="begin"/>
      </w:r>
      <w:r>
        <w:instrText xml:space="preserve"> PAGEREF _Toc131506882 \h </w:instrText>
      </w:r>
      <w:r>
        <w:fldChar w:fldCharType="separate"/>
      </w:r>
      <w:r>
        <w:t>181</w:t>
      </w:r>
      <w:r>
        <w:fldChar w:fldCharType="end"/>
      </w:r>
    </w:p>
    <w:p>
      <w:pPr>
        <w:pStyle w:val="TOC8"/>
        <w:rPr>
          <w:rFonts w:asciiTheme="minorHAnsi" w:eastAsiaTheme="minorEastAsia" w:hAnsiTheme="minorHAnsi" w:cstheme="minorBidi"/>
          <w:szCs w:val="22"/>
        </w:rPr>
      </w:pPr>
      <w:r>
        <w:t>293</w:t>
      </w:r>
      <w:r>
        <w:rPr>
          <w:snapToGrid w:val="0"/>
        </w:rPr>
        <w:t>.</w:t>
      </w:r>
      <w:r>
        <w:rPr>
          <w:snapToGrid w:val="0"/>
        </w:rPr>
        <w:tab/>
        <w:t>Stupefying in order to commit indictable offence etc.</w:t>
      </w:r>
      <w:r>
        <w:tab/>
      </w:r>
      <w:r>
        <w:fldChar w:fldCharType="begin"/>
      </w:r>
      <w:r>
        <w:instrText xml:space="preserve"> PAGEREF _Toc131506883 \h </w:instrText>
      </w:r>
      <w:r>
        <w:fldChar w:fldCharType="separate"/>
      </w:r>
      <w:r>
        <w:t>181</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Act intended to cause grievous bodily harm or prevent arrest</w:t>
      </w:r>
      <w:r>
        <w:tab/>
      </w:r>
      <w:r>
        <w:fldChar w:fldCharType="begin"/>
      </w:r>
      <w:r>
        <w:instrText xml:space="preserve"> PAGEREF _Toc131506884 \h </w:instrText>
      </w:r>
      <w:r>
        <w:fldChar w:fldCharType="separate"/>
      </w:r>
      <w:r>
        <w:t>182</w:t>
      </w:r>
      <w:r>
        <w:fldChar w:fldCharType="end"/>
      </w:r>
    </w:p>
    <w:p>
      <w:pPr>
        <w:pStyle w:val="TOC8"/>
        <w:rPr>
          <w:rFonts w:asciiTheme="minorHAnsi" w:eastAsiaTheme="minorEastAsia" w:hAnsiTheme="minorHAnsi" w:cstheme="minorBidi"/>
          <w:szCs w:val="22"/>
        </w:rPr>
      </w:pPr>
      <w:r>
        <w:t>294A</w:t>
      </w:r>
      <w:r>
        <w:rPr>
          <w:snapToGrid w:val="0"/>
        </w:rPr>
        <w:t>.</w:t>
      </w:r>
      <w:r>
        <w:rPr>
          <w:snapToGrid w:val="0"/>
        </w:rPr>
        <w:tab/>
        <w:t>Dangerous goods on aircraft</w:t>
      </w:r>
      <w:r>
        <w:tab/>
      </w:r>
      <w:r>
        <w:fldChar w:fldCharType="begin"/>
      </w:r>
      <w:r>
        <w:instrText xml:space="preserve"> PAGEREF _Toc131506885 \h </w:instrText>
      </w:r>
      <w:r>
        <w:fldChar w:fldCharType="separate"/>
      </w:r>
      <w:r>
        <w:t>183</w:t>
      </w:r>
      <w:r>
        <w:fldChar w:fldCharType="end"/>
      </w:r>
    </w:p>
    <w:p>
      <w:pPr>
        <w:pStyle w:val="TOC8"/>
        <w:rPr>
          <w:rFonts w:asciiTheme="minorHAnsi" w:eastAsiaTheme="minorEastAsia" w:hAnsiTheme="minorHAnsi" w:cstheme="minorBidi"/>
          <w:szCs w:val="22"/>
        </w:rPr>
      </w:pPr>
      <w:r>
        <w:t>295</w:t>
      </w:r>
      <w:r>
        <w:rPr>
          <w:snapToGrid w:val="0"/>
        </w:rPr>
        <w:t>.</w:t>
      </w:r>
      <w:r>
        <w:rPr>
          <w:snapToGrid w:val="0"/>
        </w:rPr>
        <w:tab/>
        <w:t>Preventing escape from wreck</w:t>
      </w:r>
      <w:r>
        <w:tab/>
      </w:r>
      <w:r>
        <w:fldChar w:fldCharType="begin"/>
      </w:r>
      <w:r>
        <w:instrText xml:space="preserve"> PAGEREF _Toc131506886 \h </w:instrText>
      </w:r>
      <w:r>
        <w:fldChar w:fldCharType="separate"/>
      </w:r>
      <w:r>
        <w:t>184</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Grievous bodily harm</w:t>
      </w:r>
      <w:r>
        <w:tab/>
      </w:r>
      <w:r>
        <w:fldChar w:fldCharType="begin"/>
      </w:r>
      <w:r>
        <w:instrText xml:space="preserve"> PAGEREF _Toc131506887 \h </w:instrText>
      </w:r>
      <w:r>
        <w:fldChar w:fldCharType="separate"/>
      </w:r>
      <w:r>
        <w:t>185</w:t>
      </w:r>
      <w:r>
        <w:fldChar w:fldCharType="end"/>
      </w:r>
    </w:p>
    <w:p>
      <w:pPr>
        <w:pStyle w:val="TOC8"/>
        <w:rPr>
          <w:rFonts w:asciiTheme="minorHAnsi" w:eastAsiaTheme="minorEastAsia" w:hAnsiTheme="minorHAnsi" w:cstheme="minorBidi"/>
          <w:szCs w:val="22"/>
        </w:rPr>
      </w:pPr>
      <w:r>
        <w:t>298.</w:t>
      </w:r>
      <w:r>
        <w:tab/>
        <w:t>Suffocation and strangulation</w:t>
      </w:r>
      <w:r>
        <w:tab/>
      </w:r>
      <w:r>
        <w:fldChar w:fldCharType="begin"/>
      </w:r>
      <w:r>
        <w:instrText xml:space="preserve"> PAGEREF _Toc131506888 \h </w:instrText>
      </w:r>
      <w:r>
        <w:fldChar w:fldCharType="separate"/>
      </w:r>
      <w:r>
        <w:t>188</w:t>
      </w:r>
      <w:r>
        <w:fldChar w:fldCharType="end"/>
      </w:r>
    </w:p>
    <w:p>
      <w:pPr>
        <w:pStyle w:val="TOC8"/>
        <w:rPr>
          <w:rFonts w:asciiTheme="minorHAnsi" w:eastAsiaTheme="minorEastAsia" w:hAnsiTheme="minorHAnsi" w:cstheme="minorBidi"/>
          <w:szCs w:val="22"/>
        </w:rPr>
      </w:pPr>
      <w:r>
        <w:t>299.</w:t>
      </w:r>
      <w:r>
        <w:tab/>
        <w:t>Terms used in relation to s. 300 (persistent family violence)</w:t>
      </w:r>
      <w:r>
        <w:tab/>
      </w:r>
      <w:r>
        <w:fldChar w:fldCharType="begin"/>
      </w:r>
      <w:r>
        <w:instrText xml:space="preserve"> PAGEREF _Toc131506889 \h </w:instrText>
      </w:r>
      <w:r>
        <w:fldChar w:fldCharType="separate"/>
      </w:r>
      <w:r>
        <w:t>189</w:t>
      </w:r>
      <w:r>
        <w:fldChar w:fldCharType="end"/>
      </w:r>
    </w:p>
    <w:p>
      <w:pPr>
        <w:pStyle w:val="TOC8"/>
        <w:rPr>
          <w:rFonts w:asciiTheme="minorHAnsi" w:eastAsiaTheme="minorEastAsia" w:hAnsiTheme="minorHAnsi" w:cstheme="minorBidi"/>
          <w:szCs w:val="22"/>
        </w:rPr>
      </w:pPr>
      <w:r>
        <w:t>300.</w:t>
      </w:r>
      <w:r>
        <w:tab/>
        <w:t>Persistent family violence</w:t>
      </w:r>
      <w:r>
        <w:tab/>
      </w:r>
      <w:r>
        <w:fldChar w:fldCharType="begin"/>
      </w:r>
      <w:r>
        <w:instrText xml:space="preserve"> PAGEREF _Toc131506890 \h </w:instrText>
      </w:r>
      <w:r>
        <w:fldChar w:fldCharType="separate"/>
      </w:r>
      <w:r>
        <w:t>191</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Wounding and similar acts</w:t>
      </w:r>
      <w:r>
        <w:tab/>
      </w:r>
      <w:r>
        <w:fldChar w:fldCharType="begin"/>
      </w:r>
      <w:r>
        <w:instrText xml:space="preserve"> PAGEREF _Toc131506891 \h </w:instrText>
      </w:r>
      <w:r>
        <w:fldChar w:fldCharType="separate"/>
      </w:r>
      <w:r>
        <w:t>193</w:t>
      </w:r>
      <w:r>
        <w:fldChar w:fldCharType="end"/>
      </w:r>
    </w:p>
    <w:p>
      <w:pPr>
        <w:pStyle w:val="TOC8"/>
        <w:rPr>
          <w:rFonts w:asciiTheme="minorHAnsi" w:eastAsiaTheme="minorEastAsia" w:hAnsiTheme="minorHAnsi" w:cstheme="minorBidi"/>
          <w:szCs w:val="22"/>
        </w:rPr>
      </w:pPr>
      <w:r>
        <w:t>304.</w:t>
      </w:r>
      <w:r>
        <w:tab/>
        <w:t>Act or omission causing bodily harm or danger</w:t>
      </w:r>
      <w:r>
        <w:tab/>
      </w:r>
      <w:r>
        <w:fldChar w:fldCharType="begin"/>
      </w:r>
      <w:r>
        <w:instrText xml:space="preserve"> PAGEREF _Toc131506892 \h </w:instrText>
      </w:r>
      <w:r>
        <w:fldChar w:fldCharType="separate"/>
      </w:r>
      <w:r>
        <w:t>193</w:t>
      </w:r>
      <w:r>
        <w:fldChar w:fldCharType="end"/>
      </w:r>
    </w:p>
    <w:p>
      <w:pPr>
        <w:pStyle w:val="TOC8"/>
        <w:rPr>
          <w:rFonts w:asciiTheme="minorHAnsi" w:eastAsiaTheme="minorEastAsia" w:hAnsiTheme="minorHAnsi" w:cstheme="minorBidi"/>
          <w:szCs w:val="22"/>
        </w:rPr>
      </w:pPr>
      <w:r>
        <w:t>305.</w:t>
      </w:r>
      <w:r>
        <w:tab/>
        <w:t>Setting dangerous thing</w:t>
      </w:r>
      <w:r>
        <w:tab/>
      </w:r>
      <w:r>
        <w:fldChar w:fldCharType="begin"/>
      </w:r>
      <w:r>
        <w:instrText xml:space="preserve"> PAGEREF _Toc131506893 \h </w:instrText>
      </w:r>
      <w:r>
        <w:fldChar w:fldCharType="separate"/>
      </w:r>
      <w:r>
        <w:t>195</w:t>
      </w:r>
      <w:r>
        <w:fldChar w:fldCharType="end"/>
      </w:r>
    </w:p>
    <w:p>
      <w:pPr>
        <w:pStyle w:val="TOC8"/>
        <w:rPr>
          <w:rFonts w:asciiTheme="minorHAnsi" w:eastAsiaTheme="minorEastAsia" w:hAnsiTheme="minorHAnsi" w:cstheme="minorBidi"/>
          <w:szCs w:val="22"/>
        </w:rPr>
      </w:pPr>
      <w:r>
        <w:t>305A.</w:t>
      </w:r>
      <w:r>
        <w:tab/>
        <w:t>Intoxication by deception</w:t>
      </w:r>
      <w:r>
        <w:tab/>
      </w:r>
      <w:r>
        <w:fldChar w:fldCharType="begin"/>
      </w:r>
      <w:r>
        <w:instrText xml:space="preserve"> PAGEREF _Toc131506894 \h </w:instrText>
      </w:r>
      <w:r>
        <w:fldChar w:fldCharType="separate"/>
      </w:r>
      <w:r>
        <w:t>196</w:t>
      </w:r>
      <w:r>
        <w:fldChar w:fldCharType="end"/>
      </w:r>
    </w:p>
    <w:p>
      <w:pPr>
        <w:pStyle w:val="TOC8"/>
        <w:rPr>
          <w:rFonts w:asciiTheme="minorHAnsi" w:eastAsiaTheme="minorEastAsia" w:hAnsiTheme="minorHAnsi" w:cstheme="minorBidi"/>
          <w:szCs w:val="22"/>
        </w:rPr>
      </w:pPr>
      <w:r>
        <w:t>306.</w:t>
      </w:r>
      <w:r>
        <w:tab/>
        <w:t>Female genital mutilation</w:t>
      </w:r>
      <w:r>
        <w:tab/>
      </w:r>
      <w:r>
        <w:fldChar w:fldCharType="begin"/>
      </w:r>
      <w:r>
        <w:instrText xml:space="preserve"> PAGEREF _Toc131506895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t>Chapter XXX</w:t>
      </w:r>
      <w:r>
        <w:rPr>
          <w:snapToGrid w:val="0"/>
        </w:rPr>
        <w:t> — </w:t>
      </w:r>
      <w:r>
        <w:t>Assaults</w:t>
      </w:r>
    </w:p>
    <w:p>
      <w:pPr>
        <w:pStyle w:val="TOC8"/>
        <w:rPr>
          <w:rFonts w:asciiTheme="minorHAnsi" w:eastAsiaTheme="minorEastAsia" w:hAnsiTheme="minorHAnsi" w:cstheme="minorBidi"/>
          <w:szCs w:val="22"/>
        </w:rPr>
      </w:pPr>
      <w:r>
        <w:t>313</w:t>
      </w:r>
      <w:r>
        <w:rPr>
          <w:snapToGrid w:val="0"/>
        </w:rPr>
        <w:t>.</w:t>
      </w:r>
      <w:r>
        <w:rPr>
          <w:snapToGrid w:val="0"/>
        </w:rPr>
        <w:tab/>
        <w:t>Common assault</w:t>
      </w:r>
      <w:r>
        <w:tab/>
      </w:r>
      <w:r>
        <w:fldChar w:fldCharType="begin"/>
      </w:r>
      <w:r>
        <w:instrText xml:space="preserve"> PAGEREF _Toc131506897 \h </w:instrText>
      </w:r>
      <w:r>
        <w:fldChar w:fldCharType="separate"/>
      </w:r>
      <w:r>
        <w:t>198</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Assault causing bodily harm</w:t>
      </w:r>
      <w:r>
        <w:tab/>
      </w:r>
      <w:r>
        <w:fldChar w:fldCharType="begin"/>
      </w:r>
      <w:r>
        <w:instrText xml:space="preserve"> PAGEREF _Toc131506898 \h </w:instrText>
      </w:r>
      <w:r>
        <w:fldChar w:fldCharType="separate"/>
      </w:r>
      <w:r>
        <w:t>199</w:t>
      </w:r>
      <w:r>
        <w:fldChar w:fldCharType="end"/>
      </w:r>
    </w:p>
    <w:p>
      <w:pPr>
        <w:pStyle w:val="TOC8"/>
        <w:rPr>
          <w:rFonts w:asciiTheme="minorHAnsi" w:eastAsiaTheme="minorEastAsia" w:hAnsiTheme="minorHAnsi" w:cstheme="minorBidi"/>
          <w:szCs w:val="22"/>
        </w:rPr>
      </w:pPr>
      <w:r>
        <w:t>317A</w:t>
      </w:r>
      <w:r>
        <w:rPr>
          <w:snapToGrid w:val="0"/>
        </w:rPr>
        <w:t>.</w:t>
      </w:r>
      <w:r>
        <w:rPr>
          <w:snapToGrid w:val="0"/>
        </w:rPr>
        <w:tab/>
        <w:t>Assault with intent</w:t>
      </w:r>
      <w:r>
        <w:tab/>
      </w:r>
      <w:r>
        <w:fldChar w:fldCharType="begin"/>
      </w:r>
      <w:r>
        <w:instrText xml:space="preserve"> PAGEREF _Toc131506899 \h </w:instrText>
      </w:r>
      <w:r>
        <w:fldChar w:fldCharType="separate"/>
      </w:r>
      <w:r>
        <w:t>199</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Serious assault</w:t>
      </w:r>
      <w:r>
        <w:tab/>
      </w:r>
      <w:r>
        <w:fldChar w:fldCharType="begin"/>
      </w:r>
      <w:r>
        <w:instrText xml:space="preserve"> PAGEREF _Toc131506900 \h </w:instrText>
      </w:r>
      <w:r>
        <w:fldChar w:fldCharType="separate"/>
      </w:r>
      <w:r>
        <w:t>200</w:t>
      </w:r>
      <w:r>
        <w:fldChar w:fldCharType="end"/>
      </w:r>
    </w:p>
    <w:p>
      <w:pPr>
        <w:pStyle w:val="TOC8"/>
        <w:rPr>
          <w:rFonts w:asciiTheme="minorHAnsi" w:eastAsiaTheme="minorEastAsia" w:hAnsiTheme="minorHAnsi" w:cstheme="minorBidi"/>
          <w:szCs w:val="22"/>
        </w:rPr>
      </w:pPr>
      <w:r>
        <w:t>318A</w:t>
      </w:r>
      <w:r>
        <w:rPr>
          <w:snapToGrid w:val="0"/>
        </w:rPr>
        <w:t>.</w:t>
      </w:r>
      <w:r>
        <w:rPr>
          <w:snapToGrid w:val="0"/>
        </w:rPr>
        <w:tab/>
        <w:t>Assault on aircraft’s crew</w:t>
      </w:r>
      <w:r>
        <w:tab/>
      </w:r>
      <w:r>
        <w:fldChar w:fldCharType="begin"/>
      </w:r>
      <w:r>
        <w:instrText xml:space="preserve"> PAGEREF _Toc131506901 \h </w:instrText>
      </w:r>
      <w:r>
        <w:fldChar w:fldCharType="separate"/>
      </w:r>
      <w:r>
        <w:t>204</w:t>
      </w:r>
      <w:r>
        <w:fldChar w:fldCharType="end"/>
      </w:r>
    </w:p>
    <w:p>
      <w:pPr>
        <w:pStyle w:val="TOC4"/>
        <w:tabs>
          <w:tab w:val="right" w:leader="dot" w:pos="7077"/>
        </w:tabs>
        <w:rPr>
          <w:rFonts w:asciiTheme="minorHAnsi" w:eastAsiaTheme="minorEastAsia" w:hAnsiTheme="minorHAnsi" w:cstheme="minorBidi"/>
          <w:b w:val="0"/>
          <w:szCs w:val="22"/>
        </w:rPr>
      </w:pPr>
      <w:r>
        <w:t>Chapter XXXI</w:t>
      </w:r>
      <w:r>
        <w:rPr>
          <w:snapToGrid w:val="0"/>
        </w:rPr>
        <w:t> — </w:t>
      </w:r>
      <w:r>
        <w:t>Sexual offences</w:t>
      </w:r>
    </w:p>
    <w:p>
      <w:pPr>
        <w:pStyle w:val="TOC8"/>
        <w:rPr>
          <w:rFonts w:asciiTheme="minorHAnsi" w:eastAsiaTheme="minorEastAsia" w:hAnsiTheme="minorHAnsi" w:cstheme="minorBidi"/>
          <w:szCs w:val="22"/>
        </w:rPr>
      </w:pPr>
      <w:r>
        <w:t>319</w:t>
      </w:r>
      <w:r>
        <w:rPr>
          <w:snapToGrid w:val="0"/>
        </w:rPr>
        <w:t>.</w:t>
      </w:r>
      <w:r>
        <w:rPr>
          <w:snapToGrid w:val="0"/>
        </w:rPr>
        <w:tab/>
        <w:t>Terms used</w:t>
      </w:r>
      <w:r>
        <w:tab/>
      </w:r>
      <w:r>
        <w:fldChar w:fldCharType="begin"/>
      </w:r>
      <w:r>
        <w:instrText xml:space="preserve"> PAGEREF _Toc131506903 \h </w:instrText>
      </w:r>
      <w:r>
        <w:fldChar w:fldCharType="separate"/>
      </w:r>
      <w:r>
        <w:t>204</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Child under 13, sexual offences against</w:t>
      </w:r>
      <w:r>
        <w:tab/>
      </w:r>
      <w:r>
        <w:fldChar w:fldCharType="begin"/>
      </w:r>
      <w:r>
        <w:instrText xml:space="preserve"> PAGEREF _Toc131506904 \h </w:instrText>
      </w:r>
      <w:r>
        <w:fldChar w:fldCharType="separate"/>
      </w:r>
      <w:r>
        <w:t>207</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Child of or over 13 and under 16, sexual offences against</w:t>
      </w:r>
      <w:r>
        <w:tab/>
      </w:r>
      <w:r>
        <w:fldChar w:fldCharType="begin"/>
      </w:r>
      <w:r>
        <w:instrText xml:space="preserve"> PAGEREF _Toc131506905 \h </w:instrText>
      </w:r>
      <w:r>
        <w:fldChar w:fldCharType="separate"/>
      </w:r>
      <w:r>
        <w:t>208</w:t>
      </w:r>
      <w:r>
        <w:fldChar w:fldCharType="end"/>
      </w:r>
    </w:p>
    <w:p>
      <w:pPr>
        <w:pStyle w:val="TOC8"/>
        <w:rPr>
          <w:rFonts w:asciiTheme="minorHAnsi" w:eastAsiaTheme="minorEastAsia" w:hAnsiTheme="minorHAnsi" w:cstheme="minorBidi"/>
          <w:szCs w:val="22"/>
        </w:rPr>
      </w:pPr>
      <w:r>
        <w:lastRenderedPageBreak/>
        <w:t>321A.</w:t>
      </w:r>
      <w:r>
        <w:tab/>
        <w:t>Child under 16, persistent sexual conduct with</w:t>
      </w:r>
      <w:r>
        <w:tab/>
      </w:r>
      <w:r>
        <w:fldChar w:fldCharType="begin"/>
      </w:r>
      <w:r>
        <w:instrText xml:space="preserve"> PAGEREF _Toc131506906 \h </w:instrText>
      </w:r>
      <w:r>
        <w:fldChar w:fldCharType="separate"/>
      </w:r>
      <w:r>
        <w:t>210</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 of or over 16, sexual offences against by person in authority etc.</w:t>
      </w:r>
      <w:r>
        <w:tab/>
      </w:r>
      <w:r>
        <w:fldChar w:fldCharType="begin"/>
      </w:r>
      <w:r>
        <w:instrText xml:space="preserve"> PAGEREF _Toc131506907 \h </w:instrText>
      </w:r>
      <w:r>
        <w:fldChar w:fldCharType="separate"/>
      </w:r>
      <w:r>
        <w:t>213</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Indecent assault</w:t>
      </w:r>
      <w:r>
        <w:tab/>
      </w:r>
      <w:r>
        <w:fldChar w:fldCharType="begin"/>
      </w:r>
      <w:r>
        <w:instrText xml:space="preserve"> PAGEREF _Toc131506908 \h </w:instrText>
      </w:r>
      <w:r>
        <w:fldChar w:fldCharType="separate"/>
      </w:r>
      <w:r>
        <w:t>214</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Aggravated indecent assault</w:t>
      </w:r>
      <w:r>
        <w:tab/>
      </w:r>
      <w:r>
        <w:fldChar w:fldCharType="begin"/>
      </w:r>
      <w:r>
        <w:instrText xml:space="preserve"> PAGEREF _Toc131506909 \h </w:instrText>
      </w:r>
      <w:r>
        <w:fldChar w:fldCharType="separate"/>
      </w:r>
      <w:r>
        <w:t>214</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Sexual penetration without consent</w:t>
      </w:r>
      <w:r>
        <w:tab/>
      </w:r>
      <w:r>
        <w:fldChar w:fldCharType="begin"/>
      </w:r>
      <w:r>
        <w:instrText xml:space="preserve"> PAGEREF _Toc131506910 \h </w:instrText>
      </w:r>
      <w:r>
        <w:fldChar w:fldCharType="separate"/>
      </w:r>
      <w:r>
        <w:t>215</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Aggravated sexual penetration without consent</w:t>
      </w:r>
      <w:r>
        <w:tab/>
      </w:r>
      <w:r>
        <w:fldChar w:fldCharType="begin"/>
      </w:r>
      <w:r>
        <w:instrText xml:space="preserve"> PAGEREF _Toc131506911 \h </w:instrText>
      </w:r>
      <w:r>
        <w:fldChar w:fldCharType="separate"/>
      </w:r>
      <w:r>
        <w:t>216</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Sexual coercion</w:t>
      </w:r>
      <w:r>
        <w:tab/>
      </w:r>
      <w:r>
        <w:fldChar w:fldCharType="begin"/>
      </w:r>
      <w:r>
        <w:instrText xml:space="preserve"> PAGEREF _Toc131506912 \h </w:instrText>
      </w:r>
      <w:r>
        <w:fldChar w:fldCharType="separate"/>
      </w:r>
      <w:r>
        <w:t>217</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Aggravated sexual coercion</w:t>
      </w:r>
      <w:r>
        <w:tab/>
      </w:r>
      <w:r>
        <w:fldChar w:fldCharType="begin"/>
      </w:r>
      <w:r>
        <w:instrText xml:space="preserve"> PAGEREF _Toc131506913 \h </w:instrText>
      </w:r>
      <w:r>
        <w:fldChar w:fldCharType="separate"/>
      </w:r>
      <w:r>
        <w:t>218</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Relatives and the like, sexual offences by</w:t>
      </w:r>
      <w:r>
        <w:tab/>
      </w:r>
      <w:r>
        <w:fldChar w:fldCharType="begin"/>
      </w:r>
      <w:r>
        <w:instrText xml:space="preserve"> PAGEREF _Toc131506914 \h </w:instrText>
      </w:r>
      <w:r>
        <w:fldChar w:fldCharType="separate"/>
      </w:r>
      <w:r>
        <w:t>219</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Incapable person, sexual offences against</w:t>
      </w:r>
      <w:r>
        <w:tab/>
      </w:r>
      <w:r>
        <w:fldChar w:fldCharType="begin"/>
      </w:r>
      <w:r>
        <w:instrText xml:space="preserve"> PAGEREF _Toc131506915 \h </w:instrText>
      </w:r>
      <w:r>
        <w:fldChar w:fldCharType="separate"/>
      </w:r>
      <w:r>
        <w:t>221</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Ignorance of age no defence for s. 320 and 329</w:t>
      </w:r>
      <w:r>
        <w:tab/>
      </w:r>
      <w:r>
        <w:fldChar w:fldCharType="begin"/>
      </w:r>
      <w:r>
        <w:instrText xml:space="preserve"> PAGEREF _Toc131506916 \h </w:instrText>
      </w:r>
      <w:r>
        <w:fldChar w:fldCharType="separate"/>
      </w:r>
      <w:r>
        <w:t>223</w:t>
      </w:r>
      <w:r>
        <w:fldChar w:fldCharType="end"/>
      </w:r>
    </w:p>
    <w:p>
      <w:pPr>
        <w:pStyle w:val="TOC8"/>
        <w:rPr>
          <w:rFonts w:asciiTheme="minorHAnsi" w:eastAsiaTheme="minorEastAsia" w:hAnsiTheme="minorHAnsi" w:cstheme="minorBidi"/>
          <w:szCs w:val="22"/>
        </w:rPr>
      </w:pPr>
      <w:r>
        <w:t>331A.</w:t>
      </w:r>
      <w:r>
        <w:tab/>
        <w:t>Terms used in s. 331B to 331D</w:t>
      </w:r>
      <w:r>
        <w:tab/>
      </w:r>
      <w:r>
        <w:fldChar w:fldCharType="begin"/>
      </w:r>
      <w:r>
        <w:instrText xml:space="preserve"> PAGEREF _Toc131506917 \h </w:instrText>
      </w:r>
      <w:r>
        <w:fldChar w:fldCharType="separate"/>
      </w:r>
      <w:r>
        <w:t>223</w:t>
      </w:r>
      <w:r>
        <w:fldChar w:fldCharType="end"/>
      </w:r>
    </w:p>
    <w:p>
      <w:pPr>
        <w:pStyle w:val="TOC8"/>
        <w:rPr>
          <w:rFonts w:asciiTheme="minorHAnsi" w:eastAsiaTheme="minorEastAsia" w:hAnsiTheme="minorHAnsi" w:cstheme="minorBidi"/>
          <w:szCs w:val="22"/>
        </w:rPr>
      </w:pPr>
      <w:r>
        <w:t>331B.</w:t>
      </w:r>
      <w:r>
        <w:tab/>
        <w:t>Sexual servitude</w:t>
      </w:r>
      <w:r>
        <w:tab/>
      </w:r>
      <w:r>
        <w:fldChar w:fldCharType="begin"/>
      </w:r>
      <w:r>
        <w:instrText xml:space="preserve"> PAGEREF _Toc131506918 \h </w:instrText>
      </w:r>
      <w:r>
        <w:fldChar w:fldCharType="separate"/>
      </w:r>
      <w:r>
        <w:t>224</w:t>
      </w:r>
      <w:r>
        <w:fldChar w:fldCharType="end"/>
      </w:r>
    </w:p>
    <w:p>
      <w:pPr>
        <w:pStyle w:val="TOC8"/>
        <w:rPr>
          <w:rFonts w:asciiTheme="minorHAnsi" w:eastAsiaTheme="minorEastAsia" w:hAnsiTheme="minorHAnsi" w:cstheme="minorBidi"/>
          <w:szCs w:val="22"/>
        </w:rPr>
      </w:pPr>
      <w:r>
        <w:t>331C.</w:t>
      </w:r>
      <w:r>
        <w:tab/>
        <w:t>Conducting business involving sexual servitude</w:t>
      </w:r>
      <w:r>
        <w:tab/>
      </w:r>
      <w:r>
        <w:fldChar w:fldCharType="begin"/>
      </w:r>
      <w:r>
        <w:instrText xml:space="preserve"> PAGEREF _Toc131506919 \h </w:instrText>
      </w:r>
      <w:r>
        <w:fldChar w:fldCharType="separate"/>
      </w:r>
      <w:r>
        <w:t>224</w:t>
      </w:r>
      <w:r>
        <w:fldChar w:fldCharType="end"/>
      </w:r>
    </w:p>
    <w:p>
      <w:pPr>
        <w:pStyle w:val="TOC8"/>
        <w:rPr>
          <w:rFonts w:asciiTheme="minorHAnsi" w:eastAsiaTheme="minorEastAsia" w:hAnsiTheme="minorHAnsi" w:cstheme="minorBidi"/>
          <w:szCs w:val="22"/>
        </w:rPr>
      </w:pPr>
      <w:r>
        <w:t>331D.</w:t>
      </w:r>
      <w:r>
        <w:tab/>
        <w:t>Deceptive recruiting for commercial sexual service</w:t>
      </w:r>
      <w:r>
        <w:tab/>
      </w:r>
      <w:r>
        <w:fldChar w:fldCharType="begin"/>
      </w:r>
      <w:r>
        <w:instrText xml:space="preserve"> PAGEREF _Toc131506920 \h </w:instrText>
      </w:r>
      <w:r>
        <w:fldChar w:fldCharType="separate"/>
      </w:r>
      <w:r>
        <w:t>224</w:t>
      </w:r>
      <w:r>
        <w:fldChar w:fldCharType="end"/>
      </w:r>
    </w:p>
    <w:p>
      <w:pPr>
        <w:pStyle w:val="TOC4"/>
        <w:tabs>
          <w:tab w:val="right" w:leader="dot" w:pos="7077"/>
        </w:tabs>
        <w:rPr>
          <w:rFonts w:asciiTheme="minorHAnsi" w:eastAsiaTheme="minorEastAsia" w:hAnsiTheme="minorHAnsi" w:cstheme="minorBidi"/>
          <w:b w:val="0"/>
          <w:szCs w:val="22"/>
        </w:rPr>
      </w:pPr>
      <w:r>
        <w:t>Chapter XXXIII</w:t>
      </w:r>
      <w:r>
        <w:rPr>
          <w:snapToGrid w:val="0"/>
        </w:rPr>
        <w:t> — </w:t>
      </w:r>
      <w:r>
        <w:t>Offences against liberty</w:t>
      </w:r>
    </w:p>
    <w:p>
      <w:pPr>
        <w:pStyle w:val="TOC8"/>
        <w:rPr>
          <w:rFonts w:asciiTheme="minorHAnsi" w:eastAsiaTheme="minorEastAsia" w:hAnsiTheme="minorHAnsi" w:cstheme="minorBidi"/>
          <w:szCs w:val="22"/>
        </w:rPr>
      </w:pPr>
      <w:r>
        <w:t>332</w:t>
      </w:r>
      <w:r>
        <w:rPr>
          <w:snapToGrid w:val="0"/>
        </w:rPr>
        <w:t>.</w:t>
      </w:r>
      <w:r>
        <w:rPr>
          <w:snapToGrid w:val="0"/>
        </w:rPr>
        <w:tab/>
        <w:t>Kidnapping</w:t>
      </w:r>
      <w:r>
        <w:tab/>
      </w:r>
      <w:r>
        <w:fldChar w:fldCharType="begin"/>
      </w:r>
      <w:r>
        <w:instrText xml:space="preserve"> PAGEREF _Toc131506922 \h </w:instrText>
      </w:r>
      <w:r>
        <w:fldChar w:fldCharType="separate"/>
      </w:r>
      <w:r>
        <w:t>226</w:t>
      </w:r>
      <w:r>
        <w:fldChar w:fldCharType="end"/>
      </w:r>
    </w:p>
    <w:p>
      <w:pPr>
        <w:pStyle w:val="TOC8"/>
        <w:rPr>
          <w:rFonts w:asciiTheme="minorHAnsi" w:eastAsiaTheme="minorEastAsia" w:hAnsiTheme="minorHAnsi" w:cstheme="minorBidi"/>
          <w:szCs w:val="22"/>
        </w:rPr>
      </w:pPr>
      <w:r>
        <w:t>333.</w:t>
      </w:r>
      <w:r>
        <w:tab/>
        <w:t>Deprivation of liberty</w:t>
      </w:r>
      <w:r>
        <w:tab/>
      </w:r>
      <w:r>
        <w:fldChar w:fldCharType="begin"/>
      </w:r>
      <w:r>
        <w:instrText xml:space="preserve"> PAGEREF _Toc131506923 \h </w:instrText>
      </w:r>
      <w:r>
        <w:fldChar w:fldCharType="separate"/>
      </w:r>
      <w:r>
        <w:t>227</w:t>
      </w:r>
      <w:r>
        <w:fldChar w:fldCharType="end"/>
      </w:r>
    </w:p>
    <w:p>
      <w:pPr>
        <w:pStyle w:val="TOC8"/>
        <w:rPr>
          <w:rFonts w:asciiTheme="minorHAnsi" w:eastAsiaTheme="minorEastAsia" w:hAnsiTheme="minorHAnsi" w:cstheme="minorBidi"/>
          <w:szCs w:val="22"/>
        </w:rPr>
      </w:pPr>
      <w:r>
        <w:t>336.</w:t>
      </w:r>
      <w:r>
        <w:tab/>
        <w:t>Procuring apprehension or detention of person not suffering from mental illness or impairment</w:t>
      </w:r>
      <w:r>
        <w:tab/>
      </w:r>
      <w:r>
        <w:fldChar w:fldCharType="begin"/>
      </w:r>
      <w:r>
        <w:instrText xml:space="preserve"> PAGEREF _Toc131506924 \h </w:instrText>
      </w:r>
      <w:r>
        <w:fldChar w:fldCharType="separate"/>
      </w:r>
      <w:r>
        <w:t>227</w:t>
      </w:r>
      <w:r>
        <w:fldChar w:fldCharType="end"/>
      </w:r>
    </w:p>
    <w:p>
      <w:pPr>
        <w:pStyle w:val="TOC8"/>
        <w:rPr>
          <w:rFonts w:asciiTheme="minorHAnsi" w:eastAsiaTheme="minorEastAsia" w:hAnsiTheme="minorHAnsi" w:cstheme="minorBidi"/>
          <w:szCs w:val="22"/>
        </w:rPr>
      </w:pPr>
      <w:r>
        <w:t>337.</w:t>
      </w:r>
      <w:r>
        <w:tab/>
        <w:t>Unlawful detention or custody of person who is mentally ill or impaired</w:t>
      </w:r>
      <w:r>
        <w:tab/>
      </w:r>
      <w:r>
        <w:fldChar w:fldCharType="begin"/>
      </w:r>
      <w:r>
        <w:instrText xml:space="preserve"> PAGEREF _Toc131506925 \h </w:instrText>
      </w:r>
      <w:r>
        <w:fldChar w:fldCharType="separate"/>
      </w:r>
      <w:r>
        <w:t>227</w:t>
      </w:r>
      <w:r>
        <w:fldChar w:fldCharType="end"/>
      </w:r>
    </w:p>
    <w:p>
      <w:pPr>
        <w:pStyle w:val="TOC4"/>
        <w:tabs>
          <w:tab w:val="right" w:leader="dot" w:pos="7077"/>
        </w:tabs>
        <w:rPr>
          <w:rFonts w:asciiTheme="minorHAnsi" w:eastAsiaTheme="minorEastAsia" w:hAnsiTheme="minorHAnsi" w:cstheme="minorBidi"/>
          <w:b w:val="0"/>
          <w:szCs w:val="22"/>
        </w:rPr>
      </w:pPr>
      <w:r>
        <w:t>Chapter XXXIIIA</w:t>
      </w:r>
      <w:r>
        <w:rPr>
          <w:snapToGrid w:val="0"/>
        </w:rPr>
        <w:t> — </w:t>
      </w:r>
      <w:r>
        <w:t>Threats</w:t>
      </w:r>
    </w:p>
    <w:p>
      <w:pPr>
        <w:pStyle w:val="TOC8"/>
        <w:rPr>
          <w:rFonts w:asciiTheme="minorHAnsi" w:eastAsiaTheme="minorEastAsia" w:hAnsiTheme="minorHAnsi" w:cstheme="minorBidi"/>
          <w:szCs w:val="22"/>
        </w:rPr>
      </w:pPr>
      <w:r>
        <w:t>338</w:t>
      </w:r>
      <w:r>
        <w:rPr>
          <w:snapToGrid w:val="0"/>
        </w:rPr>
        <w:t>.</w:t>
      </w:r>
      <w:r>
        <w:rPr>
          <w:snapToGrid w:val="0"/>
        </w:rPr>
        <w:tab/>
        <w:t xml:space="preserve">Term used: </w:t>
      </w:r>
      <w:r>
        <w:rPr>
          <w:bCs/>
          <w:iCs/>
        </w:rPr>
        <w:t>threat</w:t>
      </w:r>
      <w:r>
        <w:tab/>
      </w:r>
      <w:r>
        <w:fldChar w:fldCharType="begin"/>
      </w:r>
      <w:r>
        <w:instrText xml:space="preserve"> PAGEREF _Toc131506927 \h </w:instrText>
      </w:r>
      <w:r>
        <w:fldChar w:fldCharType="separate"/>
      </w:r>
      <w:r>
        <w:t>228</w:t>
      </w:r>
      <w:r>
        <w:fldChar w:fldCharType="end"/>
      </w:r>
    </w:p>
    <w:p>
      <w:pPr>
        <w:pStyle w:val="TOC8"/>
        <w:rPr>
          <w:rFonts w:asciiTheme="minorHAnsi" w:eastAsiaTheme="minorEastAsia" w:hAnsiTheme="minorHAnsi" w:cstheme="minorBidi"/>
          <w:szCs w:val="22"/>
        </w:rPr>
      </w:pPr>
      <w:r>
        <w:t>338A</w:t>
      </w:r>
      <w:r>
        <w:rPr>
          <w:snapToGrid w:val="0"/>
        </w:rPr>
        <w:t>.</w:t>
      </w:r>
      <w:r>
        <w:rPr>
          <w:snapToGrid w:val="0"/>
        </w:rPr>
        <w:tab/>
        <w:t>Threat with intent to gain etc.</w:t>
      </w:r>
      <w:r>
        <w:tab/>
      </w:r>
      <w:r>
        <w:fldChar w:fldCharType="begin"/>
      </w:r>
      <w:r>
        <w:instrText xml:space="preserve"> PAGEREF _Toc131506928 \h </w:instrText>
      </w:r>
      <w:r>
        <w:fldChar w:fldCharType="separate"/>
      </w:r>
      <w:r>
        <w:t>228</w:t>
      </w:r>
      <w:r>
        <w:fldChar w:fldCharType="end"/>
      </w:r>
    </w:p>
    <w:p>
      <w:pPr>
        <w:pStyle w:val="TOC8"/>
        <w:rPr>
          <w:rFonts w:asciiTheme="minorHAnsi" w:eastAsiaTheme="minorEastAsia" w:hAnsiTheme="minorHAnsi" w:cstheme="minorBidi"/>
          <w:szCs w:val="22"/>
        </w:rPr>
      </w:pPr>
      <w:r>
        <w:t>338B</w:t>
      </w:r>
      <w:r>
        <w:rPr>
          <w:snapToGrid w:val="0"/>
        </w:rPr>
        <w:t>.</w:t>
      </w:r>
      <w:r>
        <w:rPr>
          <w:snapToGrid w:val="0"/>
        </w:rPr>
        <w:tab/>
        <w:t>Threats</w:t>
      </w:r>
      <w:r>
        <w:tab/>
      </w:r>
      <w:r>
        <w:fldChar w:fldCharType="begin"/>
      </w:r>
      <w:r>
        <w:instrText xml:space="preserve"> PAGEREF _Toc131506929 \h </w:instrText>
      </w:r>
      <w:r>
        <w:fldChar w:fldCharType="separate"/>
      </w:r>
      <w:r>
        <w:t>229</w:t>
      </w:r>
      <w:r>
        <w:fldChar w:fldCharType="end"/>
      </w:r>
    </w:p>
    <w:p>
      <w:pPr>
        <w:pStyle w:val="TOC8"/>
        <w:rPr>
          <w:rFonts w:asciiTheme="minorHAnsi" w:eastAsiaTheme="minorEastAsia" w:hAnsiTheme="minorHAnsi" w:cstheme="minorBidi"/>
          <w:szCs w:val="22"/>
        </w:rPr>
      </w:pPr>
      <w:r>
        <w:t>338C.</w:t>
      </w:r>
      <w:r>
        <w:tab/>
      </w:r>
      <w:r>
        <w:rPr>
          <w:snapToGrid w:val="0"/>
        </w:rPr>
        <w:t>Statement or act creating false apprehension as to existence of threat or danger</w:t>
      </w:r>
      <w:r>
        <w:tab/>
      </w:r>
      <w:r>
        <w:fldChar w:fldCharType="begin"/>
      </w:r>
      <w:r>
        <w:instrText xml:space="preserve"> PAGEREF _Toc131506930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Chapter XXXIIIB — Stalking</w:t>
      </w:r>
    </w:p>
    <w:p>
      <w:pPr>
        <w:pStyle w:val="TOC8"/>
        <w:rPr>
          <w:rFonts w:asciiTheme="minorHAnsi" w:eastAsiaTheme="minorEastAsia" w:hAnsiTheme="minorHAnsi" w:cstheme="minorBidi"/>
          <w:szCs w:val="22"/>
        </w:rPr>
      </w:pPr>
      <w:r>
        <w:t>338D.</w:t>
      </w:r>
      <w:r>
        <w:tab/>
        <w:t>Terms used</w:t>
      </w:r>
      <w:r>
        <w:tab/>
      </w:r>
      <w:r>
        <w:fldChar w:fldCharType="begin"/>
      </w:r>
      <w:r>
        <w:instrText xml:space="preserve"> PAGEREF _Toc131506932 \h </w:instrText>
      </w:r>
      <w:r>
        <w:fldChar w:fldCharType="separate"/>
      </w:r>
      <w:r>
        <w:t>232</w:t>
      </w:r>
      <w:r>
        <w:fldChar w:fldCharType="end"/>
      </w:r>
    </w:p>
    <w:p>
      <w:pPr>
        <w:pStyle w:val="TOC8"/>
        <w:rPr>
          <w:rFonts w:asciiTheme="minorHAnsi" w:eastAsiaTheme="minorEastAsia" w:hAnsiTheme="minorHAnsi" w:cstheme="minorBidi"/>
          <w:szCs w:val="22"/>
        </w:rPr>
      </w:pPr>
      <w:r>
        <w:t>338E.</w:t>
      </w:r>
      <w:r>
        <w:tab/>
        <w:t>Stalking</w:t>
      </w:r>
      <w:r>
        <w:tab/>
      </w:r>
      <w:r>
        <w:fldChar w:fldCharType="begin"/>
      </w:r>
      <w:r>
        <w:instrText xml:space="preserve"> PAGEREF _Toc131506933 \h </w:instrText>
      </w:r>
      <w:r>
        <w:fldChar w:fldCharType="separate"/>
      </w:r>
      <w:r>
        <w:t>234</w:t>
      </w:r>
      <w:r>
        <w:fldChar w:fldCharType="end"/>
      </w:r>
    </w:p>
    <w:p>
      <w:pPr>
        <w:pStyle w:val="TOC4"/>
        <w:tabs>
          <w:tab w:val="right" w:leader="dot" w:pos="7077"/>
        </w:tabs>
        <w:rPr>
          <w:rFonts w:asciiTheme="minorHAnsi" w:eastAsiaTheme="minorEastAsia" w:hAnsiTheme="minorHAnsi" w:cstheme="minorBidi"/>
          <w:b w:val="0"/>
          <w:szCs w:val="22"/>
        </w:rPr>
      </w:pPr>
      <w:r>
        <w:t>Chapter XXXIV — Offences relating to parental rights and duties</w:t>
      </w:r>
    </w:p>
    <w:p>
      <w:pPr>
        <w:pStyle w:val="TOC8"/>
        <w:rPr>
          <w:rFonts w:asciiTheme="minorHAnsi" w:eastAsiaTheme="minorEastAsia" w:hAnsiTheme="minorHAnsi" w:cstheme="minorBidi"/>
          <w:szCs w:val="22"/>
        </w:rPr>
      </w:pPr>
      <w:r>
        <w:t>343</w:t>
      </w:r>
      <w:r>
        <w:rPr>
          <w:snapToGrid w:val="0"/>
        </w:rPr>
        <w:t>.</w:t>
      </w:r>
      <w:r>
        <w:rPr>
          <w:snapToGrid w:val="0"/>
        </w:rPr>
        <w:tab/>
        <w:t>Child stealing</w:t>
      </w:r>
      <w:r>
        <w:tab/>
      </w:r>
      <w:r>
        <w:fldChar w:fldCharType="begin"/>
      </w:r>
      <w:r>
        <w:instrText xml:space="preserve"> PAGEREF _Toc131506935 \h </w:instrText>
      </w:r>
      <w:r>
        <w:fldChar w:fldCharType="separate"/>
      </w:r>
      <w:r>
        <w:t>234</w:t>
      </w:r>
      <w:r>
        <w:fldChar w:fldCharType="end"/>
      </w:r>
    </w:p>
    <w:p>
      <w:pPr>
        <w:pStyle w:val="TOC8"/>
        <w:rPr>
          <w:rFonts w:asciiTheme="minorHAnsi" w:eastAsiaTheme="minorEastAsia" w:hAnsiTheme="minorHAnsi" w:cstheme="minorBidi"/>
          <w:szCs w:val="22"/>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_Toc131506936 \h </w:instrText>
      </w:r>
      <w:r>
        <w:fldChar w:fldCharType="separate"/>
      </w:r>
      <w:r>
        <w:t>235</w:t>
      </w:r>
      <w:r>
        <w:fldChar w:fldCharType="end"/>
      </w:r>
    </w:p>
    <w:p>
      <w:pPr>
        <w:pStyle w:val="TOC8"/>
        <w:rPr>
          <w:rFonts w:asciiTheme="minorHAnsi" w:eastAsiaTheme="minorEastAsia" w:hAnsiTheme="minorHAnsi" w:cstheme="minorBidi"/>
          <w:szCs w:val="22"/>
        </w:rPr>
      </w:pPr>
      <w:r>
        <w:t>344</w:t>
      </w:r>
      <w:r>
        <w:rPr>
          <w:snapToGrid w:val="0"/>
        </w:rPr>
        <w:t>.</w:t>
      </w:r>
      <w:r>
        <w:rPr>
          <w:snapToGrid w:val="0"/>
        </w:rPr>
        <w:tab/>
        <w:t>Deserting child under 16</w:t>
      </w:r>
      <w:r>
        <w:tab/>
      </w:r>
      <w:r>
        <w:fldChar w:fldCharType="begin"/>
      </w:r>
      <w:r>
        <w:instrText xml:space="preserve"> PAGEREF _Toc131506937 \h </w:instrText>
      </w:r>
      <w:r>
        <w:fldChar w:fldCharType="separate"/>
      </w:r>
      <w:r>
        <w:t>236</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XXXV</w:t>
      </w:r>
      <w:r>
        <w:rPr>
          <w:b w:val="0"/>
        </w:rPr>
        <w:t> </w:t>
      </w:r>
      <w:r>
        <w:t>—</w:t>
      </w:r>
      <w:r>
        <w:rPr>
          <w:b w:val="0"/>
        </w:rPr>
        <w:t> </w:t>
      </w:r>
      <w:r>
        <w:t>Criminal defamation</w:t>
      </w:r>
    </w:p>
    <w:p>
      <w:pPr>
        <w:pStyle w:val="TOC8"/>
        <w:rPr>
          <w:rFonts w:asciiTheme="minorHAnsi" w:eastAsiaTheme="minorEastAsia" w:hAnsiTheme="minorHAnsi" w:cstheme="minorBidi"/>
          <w:szCs w:val="22"/>
        </w:rPr>
      </w:pPr>
      <w:r>
        <w:t>345.</w:t>
      </w:r>
      <w:r>
        <w:tab/>
        <w:t>Criminal defamation</w:t>
      </w:r>
      <w:r>
        <w:tab/>
      </w:r>
      <w:r>
        <w:fldChar w:fldCharType="begin"/>
      </w:r>
      <w:r>
        <w:instrText xml:space="preserve"> PAGEREF _Toc131506939 \h </w:instrText>
      </w:r>
      <w:r>
        <w:fldChar w:fldCharType="separate"/>
      </w:r>
      <w:r>
        <w:t>236</w:t>
      </w:r>
      <w:r>
        <w:fldChar w:fldCharType="end"/>
      </w:r>
    </w:p>
    <w:p>
      <w:pPr>
        <w:pStyle w:val="TOC2"/>
        <w:tabs>
          <w:tab w:val="right" w:leader="dot" w:pos="7077"/>
        </w:tabs>
        <w:rPr>
          <w:rFonts w:asciiTheme="minorHAnsi" w:eastAsiaTheme="minorEastAsia" w:hAnsiTheme="minorHAnsi" w:cstheme="minorBidi"/>
          <w:b w:val="0"/>
          <w:sz w:val="22"/>
          <w:szCs w:val="22"/>
        </w:rPr>
      </w:pPr>
      <w:r>
        <w:t>Part VI — Offences relating to property and contracts</w:t>
      </w:r>
    </w:p>
    <w:p>
      <w:pPr>
        <w:pStyle w:val="TOC4"/>
        <w:tabs>
          <w:tab w:val="right" w:leader="dot" w:pos="7077"/>
        </w:tabs>
        <w:rPr>
          <w:rFonts w:asciiTheme="minorHAnsi" w:eastAsiaTheme="minorEastAsia" w:hAnsiTheme="minorHAnsi" w:cstheme="minorBidi"/>
          <w:b w:val="0"/>
          <w:szCs w:val="22"/>
        </w:rPr>
      </w:pPr>
      <w:r>
        <w:rPr>
          <w:snapToGrid w:val="0"/>
        </w:rPr>
        <w:t>Division I — Stealing and like offences</w:t>
      </w:r>
    </w:p>
    <w:p>
      <w:pPr>
        <w:pStyle w:val="TOC4"/>
        <w:tabs>
          <w:tab w:val="right" w:leader="dot" w:pos="7077"/>
        </w:tabs>
        <w:rPr>
          <w:rFonts w:asciiTheme="minorHAnsi" w:eastAsiaTheme="minorEastAsia" w:hAnsiTheme="minorHAnsi" w:cstheme="minorBidi"/>
          <w:b w:val="0"/>
          <w:szCs w:val="22"/>
        </w:rPr>
      </w:pPr>
      <w:r>
        <w:t>Chapter XXXVI</w:t>
      </w:r>
      <w:r>
        <w:rPr>
          <w:snapToGrid w:val="0"/>
        </w:rPr>
        <w:t> — </w:t>
      </w:r>
      <w:r>
        <w:t>Stealing</w:t>
      </w:r>
    </w:p>
    <w:p>
      <w:pPr>
        <w:pStyle w:val="TOC8"/>
        <w:rPr>
          <w:rFonts w:asciiTheme="minorHAnsi" w:eastAsiaTheme="minorEastAsia" w:hAnsiTheme="minorHAnsi" w:cstheme="minorBidi"/>
          <w:szCs w:val="22"/>
        </w:rPr>
      </w:pPr>
      <w:r>
        <w:t>370</w:t>
      </w:r>
      <w:r>
        <w:rPr>
          <w:snapToGrid w:val="0"/>
        </w:rPr>
        <w:t>.</w:t>
      </w:r>
      <w:r>
        <w:rPr>
          <w:snapToGrid w:val="0"/>
        </w:rPr>
        <w:tab/>
        <w:t>Things capable of being stolen</w:t>
      </w:r>
      <w:r>
        <w:tab/>
      </w:r>
      <w:r>
        <w:fldChar w:fldCharType="begin"/>
      </w:r>
      <w:r>
        <w:instrText xml:space="preserve"> PAGEREF _Toc131506943 \h </w:instrText>
      </w:r>
      <w:r>
        <w:fldChar w:fldCharType="separate"/>
      </w:r>
      <w:r>
        <w:t>239</w:t>
      </w:r>
      <w:r>
        <w:fldChar w:fldCharType="end"/>
      </w:r>
    </w:p>
    <w:p>
      <w:pPr>
        <w:pStyle w:val="TOC8"/>
        <w:rPr>
          <w:rFonts w:asciiTheme="minorHAnsi" w:eastAsiaTheme="minorEastAsia" w:hAnsiTheme="minorHAnsi" w:cstheme="minorBidi"/>
          <w:szCs w:val="22"/>
        </w:rPr>
      </w:pPr>
      <w:r>
        <w:t>371</w:t>
      </w:r>
      <w:r>
        <w:rPr>
          <w:snapToGrid w:val="0"/>
        </w:rPr>
        <w:t>.</w:t>
      </w:r>
      <w:r>
        <w:rPr>
          <w:snapToGrid w:val="0"/>
        </w:rPr>
        <w:tab/>
        <w:t xml:space="preserve">Term used: </w:t>
      </w:r>
      <w:r>
        <w:rPr>
          <w:bCs/>
          <w:iCs/>
        </w:rPr>
        <w:t>steal</w:t>
      </w:r>
      <w:r>
        <w:tab/>
      </w:r>
      <w:r>
        <w:fldChar w:fldCharType="begin"/>
      </w:r>
      <w:r>
        <w:instrText xml:space="preserve"> PAGEREF _Toc131506944 \h </w:instrText>
      </w:r>
      <w:r>
        <w:fldChar w:fldCharType="separate"/>
      </w:r>
      <w:r>
        <w:t>240</w:t>
      </w:r>
      <w:r>
        <w:fldChar w:fldCharType="end"/>
      </w:r>
    </w:p>
    <w:p>
      <w:pPr>
        <w:pStyle w:val="TOC8"/>
        <w:rPr>
          <w:rFonts w:asciiTheme="minorHAnsi" w:eastAsiaTheme="minorEastAsia" w:hAnsiTheme="minorHAnsi" w:cstheme="minorBidi"/>
          <w:szCs w:val="22"/>
        </w:rPr>
      </w:pPr>
      <w:r>
        <w:t>371A</w:t>
      </w:r>
      <w:r>
        <w:rPr>
          <w:snapToGrid w:val="0"/>
        </w:rPr>
        <w:t>.</w:t>
      </w:r>
      <w:r>
        <w:rPr>
          <w:snapToGrid w:val="0"/>
        </w:rPr>
        <w:tab/>
        <w:t>Using etc. motor vehicle without consent is stealing</w:t>
      </w:r>
      <w:r>
        <w:tab/>
      </w:r>
      <w:r>
        <w:fldChar w:fldCharType="begin"/>
      </w:r>
      <w:r>
        <w:instrText xml:space="preserve"> PAGEREF _Toc131506945 \h </w:instrText>
      </w:r>
      <w:r>
        <w:fldChar w:fldCharType="separate"/>
      </w:r>
      <w:r>
        <w:t>242</w:t>
      </w:r>
      <w:r>
        <w:fldChar w:fldCharType="end"/>
      </w:r>
    </w:p>
    <w:p>
      <w:pPr>
        <w:pStyle w:val="TOC8"/>
        <w:rPr>
          <w:rFonts w:asciiTheme="minorHAnsi" w:eastAsiaTheme="minorEastAsia" w:hAnsiTheme="minorHAnsi" w:cstheme="minorBidi"/>
          <w:szCs w:val="22"/>
        </w:rPr>
      </w:pPr>
      <w:r>
        <w:t>372</w:t>
      </w:r>
      <w:r>
        <w:rPr>
          <w:snapToGrid w:val="0"/>
        </w:rPr>
        <w:t>.</w:t>
      </w:r>
      <w:r>
        <w:rPr>
          <w:snapToGrid w:val="0"/>
        </w:rPr>
        <w:tab/>
        <w:t>Cases which are not stealing</w:t>
      </w:r>
      <w:r>
        <w:tab/>
      </w:r>
      <w:r>
        <w:fldChar w:fldCharType="begin"/>
      </w:r>
      <w:r>
        <w:instrText xml:space="preserve"> PAGEREF _Toc131506946 \h </w:instrText>
      </w:r>
      <w:r>
        <w:fldChar w:fldCharType="separate"/>
      </w:r>
      <w:r>
        <w:t>242</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Funds etc. held under direction, who owns etc.</w:t>
      </w:r>
      <w:r>
        <w:tab/>
      </w:r>
      <w:r>
        <w:fldChar w:fldCharType="begin"/>
      </w:r>
      <w:r>
        <w:instrText xml:space="preserve"> PAGEREF _Toc131506947 \h </w:instrText>
      </w:r>
      <w:r>
        <w:fldChar w:fldCharType="separate"/>
      </w:r>
      <w:r>
        <w:t>243</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Proceeds of sale etc. of property by agent, who owns</w:t>
      </w:r>
      <w:r>
        <w:tab/>
      </w:r>
      <w:r>
        <w:fldChar w:fldCharType="begin"/>
      </w:r>
      <w:r>
        <w:instrText xml:space="preserve"> PAGEREF _Toc131506948 \h </w:instrText>
      </w:r>
      <w:r>
        <w:fldChar w:fldCharType="separate"/>
      </w:r>
      <w:r>
        <w:t>243</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Money received for another, who owns</w:t>
      </w:r>
      <w:r>
        <w:tab/>
      </w:r>
      <w:r>
        <w:fldChar w:fldCharType="begin"/>
      </w:r>
      <w:r>
        <w:instrText xml:space="preserve"> PAGEREF _Toc131506949 \h </w:instrText>
      </w:r>
      <w:r>
        <w:fldChar w:fldCharType="separate"/>
      </w:r>
      <w:r>
        <w:t>244</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Stealing by person having an interest in the thing stolen</w:t>
      </w:r>
      <w:r>
        <w:tab/>
      </w:r>
      <w:r>
        <w:fldChar w:fldCharType="begin"/>
      </w:r>
      <w:r>
        <w:instrText xml:space="preserve"> PAGEREF _Toc131506950 \h </w:instrText>
      </w:r>
      <w:r>
        <w:fldChar w:fldCharType="separate"/>
      </w:r>
      <w:r>
        <w:t>244</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Penalty for stealing</w:t>
      </w:r>
      <w:r>
        <w:tab/>
      </w:r>
      <w:r>
        <w:fldChar w:fldCharType="begin"/>
      </w:r>
      <w:r>
        <w:instrText xml:space="preserve"> PAGEREF _Toc131506951 \h </w:instrText>
      </w:r>
      <w:r>
        <w:fldChar w:fldCharType="separate"/>
      </w:r>
      <w:r>
        <w:t>244</w:t>
      </w:r>
      <w:r>
        <w:fldChar w:fldCharType="end"/>
      </w:r>
    </w:p>
    <w:p>
      <w:pPr>
        <w:pStyle w:val="TOC4"/>
        <w:tabs>
          <w:tab w:val="right" w:leader="dot" w:pos="7077"/>
        </w:tabs>
        <w:rPr>
          <w:rFonts w:asciiTheme="minorHAnsi" w:eastAsiaTheme="minorEastAsia" w:hAnsiTheme="minorHAnsi" w:cstheme="minorBidi"/>
          <w:b w:val="0"/>
          <w:szCs w:val="22"/>
        </w:rPr>
      </w:pPr>
      <w:r>
        <w:t>Chapter XXXVII</w:t>
      </w:r>
      <w:r>
        <w:rPr>
          <w:snapToGrid w:val="0"/>
        </w:rPr>
        <w:t> — </w:t>
      </w:r>
      <w:r>
        <w:t>Offences analogous to stealing</w:t>
      </w:r>
    </w:p>
    <w:p>
      <w:pPr>
        <w:pStyle w:val="TOC8"/>
        <w:rPr>
          <w:rFonts w:asciiTheme="minorHAnsi" w:eastAsiaTheme="minorEastAsia" w:hAnsiTheme="minorHAnsi" w:cstheme="minorBidi"/>
          <w:szCs w:val="22"/>
        </w:rPr>
      </w:pPr>
      <w:r>
        <w:t>379</w:t>
      </w:r>
      <w:r>
        <w:rPr>
          <w:snapToGrid w:val="0"/>
        </w:rPr>
        <w:t>.</w:t>
      </w:r>
      <w:r>
        <w:rPr>
          <w:snapToGrid w:val="0"/>
        </w:rPr>
        <w:tab/>
        <w:t>Concealing official register</w:t>
      </w:r>
      <w:r>
        <w:tab/>
      </w:r>
      <w:r>
        <w:fldChar w:fldCharType="begin"/>
      </w:r>
      <w:r>
        <w:instrText xml:space="preserve"> PAGEREF _Toc131506953 \h </w:instrText>
      </w:r>
      <w:r>
        <w:fldChar w:fldCharType="separate"/>
      </w:r>
      <w:r>
        <w:t>247</w:t>
      </w:r>
      <w:r>
        <w:fldChar w:fldCharType="end"/>
      </w:r>
    </w:p>
    <w:p>
      <w:pPr>
        <w:pStyle w:val="TOC8"/>
        <w:rPr>
          <w:rFonts w:asciiTheme="minorHAnsi" w:eastAsiaTheme="minorEastAsia" w:hAnsiTheme="minorHAnsi" w:cstheme="minorBidi"/>
          <w:szCs w:val="22"/>
        </w:rPr>
      </w:pPr>
      <w:r>
        <w:t>380</w:t>
      </w:r>
      <w:r>
        <w:rPr>
          <w:snapToGrid w:val="0"/>
        </w:rPr>
        <w:t>.</w:t>
      </w:r>
      <w:r>
        <w:rPr>
          <w:snapToGrid w:val="0"/>
        </w:rPr>
        <w:tab/>
        <w:t>Concealing will</w:t>
      </w:r>
      <w:r>
        <w:tab/>
      </w:r>
      <w:r>
        <w:fldChar w:fldCharType="begin"/>
      </w:r>
      <w:r>
        <w:instrText xml:space="preserve"> PAGEREF _Toc131506954 \h </w:instrText>
      </w:r>
      <w:r>
        <w:fldChar w:fldCharType="separate"/>
      </w:r>
      <w:r>
        <w:t>247</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Concealing certificate of title etc.</w:t>
      </w:r>
      <w:r>
        <w:tab/>
      </w:r>
      <w:r>
        <w:fldChar w:fldCharType="begin"/>
      </w:r>
      <w:r>
        <w:instrText xml:space="preserve"> PAGEREF _Toc131506955 \h </w:instrText>
      </w:r>
      <w:r>
        <w:fldChar w:fldCharType="separate"/>
      </w:r>
      <w:r>
        <w:t>247</w:t>
      </w:r>
      <w:r>
        <w:fldChar w:fldCharType="end"/>
      </w:r>
    </w:p>
    <w:p>
      <w:pPr>
        <w:pStyle w:val="TOC8"/>
        <w:rPr>
          <w:rFonts w:asciiTheme="minorHAnsi" w:eastAsiaTheme="minorEastAsia" w:hAnsiTheme="minorHAnsi" w:cstheme="minorBidi"/>
          <w:szCs w:val="22"/>
        </w:rPr>
      </w:pPr>
      <w:r>
        <w:t>382</w:t>
      </w:r>
      <w:r>
        <w:rPr>
          <w:snapToGrid w:val="0"/>
        </w:rPr>
        <w:t>.</w:t>
      </w:r>
      <w:r>
        <w:rPr>
          <w:snapToGrid w:val="0"/>
        </w:rPr>
        <w:tab/>
        <w:t>Killing animal with intent to steal</w:t>
      </w:r>
      <w:r>
        <w:tab/>
      </w:r>
      <w:r>
        <w:fldChar w:fldCharType="begin"/>
      </w:r>
      <w:r>
        <w:instrText xml:space="preserve"> PAGEREF _Toc131506956 \h </w:instrText>
      </w:r>
      <w:r>
        <w:fldChar w:fldCharType="separate"/>
      </w:r>
      <w:r>
        <w:t>248</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Severing with intent to steal</w:t>
      </w:r>
      <w:r>
        <w:tab/>
      </w:r>
      <w:r>
        <w:fldChar w:fldCharType="begin"/>
      </w:r>
      <w:r>
        <w:instrText xml:space="preserve"> PAGEREF _Toc131506957 \h </w:instrText>
      </w:r>
      <w:r>
        <w:fldChar w:fldCharType="separate"/>
      </w:r>
      <w:r>
        <w:t>248</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Using registered brand with criminal intention</w:t>
      </w:r>
      <w:r>
        <w:tab/>
      </w:r>
      <w:r>
        <w:fldChar w:fldCharType="begin"/>
      </w:r>
      <w:r>
        <w:instrText xml:space="preserve"> PAGEREF _Toc131506958 \h </w:instrText>
      </w:r>
      <w:r>
        <w:fldChar w:fldCharType="separate"/>
      </w:r>
      <w:r>
        <w:t>248</w:t>
      </w:r>
      <w:r>
        <w:fldChar w:fldCharType="end"/>
      </w:r>
    </w:p>
    <w:p>
      <w:pPr>
        <w:pStyle w:val="TOC8"/>
        <w:rPr>
          <w:rFonts w:asciiTheme="minorHAnsi" w:eastAsiaTheme="minorEastAsia" w:hAnsiTheme="minorHAnsi" w:cstheme="minorBidi"/>
          <w:szCs w:val="22"/>
        </w:rPr>
      </w:pPr>
      <w:r>
        <w:t>385</w:t>
      </w:r>
      <w:r>
        <w:rPr>
          <w:snapToGrid w:val="0"/>
        </w:rPr>
        <w:t>.</w:t>
      </w:r>
      <w:r>
        <w:rPr>
          <w:snapToGrid w:val="0"/>
        </w:rPr>
        <w:tab/>
        <w:t>Fraudulently dealing with ore at mine</w:t>
      </w:r>
      <w:r>
        <w:tab/>
      </w:r>
      <w:r>
        <w:fldChar w:fldCharType="begin"/>
      </w:r>
      <w:r>
        <w:instrText xml:space="preserve"> PAGEREF _Toc131506959 \h </w:instrText>
      </w:r>
      <w:r>
        <w:fldChar w:fldCharType="separate"/>
      </w:r>
      <w:r>
        <w:t>248</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Concealing royalty</w:t>
      </w:r>
      <w:r>
        <w:tab/>
      </w:r>
      <w:r>
        <w:fldChar w:fldCharType="begin"/>
      </w:r>
      <w:r>
        <w:instrText xml:space="preserve"> PAGEREF _Toc131506960 \h </w:instrText>
      </w:r>
      <w:r>
        <w:fldChar w:fldCharType="separate"/>
      </w:r>
      <w:r>
        <w:t>249</w:t>
      </w:r>
      <w:r>
        <w:fldChar w:fldCharType="end"/>
      </w:r>
    </w:p>
    <w:p>
      <w:pPr>
        <w:pStyle w:val="TOC8"/>
        <w:rPr>
          <w:rFonts w:asciiTheme="minorHAnsi" w:eastAsiaTheme="minorEastAsia" w:hAnsiTheme="minorHAnsi" w:cstheme="minorBidi"/>
          <w:szCs w:val="22"/>
        </w:rPr>
      </w:pPr>
      <w:r>
        <w:t>387</w:t>
      </w:r>
      <w:r>
        <w:rPr>
          <w:snapToGrid w:val="0"/>
        </w:rPr>
        <w:t>.</w:t>
      </w:r>
      <w:r>
        <w:rPr>
          <w:snapToGrid w:val="0"/>
        </w:rPr>
        <w:tab/>
        <w:t>Removing guano without licence</w:t>
      </w:r>
      <w:r>
        <w:tab/>
      </w:r>
      <w:r>
        <w:fldChar w:fldCharType="begin"/>
      </w:r>
      <w:r>
        <w:instrText xml:space="preserve"> PAGEREF _Toc131506961 \h </w:instrText>
      </w:r>
      <w:r>
        <w:fldChar w:fldCharType="separate"/>
      </w:r>
      <w:r>
        <w:t>249</w:t>
      </w:r>
      <w:r>
        <w:fldChar w:fldCharType="end"/>
      </w:r>
    </w:p>
    <w:p>
      <w:pPr>
        <w:pStyle w:val="TOC8"/>
        <w:rPr>
          <w:rFonts w:asciiTheme="minorHAnsi" w:eastAsiaTheme="minorEastAsia" w:hAnsiTheme="minorHAnsi" w:cstheme="minorBidi"/>
          <w:szCs w:val="22"/>
        </w:rPr>
      </w:pPr>
      <w:r>
        <w:t>388</w:t>
      </w:r>
      <w:r>
        <w:rPr>
          <w:snapToGrid w:val="0"/>
        </w:rPr>
        <w:t>.</w:t>
      </w:r>
      <w:r>
        <w:rPr>
          <w:snapToGrid w:val="0"/>
        </w:rPr>
        <w:tab/>
        <w:t>Bringing stolen goods into WA</w:t>
      </w:r>
      <w:r>
        <w:tab/>
      </w:r>
      <w:r>
        <w:fldChar w:fldCharType="begin"/>
      </w:r>
      <w:r>
        <w:instrText xml:space="preserve"> PAGEREF _Toc131506962 \h </w:instrText>
      </w:r>
      <w:r>
        <w:fldChar w:fldCharType="separate"/>
      </w:r>
      <w:r>
        <w:t>249</w:t>
      </w:r>
      <w:r>
        <w:fldChar w:fldCharType="end"/>
      </w:r>
    </w:p>
    <w:p>
      <w:pPr>
        <w:pStyle w:val="TOC8"/>
        <w:rPr>
          <w:rFonts w:asciiTheme="minorHAnsi" w:eastAsiaTheme="minorEastAsia" w:hAnsiTheme="minorHAnsi" w:cstheme="minorBidi"/>
          <w:szCs w:val="22"/>
        </w:rPr>
      </w:pPr>
      <w:r>
        <w:t>389</w:t>
      </w:r>
      <w:r>
        <w:rPr>
          <w:snapToGrid w:val="0"/>
        </w:rPr>
        <w:t>.</w:t>
      </w:r>
      <w:r>
        <w:rPr>
          <w:snapToGrid w:val="0"/>
        </w:rPr>
        <w:tab/>
        <w:t>Fraudulent disposition of mortgaged goods</w:t>
      </w:r>
      <w:r>
        <w:tab/>
      </w:r>
      <w:r>
        <w:fldChar w:fldCharType="begin"/>
      </w:r>
      <w:r>
        <w:instrText xml:space="preserve"> PAGEREF _Toc131506963 \h </w:instrText>
      </w:r>
      <w:r>
        <w:fldChar w:fldCharType="separate"/>
      </w:r>
      <w:r>
        <w:t>250</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Fraudulent appropriation of electricity etc.</w:t>
      </w:r>
      <w:r>
        <w:tab/>
      </w:r>
      <w:r>
        <w:fldChar w:fldCharType="begin"/>
      </w:r>
      <w:r>
        <w:instrText xml:space="preserve"> PAGEREF _Toc131506964 \h </w:instrText>
      </w:r>
      <w:r>
        <w:fldChar w:fldCharType="separate"/>
      </w:r>
      <w:r>
        <w:t>251</w:t>
      </w:r>
      <w:r>
        <w:fldChar w:fldCharType="end"/>
      </w:r>
    </w:p>
    <w:p>
      <w:pPr>
        <w:pStyle w:val="TOC8"/>
        <w:rPr>
          <w:rFonts w:asciiTheme="minorHAnsi" w:eastAsiaTheme="minorEastAsia" w:hAnsiTheme="minorHAnsi" w:cstheme="minorBidi"/>
          <w:szCs w:val="22"/>
        </w:rPr>
      </w:pPr>
      <w:r>
        <w:t>390A.</w:t>
      </w:r>
      <w:r>
        <w:tab/>
        <w:t>Unlawful use of conveyance (not of motor vehicle)</w:t>
      </w:r>
      <w:r>
        <w:tab/>
      </w:r>
      <w:r>
        <w:fldChar w:fldCharType="begin"/>
      </w:r>
      <w:r>
        <w:instrText xml:space="preserve"> PAGEREF _Toc131506965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Chapter XXXVIII</w:t>
      </w:r>
      <w:r>
        <w:rPr>
          <w:snapToGrid w:val="0"/>
        </w:rPr>
        <w:t> — </w:t>
      </w:r>
      <w:r>
        <w:t>Robbery: Extortion by threats</w:t>
      </w:r>
    </w:p>
    <w:p>
      <w:pPr>
        <w:pStyle w:val="TOC8"/>
        <w:rPr>
          <w:rFonts w:asciiTheme="minorHAnsi" w:eastAsiaTheme="minorEastAsia" w:hAnsiTheme="minorHAnsi" w:cstheme="minorBidi"/>
          <w:szCs w:val="22"/>
        </w:rPr>
      </w:pPr>
      <w:r>
        <w:t>391.</w:t>
      </w:r>
      <w:r>
        <w:tab/>
        <w:t>Term used: circumstances of aggravation</w:t>
      </w:r>
      <w:r>
        <w:tab/>
      </w:r>
      <w:r>
        <w:fldChar w:fldCharType="begin"/>
      </w:r>
      <w:r>
        <w:instrText xml:space="preserve"> PAGEREF _Toc131506967 \h </w:instrText>
      </w:r>
      <w:r>
        <w:fldChar w:fldCharType="separate"/>
      </w:r>
      <w:r>
        <w:t>252</w:t>
      </w:r>
      <w:r>
        <w:fldChar w:fldCharType="end"/>
      </w:r>
    </w:p>
    <w:p>
      <w:pPr>
        <w:pStyle w:val="TOC8"/>
        <w:rPr>
          <w:rFonts w:asciiTheme="minorHAnsi" w:eastAsiaTheme="minorEastAsia" w:hAnsiTheme="minorHAnsi" w:cstheme="minorBidi"/>
          <w:szCs w:val="22"/>
        </w:rPr>
      </w:pPr>
      <w:r>
        <w:t>392.</w:t>
      </w:r>
      <w:r>
        <w:tab/>
        <w:t>Robbery</w:t>
      </w:r>
      <w:r>
        <w:tab/>
      </w:r>
      <w:r>
        <w:fldChar w:fldCharType="begin"/>
      </w:r>
      <w:r>
        <w:instrText xml:space="preserve"> PAGEREF _Toc131506968 \h </w:instrText>
      </w:r>
      <w:r>
        <w:fldChar w:fldCharType="separate"/>
      </w:r>
      <w:r>
        <w:t>252</w:t>
      </w:r>
      <w:r>
        <w:fldChar w:fldCharType="end"/>
      </w:r>
    </w:p>
    <w:p>
      <w:pPr>
        <w:pStyle w:val="TOC8"/>
        <w:rPr>
          <w:rFonts w:asciiTheme="minorHAnsi" w:eastAsiaTheme="minorEastAsia" w:hAnsiTheme="minorHAnsi" w:cstheme="minorBidi"/>
          <w:szCs w:val="22"/>
        </w:rPr>
      </w:pPr>
      <w:r>
        <w:t>393.</w:t>
      </w:r>
      <w:r>
        <w:tab/>
        <w:t>Assault with intent to rob</w:t>
      </w:r>
      <w:r>
        <w:tab/>
      </w:r>
      <w:r>
        <w:fldChar w:fldCharType="begin"/>
      </w:r>
      <w:r>
        <w:instrText xml:space="preserve"> PAGEREF _Toc131506969 \h </w:instrText>
      </w:r>
      <w:r>
        <w:fldChar w:fldCharType="separate"/>
      </w:r>
      <w:r>
        <w:t>253</w:t>
      </w:r>
      <w:r>
        <w:fldChar w:fldCharType="end"/>
      </w:r>
    </w:p>
    <w:p>
      <w:pPr>
        <w:pStyle w:val="TOC8"/>
        <w:rPr>
          <w:rFonts w:asciiTheme="minorHAnsi" w:eastAsiaTheme="minorEastAsia" w:hAnsiTheme="minorHAnsi" w:cstheme="minorBidi"/>
          <w:szCs w:val="22"/>
        </w:rPr>
      </w:pPr>
      <w:r>
        <w:lastRenderedPageBreak/>
        <w:t>396</w:t>
      </w:r>
      <w:r>
        <w:rPr>
          <w:snapToGrid w:val="0"/>
        </w:rPr>
        <w:t>.</w:t>
      </w:r>
      <w:r>
        <w:rPr>
          <w:snapToGrid w:val="0"/>
        </w:rPr>
        <w:tab/>
        <w:t>Demanding property with threats with intent to steal</w:t>
      </w:r>
      <w:r>
        <w:tab/>
      </w:r>
      <w:r>
        <w:fldChar w:fldCharType="begin"/>
      </w:r>
      <w:r>
        <w:instrText xml:space="preserve"> PAGEREF _Toc131506970 \h </w:instrText>
      </w:r>
      <w:r>
        <w:fldChar w:fldCharType="separate"/>
      </w:r>
      <w:r>
        <w:t>254</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_Toc131506971 \h </w:instrText>
      </w:r>
      <w:r>
        <w:fldChar w:fldCharType="separate"/>
      </w:r>
      <w:r>
        <w:t>254</w:t>
      </w:r>
      <w:r>
        <w:fldChar w:fldCharType="end"/>
      </w:r>
    </w:p>
    <w:p>
      <w:pPr>
        <w:pStyle w:val="TOC8"/>
        <w:rPr>
          <w:rFonts w:asciiTheme="minorHAnsi" w:eastAsiaTheme="minorEastAsia" w:hAnsiTheme="minorHAnsi" w:cstheme="minorBidi"/>
          <w:szCs w:val="22"/>
        </w:rPr>
      </w:pPr>
      <w:r>
        <w:t>398</w:t>
      </w:r>
      <w:r>
        <w:rPr>
          <w:snapToGrid w:val="0"/>
        </w:rPr>
        <w:t>.</w:t>
      </w:r>
      <w:r>
        <w:rPr>
          <w:snapToGrid w:val="0"/>
        </w:rPr>
        <w:tab/>
        <w:t>Threats etc. with intent to extort etc.</w:t>
      </w:r>
      <w:r>
        <w:tab/>
      </w:r>
      <w:r>
        <w:fldChar w:fldCharType="begin"/>
      </w:r>
      <w:r>
        <w:instrText xml:space="preserve"> PAGEREF _Toc131506972 \h </w:instrText>
      </w:r>
      <w:r>
        <w:fldChar w:fldCharType="separate"/>
      </w:r>
      <w:r>
        <w:t>255</w:t>
      </w:r>
      <w:r>
        <w:fldChar w:fldCharType="end"/>
      </w:r>
    </w:p>
    <w:p>
      <w:pPr>
        <w:pStyle w:val="TOC8"/>
        <w:rPr>
          <w:rFonts w:asciiTheme="minorHAnsi" w:eastAsiaTheme="minorEastAsia" w:hAnsiTheme="minorHAnsi" w:cstheme="minorBidi"/>
          <w:szCs w:val="22"/>
        </w:rPr>
      </w:pPr>
      <w:r>
        <w:t>399</w:t>
      </w:r>
      <w:r>
        <w:rPr>
          <w:snapToGrid w:val="0"/>
        </w:rPr>
        <w:t>.</w:t>
      </w:r>
      <w:r>
        <w:rPr>
          <w:snapToGrid w:val="0"/>
        </w:rPr>
        <w:tab/>
        <w:t>Procuring execution of deed etc. by threat etc. with intent to defraud</w:t>
      </w:r>
      <w:r>
        <w:tab/>
      </w:r>
      <w:r>
        <w:fldChar w:fldCharType="begin"/>
      </w:r>
      <w:r>
        <w:instrText xml:space="preserve"> PAGEREF _Toc131506973 \h </w:instrText>
      </w:r>
      <w:r>
        <w:fldChar w:fldCharType="separate"/>
      </w:r>
      <w:r>
        <w:t>256</w:t>
      </w:r>
      <w:r>
        <w:fldChar w:fldCharType="end"/>
      </w:r>
    </w:p>
    <w:p>
      <w:pPr>
        <w:pStyle w:val="TOC4"/>
        <w:tabs>
          <w:tab w:val="right" w:leader="dot" w:pos="7077"/>
        </w:tabs>
        <w:rPr>
          <w:rFonts w:asciiTheme="minorHAnsi" w:eastAsiaTheme="minorEastAsia" w:hAnsiTheme="minorHAnsi" w:cstheme="minorBidi"/>
          <w:b w:val="0"/>
          <w:szCs w:val="22"/>
        </w:rPr>
      </w:pPr>
      <w:r>
        <w:t>Chapter XXXIX</w:t>
      </w:r>
      <w:r>
        <w:rPr>
          <w:snapToGrid w:val="0"/>
        </w:rPr>
        <w:t> — </w:t>
      </w:r>
      <w:r>
        <w:t>Offences in or in respect of buildings etc.</w:t>
      </w:r>
    </w:p>
    <w:p>
      <w:pPr>
        <w:pStyle w:val="TOC8"/>
        <w:rPr>
          <w:rFonts w:asciiTheme="minorHAnsi" w:eastAsiaTheme="minorEastAsia" w:hAnsiTheme="minorHAnsi" w:cstheme="minorBidi"/>
          <w:szCs w:val="22"/>
        </w:rPr>
      </w:pPr>
      <w:r>
        <w:t>400</w:t>
      </w:r>
      <w:r>
        <w:rPr>
          <w:snapToGrid w:val="0"/>
        </w:rPr>
        <w:t>.</w:t>
      </w:r>
      <w:r>
        <w:rPr>
          <w:snapToGrid w:val="0"/>
        </w:rPr>
        <w:tab/>
        <w:t>Terms used</w:t>
      </w:r>
      <w:r>
        <w:tab/>
      </w:r>
      <w:r>
        <w:fldChar w:fldCharType="begin"/>
      </w:r>
      <w:r>
        <w:instrText xml:space="preserve"> PAGEREF _Toc131506975 \h </w:instrText>
      </w:r>
      <w:r>
        <w:fldChar w:fldCharType="separate"/>
      </w:r>
      <w:r>
        <w:t>257</w:t>
      </w:r>
      <w:r>
        <w:fldChar w:fldCharType="end"/>
      </w:r>
    </w:p>
    <w:p>
      <w:pPr>
        <w:pStyle w:val="TOC8"/>
        <w:rPr>
          <w:rFonts w:asciiTheme="minorHAnsi" w:eastAsiaTheme="minorEastAsia" w:hAnsiTheme="minorHAnsi" w:cstheme="minorBidi"/>
          <w:szCs w:val="22"/>
        </w:rPr>
      </w:pPr>
      <w:r>
        <w:t>401A</w:t>
      </w:r>
      <w:r>
        <w:rPr>
          <w:snapToGrid w:val="0"/>
        </w:rPr>
        <w:t>.</w:t>
      </w:r>
      <w:r>
        <w:rPr>
          <w:snapToGrid w:val="0"/>
        </w:rPr>
        <w:tab/>
        <w:t>Term used: relevant conviction</w:t>
      </w:r>
      <w:r>
        <w:tab/>
      </w:r>
      <w:r>
        <w:fldChar w:fldCharType="begin"/>
      </w:r>
      <w:r>
        <w:instrText xml:space="preserve"> PAGEREF _Toc131506976 \h </w:instrText>
      </w:r>
      <w:r>
        <w:fldChar w:fldCharType="separate"/>
      </w:r>
      <w:r>
        <w:t>258</w:t>
      </w:r>
      <w:r>
        <w:fldChar w:fldCharType="end"/>
      </w:r>
    </w:p>
    <w:p>
      <w:pPr>
        <w:pStyle w:val="TOC8"/>
        <w:rPr>
          <w:rFonts w:asciiTheme="minorHAnsi" w:eastAsiaTheme="minorEastAsia" w:hAnsiTheme="minorHAnsi" w:cstheme="minorBidi"/>
          <w:szCs w:val="22"/>
        </w:rPr>
      </w:pPr>
      <w:r>
        <w:t>401B</w:t>
      </w:r>
      <w:r>
        <w:rPr>
          <w:snapToGrid w:val="0"/>
        </w:rPr>
        <w:t>.</w:t>
      </w:r>
      <w:r>
        <w:rPr>
          <w:snapToGrid w:val="0"/>
        </w:rPr>
        <w:tab/>
        <w:t>Term used: repeat offender</w:t>
      </w:r>
      <w:r>
        <w:tab/>
      </w:r>
      <w:r>
        <w:fldChar w:fldCharType="begin"/>
      </w:r>
      <w:r>
        <w:instrText xml:space="preserve"> PAGEREF _Toc131506977 \h </w:instrText>
      </w:r>
      <w:r>
        <w:fldChar w:fldCharType="separate"/>
      </w:r>
      <w:r>
        <w:t>262</w:t>
      </w:r>
      <w:r>
        <w:fldChar w:fldCharType="end"/>
      </w:r>
    </w:p>
    <w:p>
      <w:pPr>
        <w:pStyle w:val="TOC8"/>
        <w:rPr>
          <w:rFonts w:asciiTheme="minorHAnsi" w:eastAsiaTheme="minorEastAsia" w:hAnsiTheme="minorHAnsi" w:cstheme="minorBidi"/>
          <w:szCs w:val="22"/>
        </w:rPr>
      </w:pPr>
      <w:r>
        <w:t>401</w:t>
      </w:r>
      <w:r>
        <w:rPr>
          <w:snapToGrid w:val="0"/>
        </w:rPr>
        <w:t>.</w:t>
      </w:r>
      <w:r>
        <w:rPr>
          <w:snapToGrid w:val="0"/>
        </w:rPr>
        <w:tab/>
        <w:t>Burglary</w:t>
      </w:r>
      <w:r>
        <w:tab/>
      </w:r>
      <w:r>
        <w:fldChar w:fldCharType="begin"/>
      </w:r>
      <w:r>
        <w:instrText xml:space="preserve"> PAGEREF _Toc131506978 \h </w:instrText>
      </w:r>
      <w:r>
        <w:fldChar w:fldCharType="separate"/>
      </w:r>
      <w:r>
        <w:t>262</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Person found armed etc. with intent to commit crime</w:t>
      </w:r>
      <w:r>
        <w:tab/>
      </w:r>
      <w:r>
        <w:fldChar w:fldCharType="begin"/>
      </w:r>
      <w:r>
        <w:instrText xml:space="preserve"> PAGEREF _Toc131506979 \h </w:instrText>
      </w:r>
      <w:r>
        <w:fldChar w:fldCharType="separate"/>
      </w:r>
      <w:r>
        <w:t>266</w:t>
      </w:r>
      <w:r>
        <w:fldChar w:fldCharType="end"/>
      </w:r>
    </w:p>
    <w:p>
      <w:pPr>
        <w:pStyle w:val="TOC4"/>
        <w:tabs>
          <w:tab w:val="right" w:leader="dot" w:pos="7077"/>
        </w:tabs>
        <w:rPr>
          <w:rFonts w:asciiTheme="minorHAnsi" w:eastAsiaTheme="minorEastAsia" w:hAnsiTheme="minorHAnsi" w:cstheme="minorBidi"/>
          <w:b w:val="0"/>
          <w:szCs w:val="22"/>
        </w:rPr>
      </w:pPr>
      <w:r>
        <w:t>Chapter XL</w:t>
      </w:r>
      <w:r>
        <w:rPr>
          <w:snapToGrid w:val="0"/>
        </w:rPr>
        <w:t> — </w:t>
      </w:r>
      <w:r>
        <w:t>Fraud</w:t>
      </w:r>
    </w:p>
    <w:p>
      <w:pPr>
        <w:pStyle w:val="TOC8"/>
        <w:rPr>
          <w:rFonts w:asciiTheme="minorHAnsi" w:eastAsiaTheme="minorEastAsia" w:hAnsiTheme="minorHAnsi" w:cstheme="minorBidi"/>
          <w:szCs w:val="22"/>
        </w:rPr>
      </w:pPr>
      <w:r>
        <w:t>409</w:t>
      </w:r>
      <w:r>
        <w:rPr>
          <w:snapToGrid w:val="0"/>
        </w:rPr>
        <w:t>.</w:t>
      </w:r>
      <w:r>
        <w:rPr>
          <w:snapToGrid w:val="0"/>
        </w:rPr>
        <w:tab/>
        <w:t>Fraud</w:t>
      </w:r>
      <w:r>
        <w:tab/>
      </w:r>
      <w:r>
        <w:fldChar w:fldCharType="begin"/>
      </w:r>
      <w:r>
        <w:instrText xml:space="preserve"> PAGEREF _Toc131506981 \h </w:instrText>
      </w:r>
      <w:r>
        <w:fldChar w:fldCharType="separate"/>
      </w:r>
      <w:r>
        <w:t>267</w:t>
      </w:r>
      <w:r>
        <w:fldChar w:fldCharType="end"/>
      </w:r>
    </w:p>
    <w:p>
      <w:pPr>
        <w:pStyle w:val="TOC4"/>
        <w:tabs>
          <w:tab w:val="right" w:leader="dot" w:pos="7077"/>
        </w:tabs>
        <w:rPr>
          <w:rFonts w:asciiTheme="minorHAnsi" w:eastAsiaTheme="minorEastAsia" w:hAnsiTheme="minorHAnsi" w:cstheme="minorBidi"/>
          <w:b w:val="0"/>
          <w:szCs w:val="22"/>
        </w:rPr>
      </w:pPr>
      <w:r>
        <w:t>Chapter XLI</w:t>
      </w:r>
      <w:r>
        <w:rPr>
          <w:snapToGrid w:val="0"/>
        </w:rPr>
        <w:t> — </w:t>
      </w:r>
      <w:r>
        <w:t>Receiving property stolen or fraudulently obtained and like offences</w:t>
      </w:r>
    </w:p>
    <w:p>
      <w:pPr>
        <w:pStyle w:val="TOC8"/>
        <w:rPr>
          <w:rFonts w:asciiTheme="minorHAnsi" w:eastAsiaTheme="minorEastAsia" w:hAnsiTheme="minorHAnsi" w:cstheme="minorBidi"/>
          <w:szCs w:val="22"/>
        </w:rPr>
      </w:pPr>
      <w:r>
        <w:t>414</w:t>
      </w:r>
      <w:r>
        <w:rPr>
          <w:snapToGrid w:val="0"/>
        </w:rPr>
        <w:t>.</w:t>
      </w:r>
      <w:r>
        <w:rPr>
          <w:snapToGrid w:val="0"/>
        </w:rPr>
        <w:tab/>
        <w:t>Receiving stolen property etc.</w:t>
      </w:r>
      <w:r>
        <w:tab/>
      </w:r>
      <w:r>
        <w:fldChar w:fldCharType="begin"/>
      </w:r>
      <w:r>
        <w:instrText xml:space="preserve"> PAGEREF _Toc131506983 \h </w:instrText>
      </w:r>
      <w:r>
        <w:fldChar w:fldCharType="separate"/>
      </w:r>
      <w:r>
        <w:t>268</w:t>
      </w:r>
      <w:r>
        <w:fldChar w:fldCharType="end"/>
      </w:r>
    </w:p>
    <w:p>
      <w:pPr>
        <w:pStyle w:val="TOC8"/>
        <w:rPr>
          <w:rFonts w:asciiTheme="minorHAnsi" w:eastAsiaTheme="minorEastAsia" w:hAnsiTheme="minorHAnsi" w:cstheme="minorBidi"/>
          <w:szCs w:val="22"/>
        </w:rPr>
      </w:pPr>
      <w:r>
        <w:t>415</w:t>
      </w:r>
      <w:r>
        <w:rPr>
          <w:snapToGrid w:val="0"/>
        </w:rPr>
        <w:t>.</w:t>
      </w:r>
      <w:r>
        <w:rPr>
          <w:snapToGrid w:val="0"/>
        </w:rPr>
        <w:tab/>
        <w:t>Receiving after change of ownership</w:t>
      </w:r>
      <w:r>
        <w:tab/>
      </w:r>
      <w:r>
        <w:fldChar w:fldCharType="begin"/>
      </w:r>
      <w:r>
        <w:instrText xml:space="preserve"> PAGEREF _Toc131506984 \h </w:instrText>
      </w:r>
      <w:r>
        <w:fldChar w:fldCharType="separate"/>
      </w:r>
      <w:r>
        <w:t>269</w:t>
      </w:r>
      <w:r>
        <w:fldChar w:fldCharType="end"/>
      </w:r>
    </w:p>
    <w:p>
      <w:pPr>
        <w:pStyle w:val="TOC8"/>
        <w:rPr>
          <w:rFonts w:asciiTheme="minorHAnsi" w:eastAsiaTheme="minorEastAsia" w:hAnsiTheme="minorHAnsi" w:cstheme="minorBidi"/>
          <w:szCs w:val="22"/>
        </w:rPr>
      </w:pPr>
      <w:r>
        <w:t>416</w:t>
      </w:r>
      <w:r>
        <w:rPr>
          <w:snapToGrid w:val="0"/>
        </w:rPr>
        <w:t>.</w:t>
      </w:r>
      <w:r>
        <w:rPr>
          <w:snapToGrid w:val="0"/>
        </w:rPr>
        <w:tab/>
        <w:t>Taking reward for recovery of property obtained by means of indictable offence</w:t>
      </w:r>
      <w:r>
        <w:tab/>
      </w:r>
      <w:r>
        <w:fldChar w:fldCharType="begin"/>
      </w:r>
      <w:r>
        <w:instrText xml:space="preserve"> PAGEREF _Toc131506985 \h </w:instrText>
      </w:r>
      <w:r>
        <w:fldChar w:fldCharType="separate"/>
      </w:r>
      <w:r>
        <w:t>269</w:t>
      </w:r>
      <w:r>
        <w:fldChar w:fldCharType="end"/>
      </w:r>
    </w:p>
    <w:p>
      <w:pPr>
        <w:pStyle w:val="TOC8"/>
        <w:rPr>
          <w:rFonts w:asciiTheme="minorHAnsi" w:eastAsiaTheme="minorEastAsia" w:hAnsiTheme="minorHAnsi" w:cstheme="minorBidi"/>
          <w:szCs w:val="22"/>
        </w:rPr>
      </w:pPr>
      <w:r>
        <w:t>417.</w:t>
      </w:r>
      <w:r>
        <w:tab/>
        <w:t>Possessing stolen or unlawfully obtained property</w:t>
      </w:r>
      <w:r>
        <w:tab/>
      </w:r>
      <w:r>
        <w:fldChar w:fldCharType="begin"/>
      </w:r>
      <w:r>
        <w:instrText xml:space="preserve"> PAGEREF _Toc131506986 \h </w:instrText>
      </w:r>
      <w:r>
        <w:fldChar w:fldCharType="separate"/>
      </w:r>
      <w:r>
        <w:t>270</w:t>
      </w:r>
      <w:r>
        <w:fldChar w:fldCharType="end"/>
      </w:r>
    </w:p>
    <w:p>
      <w:pPr>
        <w:pStyle w:val="TOC8"/>
        <w:rPr>
          <w:rFonts w:asciiTheme="minorHAnsi" w:eastAsiaTheme="minorEastAsia" w:hAnsiTheme="minorHAnsi" w:cstheme="minorBidi"/>
          <w:szCs w:val="22"/>
        </w:rPr>
      </w:pPr>
      <w:r>
        <w:t>417A.</w:t>
      </w:r>
      <w:r>
        <w:tab/>
        <w:t>Punishment for possession in special cases</w:t>
      </w:r>
      <w:r>
        <w:tab/>
      </w:r>
      <w:r>
        <w:fldChar w:fldCharType="begin"/>
      </w:r>
      <w:r>
        <w:instrText xml:space="preserve"> PAGEREF _Toc131506987 \h </w:instrText>
      </w:r>
      <w:r>
        <w:fldChar w:fldCharType="separate"/>
      </w:r>
      <w:r>
        <w:t>270</w:t>
      </w:r>
      <w:r>
        <w:fldChar w:fldCharType="end"/>
      </w:r>
    </w:p>
    <w:p>
      <w:pPr>
        <w:pStyle w:val="TOC4"/>
        <w:tabs>
          <w:tab w:val="right" w:leader="dot" w:pos="7077"/>
        </w:tabs>
        <w:rPr>
          <w:rFonts w:asciiTheme="minorHAnsi" w:eastAsiaTheme="minorEastAsia" w:hAnsiTheme="minorHAnsi" w:cstheme="minorBidi"/>
          <w:b w:val="0"/>
          <w:szCs w:val="22"/>
        </w:rPr>
      </w:pPr>
      <w:r>
        <w:t>Chapter XLII</w:t>
      </w:r>
      <w:r>
        <w:rPr>
          <w:snapToGrid w:val="0"/>
        </w:rPr>
        <w:t> — </w:t>
      </w:r>
      <w:r>
        <w:t>Frauds by trustees and officers of companies and corporations: False accounting</w:t>
      </w:r>
    </w:p>
    <w:p>
      <w:pPr>
        <w:pStyle w:val="TOC8"/>
        <w:rPr>
          <w:rFonts w:asciiTheme="minorHAnsi" w:eastAsiaTheme="minorEastAsia" w:hAnsiTheme="minorHAnsi" w:cstheme="minorBidi"/>
          <w:szCs w:val="22"/>
        </w:rPr>
      </w:pPr>
      <w:r>
        <w:t>418</w:t>
      </w:r>
      <w:r>
        <w:rPr>
          <w:snapToGrid w:val="0"/>
        </w:rPr>
        <w:t>.</w:t>
      </w:r>
      <w:r>
        <w:rPr>
          <w:snapToGrid w:val="0"/>
        </w:rPr>
        <w:tab/>
        <w:t>Signing false document relating to company</w:t>
      </w:r>
      <w:r>
        <w:tab/>
      </w:r>
      <w:r>
        <w:fldChar w:fldCharType="begin"/>
      </w:r>
      <w:r>
        <w:instrText xml:space="preserve"> PAGEREF _Toc131506989 \h </w:instrText>
      </w:r>
      <w:r>
        <w:fldChar w:fldCharType="separate"/>
      </w:r>
      <w:r>
        <w:t>271</w:t>
      </w:r>
      <w:r>
        <w:fldChar w:fldCharType="end"/>
      </w:r>
    </w:p>
    <w:p>
      <w:pPr>
        <w:pStyle w:val="TOC8"/>
        <w:rPr>
          <w:rFonts w:asciiTheme="minorHAnsi" w:eastAsiaTheme="minorEastAsia" w:hAnsiTheme="minorHAnsi" w:cstheme="minorBidi"/>
          <w:szCs w:val="22"/>
        </w:rPr>
      </w:pPr>
      <w:r>
        <w:t>419</w:t>
      </w:r>
      <w:r>
        <w:rPr>
          <w:snapToGrid w:val="0"/>
        </w:rPr>
        <w:t>.</w:t>
      </w:r>
      <w:r>
        <w:rPr>
          <w:snapToGrid w:val="0"/>
        </w:rPr>
        <w:tab/>
        <w:t>Company’s books etc., acts etc. as to by director etc. with intent to defraud</w:t>
      </w:r>
      <w:r>
        <w:tab/>
      </w:r>
      <w:r>
        <w:fldChar w:fldCharType="begin"/>
      </w:r>
      <w:r>
        <w:instrText xml:space="preserve"> PAGEREF _Toc131506990 \h </w:instrText>
      </w:r>
      <w:r>
        <w:fldChar w:fldCharType="separate"/>
      </w:r>
      <w:r>
        <w:t>272</w:t>
      </w:r>
      <w:r>
        <w:fldChar w:fldCharType="end"/>
      </w:r>
    </w:p>
    <w:p>
      <w:pPr>
        <w:pStyle w:val="TOC8"/>
        <w:rPr>
          <w:rFonts w:asciiTheme="minorHAnsi" w:eastAsiaTheme="minorEastAsia" w:hAnsiTheme="minorHAnsi" w:cstheme="minorBidi"/>
          <w:szCs w:val="22"/>
        </w:rPr>
      </w:pPr>
      <w:r>
        <w:t>420</w:t>
      </w:r>
      <w:r>
        <w:rPr>
          <w:snapToGrid w:val="0"/>
        </w:rPr>
        <w:t>.</w:t>
      </w:r>
      <w:r>
        <w:rPr>
          <w:snapToGrid w:val="0"/>
        </w:rPr>
        <w:tab/>
        <w:t>False statement by company’s official</w:t>
      </w:r>
      <w:r>
        <w:tab/>
      </w:r>
      <w:r>
        <w:fldChar w:fldCharType="begin"/>
      </w:r>
      <w:r>
        <w:instrText xml:space="preserve"> PAGEREF _Toc131506991 \h </w:instrText>
      </w:r>
      <w:r>
        <w:fldChar w:fldCharType="separate"/>
      </w:r>
      <w:r>
        <w:t>272</w:t>
      </w:r>
      <w:r>
        <w:fldChar w:fldCharType="end"/>
      </w:r>
    </w:p>
    <w:p>
      <w:pPr>
        <w:pStyle w:val="TOC8"/>
        <w:rPr>
          <w:rFonts w:asciiTheme="minorHAnsi" w:eastAsiaTheme="minorEastAsia" w:hAnsiTheme="minorHAnsi" w:cstheme="minorBidi"/>
          <w:szCs w:val="22"/>
        </w:rPr>
      </w:pPr>
      <w:r>
        <w:t>421</w:t>
      </w:r>
      <w:r>
        <w:rPr>
          <w:snapToGrid w:val="0"/>
        </w:rPr>
        <w:t>.</w:t>
      </w:r>
      <w:r>
        <w:rPr>
          <w:snapToGrid w:val="0"/>
        </w:rPr>
        <w:tab/>
        <w:t>False statement by company’s official with intent to affect share price</w:t>
      </w:r>
      <w:r>
        <w:tab/>
      </w:r>
      <w:r>
        <w:fldChar w:fldCharType="begin"/>
      </w:r>
      <w:r>
        <w:instrText xml:space="preserve"> PAGEREF _Toc131506992 \h </w:instrText>
      </w:r>
      <w:r>
        <w:fldChar w:fldCharType="separate"/>
      </w:r>
      <w:r>
        <w:t>273</w:t>
      </w:r>
      <w:r>
        <w:fldChar w:fldCharType="end"/>
      </w:r>
    </w:p>
    <w:p>
      <w:pPr>
        <w:pStyle w:val="TOC8"/>
        <w:rPr>
          <w:rFonts w:asciiTheme="minorHAnsi" w:eastAsiaTheme="minorEastAsia" w:hAnsiTheme="minorHAnsi" w:cstheme="minorBidi"/>
          <w:szCs w:val="22"/>
        </w:rPr>
      </w:pPr>
      <w:r>
        <w:t>422</w:t>
      </w:r>
      <w:r>
        <w:rPr>
          <w:snapToGrid w:val="0"/>
        </w:rPr>
        <w:t>.</w:t>
      </w:r>
      <w:r>
        <w:rPr>
          <w:snapToGrid w:val="0"/>
        </w:rPr>
        <w:tab/>
        <w:t>Defence for this Chapter</w:t>
      </w:r>
      <w:r>
        <w:tab/>
      </w:r>
      <w:r>
        <w:fldChar w:fldCharType="begin"/>
      </w:r>
      <w:r>
        <w:instrText xml:space="preserve"> PAGEREF _Toc131506993 \h </w:instrText>
      </w:r>
      <w:r>
        <w:fldChar w:fldCharType="separate"/>
      </w:r>
      <w:r>
        <w:t>274</w:t>
      </w:r>
      <w:r>
        <w:fldChar w:fldCharType="end"/>
      </w:r>
    </w:p>
    <w:p>
      <w:pPr>
        <w:pStyle w:val="TOC8"/>
        <w:rPr>
          <w:rFonts w:asciiTheme="minorHAnsi" w:eastAsiaTheme="minorEastAsia" w:hAnsiTheme="minorHAnsi" w:cstheme="minorBidi"/>
          <w:szCs w:val="22"/>
        </w:rPr>
      </w:pPr>
      <w:r>
        <w:t>424</w:t>
      </w:r>
      <w:r>
        <w:rPr>
          <w:snapToGrid w:val="0"/>
        </w:rPr>
        <w:t>.</w:t>
      </w:r>
      <w:r>
        <w:rPr>
          <w:snapToGrid w:val="0"/>
        </w:rPr>
        <w:tab/>
        <w:t>Fraudulent falsification of record</w:t>
      </w:r>
      <w:r>
        <w:tab/>
      </w:r>
      <w:r>
        <w:fldChar w:fldCharType="begin"/>
      </w:r>
      <w:r>
        <w:instrText xml:space="preserve"> PAGEREF _Toc131506994 \h </w:instrText>
      </w:r>
      <w:r>
        <w:fldChar w:fldCharType="separate"/>
      </w:r>
      <w:r>
        <w:t>274</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XLIII</w:t>
      </w:r>
      <w:r>
        <w:rPr>
          <w:snapToGrid w:val="0"/>
        </w:rPr>
        <w:t> — </w:t>
      </w:r>
      <w:r>
        <w:t>Summary conviction for stealing and like indictable offences</w:t>
      </w:r>
    </w:p>
    <w:p>
      <w:pPr>
        <w:pStyle w:val="TOC8"/>
        <w:rPr>
          <w:rFonts w:asciiTheme="minorHAnsi" w:eastAsiaTheme="minorEastAsia" w:hAnsiTheme="minorHAnsi" w:cstheme="minorBidi"/>
          <w:szCs w:val="22"/>
        </w:rPr>
      </w:pPr>
      <w:r>
        <w:t>426</w:t>
      </w:r>
      <w:r>
        <w:rPr>
          <w:snapToGrid w:val="0"/>
        </w:rPr>
        <w:t>.</w:t>
      </w:r>
      <w:r>
        <w:rPr>
          <w:snapToGrid w:val="0"/>
        </w:rPr>
        <w:tab/>
        <w:t>Summary conviction penalty for certain stealing and like offences</w:t>
      </w:r>
      <w:r>
        <w:tab/>
      </w:r>
      <w:r>
        <w:fldChar w:fldCharType="begin"/>
      </w:r>
      <w:r>
        <w:instrText xml:space="preserve"> PAGEREF _Toc131506996 \h </w:instrText>
      </w:r>
      <w:r>
        <w:fldChar w:fldCharType="separate"/>
      </w:r>
      <w:r>
        <w:t>275</w:t>
      </w:r>
      <w:r>
        <w:fldChar w:fldCharType="end"/>
      </w:r>
    </w:p>
    <w:p>
      <w:pPr>
        <w:pStyle w:val="TOC8"/>
        <w:rPr>
          <w:rFonts w:asciiTheme="minorHAnsi" w:eastAsiaTheme="minorEastAsia" w:hAnsiTheme="minorHAnsi" w:cstheme="minorBidi"/>
          <w:szCs w:val="22"/>
        </w:rPr>
      </w:pPr>
      <w:r>
        <w:t>427.</w:t>
      </w:r>
      <w:r>
        <w:tab/>
        <w:t>Summary conviction penalty for certain offences of fraudulent nature</w:t>
      </w:r>
      <w:r>
        <w:tab/>
      </w:r>
      <w:r>
        <w:fldChar w:fldCharType="begin"/>
      </w:r>
      <w:r>
        <w:instrText xml:space="preserve"> PAGEREF _Toc131506997 \h </w:instrText>
      </w:r>
      <w:r>
        <w:fldChar w:fldCharType="separate"/>
      </w:r>
      <w:r>
        <w:t>276</w:t>
      </w:r>
      <w:r>
        <w:fldChar w:fldCharType="end"/>
      </w:r>
    </w:p>
    <w:p>
      <w:pPr>
        <w:pStyle w:val="TOC4"/>
        <w:tabs>
          <w:tab w:val="right" w:leader="dot" w:pos="7077"/>
        </w:tabs>
        <w:rPr>
          <w:rFonts w:asciiTheme="minorHAnsi" w:eastAsiaTheme="minorEastAsia" w:hAnsiTheme="minorHAnsi" w:cstheme="minorBidi"/>
          <w:b w:val="0"/>
          <w:szCs w:val="22"/>
        </w:rPr>
      </w:pPr>
      <w:r>
        <w:t>Chapter XLIV — Simple offences analogous to stealing</w:t>
      </w:r>
    </w:p>
    <w:p>
      <w:pPr>
        <w:pStyle w:val="TOC8"/>
        <w:rPr>
          <w:rFonts w:asciiTheme="minorHAnsi" w:eastAsiaTheme="minorEastAsia" w:hAnsiTheme="minorHAnsi" w:cstheme="minorBidi"/>
          <w:szCs w:val="22"/>
        </w:rPr>
      </w:pPr>
      <w:r>
        <w:t>429.</w:t>
      </w:r>
      <w:r>
        <w:tab/>
        <w:t>Unlawfully using another person’s animal</w:t>
      </w:r>
      <w:r>
        <w:tab/>
      </w:r>
      <w:r>
        <w:fldChar w:fldCharType="begin"/>
      </w:r>
      <w:r>
        <w:instrText xml:space="preserve"> PAGEREF _Toc131506999 \h </w:instrText>
      </w:r>
      <w:r>
        <w:fldChar w:fldCharType="separate"/>
      </w:r>
      <w:r>
        <w:t>278</w:t>
      </w:r>
      <w:r>
        <w:fldChar w:fldCharType="end"/>
      </w:r>
    </w:p>
    <w:p>
      <w:pPr>
        <w:pStyle w:val="TOC8"/>
        <w:rPr>
          <w:rFonts w:asciiTheme="minorHAnsi" w:eastAsiaTheme="minorEastAsia" w:hAnsiTheme="minorHAnsi" w:cstheme="minorBidi"/>
          <w:szCs w:val="22"/>
        </w:rPr>
      </w:pPr>
      <w:r>
        <w:t>436.</w:t>
      </w:r>
      <w:r>
        <w:tab/>
        <w:t>Unlawful fishing</w:t>
      </w:r>
      <w:r>
        <w:tab/>
      </w:r>
      <w:r>
        <w:fldChar w:fldCharType="begin"/>
      </w:r>
      <w:r>
        <w:instrText xml:space="preserve"> PAGEREF _Toc131507000 \h </w:instrText>
      </w:r>
      <w:r>
        <w:fldChar w:fldCharType="separate"/>
      </w:r>
      <w:r>
        <w:t>278</w:t>
      </w:r>
      <w:r>
        <w:fldChar w:fldCharType="end"/>
      </w:r>
    </w:p>
    <w:p>
      <w:pPr>
        <w:pStyle w:val="TOC8"/>
        <w:rPr>
          <w:rFonts w:asciiTheme="minorHAnsi" w:eastAsiaTheme="minorEastAsia" w:hAnsiTheme="minorHAnsi" w:cstheme="minorBidi"/>
          <w:szCs w:val="22"/>
        </w:rPr>
      </w:pPr>
      <w:r>
        <w:t>437.</w:t>
      </w:r>
      <w:r>
        <w:tab/>
        <w:t>Unlawfully taking fish etc.</w:t>
      </w:r>
      <w:r>
        <w:tab/>
      </w:r>
      <w:r>
        <w:fldChar w:fldCharType="begin"/>
      </w:r>
      <w:r>
        <w:instrText xml:space="preserve"> PAGEREF _Toc131507001 \h </w:instrText>
      </w:r>
      <w:r>
        <w:fldChar w:fldCharType="separate"/>
      </w:r>
      <w:r>
        <w:t>279</w:t>
      </w:r>
      <w:r>
        <w:fldChar w:fldCharType="end"/>
      </w:r>
    </w:p>
    <w:p>
      <w:pPr>
        <w:pStyle w:val="TOC4"/>
        <w:tabs>
          <w:tab w:val="right" w:leader="dot" w:pos="7077"/>
        </w:tabs>
        <w:rPr>
          <w:rFonts w:asciiTheme="minorHAnsi" w:eastAsiaTheme="minorEastAsia" w:hAnsiTheme="minorHAnsi" w:cstheme="minorBidi"/>
          <w:b w:val="0"/>
          <w:szCs w:val="22"/>
        </w:rPr>
      </w:pPr>
      <w:r>
        <w:t>Chapter XLIVA</w:t>
      </w:r>
      <w:r>
        <w:rPr>
          <w:snapToGrid w:val="0"/>
        </w:rPr>
        <w:t> — </w:t>
      </w:r>
      <w:r>
        <w:t>Unauthorised use of computer systems</w:t>
      </w:r>
    </w:p>
    <w:p>
      <w:pPr>
        <w:pStyle w:val="TOC8"/>
        <w:rPr>
          <w:rFonts w:asciiTheme="minorHAnsi" w:eastAsiaTheme="minorEastAsia" w:hAnsiTheme="minorHAnsi" w:cstheme="minorBidi"/>
          <w:szCs w:val="22"/>
        </w:rPr>
      </w:pPr>
      <w:r>
        <w:t>440A.</w:t>
      </w:r>
      <w:r>
        <w:tab/>
        <w:t>Unlawful use of computer</w:t>
      </w:r>
      <w:r>
        <w:tab/>
      </w:r>
      <w:r>
        <w:fldChar w:fldCharType="begin"/>
      </w:r>
      <w:r>
        <w:instrText xml:space="preserve"> PAGEREF _Toc131507003 \h </w:instrText>
      </w:r>
      <w:r>
        <w:fldChar w:fldCharType="separate"/>
      </w:r>
      <w:r>
        <w:t>279</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II — Injuries to property</w:t>
      </w:r>
    </w:p>
    <w:p>
      <w:pPr>
        <w:pStyle w:val="TOC4"/>
        <w:tabs>
          <w:tab w:val="right" w:leader="dot" w:pos="7077"/>
        </w:tabs>
        <w:rPr>
          <w:rFonts w:asciiTheme="minorHAnsi" w:eastAsiaTheme="minorEastAsia" w:hAnsiTheme="minorHAnsi" w:cstheme="minorBidi"/>
          <w:b w:val="0"/>
          <w:szCs w:val="22"/>
        </w:rPr>
      </w:pPr>
      <w:r>
        <w:t>Chapter XLV</w:t>
      </w:r>
      <w:r>
        <w:rPr>
          <w:snapToGrid w:val="0"/>
        </w:rPr>
        <w:t> — </w:t>
      </w:r>
      <w:r>
        <w:t>Preliminary matters</w:t>
      </w:r>
    </w:p>
    <w:p>
      <w:pPr>
        <w:pStyle w:val="TOC8"/>
        <w:rPr>
          <w:rFonts w:asciiTheme="minorHAnsi" w:eastAsiaTheme="minorEastAsia" w:hAnsiTheme="minorHAnsi" w:cstheme="minorBidi"/>
          <w:szCs w:val="22"/>
        </w:rPr>
      </w:pPr>
      <w:r>
        <w:t>441</w:t>
      </w:r>
      <w:r>
        <w:rPr>
          <w:snapToGrid w:val="0"/>
        </w:rPr>
        <w:t>.</w:t>
      </w:r>
      <w:r>
        <w:rPr>
          <w:snapToGrid w:val="0"/>
        </w:rPr>
        <w:tab/>
        <w:t>Acts injuring property, when unlawful etc.</w:t>
      </w:r>
      <w:r>
        <w:tab/>
      </w:r>
      <w:r>
        <w:fldChar w:fldCharType="begin"/>
      </w:r>
      <w:r>
        <w:instrText xml:space="preserve"> PAGEREF _Toc131507006 \h </w:instrText>
      </w:r>
      <w:r>
        <w:fldChar w:fldCharType="separate"/>
      </w:r>
      <w:r>
        <w:t>281</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Lawful act done with intent to defraud is unlawful</w:t>
      </w:r>
      <w:r>
        <w:tab/>
      </w:r>
      <w:r>
        <w:fldChar w:fldCharType="begin"/>
      </w:r>
      <w:r>
        <w:instrText xml:space="preserve"> PAGEREF _Toc131507007 \h </w:instrText>
      </w:r>
      <w:r>
        <w:fldChar w:fldCharType="separate"/>
      </w:r>
      <w:r>
        <w:t>281</w:t>
      </w:r>
      <w:r>
        <w:fldChar w:fldCharType="end"/>
      </w:r>
    </w:p>
    <w:p>
      <w:pPr>
        <w:pStyle w:val="TOC8"/>
        <w:rPr>
          <w:rFonts w:asciiTheme="minorHAnsi" w:eastAsiaTheme="minorEastAsia" w:hAnsiTheme="minorHAnsi" w:cstheme="minorBidi"/>
          <w:szCs w:val="22"/>
        </w:rPr>
      </w:pPr>
      <w:r>
        <w:t>443</w:t>
      </w:r>
      <w:r>
        <w:rPr>
          <w:snapToGrid w:val="0"/>
        </w:rPr>
        <w:t>.</w:t>
      </w:r>
      <w:r>
        <w:rPr>
          <w:iCs/>
          <w:snapToGrid w:val="0"/>
        </w:rPr>
        <w:tab/>
        <w:t xml:space="preserve">Term used: </w:t>
      </w:r>
      <w:r>
        <w:rPr>
          <w:bCs/>
        </w:rPr>
        <w:t>wilfully destroy or damage</w:t>
      </w:r>
      <w:r>
        <w:tab/>
      </w:r>
      <w:r>
        <w:fldChar w:fldCharType="begin"/>
      </w:r>
      <w:r>
        <w:instrText xml:space="preserve"> PAGEREF _Toc131507008 \h </w:instrText>
      </w:r>
      <w:r>
        <w:fldChar w:fldCharType="separate"/>
      </w:r>
      <w:r>
        <w:t>282</w:t>
      </w:r>
      <w:r>
        <w:fldChar w:fldCharType="end"/>
      </w:r>
    </w:p>
    <w:p>
      <w:pPr>
        <w:pStyle w:val="TOC8"/>
        <w:rPr>
          <w:rFonts w:asciiTheme="minorHAnsi" w:eastAsiaTheme="minorEastAsia" w:hAnsiTheme="minorHAnsi" w:cstheme="minorBidi"/>
          <w:szCs w:val="22"/>
        </w:rPr>
      </w:pPr>
      <w:r>
        <w:t>444A.</w:t>
      </w:r>
      <w:r>
        <w:tab/>
        <w:t>Duty of person in control of ignition source or fire</w:t>
      </w:r>
      <w:r>
        <w:tab/>
      </w:r>
      <w:r>
        <w:fldChar w:fldCharType="begin"/>
      </w:r>
      <w:r>
        <w:instrText xml:space="preserve"> PAGEREF _Toc131507009 \h </w:instrText>
      </w:r>
      <w:r>
        <w:fldChar w:fldCharType="separate"/>
      </w:r>
      <w:r>
        <w:t>282</w:t>
      </w:r>
      <w:r>
        <w:fldChar w:fldCharType="end"/>
      </w:r>
    </w:p>
    <w:p>
      <w:pPr>
        <w:pStyle w:val="TOC4"/>
        <w:tabs>
          <w:tab w:val="right" w:leader="dot" w:pos="7077"/>
        </w:tabs>
        <w:rPr>
          <w:rFonts w:asciiTheme="minorHAnsi" w:eastAsiaTheme="minorEastAsia" w:hAnsiTheme="minorHAnsi" w:cstheme="minorBidi"/>
          <w:b w:val="0"/>
          <w:szCs w:val="22"/>
        </w:rPr>
      </w:pPr>
      <w:r>
        <w:t>Chapter XLVI</w:t>
      </w:r>
      <w:r>
        <w:rPr>
          <w:snapToGrid w:val="0"/>
        </w:rPr>
        <w:t> — </w:t>
      </w:r>
      <w:r>
        <w:t>Offences</w:t>
      </w:r>
    </w:p>
    <w:p>
      <w:pPr>
        <w:pStyle w:val="TOC8"/>
        <w:rPr>
          <w:rFonts w:asciiTheme="minorHAnsi" w:eastAsiaTheme="minorEastAsia" w:hAnsiTheme="minorHAnsi" w:cstheme="minorBidi"/>
          <w:szCs w:val="22"/>
        </w:rPr>
      </w:pPr>
      <w:r>
        <w:t>444.</w:t>
      </w:r>
      <w:r>
        <w:tab/>
        <w:t>Criminal damage</w:t>
      </w:r>
      <w:r>
        <w:tab/>
      </w:r>
      <w:r>
        <w:fldChar w:fldCharType="begin"/>
      </w:r>
      <w:r>
        <w:instrText xml:space="preserve"> PAGEREF _Toc131507011 \h </w:instrText>
      </w:r>
      <w:r>
        <w:fldChar w:fldCharType="separate"/>
      </w:r>
      <w:r>
        <w:t>283</w:t>
      </w:r>
      <w:r>
        <w:fldChar w:fldCharType="end"/>
      </w:r>
    </w:p>
    <w:p>
      <w:pPr>
        <w:pStyle w:val="TOC8"/>
        <w:rPr>
          <w:rFonts w:asciiTheme="minorHAnsi" w:eastAsiaTheme="minorEastAsia" w:hAnsiTheme="minorHAnsi" w:cstheme="minorBidi"/>
          <w:szCs w:val="22"/>
        </w:rPr>
      </w:pPr>
      <w:r>
        <w:t>445A.</w:t>
      </w:r>
      <w:r>
        <w:tab/>
        <w:t>Breach of s. 444A duty</w:t>
      </w:r>
      <w:r>
        <w:tab/>
      </w:r>
      <w:r>
        <w:fldChar w:fldCharType="begin"/>
      </w:r>
      <w:r>
        <w:instrText xml:space="preserve"> PAGEREF _Toc131507012 \h </w:instrText>
      </w:r>
      <w:r>
        <w:fldChar w:fldCharType="separate"/>
      </w:r>
      <w:r>
        <w:t>284</w:t>
      </w:r>
      <w:r>
        <w:fldChar w:fldCharType="end"/>
      </w:r>
    </w:p>
    <w:p>
      <w:pPr>
        <w:pStyle w:val="TOC8"/>
        <w:rPr>
          <w:rFonts w:asciiTheme="minorHAnsi" w:eastAsiaTheme="minorEastAsia" w:hAnsiTheme="minorHAnsi" w:cstheme="minorBidi"/>
          <w:szCs w:val="22"/>
        </w:rPr>
      </w:pPr>
      <w:r>
        <w:t>445.</w:t>
      </w:r>
      <w:r>
        <w:tab/>
        <w:t>Damaging property</w:t>
      </w:r>
      <w:r>
        <w:tab/>
      </w:r>
      <w:r>
        <w:fldChar w:fldCharType="begin"/>
      </w:r>
      <w:r>
        <w:instrText xml:space="preserve"> PAGEREF _Toc131507013 \h </w:instrText>
      </w:r>
      <w:r>
        <w:fldChar w:fldCharType="separate"/>
      </w:r>
      <w:r>
        <w:t>284</w:t>
      </w:r>
      <w:r>
        <w:fldChar w:fldCharType="end"/>
      </w:r>
    </w:p>
    <w:p>
      <w:pPr>
        <w:pStyle w:val="TOC8"/>
        <w:rPr>
          <w:rFonts w:asciiTheme="minorHAnsi" w:eastAsiaTheme="minorEastAsia" w:hAnsiTheme="minorHAnsi" w:cstheme="minorBidi"/>
          <w:szCs w:val="22"/>
        </w:rPr>
      </w:pPr>
      <w:r>
        <w:t>449</w:t>
      </w:r>
      <w:r>
        <w:rPr>
          <w:snapToGrid w:val="0"/>
        </w:rPr>
        <w:t>.</w:t>
      </w:r>
      <w:r>
        <w:rPr>
          <w:snapToGrid w:val="0"/>
        </w:rPr>
        <w:tab/>
        <w:t>Casting away etc. vessel</w:t>
      </w:r>
      <w:r>
        <w:tab/>
      </w:r>
      <w:r>
        <w:fldChar w:fldCharType="begin"/>
      </w:r>
      <w:r>
        <w:instrText xml:space="preserve"> PAGEREF _Toc131507014 \h </w:instrText>
      </w:r>
      <w:r>
        <w:fldChar w:fldCharType="separate"/>
      </w:r>
      <w:r>
        <w:t>284</w:t>
      </w:r>
      <w:r>
        <w:fldChar w:fldCharType="end"/>
      </w:r>
    </w:p>
    <w:p>
      <w:pPr>
        <w:pStyle w:val="TOC8"/>
        <w:rPr>
          <w:rFonts w:asciiTheme="minorHAnsi" w:eastAsiaTheme="minorEastAsia" w:hAnsiTheme="minorHAnsi" w:cstheme="minorBidi"/>
          <w:szCs w:val="22"/>
        </w:rPr>
      </w:pPr>
      <w:r>
        <w:t>451</w:t>
      </w:r>
      <w:r>
        <w:rPr>
          <w:snapToGrid w:val="0"/>
        </w:rPr>
        <w:t>.</w:t>
      </w:r>
      <w:r>
        <w:rPr>
          <w:snapToGrid w:val="0"/>
        </w:rPr>
        <w:tab/>
        <w:t>Acts etc. with intent to obstruct or injure railway</w:t>
      </w:r>
      <w:r>
        <w:tab/>
      </w:r>
      <w:r>
        <w:fldChar w:fldCharType="begin"/>
      </w:r>
      <w:r>
        <w:instrText xml:space="preserve"> PAGEREF _Toc131507015 \h </w:instrText>
      </w:r>
      <w:r>
        <w:fldChar w:fldCharType="separate"/>
      </w:r>
      <w:r>
        <w:t>285</w:t>
      </w:r>
      <w:r>
        <w:fldChar w:fldCharType="end"/>
      </w:r>
    </w:p>
    <w:p>
      <w:pPr>
        <w:pStyle w:val="TOC8"/>
        <w:rPr>
          <w:rFonts w:asciiTheme="minorHAnsi" w:eastAsiaTheme="minorEastAsia" w:hAnsiTheme="minorHAnsi" w:cstheme="minorBidi"/>
          <w:szCs w:val="22"/>
        </w:rPr>
      </w:pPr>
      <w:r>
        <w:t>451A</w:t>
      </w:r>
      <w:r>
        <w:rPr>
          <w:snapToGrid w:val="0"/>
        </w:rPr>
        <w:t>.</w:t>
      </w:r>
      <w:r>
        <w:rPr>
          <w:snapToGrid w:val="0"/>
        </w:rPr>
        <w:tab/>
        <w:t>Acts etc. with intent to prejudice safe use of aircraft etc.</w:t>
      </w:r>
      <w:r>
        <w:tab/>
      </w:r>
      <w:r>
        <w:fldChar w:fldCharType="begin"/>
      </w:r>
      <w:r>
        <w:instrText xml:space="preserve"> PAGEREF _Toc131507016 \h </w:instrText>
      </w:r>
      <w:r>
        <w:fldChar w:fldCharType="separate"/>
      </w:r>
      <w:r>
        <w:t>285</w:t>
      </w:r>
      <w:r>
        <w:fldChar w:fldCharType="end"/>
      </w:r>
    </w:p>
    <w:p>
      <w:pPr>
        <w:pStyle w:val="TOC8"/>
        <w:rPr>
          <w:rFonts w:asciiTheme="minorHAnsi" w:eastAsiaTheme="minorEastAsia" w:hAnsiTheme="minorHAnsi" w:cstheme="minorBidi"/>
          <w:szCs w:val="22"/>
        </w:rPr>
      </w:pPr>
      <w:r>
        <w:t>451B</w:t>
      </w:r>
      <w:r>
        <w:rPr>
          <w:snapToGrid w:val="0"/>
        </w:rPr>
        <w:t>.</w:t>
      </w:r>
      <w:r>
        <w:rPr>
          <w:snapToGrid w:val="0"/>
        </w:rPr>
        <w:tab/>
        <w:t>Unlawfully interfering with aircraft</w:t>
      </w:r>
      <w:r>
        <w:tab/>
      </w:r>
      <w:r>
        <w:fldChar w:fldCharType="begin"/>
      </w:r>
      <w:r>
        <w:instrText xml:space="preserve"> PAGEREF _Toc131507017 \h </w:instrText>
      </w:r>
      <w:r>
        <w:fldChar w:fldCharType="separate"/>
      </w:r>
      <w:r>
        <w:t>286</w:t>
      </w:r>
      <w:r>
        <w:fldChar w:fldCharType="end"/>
      </w:r>
    </w:p>
    <w:p>
      <w:pPr>
        <w:pStyle w:val="TOC8"/>
        <w:rPr>
          <w:rFonts w:asciiTheme="minorHAnsi" w:eastAsiaTheme="minorEastAsia" w:hAnsiTheme="minorHAnsi" w:cstheme="minorBidi"/>
          <w:szCs w:val="22"/>
        </w:rPr>
      </w:pPr>
      <w:r>
        <w:t>454</w:t>
      </w:r>
      <w:r>
        <w:rPr>
          <w:snapToGrid w:val="0"/>
        </w:rPr>
        <w:t>.</w:t>
      </w:r>
      <w:r>
        <w:rPr>
          <w:snapToGrid w:val="0"/>
        </w:rPr>
        <w:tab/>
        <w:t>Causing explosion likely to do serious injury to property</w:t>
      </w:r>
      <w:r>
        <w:tab/>
      </w:r>
      <w:r>
        <w:fldChar w:fldCharType="begin"/>
      </w:r>
      <w:r>
        <w:instrText xml:space="preserve"> PAGEREF _Toc131507018 \h </w:instrText>
      </w:r>
      <w:r>
        <w:fldChar w:fldCharType="separate"/>
      </w:r>
      <w:r>
        <w:t>286</w:t>
      </w:r>
      <w:r>
        <w:fldChar w:fldCharType="end"/>
      </w:r>
    </w:p>
    <w:p>
      <w:pPr>
        <w:pStyle w:val="TOC8"/>
        <w:rPr>
          <w:rFonts w:asciiTheme="minorHAnsi" w:eastAsiaTheme="minorEastAsia" w:hAnsiTheme="minorHAnsi" w:cstheme="minorBidi"/>
          <w:szCs w:val="22"/>
        </w:rPr>
      </w:pPr>
      <w:r>
        <w:t>455</w:t>
      </w:r>
      <w:r>
        <w:rPr>
          <w:snapToGrid w:val="0"/>
        </w:rPr>
        <w:t>.</w:t>
      </w:r>
      <w:r>
        <w:rPr>
          <w:snapToGrid w:val="0"/>
        </w:rPr>
        <w:tab/>
        <w:t>Acts done with intent to cause explosion likely to do serious injury to property</w:t>
      </w:r>
      <w:r>
        <w:tab/>
      </w:r>
      <w:r>
        <w:fldChar w:fldCharType="begin"/>
      </w:r>
      <w:r>
        <w:instrText xml:space="preserve"> PAGEREF _Toc131507019 \h </w:instrText>
      </w:r>
      <w:r>
        <w:fldChar w:fldCharType="separate"/>
      </w:r>
      <w:r>
        <w:t>286</w:t>
      </w:r>
      <w:r>
        <w:fldChar w:fldCharType="end"/>
      </w:r>
    </w:p>
    <w:p>
      <w:pPr>
        <w:pStyle w:val="TOC8"/>
        <w:rPr>
          <w:rFonts w:asciiTheme="minorHAnsi" w:eastAsiaTheme="minorEastAsia" w:hAnsiTheme="minorHAnsi" w:cstheme="minorBidi"/>
          <w:szCs w:val="22"/>
        </w:rPr>
      </w:pPr>
      <w:r>
        <w:t>456</w:t>
      </w:r>
      <w:r>
        <w:rPr>
          <w:snapToGrid w:val="0"/>
        </w:rPr>
        <w:t>.</w:t>
      </w:r>
      <w:r>
        <w:rPr>
          <w:snapToGrid w:val="0"/>
        </w:rPr>
        <w:tab/>
        <w:t>Acts with intent to injure mine etc.</w:t>
      </w:r>
      <w:r>
        <w:tab/>
      </w:r>
      <w:r>
        <w:fldChar w:fldCharType="begin"/>
      </w:r>
      <w:r>
        <w:instrText xml:space="preserve"> PAGEREF _Toc131507020 \h </w:instrText>
      </w:r>
      <w:r>
        <w:fldChar w:fldCharType="separate"/>
      </w:r>
      <w:r>
        <w:t>287</w:t>
      </w:r>
      <w:r>
        <w:fldChar w:fldCharType="end"/>
      </w:r>
    </w:p>
    <w:p>
      <w:pPr>
        <w:pStyle w:val="TOC8"/>
        <w:rPr>
          <w:rFonts w:asciiTheme="minorHAnsi" w:eastAsiaTheme="minorEastAsia" w:hAnsiTheme="minorHAnsi" w:cstheme="minorBidi"/>
          <w:szCs w:val="22"/>
        </w:rPr>
      </w:pPr>
      <w:r>
        <w:t>457</w:t>
      </w:r>
      <w:r>
        <w:rPr>
          <w:snapToGrid w:val="0"/>
        </w:rPr>
        <w:t>.</w:t>
      </w:r>
      <w:r>
        <w:rPr>
          <w:snapToGrid w:val="0"/>
        </w:rPr>
        <w:tab/>
        <w:t>Interfering with marine navigation aid</w:t>
      </w:r>
      <w:r>
        <w:tab/>
      </w:r>
      <w:r>
        <w:fldChar w:fldCharType="begin"/>
      </w:r>
      <w:r>
        <w:instrText xml:space="preserve"> PAGEREF _Toc131507021 \h </w:instrText>
      </w:r>
      <w:r>
        <w:fldChar w:fldCharType="separate"/>
      </w:r>
      <w:r>
        <w:t>288</w:t>
      </w:r>
      <w:r>
        <w:fldChar w:fldCharType="end"/>
      </w:r>
    </w:p>
    <w:p>
      <w:pPr>
        <w:pStyle w:val="TOC8"/>
        <w:rPr>
          <w:rFonts w:asciiTheme="minorHAnsi" w:eastAsiaTheme="minorEastAsia" w:hAnsiTheme="minorHAnsi" w:cstheme="minorBidi"/>
          <w:szCs w:val="22"/>
        </w:rPr>
      </w:pPr>
      <w:r>
        <w:t>458</w:t>
      </w:r>
      <w:r>
        <w:rPr>
          <w:snapToGrid w:val="0"/>
        </w:rPr>
        <w:t>.</w:t>
      </w:r>
      <w:r>
        <w:rPr>
          <w:snapToGrid w:val="0"/>
        </w:rPr>
        <w:tab/>
        <w:t>Interfering with navigation works</w:t>
      </w:r>
      <w:r>
        <w:tab/>
      </w:r>
      <w:r>
        <w:fldChar w:fldCharType="begin"/>
      </w:r>
      <w:r>
        <w:instrText xml:space="preserve"> PAGEREF _Toc131507022 \h </w:instrText>
      </w:r>
      <w:r>
        <w:fldChar w:fldCharType="separate"/>
      </w:r>
      <w:r>
        <w:t>288</w:t>
      </w:r>
      <w:r>
        <w:fldChar w:fldCharType="end"/>
      </w:r>
    </w:p>
    <w:p>
      <w:pPr>
        <w:pStyle w:val="TOC8"/>
        <w:rPr>
          <w:rFonts w:asciiTheme="minorHAnsi" w:eastAsiaTheme="minorEastAsia" w:hAnsiTheme="minorHAnsi" w:cstheme="minorBidi"/>
          <w:szCs w:val="22"/>
        </w:rPr>
      </w:pPr>
      <w:r>
        <w:t>459</w:t>
      </w:r>
      <w:r>
        <w:rPr>
          <w:snapToGrid w:val="0"/>
        </w:rPr>
        <w:t>.</w:t>
      </w:r>
      <w:r>
        <w:rPr>
          <w:snapToGrid w:val="0"/>
        </w:rPr>
        <w:tab/>
        <w:t>Communicating infectious disease to animal</w:t>
      </w:r>
      <w:r>
        <w:tab/>
      </w:r>
      <w:r>
        <w:fldChar w:fldCharType="begin"/>
      </w:r>
      <w:r>
        <w:instrText xml:space="preserve"> PAGEREF _Toc131507023 \h </w:instrText>
      </w:r>
      <w:r>
        <w:fldChar w:fldCharType="separate"/>
      </w:r>
      <w:r>
        <w:t>289</w:t>
      </w:r>
      <w:r>
        <w:fldChar w:fldCharType="end"/>
      </w:r>
    </w:p>
    <w:p>
      <w:pPr>
        <w:pStyle w:val="TOC8"/>
        <w:rPr>
          <w:rFonts w:asciiTheme="minorHAnsi" w:eastAsiaTheme="minorEastAsia" w:hAnsiTheme="minorHAnsi" w:cstheme="minorBidi"/>
          <w:szCs w:val="22"/>
        </w:rPr>
      </w:pPr>
      <w:r>
        <w:t>460</w:t>
      </w:r>
      <w:r>
        <w:rPr>
          <w:snapToGrid w:val="0"/>
        </w:rPr>
        <w:t>.</w:t>
      </w:r>
      <w:r>
        <w:rPr>
          <w:snapToGrid w:val="0"/>
        </w:rPr>
        <w:tab/>
        <w:t>Unlawfully travelling with infected animal</w:t>
      </w:r>
      <w:r>
        <w:tab/>
      </w:r>
      <w:r>
        <w:fldChar w:fldCharType="begin"/>
      </w:r>
      <w:r>
        <w:instrText xml:space="preserve"> PAGEREF _Toc131507024 \h </w:instrText>
      </w:r>
      <w:r>
        <w:fldChar w:fldCharType="separate"/>
      </w:r>
      <w:r>
        <w:t>289</w:t>
      </w:r>
      <w:r>
        <w:fldChar w:fldCharType="end"/>
      </w:r>
    </w:p>
    <w:p>
      <w:pPr>
        <w:pStyle w:val="TOC8"/>
        <w:rPr>
          <w:rFonts w:asciiTheme="minorHAnsi" w:eastAsiaTheme="minorEastAsia" w:hAnsiTheme="minorHAnsi" w:cstheme="minorBidi"/>
          <w:szCs w:val="22"/>
        </w:rPr>
      </w:pPr>
      <w:r>
        <w:lastRenderedPageBreak/>
        <w:t>461</w:t>
      </w:r>
      <w:r>
        <w:rPr>
          <w:snapToGrid w:val="0"/>
        </w:rPr>
        <w:t>.</w:t>
      </w:r>
      <w:r>
        <w:rPr>
          <w:snapToGrid w:val="0"/>
        </w:rPr>
        <w:tab/>
        <w:t>Removing boundary mark with intent to defraud</w:t>
      </w:r>
      <w:r>
        <w:tab/>
      </w:r>
      <w:r>
        <w:fldChar w:fldCharType="begin"/>
      </w:r>
      <w:r>
        <w:instrText xml:space="preserve"> PAGEREF _Toc131507025 \h </w:instrText>
      </w:r>
      <w:r>
        <w:fldChar w:fldCharType="separate"/>
      </w:r>
      <w:r>
        <w:t>289</w:t>
      </w:r>
      <w:r>
        <w:fldChar w:fldCharType="end"/>
      </w:r>
    </w:p>
    <w:p>
      <w:pPr>
        <w:pStyle w:val="TOC8"/>
        <w:rPr>
          <w:rFonts w:asciiTheme="minorHAnsi" w:eastAsiaTheme="minorEastAsia" w:hAnsiTheme="minorHAnsi" w:cstheme="minorBidi"/>
          <w:szCs w:val="22"/>
        </w:rPr>
      </w:pPr>
      <w:r>
        <w:t>462</w:t>
      </w:r>
      <w:r>
        <w:rPr>
          <w:snapToGrid w:val="0"/>
        </w:rPr>
        <w:t>.</w:t>
      </w:r>
      <w:r>
        <w:rPr>
          <w:snapToGrid w:val="0"/>
        </w:rPr>
        <w:tab/>
        <w:t>Obstructing railway</w:t>
      </w:r>
      <w:r>
        <w:tab/>
      </w:r>
      <w:r>
        <w:fldChar w:fldCharType="begin"/>
      </w:r>
      <w:r>
        <w:instrText xml:space="preserve"> PAGEREF _Toc131507026 \h </w:instrText>
      </w:r>
      <w:r>
        <w:fldChar w:fldCharType="separate"/>
      </w:r>
      <w:r>
        <w:t>289</w:t>
      </w:r>
      <w:r>
        <w:fldChar w:fldCharType="end"/>
      </w:r>
    </w:p>
    <w:p>
      <w:pPr>
        <w:pStyle w:val="TOC4"/>
        <w:tabs>
          <w:tab w:val="right" w:leader="dot" w:pos="7077"/>
        </w:tabs>
        <w:rPr>
          <w:rFonts w:asciiTheme="minorHAnsi" w:eastAsiaTheme="minorEastAsia" w:hAnsiTheme="minorHAnsi" w:cstheme="minorBidi"/>
          <w:b w:val="0"/>
          <w:szCs w:val="22"/>
        </w:rPr>
      </w:pPr>
      <w:r>
        <w:t>Division III — Forgery and like offences: Identity crime: Personation</w:t>
      </w:r>
    </w:p>
    <w:p>
      <w:pPr>
        <w:pStyle w:val="TOC4"/>
        <w:tabs>
          <w:tab w:val="right" w:leader="dot" w:pos="7077"/>
        </w:tabs>
        <w:rPr>
          <w:rFonts w:asciiTheme="minorHAnsi" w:eastAsiaTheme="minorEastAsia" w:hAnsiTheme="minorHAnsi" w:cstheme="minorBidi"/>
          <w:b w:val="0"/>
          <w:szCs w:val="22"/>
        </w:rPr>
      </w:pPr>
      <w:r>
        <w:t>Chapter XLIX</w:t>
      </w:r>
      <w:r>
        <w:rPr>
          <w:snapToGrid w:val="0"/>
        </w:rPr>
        <w:t> — </w:t>
      </w:r>
      <w:r>
        <w:t>Forgery and uttering</w:t>
      </w:r>
    </w:p>
    <w:p>
      <w:pPr>
        <w:pStyle w:val="TOC8"/>
        <w:rPr>
          <w:rFonts w:asciiTheme="minorHAnsi" w:eastAsiaTheme="minorEastAsia" w:hAnsiTheme="minorHAnsi" w:cstheme="minorBidi"/>
          <w:szCs w:val="22"/>
        </w:rPr>
      </w:pPr>
      <w:r>
        <w:t>473</w:t>
      </w:r>
      <w:r>
        <w:rPr>
          <w:snapToGrid w:val="0"/>
        </w:rPr>
        <w:t>.</w:t>
      </w:r>
      <w:r>
        <w:rPr>
          <w:snapToGrid w:val="0"/>
        </w:rPr>
        <w:tab/>
        <w:t>Forgery and uttering</w:t>
      </w:r>
      <w:r>
        <w:tab/>
      </w:r>
      <w:r>
        <w:fldChar w:fldCharType="begin"/>
      </w:r>
      <w:r>
        <w:instrText xml:space="preserve"> PAGEREF _Toc131507029 \h </w:instrText>
      </w:r>
      <w:r>
        <w:fldChar w:fldCharType="separate"/>
      </w:r>
      <w:r>
        <w:t>290</w:t>
      </w:r>
      <w:r>
        <w:fldChar w:fldCharType="end"/>
      </w:r>
    </w:p>
    <w:p>
      <w:pPr>
        <w:pStyle w:val="TOC8"/>
        <w:rPr>
          <w:rFonts w:asciiTheme="minorHAnsi" w:eastAsiaTheme="minorEastAsia" w:hAnsiTheme="minorHAnsi" w:cstheme="minorBidi"/>
          <w:szCs w:val="22"/>
        </w:rPr>
      </w:pPr>
      <w:r>
        <w:t>474.</w:t>
      </w:r>
      <w:r>
        <w:tab/>
        <w:t>Preparation for forgery etc.</w:t>
      </w:r>
      <w:r>
        <w:tab/>
      </w:r>
      <w:r>
        <w:fldChar w:fldCharType="begin"/>
      </w:r>
      <w:r>
        <w:instrText xml:space="preserve"> PAGEREF _Toc131507030 \h </w:instrText>
      </w:r>
      <w:r>
        <w:fldChar w:fldCharType="separate"/>
      </w:r>
      <w:r>
        <w:t>291</w:t>
      </w:r>
      <w:r>
        <w:fldChar w:fldCharType="end"/>
      </w:r>
    </w:p>
    <w:p>
      <w:pPr>
        <w:pStyle w:val="TOC4"/>
        <w:tabs>
          <w:tab w:val="right" w:leader="dot" w:pos="7077"/>
        </w:tabs>
        <w:rPr>
          <w:rFonts w:asciiTheme="minorHAnsi" w:eastAsiaTheme="minorEastAsia" w:hAnsiTheme="minorHAnsi" w:cstheme="minorBidi"/>
          <w:b w:val="0"/>
          <w:szCs w:val="22"/>
        </w:rPr>
      </w:pPr>
      <w:r>
        <w:t>Chapter L</w:t>
      </w:r>
      <w:r>
        <w:rPr>
          <w:snapToGrid w:val="0"/>
        </w:rPr>
        <w:t> — </w:t>
      </w:r>
      <w:r>
        <w:t>False representations as to status</w:t>
      </w:r>
    </w:p>
    <w:p>
      <w:pPr>
        <w:pStyle w:val="TOC8"/>
        <w:rPr>
          <w:rFonts w:asciiTheme="minorHAnsi" w:eastAsiaTheme="minorEastAsia" w:hAnsiTheme="minorHAnsi" w:cstheme="minorBidi"/>
          <w:szCs w:val="22"/>
        </w:rPr>
      </w:pPr>
      <w:r>
        <w:t>488</w:t>
      </w:r>
      <w:r>
        <w:rPr>
          <w:snapToGrid w:val="0"/>
        </w:rPr>
        <w:t>.</w:t>
      </w:r>
      <w:r>
        <w:rPr>
          <w:snapToGrid w:val="0"/>
        </w:rPr>
        <w:tab/>
        <w:t>Procuring or claiming unauthorised status</w:t>
      </w:r>
      <w:r>
        <w:tab/>
      </w:r>
      <w:r>
        <w:fldChar w:fldCharType="begin"/>
      </w:r>
      <w:r>
        <w:instrText xml:space="preserve"> PAGEREF _Toc131507032 \h </w:instrText>
      </w:r>
      <w:r>
        <w:fldChar w:fldCharType="separate"/>
      </w:r>
      <w:r>
        <w:t>291</w:t>
      </w:r>
      <w:r>
        <w:fldChar w:fldCharType="end"/>
      </w:r>
    </w:p>
    <w:p>
      <w:pPr>
        <w:pStyle w:val="TOC4"/>
        <w:tabs>
          <w:tab w:val="right" w:leader="dot" w:pos="7077"/>
        </w:tabs>
        <w:rPr>
          <w:rFonts w:asciiTheme="minorHAnsi" w:eastAsiaTheme="minorEastAsia" w:hAnsiTheme="minorHAnsi" w:cstheme="minorBidi"/>
          <w:b w:val="0"/>
          <w:szCs w:val="22"/>
        </w:rPr>
      </w:pPr>
      <w:r>
        <w:t>Chapter LI — Identity crime</w:t>
      </w:r>
    </w:p>
    <w:p>
      <w:pPr>
        <w:pStyle w:val="TOC8"/>
        <w:rPr>
          <w:rFonts w:asciiTheme="minorHAnsi" w:eastAsiaTheme="minorEastAsia" w:hAnsiTheme="minorHAnsi" w:cstheme="minorBidi"/>
          <w:szCs w:val="22"/>
        </w:rPr>
      </w:pPr>
      <w:r>
        <w:t>489.</w:t>
      </w:r>
      <w:r>
        <w:tab/>
        <w:t>Terms used</w:t>
      </w:r>
      <w:r>
        <w:tab/>
      </w:r>
      <w:r>
        <w:fldChar w:fldCharType="begin"/>
      </w:r>
      <w:r>
        <w:instrText xml:space="preserve"> PAGEREF _Toc131507034 \h </w:instrText>
      </w:r>
      <w:r>
        <w:fldChar w:fldCharType="separate"/>
      </w:r>
      <w:r>
        <w:t>292</w:t>
      </w:r>
      <w:r>
        <w:fldChar w:fldCharType="end"/>
      </w:r>
    </w:p>
    <w:p>
      <w:pPr>
        <w:pStyle w:val="TOC8"/>
        <w:rPr>
          <w:rFonts w:asciiTheme="minorHAnsi" w:eastAsiaTheme="minorEastAsia" w:hAnsiTheme="minorHAnsi" w:cstheme="minorBidi"/>
          <w:szCs w:val="22"/>
        </w:rPr>
      </w:pPr>
      <w:r>
        <w:t>490.</w:t>
      </w:r>
      <w:r>
        <w:tab/>
        <w:t>Making, using or supplying identification material with intent to commit indictable offence</w:t>
      </w:r>
      <w:r>
        <w:tab/>
      </w:r>
      <w:r>
        <w:fldChar w:fldCharType="begin"/>
      </w:r>
      <w:r>
        <w:instrText xml:space="preserve"> PAGEREF _Toc131507035 \h </w:instrText>
      </w:r>
      <w:r>
        <w:fldChar w:fldCharType="separate"/>
      </w:r>
      <w:r>
        <w:t>293</w:t>
      </w:r>
      <w:r>
        <w:fldChar w:fldCharType="end"/>
      </w:r>
    </w:p>
    <w:p>
      <w:pPr>
        <w:pStyle w:val="TOC8"/>
        <w:rPr>
          <w:rFonts w:asciiTheme="minorHAnsi" w:eastAsiaTheme="minorEastAsia" w:hAnsiTheme="minorHAnsi" w:cstheme="minorBidi"/>
          <w:szCs w:val="22"/>
        </w:rPr>
      </w:pPr>
      <w:r>
        <w:t>491.</w:t>
      </w:r>
      <w:r>
        <w:tab/>
        <w:t>Possessing identification material with intent to commit indictable offence</w:t>
      </w:r>
      <w:r>
        <w:tab/>
      </w:r>
      <w:r>
        <w:fldChar w:fldCharType="begin"/>
      </w:r>
      <w:r>
        <w:instrText xml:space="preserve"> PAGEREF _Toc131507036 \h </w:instrText>
      </w:r>
      <w:r>
        <w:fldChar w:fldCharType="separate"/>
      </w:r>
      <w:r>
        <w:t>294</w:t>
      </w:r>
      <w:r>
        <w:fldChar w:fldCharType="end"/>
      </w:r>
    </w:p>
    <w:p>
      <w:pPr>
        <w:pStyle w:val="TOC8"/>
        <w:rPr>
          <w:rFonts w:asciiTheme="minorHAnsi" w:eastAsiaTheme="minorEastAsia" w:hAnsiTheme="minorHAnsi" w:cstheme="minorBidi"/>
          <w:szCs w:val="22"/>
        </w:rPr>
      </w:pPr>
      <w:r>
        <w:t>492.</w:t>
      </w:r>
      <w:r>
        <w:tab/>
        <w:t>Possessing identification equipment with intent that it be used to commit indictable offence</w:t>
      </w:r>
      <w:r>
        <w:tab/>
      </w:r>
      <w:r>
        <w:fldChar w:fldCharType="begin"/>
      </w:r>
      <w:r>
        <w:instrText xml:space="preserve"> PAGEREF _Toc131507037 \h </w:instrText>
      </w:r>
      <w:r>
        <w:fldChar w:fldCharType="separate"/>
      </w:r>
      <w:r>
        <w:t>294</w:t>
      </w:r>
      <w:r>
        <w:fldChar w:fldCharType="end"/>
      </w:r>
    </w:p>
    <w:p>
      <w:pPr>
        <w:pStyle w:val="TOC8"/>
        <w:rPr>
          <w:rFonts w:asciiTheme="minorHAnsi" w:eastAsiaTheme="minorEastAsia" w:hAnsiTheme="minorHAnsi" w:cstheme="minorBidi"/>
          <w:szCs w:val="22"/>
        </w:rPr>
      </w:pPr>
      <w:r>
        <w:t>493.</w:t>
      </w:r>
      <w:r>
        <w:tab/>
        <w:t>Attempt offences do not apply</w:t>
      </w:r>
      <w:r>
        <w:tab/>
      </w:r>
      <w:r>
        <w:fldChar w:fldCharType="begin"/>
      </w:r>
      <w:r>
        <w:instrText xml:space="preserve"> PAGEREF _Toc131507038 \h </w:instrText>
      </w:r>
      <w:r>
        <w:fldChar w:fldCharType="separate"/>
      </w:r>
      <w:r>
        <w:t>295</w:t>
      </w:r>
      <w:r>
        <w:fldChar w:fldCharType="end"/>
      </w:r>
    </w:p>
    <w:p>
      <w:pPr>
        <w:pStyle w:val="TOC8"/>
        <w:rPr>
          <w:rFonts w:asciiTheme="minorHAnsi" w:eastAsiaTheme="minorEastAsia" w:hAnsiTheme="minorHAnsi" w:cstheme="minorBidi"/>
          <w:szCs w:val="22"/>
        </w:rPr>
      </w:pPr>
      <w:r>
        <w:t>494.</w:t>
      </w:r>
      <w:r>
        <w:tab/>
        <w:t>Court may grant certificate to victim of identity offence</w:t>
      </w:r>
      <w:r>
        <w:tab/>
      </w:r>
      <w:r>
        <w:fldChar w:fldCharType="begin"/>
      </w:r>
      <w:r>
        <w:instrText xml:space="preserve"> PAGEREF _Toc131507039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Chapter LIII</w:t>
      </w:r>
      <w:r>
        <w:rPr>
          <w:snapToGrid w:val="0"/>
        </w:rPr>
        <w:t> — </w:t>
      </w:r>
      <w:r>
        <w:t>Personation</w:t>
      </w:r>
    </w:p>
    <w:p>
      <w:pPr>
        <w:pStyle w:val="TOC8"/>
        <w:rPr>
          <w:rFonts w:asciiTheme="minorHAnsi" w:eastAsiaTheme="minorEastAsia" w:hAnsiTheme="minorHAnsi" w:cstheme="minorBidi"/>
          <w:szCs w:val="22"/>
        </w:rPr>
      </w:pPr>
      <w:r>
        <w:t>510</w:t>
      </w:r>
      <w:r>
        <w:rPr>
          <w:snapToGrid w:val="0"/>
        </w:rPr>
        <w:t>.</w:t>
      </w:r>
      <w:r>
        <w:rPr>
          <w:snapToGrid w:val="0"/>
        </w:rPr>
        <w:tab/>
        <w:t>Personation in general</w:t>
      </w:r>
      <w:r>
        <w:tab/>
      </w:r>
      <w:r>
        <w:fldChar w:fldCharType="begin"/>
      </w:r>
      <w:r>
        <w:instrText xml:space="preserve"> PAGEREF _Toc131507041 \h </w:instrText>
      </w:r>
      <w:r>
        <w:fldChar w:fldCharType="separate"/>
      </w:r>
      <w:r>
        <w:t>296</w:t>
      </w:r>
      <w:r>
        <w:fldChar w:fldCharType="end"/>
      </w:r>
    </w:p>
    <w:p>
      <w:pPr>
        <w:pStyle w:val="TOC8"/>
        <w:rPr>
          <w:rFonts w:asciiTheme="minorHAnsi" w:eastAsiaTheme="minorEastAsia" w:hAnsiTheme="minorHAnsi" w:cstheme="minorBidi"/>
          <w:szCs w:val="22"/>
        </w:rPr>
      </w:pPr>
      <w:r>
        <w:t>511</w:t>
      </w:r>
      <w:r>
        <w:rPr>
          <w:snapToGrid w:val="0"/>
        </w:rPr>
        <w:t>.</w:t>
      </w:r>
      <w:r>
        <w:rPr>
          <w:snapToGrid w:val="0"/>
        </w:rPr>
        <w:tab/>
        <w:t>Personating owner of shares</w:t>
      </w:r>
      <w:r>
        <w:tab/>
      </w:r>
      <w:r>
        <w:fldChar w:fldCharType="begin"/>
      </w:r>
      <w:r>
        <w:instrText xml:space="preserve"> PAGEREF _Toc131507042 \h </w:instrText>
      </w:r>
      <w:r>
        <w:fldChar w:fldCharType="separate"/>
      </w:r>
      <w:r>
        <w:t>297</w:t>
      </w:r>
      <w:r>
        <w:fldChar w:fldCharType="end"/>
      </w:r>
    </w:p>
    <w:p>
      <w:pPr>
        <w:pStyle w:val="TOC8"/>
        <w:rPr>
          <w:rFonts w:asciiTheme="minorHAnsi" w:eastAsiaTheme="minorEastAsia" w:hAnsiTheme="minorHAnsi" w:cstheme="minorBidi"/>
          <w:szCs w:val="22"/>
        </w:rPr>
      </w:pPr>
      <w:r>
        <w:t>512</w:t>
      </w:r>
      <w:r>
        <w:rPr>
          <w:snapToGrid w:val="0"/>
        </w:rPr>
        <w:t>.</w:t>
      </w:r>
      <w:r>
        <w:rPr>
          <w:snapToGrid w:val="0"/>
        </w:rPr>
        <w:tab/>
        <w:t>Falsely acknowledging liability etc. of another</w:t>
      </w:r>
      <w:r>
        <w:tab/>
      </w:r>
      <w:r>
        <w:fldChar w:fldCharType="begin"/>
      </w:r>
      <w:r>
        <w:instrText xml:space="preserve"> PAGEREF _Toc131507043 \h </w:instrText>
      </w:r>
      <w:r>
        <w:fldChar w:fldCharType="separate"/>
      </w:r>
      <w:r>
        <w:t>297</w:t>
      </w:r>
      <w:r>
        <w:fldChar w:fldCharType="end"/>
      </w:r>
    </w:p>
    <w:p>
      <w:pPr>
        <w:pStyle w:val="TOC8"/>
        <w:rPr>
          <w:rFonts w:asciiTheme="minorHAnsi" w:eastAsiaTheme="minorEastAsia" w:hAnsiTheme="minorHAnsi" w:cstheme="minorBidi"/>
          <w:szCs w:val="22"/>
        </w:rPr>
      </w:pPr>
      <w:r>
        <w:t>513</w:t>
      </w:r>
      <w:r>
        <w:rPr>
          <w:snapToGrid w:val="0"/>
        </w:rPr>
        <w:t>.</w:t>
      </w:r>
      <w:r>
        <w:rPr>
          <w:snapToGrid w:val="0"/>
        </w:rPr>
        <w:tab/>
        <w:t>Uttering qualification etc. of another</w:t>
      </w:r>
      <w:r>
        <w:tab/>
      </w:r>
      <w:r>
        <w:fldChar w:fldCharType="begin"/>
      </w:r>
      <w:r>
        <w:instrText xml:space="preserve"> PAGEREF _Toc131507044 \h </w:instrText>
      </w:r>
      <w:r>
        <w:fldChar w:fldCharType="separate"/>
      </w:r>
      <w:r>
        <w:t>297</w:t>
      </w:r>
      <w:r>
        <w:fldChar w:fldCharType="end"/>
      </w:r>
    </w:p>
    <w:p>
      <w:pPr>
        <w:pStyle w:val="TOC8"/>
        <w:rPr>
          <w:rFonts w:asciiTheme="minorHAnsi" w:eastAsiaTheme="minorEastAsia" w:hAnsiTheme="minorHAnsi" w:cstheme="minorBidi"/>
          <w:szCs w:val="22"/>
        </w:rPr>
      </w:pPr>
      <w:r>
        <w:t>514</w:t>
      </w:r>
      <w:r>
        <w:rPr>
          <w:snapToGrid w:val="0"/>
        </w:rPr>
        <w:t>.</w:t>
      </w:r>
      <w:r>
        <w:rPr>
          <w:snapToGrid w:val="0"/>
        </w:rPr>
        <w:tab/>
        <w:t>Lending qualification etc. to another with intent it be used for personation</w:t>
      </w:r>
      <w:r>
        <w:tab/>
      </w:r>
      <w:r>
        <w:fldChar w:fldCharType="begin"/>
      </w:r>
      <w:r>
        <w:instrText xml:space="preserve"> PAGEREF _Toc131507045 \h </w:instrText>
      </w:r>
      <w:r>
        <w:fldChar w:fldCharType="separate"/>
      </w:r>
      <w:r>
        <w:t>298</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IV — Offences connected with trade and breach of contract, and corruption of agents, trustees, and others</w:t>
      </w:r>
    </w:p>
    <w:p>
      <w:pPr>
        <w:pStyle w:val="TOC4"/>
        <w:tabs>
          <w:tab w:val="right" w:leader="dot" w:pos="7077"/>
        </w:tabs>
        <w:rPr>
          <w:rFonts w:asciiTheme="minorHAnsi" w:eastAsiaTheme="minorEastAsia" w:hAnsiTheme="minorHAnsi" w:cstheme="minorBidi"/>
          <w:b w:val="0"/>
          <w:szCs w:val="22"/>
        </w:rPr>
      </w:pPr>
      <w:r>
        <w:t>Chapter LIV</w:t>
      </w:r>
      <w:r>
        <w:rPr>
          <w:snapToGrid w:val="0"/>
        </w:rPr>
        <w:t> — </w:t>
      </w:r>
      <w:r>
        <w:t>Fraudulent debtors</w:t>
      </w:r>
    </w:p>
    <w:p>
      <w:pPr>
        <w:pStyle w:val="TOC8"/>
        <w:rPr>
          <w:rFonts w:asciiTheme="minorHAnsi" w:eastAsiaTheme="minorEastAsia" w:hAnsiTheme="minorHAnsi" w:cstheme="minorBidi"/>
          <w:szCs w:val="22"/>
        </w:rPr>
      </w:pPr>
      <w:r>
        <w:t>527</w:t>
      </w:r>
      <w:r>
        <w:rPr>
          <w:snapToGrid w:val="0"/>
        </w:rPr>
        <w:t>.</w:t>
      </w:r>
      <w:r>
        <w:rPr>
          <w:snapToGrid w:val="0"/>
        </w:rPr>
        <w:tab/>
        <w:t>Fraudulent dealing by judgment debtor</w:t>
      </w:r>
      <w:r>
        <w:tab/>
      </w:r>
      <w:r>
        <w:fldChar w:fldCharType="begin"/>
      </w:r>
      <w:r>
        <w:instrText xml:space="preserve"> PAGEREF _Toc131507048 \h </w:instrText>
      </w:r>
      <w:r>
        <w:fldChar w:fldCharType="separate"/>
      </w:r>
      <w:r>
        <w:t>298</w:t>
      </w:r>
      <w:r>
        <w:fldChar w:fldCharType="end"/>
      </w:r>
    </w:p>
    <w:p>
      <w:pPr>
        <w:pStyle w:val="TOC4"/>
        <w:tabs>
          <w:tab w:val="right" w:leader="dot" w:pos="7077"/>
        </w:tabs>
        <w:rPr>
          <w:rFonts w:asciiTheme="minorHAnsi" w:eastAsiaTheme="minorEastAsia" w:hAnsiTheme="minorHAnsi" w:cstheme="minorBidi"/>
          <w:b w:val="0"/>
          <w:szCs w:val="22"/>
        </w:rPr>
      </w:pPr>
      <w:r>
        <w:t>Chapter LV</w:t>
      </w:r>
      <w:r>
        <w:rPr>
          <w:snapToGrid w:val="0"/>
        </w:rPr>
        <w:t> — </w:t>
      </w:r>
      <w:r>
        <w:t>Corruption of agents, trustees, and others in whom confidence is reposed</w:t>
      </w:r>
    </w:p>
    <w:p>
      <w:pPr>
        <w:pStyle w:val="TOC8"/>
        <w:rPr>
          <w:rFonts w:asciiTheme="minorHAnsi" w:eastAsiaTheme="minorEastAsia" w:hAnsiTheme="minorHAnsi" w:cstheme="minorBidi"/>
          <w:szCs w:val="22"/>
        </w:rPr>
      </w:pPr>
      <w:r>
        <w:t>529</w:t>
      </w:r>
      <w:r>
        <w:rPr>
          <w:snapToGrid w:val="0"/>
        </w:rPr>
        <w:t>.</w:t>
      </w:r>
      <w:r>
        <w:rPr>
          <w:snapToGrid w:val="0"/>
        </w:rPr>
        <w:tab/>
        <w:t>Agent corruptly receiving or soliciting reward etc.</w:t>
      </w:r>
      <w:r>
        <w:tab/>
      </w:r>
      <w:r>
        <w:fldChar w:fldCharType="begin"/>
      </w:r>
      <w:r>
        <w:instrText xml:space="preserve"> PAGEREF _Toc131507050 \h </w:instrText>
      </w:r>
      <w:r>
        <w:fldChar w:fldCharType="separate"/>
      </w:r>
      <w:r>
        <w:t>299</w:t>
      </w:r>
      <w:r>
        <w:fldChar w:fldCharType="end"/>
      </w:r>
    </w:p>
    <w:p>
      <w:pPr>
        <w:pStyle w:val="TOC8"/>
        <w:rPr>
          <w:rFonts w:asciiTheme="minorHAnsi" w:eastAsiaTheme="minorEastAsia" w:hAnsiTheme="minorHAnsi" w:cstheme="minorBidi"/>
          <w:szCs w:val="22"/>
        </w:rPr>
      </w:pPr>
      <w:r>
        <w:t>530</w:t>
      </w:r>
      <w:r>
        <w:rPr>
          <w:snapToGrid w:val="0"/>
        </w:rPr>
        <w:t>.</w:t>
      </w:r>
      <w:r>
        <w:rPr>
          <w:snapToGrid w:val="0"/>
        </w:rPr>
        <w:tab/>
        <w:t>Corruptly giving or offering agent reward etc.</w:t>
      </w:r>
      <w:r>
        <w:tab/>
      </w:r>
      <w:r>
        <w:fldChar w:fldCharType="begin"/>
      </w:r>
      <w:r>
        <w:instrText xml:space="preserve"> PAGEREF _Toc131507051 \h </w:instrText>
      </w:r>
      <w:r>
        <w:fldChar w:fldCharType="separate"/>
      </w:r>
      <w:r>
        <w:t>300</w:t>
      </w:r>
      <w:r>
        <w:fldChar w:fldCharType="end"/>
      </w:r>
    </w:p>
    <w:p>
      <w:pPr>
        <w:pStyle w:val="TOC8"/>
        <w:rPr>
          <w:rFonts w:asciiTheme="minorHAnsi" w:eastAsiaTheme="minorEastAsia" w:hAnsiTheme="minorHAnsi" w:cstheme="minorBidi"/>
          <w:szCs w:val="22"/>
        </w:rPr>
      </w:pPr>
      <w:r>
        <w:t>531</w:t>
      </w:r>
      <w:r>
        <w:rPr>
          <w:snapToGrid w:val="0"/>
        </w:rPr>
        <w:t>.</w:t>
      </w:r>
      <w:r>
        <w:rPr>
          <w:snapToGrid w:val="0"/>
        </w:rPr>
        <w:tab/>
        <w:t>Gift to agent’s parent etc. deemed gift to agent</w:t>
      </w:r>
      <w:r>
        <w:tab/>
      </w:r>
      <w:r>
        <w:fldChar w:fldCharType="begin"/>
      </w:r>
      <w:r>
        <w:instrText xml:space="preserve"> PAGEREF _Toc131507052 \h </w:instrText>
      </w:r>
      <w:r>
        <w:fldChar w:fldCharType="separate"/>
      </w:r>
      <w:r>
        <w:t>300</w:t>
      </w:r>
      <w:r>
        <w:fldChar w:fldCharType="end"/>
      </w:r>
    </w:p>
    <w:p>
      <w:pPr>
        <w:pStyle w:val="TOC8"/>
        <w:rPr>
          <w:rFonts w:asciiTheme="minorHAnsi" w:eastAsiaTheme="minorEastAsia" w:hAnsiTheme="minorHAnsi" w:cstheme="minorBidi"/>
          <w:szCs w:val="22"/>
        </w:rPr>
      </w:pPr>
      <w:r>
        <w:lastRenderedPageBreak/>
        <w:t>532</w:t>
      </w:r>
      <w:r>
        <w:rPr>
          <w:snapToGrid w:val="0"/>
        </w:rPr>
        <w:t>.</w:t>
      </w:r>
      <w:r>
        <w:rPr>
          <w:snapToGrid w:val="0"/>
        </w:rPr>
        <w:tab/>
        <w:t>Giving agent, or agent using, false receipt etc. with intent to defraud principal</w:t>
      </w:r>
      <w:r>
        <w:tab/>
      </w:r>
      <w:r>
        <w:fldChar w:fldCharType="begin"/>
      </w:r>
      <w:r>
        <w:instrText xml:space="preserve"> PAGEREF _Toc131507053 \h </w:instrText>
      </w:r>
      <w:r>
        <w:fldChar w:fldCharType="separate"/>
      </w:r>
      <w:r>
        <w:t>301</w:t>
      </w:r>
      <w:r>
        <w:fldChar w:fldCharType="end"/>
      </w:r>
    </w:p>
    <w:p>
      <w:pPr>
        <w:pStyle w:val="TOC8"/>
        <w:rPr>
          <w:rFonts w:asciiTheme="minorHAnsi" w:eastAsiaTheme="minorEastAsia" w:hAnsiTheme="minorHAnsi" w:cstheme="minorBidi"/>
          <w:szCs w:val="22"/>
        </w:rPr>
      </w:pPr>
      <w:r>
        <w:t>533</w:t>
      </w:r>
      <w:r>
        <w:rPr>
          <w:snapToGrid w:val="0"/>
        </w:rPr>
        <w:t>.</w:t>
      </w:r>
      <w:r>
        <w:rPr>
          <w:snapToGrid w:val="0"/>
        </w:rPr>
        <w:tab/>
        <w:t>Secret commission given by third party to person advising another to contract with third party etc.</w:t>
      </w:r>
      <w:r>
        <w:tab/>
      </w:r>
      <w:r>
        <w:fldChar w:fldCharType="begin"/>
      </w:r>
      <w:r>
        <w:instrText xml:space="preserve"> PAGEREF _Toc131507054 \h </w:instrText>
      </w:r>
      <w:r>
        <w:fldChar w:fldCharType="separate"/>
      </w:r>
      <w:r>
        <w:t>301</w:t>
      </w:r>
      <w:r>
        <w:fldChar w:fldCharType="end"/>
      </w:r>
    </w:p>
    <w:p>
      <w:pPr>
        <w:pStyle w:val="TOC8"/>
        <w:rPr>
          <w:rFonts w:asciiTheme="minorHAnsi" w:eastAsiaTheme="minorEastAsia" w:hAnsiTheme="minorHAnsi" w:cstheme="minorBidi"/>
          <w:szCs w:val="22"/>
        </w:rPr>
      </w:pPr>
      <w:r>
        <w:t>534</w:t>
      </w:r>
      <w:r>
        <w:rPr>
          <w:snapToGrid w:val="0"/>
        </w:rPr>
        <w:t>.</w:t>
      </w:r>
      <w:r>
        <w:rPr>
          <w:snapToGrid w:val="0"/>
        </w:rPr>
        <w:tab/>
        <w:t>Secret commission for advice to another</w:t>
      </w:r>
      <w:r>
        <w:tab/>
      </w:r>
      <w:r>
        <w:fldChar w:fldCharType="begin"/>
      </w:r>
      <w:r>
        <w:instrText xml:space="preserve"> PAGEREF _Toc131507055 \h </w:instrText>
      </w:r>
      <w:r>
        <w:fldChar w:fldCharType="separate"/>
      </w:r>
      <w:r>
        <w:t>302</w:t>
      </w:r>
      <w:r>
        <w:fldChar w:fldCharType="end"/>
      </w:r>
    </w:p>
    <w:p>
      <w:pPr>
        <w:pStyle w:val="TOC8"/>
        <w:rPr>
          <w:rFonts w:asciiTheme="minorHAnsi" w:eastAsiaTheme="minorEastAsia" w:hAnsiTheme="minorHAnsi" w:cstheme="minorBidi"/>
          <w:szCs w:val="22"/>
        </w:rPr>
      </w:pPr>
      <w:r>
        <w:t>535</w:t>
      </w:r>
      <w:r>
        <w:rPr>
          <w:snapToGrid w:val="0"/>
        </w:rPr>
        <w:t>.</w:t>
      </w:r>
      <w:r>
        <w:rPr>
          <w:snapToGrid w:val="0"/>
        </w:rPr>
        <w:tab/>
        <w:t>Secret commission to trustee for substituted appointment</w:t>
      </w:r>
      <w:r>
        <w:tab/>
      </w:r>
      <w:r>
        <w:fldChar w:fldCharType="begin"/>
      </w:r>
      <w:r>
        <w:instrText xml:space="preserve"> PAGEREF _Toc131507056 \h </w:instrText>
      </w:r>
      <w:r>
        <w:fldChar w:fldCharType="separate"/>
      </w:r>
      <w:r>
        <w:t>302</w:t>
      </w:r>
      <w:r>
        <w:fldChar w:fldCharType="end"/>
      </w:r>
    </w:p>
    <w:p>
      <w:pPr>
        <w:pStyle w:val="TOC8"/>
        <w:rPr>
          <w:rFonts w:asciiTheme="minorHAnsi" w:eastAsiaTheme="minorEastAsia" w:hAnsiTheme="minorHAnsi" w:cstheme="minorBidi"/>
          <w:szCs w:val="22"/>
        </w:rPr>
      </w:pPr>
      <w:r>
        <w:t>536</w:t>
      </w:r>
      <w:r>
        <w:rPr>
          <w:snapToGrid w:val="0"/>
        </w:rPr>
        <w:t>.</w:t>
      </w:r>
      <w:r>
        <w:rPr>
          <w:snapToGrid w:val="0"/>
        </w:rPr>
        <w:tab/>
        <w:t>Aiding etc. Chapter LV offences within or outside WA</w:t>
      </w:r>
      <w:r>
        <w:tab/>
      </w:r>
      <w:r>
        <w:fldChar w:fldCharType="begin"/>
      </w:r>
      <w:r>
        <w:instrText xml:space="preserve"> PAGEREF _Toc131507057 \h </w:instrText>
      </w:r>
      <w:r>
        <w:fldChar w:fldCharType="separate"/>
      </w:r>
      <w:r>
        <w:t>303</w:t>
      </w:r>
      <w:r>
        <w:fldChar w:fldCharType="end"/>
      </w:r>
    </w:p>
    <w:p>
      <w:pPr>
        <w:pStyle w:val="TOC8"/>
        <w:rPr>
          <w:rFonts w:asciiTheme="minorHAnsi" w:eastAsiaTheme="minorEastAsia" w:hAnsiTheme="minorHAnsi" w:cstheme="minorBidi"/>
          <w:szCs w:val="22"/>
        </w:rPr>
      </w:pPr>
      <w:r>
        <w:t>537</w:t>
      </w:r>
      <w:r>
        <w:rPr>
          <w:snapToGrid w:val="0"/>
        </w:rPr>
        <w:t>.</w:t>
      </w:r>
      <w:r>
        <w:rPr>
          <w:snapToGrid w:val="0"/>
        </w:rPr>
        <w:tab/>
        <w:t>Liability of director etc. acting without authority</w:t>
      </w:r>
      <w:r>
        <w:tab/>
      </w:r>
      <w:r>
        <w:fldChar w:fldCharType="begin"/>
      </w:r>
      <w:r>
        <w:instrText xml:space="preserve"> PAGEREF _Toc131507058 \h </w:instrText>
      </w:r>
      <w:r>
        <w:fldChar w:fldCharType="separate"/>
      </w:r>
      <w:r>
        <w:t>303</w:t>
      </w:r>
      <w:r>
        <w:fldChar w:fldCharType="end"/>
      </w:r>
    </w:p>
    <w:p>
      <w:pPr>
        <w:pStyle w:val="TOC8"/>
        <w:rPr>
          <w:rFonts w:asciiTheme="minorHAnsi" w:eastAsiaTheme="minorEastAsia" w:hAnsiTheme="minorHAnsi" w:cstheme="minorBidi"/>
          <w:szCs w:val="22"/>
        </w:rPr>
      </w:pPr>
      <w:r>
        <w:t>538</w:t>
      </w:r>
      <w:r>
        <w:rPr>
          <w:snapToGrid w:val="0"/>
        </w:rPr>
        <w:t>.</w:t>
      </w:r>
      <w:r>
        <w:rPr>
          <w:snapToGrid w:val="0"/>
        </w:rPr>
        <w:tab/>
        <w:t>Penalty for Chapter LV offences</w:t>
      </w:r>
      <w:r>
        <w:tab/>
      </w:r>
      <w:r>
        <w:fldChar w:fldCharType="begin"/>
      </w:r>
      <w:r>
        <w:instrText xml:space="preserve"> PAGEREF _Toc131507059 \h </w:instrText>
      </w:r>
      <w:r>
        <w:fldChar w:fldCharType="separate"/>
      </w:r>
      <w:r>
        <w:t>303</w:t>
      </w:r>
      <w:r>
        <w:fldChar w:fldCharType="end"/>
      </w:r>
    </w:p>
    <w:p>
      <w:pPr>
        <w:pStyle w:val="TOC8"/>
        <w:rPr>
          <w:rFonts w:asciiTheme="minorHAnsi" w:eastAsiaTheme="minorEastAsia" w:hAnsiTheme="minorHAnsi" w:cstheme="minorBidi"/>
          <w:szCs w:val="22"/>
        </w:rPr>
      </w:pPr>
      <w:r>
        <w:t>539</w:t>
      </w:r>
      <w:r>
        <w:rPr>
          <w:snapToGrid w:val="0"/>
        </w:rPr>
        <w:t>.</w:t>
      </w:r>
      <w:r>
        <w:rPr>
          <w:snapToGrid w:val="0"/>
        </w:rPr>
        <w:tab/>
        <w:t>Court may order withdrawal of trifling or technical case</w:t>
      </w:r>
      <w:r>
        <w:tab/>
      </w:r>
      <w:r>
        <w:fldChar w:fldCharType="begin"/>
      </w:r>
      <w:r>
        <w:instrText xml:space="preserve"> PAGEREF _Toc131507060 \h </w:instrText>
      </w:r>
      <w:r>
        <w:fldChar w:fldCharType="separate"/>
      </w:r>
      <w:r>
        <w:t>304</w:t>
      </w:r>
      <w:r>
        <w:fldChar w:fldCharType="end"/>
      </w:r>
    </w:p>
    <w:p>
      <w:pPr>
        <w:pStyle w:val="TOC8"/>
        <w:rPr>
          <w:rFonts w:asciiTheme="minorHAnsi" w:eastAsiaTheme="minorEastAsia" w:hAnsiTheme="minorHAnsi" w:cstheme="minorBidi"/>
          <w:szCs w:val="22"/>
        </w:rPr>
      </w:pPr>
      <w:r>
        <w:t>540</w:t>
      </w:r>
      <w:r>
        <w:rPr>
          <w:snapToGrid w:val="0"/>
        </w:rPr>
        <w:t>.</w:t>
      </w:r>
      <w:r>
        <w:rPr>
          <w:snapToGrid w:val="0"/>
        </w:rPr>
        <w:tab/>
        <w:t>Protection of witness giving answers criminating himself</w:t>
      </w:r>
      <w:r>
        <w:tab/>
      </w:r>
      <w:r>
        <w:fldChar w:fldCharType="begin"/>
      </w:r>
      <w:r>
        <w:instrText xml:space="preserve"> PAGEREF _Toc131507061 \h </w:instrText>
      </w:r>
      <w:r>
        <w:fldChar w:fldCharType="separate"/>
      </w:r>
      <w:r>
        <w:t>304</w:t>
      </w:r>
      <w:r>
        <w:fldChar w:fldCharType="end"/>
      </w:r>
    </w:p>
    <w:p>
      <w:pPr>
        <w:pStyle w:val="TOC8"/>
        <w:rPr>
          <w:rFonts w:asciiTheme="minorHAnsi" w:eastAsiaTheme="minorEastAsia" w:hAnsiTheme="minorHAnsi" w:cstheme="minorBidi"/>
          <w:szCs w:val="22"/>
        </w:rPr>
      </w:pPr>
      <w:r>
        <w:t>541</w:t>
      </w:r>
      <w:r>
        <w:rPr>
          <w:snapToGrid w:val="0"/>
        </w:rPr>
        <w:t>.</w:t>
      </w:r>
      <w:r>
        <w:rPr>
          <w:snapToGrid w:val="0"/>
        </w:rPr>
        <w:tab/>
        <w:t>Stay of proceedings against such witness</w:t>
      </w:r>
      <w:r>
        <w:tab/>
      </w:r>
      <w:r>
        <w:fldChar w:fldCharType="begin"/>
      </w:r>
      <w:r>
        <w:instrText xml:space="preserve"> PAGEREF _Toc131507062 \h </w:instrText>
      </w:r>
      <w:r>
        <w:fldChar w:fldCharType="separate"/>
      </w:r>
      <w:r>
        <w:t>305</w:t>
      </w:r>
      <w:r>
        <w:fldChar w:fldCharType="end"/>
      </w:r>
    </w:p>
    <w:p>
      <w:pPr>
        <w:pStyle w:val="TOC8"/>
        <w:rPr>
          <w:rFonts w:asciiTheme="minorHAnsi" w:eastAsiaTheme="minorEastAsia" w:hAnsiTheme="minorHAnsi" w:cstheme="minorBidi"/>
          <w:szCs w:val="22"/>
        </w:rPr>
      </w:pPr>
      <w:r>
        <w:t>542</w:t>
      </w:r>
      <w:r>
        <w:rPr>
          <w:snapToGrid w:val="0"/>
        </w:rPr>
        <w:t>.</w:t>
      </w:r>
      <w:r>
        <w:rPr>
          <w:snapToGrid w:val="0"/>
        </w:rPr>
        <w:tab/>
        <w:t>Custom of itself no defence</w:t>
      </w:r>
      <w:r>
        <w:tab/>
      </w:r>
      <w:r>
        <w:fldChar w:fldCharType="begin"/>
      </w:r>
      <w:r>
        <w:instrText xml:space="preserve"> PAGEREF _Toc131507063 \h </w:instrText>
      </w:r>
      <w:r>
        <w:fldChar w:fldCharType="separate"/>
      </w:r>
      <w:r>
        <w:t>305</w:t>
      </w:r>
      <w:r>
        <w:fldChar w:fldCharType="end"/>
      </w:r>
    </w:p>
    <w:p>
      <w:pPr>
        <w:pStyle w:val="TOC8"/>
        <w:rPr>
          <w:rFonts w:asciiTheme="minorHAnsi" w:eastAsiaTheme="minorEastAsia" w:hAnsiTheme="minorHAnsi" w:cstheme="minorBidi"/>
          <w:szCs w:val="22"/>
        </w:rPr>
      </w:pPr>
      <w:r>
        <w:t>543</w:t>
      </w:r>
      <w:r>
        <w:rPr>
          <w:snapToGrid w:val="0"/>
        </w:rPr>
        <w:t>.</w:t>
      </w:r>
      <w:r>
        <w:rPr>
          <w:snapToGrid w:val="0"/>
        </w:rPr>
        <w:tab/>
        <w:t>Burden of proof that gift etc. not secret commission</w:t>
      </w:r>
      <w:r>
        <w:tab/>
      </w:r>
      <w:r>
        <w:fldChar w:fldCharType="begin"/>
      </w:r>
      <w:r>
        <w:instrText xml:space="preserve"> PAGEREF _Toc131507064 \h </w:instrText>
      </w:r>
      <w:r>
        <w:fldChar w:fldCharType="separate"/>
      </w:r>
      <w:r>
        <w:t>305</w:t>
      </w:r>
      <w:r>
        <w:fldChar w:fldCharType="end"/>
      </w:r>
    </w:p>
    <w:p>
      <w:pPr>
        <w:pStyle w:val="TOC8"/>
        <w:rPr>
          <w:rFonts w:asciiTheme="minorHAnsi" w:eastAsiaTheme="minorEastAsia" w:hAnsiTheme="minorHAnsi" w:cstheme="minorBidi"/>
          <w:szCs w:val="22"/>
        </w:rPr>
      </w:pPr>
      <w:r>
        <w:t>546</w:t>
      </w:r>
      <w:r>
        <w:rPr>
          <w:snapToGrid w:val="0"/>
        </w:rPr>
        <w:t>.</w:t>
      </w:r>
      <w:r>
        <w:rPr>
          <w:snapToGrid w:val="0"/>
        </w:rPr>
        <w:tab/>
        <w:t>Terms used</w:t>
      </w:r>
      <w:r>
        <w:tab/>
      </w:r>
      <w:r>
        <w:fldChar w:fldCharType="begin"/>
      </w:r>
      <w:r>
        <w:instrText xml:space="preserve"> PAGEREF _Toc131507065 \h </w:instrText>
      </w:r>
      <w:r>
        <w:fldChar w:fldCharType="separate"/>
      </w:r>
      <w:r>
        <w:t>305</w:t>
      </w:r>
      <w:r>
        <w:fldChar w:fldCharType="end"/>
      </w:r>
    </w:p>
    <w:p>
      <w:pPr>
        <w:pStyle w:val="TOC4"/>
        <w:tabs>
          <w:tab w:val="right" w:leader="dot" w:pos="7077"/>
        </w:tabs>
        <w:rPr>
          <w:rFonts w:asciiTheme="minorHAnsi" w:eastAsiaTheme="minorEastAsia" w:hAnsiTheme="minorHAnsi" w:cstheme="minorBidi"/>
          <w:b w:val="0"/>
          <w:szCs w:val="22"/>
        </w:rPr>
      </w:pPr>
      <w:r>
        <w:t>Chapter LVI</w:t>
      </w:r>
      <w:r>
        <w:rPr>
          <w:snapToGrid w:val="0"/>
        </w:rPr>
        <w:t> — </w:t>
      </w:r>
      <w:r>
        <w:t>Other offences</w:t>
      </w:r>
    </w:p>
    <w:p>
      <w:pPr>
        <w:pStyle w:val="TOC8"/>
        <w:rPr>
          <w:rFonts w:asciiTheme="minorHAnsi" w:eastAsiaTheme="minorEastAsia" w:hAnsiTheme="minorHAnsi" w:cstheme="minorBidi"/>
          <w:szCs w:val="22"/>
        </w:rPr>
      </w:pPr>
      <w:r>
        <w:t>547</w:t>
      </w:r>
      <w:r>
        <w:rPr>
          <w:snapToGrid w:val="0"/>
        </w:rPr>
        <w:t>.</w:t>
      </w:r>
      <w:r>
        <w:rPr>
          <w:snapToGrid w:val="0"/>
        </w:rPr>
        <w:tab/>
        <w:t>Joint stock company officer concealing information etc. as to reduction of capital</w:t>
      </w:r>
      <w:r>
        <w:tab/>
      </w:r>
      <w:r>
        <w:fldChar w:fldCharType="begin"/>
      </w:r>
      <w:r>
        <w:instrText xml:space="preserve"> PAGEREF _Toc131507067 \h </w:instrText>
      </w:r>
      <w:r>
        <w:fldChar w:fldCharType="separate"/>
      </w:r>
      <w:r>
        <w:t>308</w:t>
      </w:r>
      <w:r>
        <w:fldChar w:fldCharType="end"/>
      </w:r>
    </w:p>
    <w:p>
      <w:pPr>
        <w:pStyle w:val="TOC8"/>
        <w:rPr>
          <w:rFonts w:asciiTheme="minorHAnsi" w:eastAsiaTheme="minorEastAsia" w:hAnsiTheme="minorHAnsi" w:cstheme="minorBidi"/>
          <w:szCs w:val="22"/>
        </w:rPr>
      </w:pPr>
      <w:r>
        <w:t>548</w:t>
      </w:r>
      <w:r>
        <w:rPr>
          <w:snapToGrid w:val="0"/>
        </w:rPr>
        <w:t>.</w:t>
      </w:r>
      <w:r>
        <w:rPr>
          <w:snapToGrid w:val="0"/>
        </w:rPr>
        <w:tab/>
        <w:t>Company being wound up, officer of falsifying books of etc.</w:t>
      </w:r>
      <w:r>
        <w:tab/>
      </w:r>
      <w:r>
        <w:fldChar w:fldCharType="begin"/>
      </w:r>
      <w:r>
        <w:instrText xml:space="preserve"> PAGEREF _Toc131507068 \h </w:instrText>
      </w:r>
      <w:r>
        <w:fldChar w:fldCharType="separate"/>
      </w:r>
      <w:r>
        <w:t>308</w:t>
      </w:r>
      <w:r>
        <w:fldChar w:fldCharType="end"/>
      </w:r>
    </w:p>
    <w:p>
      <w:pPr>
        <w:pStyle w:val="TOC8"/>
        <w:rPr>
          <w:rFonts w:asciiTheme="minorHAnsi" w:eastAsiaTheme="minorEastAsia" w:hAnsiTheme="minorHAnsi" w:cstheme="minorBidi"/>
          <w:szCs w:val="22"/>
        </w:rPr>
      </w:pPr>
      <w:r>
        <w:t>549</w:t>
      </w:r>
      <w:r>
        <w:rPr>
          <w:snapToGrid w:val="0"/>
        </w:rPr>
        <w:t>.</w:t>
      </w:r>
      <w:r>
        <w:rPr>
          <w:snapToGrid w:val="0"/>
        </w:rPr>
        <w:tab/>
        <w:t>Mixing uncertified with certified articles</w:t>
      </w:r>
      <w:r>
        <w:tab/>
      </w:r>
      <w:r>
        <w:fldChar w:fldCharType="begin"/>
      </w:r>
      <w:r>
        <w:instrText xml:space="preserve"> PAGEREF _Toc131507069 \h </w:instrText>
      </w:r>
      <w:r>
        <w:fldChar w:fldCharType="separate"/>
      </w:r>
      <w:r>
        <w:t>309</w:t>
      </w:r>
      <w:r>
        <w:fldChar w:fldCharType="end"/>
      </w:r>
    </w:p>
    <w:p>
      <w:pPr>
        <w:pStyle w:val="TOC2"/>
        <w:tabs>
          <w:tab w:val="right" w:leader="dot" w:pos="7077"/>
        </w:tabs>
        <w:rPr>
          <w:rFonts w:asciiTheme="minorHAnsi" w:eastAsiaTheme="minorEastAsia" w:hAnsiTheme="minorHAnsi" w:cstheme="minorBidi"/>
          <w:b w:val="0"/>
          <w:sz w:val="22"/>
          <w:szCs w:val="22"/>
        </w:rPr>
      </w:pPr>
      <w:r>
        <w:t>Part VII — </w:t>
      </w:r>
      <w:r>
        <w:rPr>
          <w:spacing w:val="-4"/>
        </w:rPr>
        <w:t>Preparation to commit offences: Conspiracy: Accessories after the fact</w:t>
      </w:r>
    </w:p>
    <w:p>
      <w:pPr>
        <w:pStyle w:val="TOC4"/>
        <w:tabs>
          <w:tab w:val="right" w:leader="dot" w:pos="7077"/>
        </w:tabs>
        <w:rPr>
          <w:rFonts w:asciiTheme="minorHAnsi" w:eastAsiaTheme="minorEastAsia" w:hAnsiTheme="minorHAnsi" w:cstheme="minorBidi"/>
          <w:b w:val="0"/>
          <w:szCs w:val="22"/>
        </w:rPr>
      </w:pPr>
      <w:r>
        <w:t>Chapter LVII</w:t>
      </w:r>
      <w:r>
        <w:rPr>
          <w:snapToGrid w:val="0"/>
        </w:rPr>
        <w:t> — </w:t>
      </w:r>
      <w:r>
        <w:t>Attempts and preparation to commit offences</w:t>
      </w:r>
    </w:p>
    <w:p>
      <w:pPr>
        <w:pStyle w:val="TOC8"/>
        <w:rPr>
          <w:rFonts w:asciiTheme="minorHAnsi" w:eastAsiaTheme="minorEastAsia" w:hAnsiTheme="minorHAnsi" w:cstheme="minorBidi"/>
          <w:szCs w:val="22"/>
        </w:rPr>
      </w:pPr>
      <w:r>
        <w:t>552.</w:t>
      </w:r>
      <w:r>
        <w:tab/>
        <w:t>Attempt to commit indictable offence</w:t>
      </w:r>
      <w:r>
        <w:tab/>
      </w:r>
      <w:r>
        <w:fldChar w:fldCharType="begin"/>
      </w:r>
      <w:r>
        <w:instrText xml:space="preserve"> PAGEREF _Toc131507072 \h </w:instrText>
      </w:r>
      <w:r>
        <w:fldChar w:fldCharType="separate"/>
      </w:r>
      <w:r>
        <w:t>310</w:t>
      </w:r>
      <w:r>
        <w:fldChar w:fldCharType="end"/>
      </w:r>
    </w:p>
    <w:p>
      <w:pPr>
        <w:pStyle w:val="TOC8"/>
        <w:rPr>
          <w:rFonts w:asciiTheme="minorHAnsi" w:eastAsiaTheme="minorEastAsia" w:hAnsiTheme="minorHAnsi" w:cstheme="minorBidi"/>
          <w:szCs w:val="22"/>
        </w:rPr>
      </w:pPr>
      <w:r>
        <w:t>553.</w:t>
      </w:r>
      <w:r>
        <w:tab/>
        <w:t>Incitement to commit indictable offence</w:t>
      </w:r>
      <w:r>
        <w:tab/>
      </w:r>
      <w:r>
        <w:fldChar w:fldCharType="begin"/>
      </w:r>
      <w:r>
        <w:instrText xml:space="preserve"> PAGEREF _Toc131507073 \h </w:instrText>
      </w:r>
      <w:r>
        <w:fldChar w:fldCharType="separate"/>
      </w:r>
      <w:r>
        <w:t>310</w:t>
      </w:r>
      <w:r>
        <w:fldChar w:fldCharType="end"/>
      </w:r>
    </w:p>
    <w:p>
      <w:pPr>
        <w:pStyle w:val="TOC8"/>
        <w:rPr>
          <w:rFonts w:asciiTheme="minorHAnsi" w:eastAsiaTheme="minorEastAsia" w:hAnsiTheme="minorHAnsi" w:cstheme="minorBidi"/>
          <w:szCs w:val="22"/>
        </w:rPr>
      </w:pPr>
      <w:r>
        <w:t>555A</w:t>
      </w:r>
      <w:r>
        <w:rPr>
          <w:snapToGrid w:val="0"/>
        </w:rPr>
        <w:t>.</w:t>
      </w:r>
      <w:r>
        <w:rPr>
          <w:snapToGrid w:val="0"/>
        </w:rPr>
        <w:tab/>
        <w:t>Attempt and incitement to commit simple offence under this Code</w:t>
      </w:r>
      <w:r>
        <w:tab/>
      </w:r>
      <w:r>
        <w:fldChar w:fldCharType="begin"/>
      </w:r>
      <w:r>
        <w:instrText xml:space="preserve"> PAGEREF _Toc131507074 \h </w:instrText>
      </w:r>
      <w:r>
        <w:fldChar w:fldCharType="separate"/>
      </w:r>
      <w:r>
        <w:t>311</w:t>
      </w:r>
      <w:r>
        <w:fldChar w:fldCharType="end"/>
      </w:r>
    </w:p>
    <w:p>
      <w:pPr>
        <w:pStyle w:val="TOC8"/>
        <w:rPr>
          <w:rFonts w:asciiTheme="minorHAnsi" w:eastAsiaTheme="minorEastAsia" w:hAnsiTheme="minorHAnsi" w:cstheme="minorBidi"/>
          <w:szCs w:val="22"/>
        </w:rPr>
      </w:pPr>
      <w:r>
        <w:t>556</w:t>
      </w:r>
      <w:r>
        <w:rPr>
          <w:snapToGrid w:val="0"/>
        </w:rPr>
        <w:t>.</w:t>
      </w:r>
      <w:r>
        <w:rPr>
          <w:snapToGrid w:val="0"/>
        </w:rPr>
        <w:tab/>
        <w:t>Attempt to procure commission of criminal act</w:t>
      </w:r>
      <w:r>
        <w:tab/>
      </w:r>
      <w:r>
        <w:fldChar w:fldCharType="begin"/>
      </w:r>
      <w:r>
        <w:instrText xml:space="preserve"> PAGEREF _Toc131507075 \h </w:instrText>
      </w:r>
      <w:r>
        <w:fldChar w:fldCharType="separate"/>
      </w:r>
      <w:r>
        <w:t>312</w:t>
      </w:r>
      <w:r>
        <w:fldChar w:fldCharType="end"/>
      </w:r>
    </w:p>
    <w:p>
      <w:pPr>
        <w:pStyle w:val="TOC8"/>
        <w:rPr>
          <w:rFonts w:asciiTheme="minorHAnsi" w:eastAsiaTheme="minorEastAsia" w:hAnsiTheme="minorHAnsi" w:cstheme="minorBidi"/>
          <w:szCs w:val="22"/>
        </w:rPr>
      </w:pPr>
      <w:r>
        <w:t>557</w:t>
      </w:r>
      <w:r>
        <w:rPr>
          <w:snapToGrid w:val="0"/>
        </w:rPr>
        <w:t>.</w:t>
      </w:r>
      <w:r>
        <w:rPr>
          <w:snapToGrid w:val="0"/>
        </w:rPr>
        <w:tab/>
        <w:t>Making or possessing explosives in suspicious circumstances</w:t>
      </w:r>
      <w:r>
        <w:tab/>
      </w:r>
      <w:r>
        <w:fldChar w:fldCharType="begin"/>
      </w:r>
      <w:r>
        <w:instrText xml:space="preserve"> PAGEREF _Toc131507076 \h </w:instrText>
      </w:r>
      <w:r>
        <w:fldChar w:fldCharType="separate"/>
      </w:r>
      <w:r>
        <w:t>312</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LVIIA — Offences to do with preparing to commit offences</w:t>
      </w:r>
    </w:p>
    <w:p>
      <w:pPr>
        <w:pStyle w:val="TOC8"/>
        <w:rPr>
          <w:rFonts w:asciiTheme="minorHAnsi" w:eastAsiaTheme="minorEastAsia" w:hAnsiTheme="minorHAnsi" w:cstheme="minorBidi"/>
          <w:szCs w:val="22"/>
        </w:rPr>
      </w:pPr>
      <w:r>
        <w:t>557A.</w:t>
      </w:r>
      <w:r>
        <w:tab/>
        <w:t>Presumption as to intention</w:t>
      </w:r>
      <w:r>
        <w:tab/>
      </w:r>
      <w:r>
        <w:fldChar w:fldCharType="begin"/>
      </w:r>
      <w:r>
        <w:instrText xml:space="preserve"> PAGEREF _Toc131507078 \h </w:instrText>
      </w:r>
      <w:r>
        <w:fldChar w:fldCharType="separate"/>
      </w:r>
      <w:r>
        <w:t>313</w:t>
      </w:r>
      <w:r>
        <w:fldChar w:fldCharType="end"/>
      </w:r>
    </w:p>
    <w:p>
      <w:pPr>
        <w:pStyle w:val="TOC8"/>
        <w:rPr>
          <w:rFonts w:asciiTheme="minorHAnsi" w:eastAsiaTheme="minorEastAsia" w:hAnsiTheme="minorHAnsi" w:cstheme="minorBidi"/>
          <w:szCs w:val="22"/>
        </w:rPr>
      </w:pPr>
      <w:r>
        <w:t>557C.</w:t>
      </w:r>
      <w:r>
        <w:tab/>
        <w:t>Unlawful thing, forfeiture of</w:t>
      </w:r>
      <w:r>
        <w:tab/>
      </w:r>
      <w:r>
        <w:fldChar w:fldCharType="begin"/>
      </w:r>
      <w:r>
        <w:instrText xml:space="preserve"> PAGEREF _Toc131507079 \h </w:instrText>
      </w:r>
      <w:r>
        <w:fldChar w:fldCharType="separate"/>
      </w:r>
      <w:r>
        <w:t>313</w:t>
      </w:r>
      <w:r>
        <w:fldChar w:fldCharType="end"/>
      </w:r>
    </w:p>
    <w:p>
      <w:pPr>
        <w:pStyle w:val="TOC8"/>
        <w:rPr>
          <w:rFonts w:asciiTheme="minorHAnsi" w:eastAsiaTheme="minorEastAsia" w:hAnsiTheme="minorHAnsi" w:cstheme="minorBidi"/>
          <w:szCs w:val="22"/>
        </w:rPr>
      </w:pPr>
      <w:r>
        <w:t>557D.</w:t>
      </w:r>
      <w:r>
        <w:tab/>
        <w:t>Possessing stupefying or overpowering drug or thing</w:t>
      </w:r>
      <w:r>
        <w:tab/>
      </w:r>
      <w:r>
        <w:fldChar w:fldCharType="begin"/>
      </w:r>
      <w:r>
        <w:instrText xml:space="preserve"> PAGEREF _Toc131507080 \h </w:instrText>
      </w:r>
      <w:r>
        <w:fldChar w:fldCharType="separate"/>
      </w:r>
      <w:r>
        <w:t>313</w:t>
      </w:r>
      <w:r>
        <w:fldChar w:fldCharType="end"/>
      </w:r>
    </w:p>
    <w:p>
      <w:pPr>
        <w:pStyle w:val="TOC8"/>
        <w:rPr>
          <w:rFonts w:asciiTheme="minorHAnsi" w:eastAsiaTheme="minorEastAsia" w:hAnsiTheme="minorHAnsi" w:cstheme="minorBidi"/>
          <w:szCs w:val="22"/>
        </w:rPr>
      </w:pPr>
      <w:r>
        <w:t>557E.</w:t>
      </w:r>
      <w:r>
        <w:tab/>
        <w:t>Possessing thing to assist unlawful entry to place</w:t>
      </w:r>
      <w:r>
        <w:tab/>
      </w:r>
      <w:r>
        <w:fldChar w:fldCharType="begin"/>
      </w:r>
      <w:r>
        <w:instrText xml:space="preserve"> PAGEREF _Toc131507081 \h </w:instrText>
      </w:r>
      <w:r>
        <w:fldChar w:fldCharType="separate"/>
      </w:r>
      <w:r>
        <w:t>314</w:t>
      </w:r>
      <w:r>
        <w:fldChar w:fldCharType="end"/>
      </w:r>
    </w:p>
    <w:p>
      <w:pPr>
        <w:pStyle w:val="TOC8"/>
        <w:rPr>
          <w:rFonts w:asciiTheme="minorHAnsi" w:eastAsiaTheme="minorEastAsia" w:hAnsiTheme="minorHAnsi" w:cstheme="minorBidi"/>
          <w:szCs w:val="22"/>
        </w:rPr>
      </w:pPr>
      <w:r>
        <w:t>557F.</w:t>
      </w:r>
      <w:r>
        <w:tab/>
        <w:t>Possessing thing to assist unlawful use of conveyance</w:t>
      </w:r>
      <w:r>
        <w:tab/>
      </w:r>
      <w:r>
        <w:fldChar w:fldCharType="begin"/>
      </w:r>
      <w:r>
        <w:instrText xml:space="preserve"> PAGEREF _Toc131507082 \h </w:instrText>
      </w:r>
      <w:r>
        <w:fldChar w:fldCharType="separate"/>
      </w:r>
      <w:r>
        <w:t>314</w:t>
      </w:r>
      <w:r>
        <w:fldChar w:fldCharType="end"/>
      </w:r>
    </w:p>
    <w:p>
      <w:pPr>
        <w:pStyle w:val="TOC8"/>
        <w:rPr>
          <w:rFonts w:asciiTheme="minorHAnsi" w:eastAsiaTheme="minorEastAsia" w:hAnsiTheme="minorHAnsi" w:cstheme="minorBidi"/>
          <w:szCs w:val="22"/>
        </w:rPr>
      </w:pPr>
      <w:r>
        <w:t>557H.</w:t>
      </w:r>
      <w:r>
        <w:tab/>
        <w:t>Possessing disguise</w:t>
      </w:r>
      <w:r>
        <w:tab/>
      </w:r>
      <w:r>
        <w:fldChar w:fldCharType="begin"/>
      </w:r>
      <w:r>
        <w:instrText xml:space="preserve"> PAGEREF _Toc131507083 \h </w:instrText>
      </w:r>
      <w:r>
        <w:fldChar w:fldCharType="separate"/>
      </w:r>
      <w:r>
        <w:t>314</w:t>
      </w:r>
      <w:r>
        <w:fldChar w:fldCharType="end"/>
      </w:r>
    </w:p>
    <w:p>
      <w:pPr>
        <w:pStyle w:val="TOC8"/>
        <w:rPr>
          <w:rFonts w:asciiTheme="minorHAnsi" w:eastAsiaTheme="minorEastAsia" w:hAnsiTheme="minorHAnsi" w:cstheme="minorBidi"/>
          <w:szCs w:val="22"/>
        </w:rPr>
      </w:pPr>
      <w:r>
        <w:t>557I.</w:t>
      </w:r>
      <w:r>
        <w:tab/>
        <w:t>Possessing bulletproof clothing</w:t>
      </w:r>
      <w:r>
        <w:tab/>
      </w:r>
      <w:r>
        <w:fldChar w:fldCharType="begin"/>
      </w:r>
      <w:r>
        <w:instrText xml:space="preserve"> PAGEREF _Toc131507084 \h </w:instrText>
      </w:r>
      <w:r>
        <w:fldChar w:fldCharType="separate"/>
      </w:r>
      <w:r>
        <w:t>315</w:t>
      </w:r>
      <w:r>
        <w:fldChar w:fldCharType="end"/>
      </w:r>
    </w:p>
    <w:p>
      <w:pPr>
        <w:pStyle w:val="TOC8"/>
        <w:rPr>
          <w:rFonts w:asciiTheme="minorHAnsi" w:eastAsiaTheme="minorEastAsia" w:hAnsiTheme="minorHAnsi" w:cstheme="minorBidi"/>
          <w:szCs w:val="22"/>
        </w:rPr>
      </w:pPr>
      <w:r>
        <w:t>557K.</w:t>
      </w:r>
      <w:r>
        <w:tab/>
        <w:t>Child sex offender, offences by</w:t>
      </w:r>
      <w:r>
        <w:tab/>
      </w:r>
      <w:r>
        <w:fldChar w:fldCharType="begin"/>
      </w:r>
      <w:r>
        <w:instrText xml:space="preserve"> PAGEREF _Toc131507085 \h </w:instrText>
      </w:r>
      <w:r>
        <w:fldChar w:fldCharType="separate"/>
      </w:r>
      <w:r>
        <w:t>316</w:t>
      </w:r>
      <w:r>
        <w:fldChar w:fldCharType="end"/>
      </w:r>
    </w:p>
    <w:p>
      <w:pPr>
        <w:pStyle w:val="TOC4"/>
        <w:tabs>
          <w:tab w:val="right" w:leader="dot" w:pos="7077"/>
        </w:tabs>
        <w:rPr>
          <w:rFonts w:asciiTheme="minorHAnsi" w:eastAsiaTheme="minorEastAsia" w:hAnsiTheme="minorHAnsi" w:cstheme="minorBidi"/>
          <w:b w:val="0"/>
          <w:szCs w:val="22"/>
        </w:rPr>
      </w:pPr>
      <w:r>
        <w:t>Chapter LVIII</w:t>
      </w:r>
      <w:r>
        <w:rPr>
          <w:snapToGrid w:val="0"/>
        </w:rPr>
        <w:t> — </w:t>
      </w:r>
      <w:r>
        <w:t>Conspiracy</w:t>
      </w:r>
    </w:p>
    <w:p>
      <w:pPr>
        <w:pStyle w:val="TOC8"/>
        <w:rPr>
          <w:rFonts w:asciiTheme="minorHAnsi" w:eastAsiaTheme="minorEastAsia" w:hAnsiTheme="minorHAnsi" w:cstheme="minorBidi"/>
          <w:szCs w:val="22"/>
        </w:rPr>
      </w:pPr>
      <w:r>
        <w:t>558.</w:t>
      </w:r>
      <w:r>
        <w:tab/>
        <w:t>Conspiracy to commit indictable offence</w:t>
      </w:r>
      <w:r>
        <w:tab/>
      </w:r>
      <w:r>
        <w:fldChar w:fldCharType="begin"/>
      </w:r>
      <w:r>
        <w:instrText xml:space="preserve"> PAGEREF _Toc131507087 \h </w:instrText>
      </w:r>
      <w:r>
        <w:fldChar w:fldCharType="separate"/>
      </w:r>
      <w:r>
        <w:t>319</w:t>
      </w:r>
      <w:r>
        <w:fldChar w:fldCharType="end"/>
      </w:r>
    </w:p>
    <w:p>
      <w:pPr>
        <w:pStyle w:val="TOC8"/>
        <w:rPr>
          <w:rFonts w:asciiTheme="minorHAnsi" w:eastAsiaTheme="minorEastAsia" w:hAnsiTheme="minorHAnsi" w:cstheme="minorBidi"/>
          <w:szCs w:val="22"/>
        </w:rPr>
      </w:pPr>
      <w:r>
        <w:t>560</w:t>
      </w:r>
      <w:r>
        <w:rPr>
          <w:snapToGrid w:val="0"/>
        </w:rPr>
        <w:t>.</w:t>
      </w:r>
      <w:r>
        <w:rPr>
          <w:snapToGrid w:val="0"/>
        </w:rPr>
        <w:tab/>
        <w:t>Conspiracy to commit simple offence</w:t>
      </w:r>
      <w:r>
        <w:tab/>
      </w:r>
      <w:r>
        <w:fldChar w:fldCharType="begin"/>
      </w:r>
      <w:r>
        <w:instrText xml:space="preserve"> PAGEREF _Toc131507088 \h </w:instrText>
      </w:r>
      <w:r>
        <w:fldChar w:fldCharType="separate"/>
      </w:r>
      <w:r>
        <w:t>320</w:t>
      </w:r>
      <w:r>
        <w:fldChar w:fldCharType="end"/>
      </w:r>
    </w:p>
    <w:p>
      <w:pPr>
        <w:pStyle w:val="TOC4"/>
        <w:tabs>
          <w:tab w:val="right" w:leader="dot" w:pos="7077"/>
        </w:tabs>
        <w:rPr>
          <w:rFonts w:asciiTheme="minorHAnsi" w:eastAsiaTheme="minorEastAsia" w:hAnsiTheme="minorHAnsi" w:cstheme="minorBidi"/>
          <w:b w:val="0"/>
          <w:szCs w:val="22"/>
        </w:rPr>
      </w:pPr>
      <w:r>
        <w:t>Chapter LIX</w:t>
      </w:r>
      <w:r>
        <w:rPr>
          <w:snapToGrid w:val="0"/>
        </w:rPr>
        <w:t> — </w:t>
      </w:r>
      <w:r>
        <w:t>Accessories after the fact and property laundering</w:t>
      </w:r>
    </w:p>
    <w:p>
      <w:pPr>
        <w:pStyle w:val="TOC8"/>
        <w:rPr>
          <w:rFonts w:asciiTheme="minorHAnsi" w:eastAsiaTheme="minorEastAsia" w:hAnsiTheme="minorHAnsi" w:cstheme="minorBidi"/>
          <w:szCs w:val="22"/>
        </w:rPr>
      </w:pPr>
      <w:r>
        <w:t>562.</w:t>
      </w:r>
      <w:r>
        <w:tab/>
        <w:t>Accessory after the fact to indictable offence</w:t>
      </w:r>
      <w:r>
        <w:tab/>
      </w:r>
      <w:r>
        <w:fldChar w:fldCharType="begin"/>
      </w:r>
      <w:r>
        <w:instrText xml:space="preserve"> PAGEREF _Toc131507090 \h </w:instrText>
      </w:r>
      <w:r>
        <w:fldChar w:fldCharType="separate"/>
      </w:r>
      <w:r>
        <w:t>321</w:t>
      </w:r>
      <w:r>
        <w:fldChar w:fldCharType="end"/>
      </w:r>
    </w:p>
    <w:p>
      <w:pPr>
        <w:pStyle w:val="TOC8"/>
        <w:rPr>
          <w:rFonts w:asciiTheme="minorHAnsi" w:eastAsiaTheme="minorEastAsia" w:hAnsiTheme="minorHAnsi" w:cstheme="minorBidi"/>
          <w:szCs w:val="22"/>
        </w:rPr>
      </w:pPr>
      <w:r>
        <w:t>563A</w:t>
      </w:r>
      <w:r>
        <w:rPr>
          <w:snapToGrid w:val="0"/>
        </w:rPr>
        <w:t>.</w:t>
      </w:r>
      <w:r>
        <w:rPr>
          <w:snapToGrid w:val="0"/>
        </w:rPr>
        <w:tab/>
        <w:t>Property laundering</w:t>
      </w:r>
      <w:r>
        <w:tab/>
      </w:r>
      <w:r>
        <w:fldChar w:fldCharType="begin"/>
      </w:r>
      <w:r>
        <w:instrText xml:space="preserve"> PAGEREF _Toc131507091 \h </w:instrText>
      </w:r>
      <w:r>
        <w:fldChar w:fldCharType="separate"/>
      </w:r>
      <w:r>
        <w:t>321</w:t>
      </w:r>
      <w:r>
        <w:fldChar w:fldCharType="end"/>
      </w:r>
    </w:p>
    <w:p>
      <w:pPr>
        <w:pStyle w:val="TOC8"/>
        <w:rPr>
          <w:rFonts w:asciiTheme="minorHAnsi" w:eastAsiaTheme="minorEastAsia" w:hAnsiTheme="minorHAnsi" w:cstheme="minorBidi"/>
          <w:szCs w:val="22"/>
        </w:rPr>
      </w:pPr>
      <w:r>
        <w:t>563B.</w:t>
      </w:r>
      <w:r>
        <w:tab/>
        <w:t>Dealing with property used in connection with an offence</w:t>
      </w:r>
      <w:r>
        <w:tab/>
      </w:r>
      <w:r>
        <w:fldChar w:fldCharType="begin"/>
      </w:r>
      <w:r>
        <w:instrText xml:space="preserve"> PAGEREF _Toc131507092 \h </w:instrText>
      </w:r>
      <w:r>
        <w:fldChar w:fldCharType="separate"/>
      </w:r>
      <w:r>
        <w:t>323</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4"/>
        <w:tabs>
          <w:tab w:val="right" w:leader="dot" w:pos="7077"/>
        </w:tabs>
        <w:rPr>
          <w:rFonts w:asciiTheme="minorHAnsi" w:eastAsiaTheme="minorEastAsia" w:hAnsiTheme="minorHAnsi" w:cstheme="minorBidi"/>
          <w:b w:val="0"/>
          <w:szCs w:val="22"/>
        </w:rPr>
      </w:pPr>
      <w:r>
        <w:t>Chapter LXXIII — Infringement notices</w:t>
      </w:r>
    </w:p>
    <w:p>
      <w:pPr>
        <w:pStyle w:val="TOC8"/>
        <w:rPr>
          <w:rFonts w:asciiTheme="minorHAnsi" w:eastAsiaTheme="minorEastAsia" w:hAnsiTheme="minorHAnsi" w:cstheme="minorBidi"/>
          <w:szCs w:val="22"/>
        </w:rPr>
      </w:pPr>
      <w:r>
        <w:t>720.</w:t>
      </w:r>
      <w:r>
        <w:tab/>
        <w:t>Term used: CP Act</w:t>
      </w:r>
      <w:r>
        <w:tab/>
      </w:r>
      <w:r>
        <w:fldChar w:fldCharType="begin"/>
      </w:r>
      <w:r>
        <w:instrText xml:space="preserve"> PAGEREF _Toc131507095 \h </w:instrText>
      </w:r>
      <w:r>
        <w:fldChar w:fldCharType="separate"/>
      </w:r>
      <w:r>
        <w:t>327</w:t>
      </w:r>
      <w:r>
        <w:fldChar w:fldCharType="end"/>
      </w:r>
    </w:p>
    <w:p>
      <w:pPr>
        <w:pStyle w:val="TOC8"/>
        <w:rPr>
          <w:rFonts w:asciiTheme="minorHAnsi" w:eastAsiaTheme="minorEastAsia" w:hAnsiTheme="minorHAnsi" w:cstheme="minorBidi"/>
          <w:szCs w:val="22"/>
        </w:rPr>
      </w:pPr>
      <w:r>
        <w:t>721.</w:t>
      </w:r>
      <w:r>
        <w:tab/>
        <w:t>Regulations to allow infringement notices to be issued for Code offences</w:t>
      </w:r>
      <w:r>
        <w:tab/>
      </w:r>
      <w:r>
        <w:fldChar w:fldCharType="begin"/>
      </w:r>
      <w:r>
        <w:instrText xml:space="preserve"> PAGEREF _Toc131507096 \h </w:instrText>
      </w:r>
      <w:r>
        <w:fldChar w:fldCharType="separate"/>
      </w:r>
      <w:r>
        <w:t>327</w:t>
      </w:r>
      <w:r>
        <w:fldChar w:fldCharType="end"/>
      </w:r>
    </w:p>
    <w:p>
      <w:pPr>
        <w:pStyle w:val="TOC8"/>
        <w:rPr>
          <w:rFonts w:asciiTheme="minorHAnsi" w:eastAsiaTheme="minorEastAsia" w:hAnsiTheme="minorHAnsi" w:cstheme="minorBidi"/>
          <w:szCs w:val="22"/>
        </w:rPr>
      </w:pPr>
      <w:r>
        <w:t>722.</w:t>
      </w:r>
      <w:r>
        <w:tab/>
        <w:t xml:space="preserve">Alleged offenders taken to be charged suspects for purposes of </w:t>
      </w:r>
      <w:r>
        <w:rPr>
          <w:i/>
        </w:rPr>
        <w:t>Criminal Investigation (Identifying People) Act 2002</w:t>
      </w:r>
      <w:r>
        <w:tab/>
      </w:r>
      <w:r>
        <w:fldChar w:fldCharType="begin"/>
      </w:r>
      <w:r>
        <w:instrText xml:space="preserve"> PAGEREF _Toc131507097 \h </w:instrText>
      </w:r>
      <w:r>
        <w:fldChar w:fldCharType="separate"/>
      </w:r>
      <w:r>
        <w:t>328</w:t>
      </w:r>
      <w:r>
        <w:fldChar w:fldCharType="end"/>
      </w:r>
    </w:p>
    <w:p>
      <w:pPr>
        <w:pStyle w:val="TOC8"/>
        <w:rPr>
          <w:rFonts w:asciiTheme="minorHAnsi" w:eastAsiaTheme="minorEastAsia" w:hAnsiTheme="minorHAnsi" w:cstheme="minorBidi"/>
          <w:szCs w:val="22"/>
        </w:rPr>
      </w:pPr>
      <w:r>
        <w:t>723.</w:t>
      </w:r>
      <w:r>
        <w:tab/>
        <w:t>Monitoring of Chapter by Ombudsman</w:t>
      </w:r>
      <w:r>
        <w:tab/>
      </w:r>
      <w:r>
        <w:fldChar w:fldCharType="begin"/>
      </w:r>
      <w:r>
        <w:instrText xml:space="preserve"> PAGEREF _Toc131507098 \h </w:instrText>
      </w:r>
      <w:r>
        <w:fldChar w:fldCharType="separate"/>
      </w:r>
      <w:r>
        <w:t>329</w:t>
      </w:r>
      <w:r>
        <w:fldChar w:fldCharType="end"/>
      </w:r>
    </w:p>
    <w:p>
      <w:pPr>
        <w:pStyle w:val="TOC4"/>
        <w:tabs>
          <w:tab w:val="right" w:leader="dot" w:pos="7077"/>
        </w:tabs>
        <w:rPr>
          <w:rFonts w:asciiTheme="minorHAnsi" w:eastAsiaTheme="minorEastAsia" w:hAnsiTheme="minorHAnsi" w:cstheme="minorBidi"/>
          <w:b w:val="0"/>
          <w:szCs w:val="22"/>
        </w:rPr>
      </w:pPr>
      <w:r>
        <w:t>Chapter LXXIV</w:t>
      </w:r>
      <w:r>
        <w:rPr>
          <w:snapToGrid w:val="0"/>
        </w:rPr>
        <w:t> — </w:t>
      </w:r>
      <w:r>
        <w:t>Miscellaneous provisions</w:t>
      </w:r>
    </w:p>
    <w:p>
      <w:pPr>
        <w:pStyle w:val="TOC8"/>
        <w:rPr>
          <w:rFonts w:asciiTheme="minorHAnsi" w:eastAsiaTheme="minorEastAsia" w:hAnsiTheme="minorHAnsi" w:cstheme="minorBidi"/>
          <w:szCs w:val="22"/>
        </w:rPr>
      </w:pPr>
      <w:r>
        <w:t>730.</w:t>
      </w:r>
      <w:r>
        <w:tab/>
        <w:t>Forfeitures, escheats etc. abolished</w:t>
      </w:r>
      <w:r>
        <w:tab/>
      </w:r>
      <w:r>
        <w:fldChar w:fldCharType="begin"/>
      </w:r>
      <w:r>
        <w:instrText xml:space="preserve"> PAGEREF _Toc131507100 \h </w:instrText>
      </w:r>
      <w:r>
        <w:fldChar w:fldCharType="separate"/>
      </w:r>
      <w:r>
        <w:t>330</w:t>
      </w:r>
      <w:r>
        <w:fldChar w:fldCharType="end"/>
      </w:r>
    </w:p>
    <w:p>
      <w:pPr>
        <w:pStyle w:val="TOC8"/>
        <w:rPr>
          <w:rFonts w:asciiTheme="minorHAnsi" w:eastAsiaTheme="minorEastAsia" w:hAnsiTheme="minorHAnsi" w:cstheme="minorBidi"/>
          <w:szCs w:val="22"/>
        </w:rPr>
      </w:pPr>
      <w:r>
        <w:t>731.</w:t>
      </w:r>
      <w:r>
        <w:tab/>
        <w:t>Forfeiture etc. of property used to commit offence</w:t>
      </w:r>
      <w:r>
        <w:tab/>
      </w:r>
      <w:r>
        <w:fldChar w:fldCharType="begin"/>
      </w:r>
      <w:r>
        <w:instrText xml:space="preserve"> PAGEREF _Toc131507101 \h </w:instrText>
      </w:r>
      <w:r>
        <w:fldChar w:fldCharType="separate"/>
      </w:r>
      <w:r>
        <w:t>330</w:t>
      </w:r>
      <w:r>
        <w:fldChar w:fldCharType="end"/>
      </w:r>
    </w:p>
    <w:p>
      <w:pPr>
        <w:pStyle w:val="TOC8"/>
        <w:rPr>
          <w:rFonts w:asciiTheme="minorHAnsi" w:eastAsiaTheme="minorEastAsia" w:hAnsiTheme="minorHAnsi" w:cstheme="minorBidi"/>
          <w:szCs w:val="22"/>
        </w:rPr>
      </w:pPr>
      <w:r>
        <w:t>737</w:t>
      </w:r>
      <w:r>
        <w:rPr>
          <w:snapToGrid w:val="0"/>
        </w:rPr>
        <w:t>.</w:t>
      </w:r>
      <w:r>
        <w:rPr>
          <w:snapToGrid w:val="0"/>
        </w:rPr>
        <w:tab/>
        <w:t>Saving of civil remedies</w:t>
      </w:r>
      <w:r>
        <w:tab/>
      </w:r>
      <w:r>
        <w:fldChar w:fldCharType="begin"/>
      </w:r>
      <w:r>
        <w:instrText xml:space="preserve"> PAGEREF _Toc131507102 \h </w:instrText>
      </w:r>
      <w:r>
        <w:fldChar w:fldCharType="separate"/>
      </w:r>
      <w:r>
        <w:t>331</w:t>
      </w:r>
      <w:r>
        <w:fldChar w:fldCharType="end"/>
      </w:r>
    </w:p>
    <w:p>
      <w:pPr>
        <w:pStyle w:val="TOC8"/>
        <w:rPr>
          <w:rFonts w:asciiTheme="minorHAnsi" w:eastAsiaTheme="minorEastAsia" w:hAnsiTheme="minorHAnsi" w:cstheme="minorBidi"/>
          <w:szCs w:val="22"/>
        </w:rPr>
      </w:pPr>
      <w:r>
        <w:t>738</w:t>
      </w:r>
      <w:r>
        <w:rPr>
          <w:snapToGrid w:val="0"/>
        </w:rPr>
        <w:t>.</w:t>
      </w:r>
      <w:r>
        <w:rPr>
          <w:snapToGrid w:val="0"/>
        </w:rPr>
        <w:tab/>
        <w:t>Answers and discovery tending to show Chapter XXXV or LV offence</w:t>
      </w:r>
      <w:r>
        <w:tab/>
      </w:r>
      <w:r>
        <w:fldChar w:fldCharType="begin"/>
      </w:r>
      <w:r>
        <w:instrText xml:space="preserve"> PAGEREF _Toc131507103 \h </w:instrText>
      </w:r>
      <w:r>
        <w:fldChar w:fldCharType="separate"/>
      </w:r>
      <w:r>
        <w:t>331</w:t>
      </w:r>
      <w:r>
        <w:fldChar w:fldCharType="end"/>
      </w:r>
    </w:p>
    <w:p>
      <w:pPr>
        <w:pStyle w:val="TOC8"/>
        <w:rPr>
          <w:rFonts w:asciiTheme="minorHAnsi" w:eastAsiaTheme="minorEastAsia" w:hAnsiTheme="minorHAnsi" w:cstheme="minorBidi"/>
          <w:szCs w:val="22"/>
        </w:rPr>
      </w:pPr>
      <w:r>
        <w:t>739.</w:t>
      </w:r>
      <w:r>
        <w:tab/>
        <w:t>Review of law of homicide</w:t>
      </w:r>
      <w:r>
        <w:tab/>
      </w:r>
      <w:r>
        <w:fldChar w:fldCharType="begin"/>
      </w:r>
      <w:r>
        <w:instrText xml:space="preserve"> PAGEREF _Toc131507104 \h </w:instrText>
      </w:r>
      <w:r>
        <w:fldChar w:fldCharType="separate"/>
      </w:r>
      <w:r>
        <w:t>331</w:t>
      </w:r>
      <w:r>
        <w:fldChar w:fldCharType="end"/>
      </w:r>
    </w:p>
    <w:p>
      <w:pPr>
        <w:pStyle w:val="TOC8"/>
        <w:rPr>
          <w:rFonts w:asciiTheme="minorHAnsi" w:eastAsiaTheme="minorEastAsia" w:hAnsiTheme="minorHAnsi" w:cstheme="minorBidi"/>
          <w:szCs w:val="22"/>
        </w:rPr>
      </w:pPr>
      <w:r>
        <w:t>740A.</w:t>
      </w:r>
      <w:r>
        <w:tab/>
        <w:t>Review of certain amendments to s. 297 and 318</w:t>
      </w:r>
      <w:r>
        <w:tab/>
      </w:r>
      <w:r>
        <w:fldChar w:fldCharType="begin"/>
      </w:r>
      <w:r>
        <w:instrText xml:space="preserve"> PAGEREF _Toc131507105 \h </w:instrText>
      </w:r>
      <w:r>
        <w:fldChar w:fldCharType="separate"/>
      </w:r>
      <w:r>
        <w:t>331</w:t>
      </w:r>
      <w:r>
        <w:fldChar w:fldCharType="end"/>
      </w:r>
    </w:p>
    <w:p>
      <w:pPr>
        <w:pStyle w:val="TOC8"/>
        <w:rPr>
          <w:rFonts w:asciiTheme="minorHAnsi" w:eastAsiaTheme="minorEastAsia" w:hAnsiTheme="minorHAnsi" w:cstheme="minorBidi"/>
          <w:szCs w:val="22"/>
        </w:rPr>
      </w:pPr>
      <w:r>
        <w:lastRenderedPageBreak/>
        <w:t>740B.</w:t>
      </w:r>
      <w:r>
        <w:tab/>
        <w:t>Review of certain amendments relating to home burglary</w:t>
      </w:r>
      <w:r>
        <w:tab/>
      </w:r>
      <w:r>
        <w:fldChar w:fldCharType="begin"/>
      </w:r>
      <w:r>
        <w:instrText xml:space="preserve"> PAGEREF _Toc131507106 \h </w:instrText>
      </w:r>
      <w:r>
        <w:fldChar w:fldCharType="separate"/>
      </w:r>
      <w:r>
        <w:t>332</w:t>
      </w:r>
      <w:r>
        <w:fldChar w:fldCharType="end"/>
      </w:r>
    </w:p>
    <w:p>
      <w:pPr>
        <w:pStyle w:val="TOC8"/>
        <w:rPr>
          <w:rFonts w:asciiTheme="minorHAnsi" w:eastAsiaTheme="minorEastAsia" w:hAnsiTheme="minorHAnsi" w:cstheme="minorBidi"/>
          <w:szCs w:val="22"/>
        </w:rPr>
      </w:pPr>
      <w:r>
        <w:t>740C.</w:t>
      </w:r>
      <w:r>
        <w:tab/>
        <w:t xml:space="preserve">Review of amendments made by </w:t>
      </w:r>
      <w:r>
        <w:rPr>
          <w:i/>
          <w:iCs/>
        </w:rPr>
        <w:t>Family Violence Legislation Reform Act 2020</w:t>
      </w:r>
      <w:r>
        <w:tab/>
      </w:r>
      <w:r>
        <w:fldChar w:fldCharType="begin"/>
      </w:r>
      <w:r>
        <w:instrText xml:space="preserve"> PAGEREF _Toc131507107 \h </w:instrText>
      </w:r>
      <w:r>
        <w:fldChar w:fldCharType="separate"/>
      </w:r>
      <w:r>
        <w:t>332</w:t>
      </w:r>
      <w:r>
        <w:fldChar w:fldCharType="end"/>
      </w:r>
    </w:p>
    <w:p>
      <w:pPr>
        <w:pStyle w:val="TOC8"/>
        <w:rPr>
          <w:rFonts w:asciiTheme="minorHAnsi" w:eastAsiaTheme="minorEastAsia" w:hAnsiTheme="minorHAnsi" w:cstheme="minorBidi"/>
          <w:szCs w:val="22"/>
        </w:rPr>
      </w:pPr>
      <w:r>
        <w:t>740D.</w:t>
      </w:r>
      <w:r>
        <w:tab/>
        <w:t xml:space="preserve">Review of amendments made by </w:t>
      </w:r>
      <w:r>
        <w:rPr>
          <w:i/>
        </w:rPr>
        <w:t>Directors’ Liability Reform Act 2023</w:t>
      </w:r>
      <w:r>
        <w:tab/>
      </w:r>
      <w:r>
        <w:fldChar w:fldCharType="begin"/>
      </w:r>
      <w:r>
        <w:instrText xml:space="preserve"> PAGEREF _Toc131507108 \h </w:instrText>
      </w:r>
      <w:r>
        <w:fldChar w:fldCharType="separate"/>
      </w:r>
      <w:r>
        <w:t>333</w:t>
      </w:r>
      <w:r>
        <w:fldChar w:fldCharType="end"/>
      </w:r>
    </w:p>
    <w:p>
      <w:pPr>
        <w:pStyle w:val="TOC8"/>
        <w:rPr>
          <w:rFonts w:asciiTheme="minorHAnsi" w:eastAsiaTheme="minorEastAsia" w:hAnsiTheme="minorHAnsi" w:cstheme="minorBidi"/>
          <w:szCs w:val="22"/>
        </w:rPr>
      </w:pPr>
      <w:r>
        <w:t>740.</w:t>
      </w:r>
      <w:r>
        <w:tab/>
        <w:t>Transitional provisions (Sch. 1)</w:t>
      </w:r>
      <w:r>
        <w:tab/>
      </w:r>
      <w:r>
        <w:fldChar w:fldCharType="begin"/>
      </w:r>
      <w:r>
        <w:instrText xml:space="preserve"> PAGEREF _Toc131507109 \h </w:instrText>
      </w:r>
      <w:r>
        <w:fldChar w:fldCharType="separate"/>
      </w:r>
      <w:r>
        <w:t>333</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_Toc131507111 \h </w:instrText>
      </w:r>
      <w:r>
        <w:fldChar w:fldCharType="separate"/>
      </w:r>
      <w:r>
        <w:t>335</w:t>
      </w:r>
      <w:r>
        <w:fldChar w:fldCharType="end"/>
      </w:r>
    </w:p>
    <w:p>
      <w:pPr>
        <w:pStyle w:val="TOC8"/>
        <w:rPr>
          <w:rFonts w:asciiTheme="minorHAnsi" w:eastAsiaTheme="minorEastAsia" w:hAnsiTheme="minorHAnsi" w:cstheme="minorBidi"/>
          <w:szCs w:val="22"/>
        </w:rPr>
      </w:pPr>
      <w:r>
        <w:t>2.</w:t>
      </w:r>
      <w:r>
        <w:tab/>
        <w:t>Acts or omissions committed before 1 Aug 2008</w:t>
      </w:r>
      <w:r>
        <w:tab/>
      </w:r>
      <w:r>
        <w:fldChar w:fldCharType="begin"/>
      </w:r>
      <w:r>
        <w:instrText xml:space="preserve"> PAGEREF _Toc131507112 \h </w:instrText>
      </w:r>
      <w:r>
        <w:fldChar w:fldCharType="separate"/>
      </w:r>
      <w:r>
        <w:t>335</w:t>
      </w:r>
      <w:r>
        <w:fldChar w:fldCharType="end"/>
      </w:r>
    </w:p>
    <w:p>
      <w:pPr>
        <w:pStyle w:val="TOC8"/>
        <w:rPr>
          <w:rFonts w:asciiTheme="minorHAnsi" w:eastAsiaTheme="minorEastAsia" w:hAnsiTheme="minorHAnsi" w:cstheme="minorBidi"/>
          <w:szCs w:val="22"/>
        </w:rPr>
      </w:pPr>
      <w:r>
        <w:t>3.</w:t>
      </w:r>
      <w:r>
        <w:tab/>
        <w:t>Offenders serving life term at 1 Aug 2008</w:t>
      </w:r>
      <w:r>
        <w:tab/>
      </w:r>
      <w:r>
        <w:fldChar w:fldCharType="begin"/>
      </w:r>
      <w:r>
        <w:instrText xml:space="preserve"> PAGEREF _Toc131507113 \h </w:instrText>
      </w:r>
      <w:r>
        <w:fldChar w:fldCharType="separate"/>
      </w:r>
      <w:r>
        <w:t>335</w:t>
      </w:r>
      <w:r>
        <w:fldChar w:fldCharType="end"/>
      </w:r>
    </w:p>
    <w:p>
      <w:pPr>
        <w:pStyle w:val="TOC8"/>
        <w:rPr>
          <w:rFonts w:asciiTheme="minorHAnsi" w:eastAsiaTheme="minorEastAsia" w:hAnsiTheme="minorHAnsi" w:cstheme="minorBidi"/>
          <w:szCs w:val="22"/>
        </w:rPr>
      </w:pPr>
      <w:r>
        <w:t>4.</w:t>
      </w:r>
      <w:r>
        <w:tab/>
        <w:t xml:space="preserve">Transitional provisions for </w:t>
      </w:r>
      <w:r>
        <w:rPr>
          <w:i/>
        </w:rPr>
        <w:t>Criminal Law (Unlawful Consorting and Prohibited Insignia) Act 2021</w:t>
      </w:r>
      <w:r>
        <w:tab/>
      </w:r>
      <w:r>
        <w:fldChar w:fldCharType="begin"/>
      </w:r>
      <w:r>
        <w:instrText xml:space="preserve"> PAGEREF _Toc131507114 \h </w:instrText>
      </w:r>
      <w:r>
        <w:fldChar w:fldCharType="separate"/>
      </w:r>
      <w:r>
        <w:t>336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_Toc131507116 \h </w:instrText>
      </w:r>
      <w:r>
        <w:fldChar w:fldCharType="separate"/>
      </w:r>
      <w:r>
        <w:t>338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_Toc131507117 \h </w:instrText>
      </w:r>
      <w:r>
        <w:fldChar w:fldCharType="separate"/>
      </w:r>
      <w:r>
        <w:t>354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_Toc131507118 \h </w:instrText>
      </w:r>
      <w:r>
        <w:fldChar w:fldCharType="separate"/>
      </w:r>
      <w:r>
        <w:t>354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0"/>
          <w:headerReference w:type="default" r:id="rId31"/>
          <w:pgSz w:w="11907" w:h="16840" w:code="9"/>
          <w:pgMar w:top="2381" w:right="2410" w:bottom="3544" w:left="2410" w:header="720" w:footer="3544" w:gutter="0"/>
          <w:cols w:space="720"/>
          <w:noEndnote/>
          <w:docGrid w:linePitch="326"/>
        </w:sectPr>
      </w:pPr>
    </w:p>
    <w:p>
      <w:pPr>
        <w:pStyle w:val="NameofActReg"/>
      </w:pPr>
      <w:r>
        <w:lastRenderedPageBreak/>
        <w:t>Criminal Code</w:t>
      </w:r>
    </w:p>
    <w:p>
      <w:pPr>
        <w:pStyle w:val="Heading2"/>
        <w:pageBreakBefore w:val="0"/>
      </w:pPr>
      <w:bookmarkStart w:id="3" w:name="_Toc131494441"/>
      <w:bookmarkStart w:id="4" w:name="_Toc131496277"/>
      <w:bookmarkStart w:id="5" w:name="_Toc131505803"/>
      <w:bookmarkStart w:id="6" w:name="_Toc131506589"/>
      <w:r>
        <w:rPr>
          <w:rStyle w:val="CharPartNo"/>
        </w:rPr>
        <w:t>Part I</w:t>
      </w:r>
      <w:r>
        <w:t> — </w:t>
      </w:r>
      <w:r>
        <w:rPr>
          <w:rStyle w:val="CharPartText"/>
        </w:rPr>
        <w:t>Introductory</w:t>
      </w:r>
      <w:bookmarkEnd w:id="3"/>
      <w:bookmarkEnd w:id="4"/>
      <w:bookmarkEnd w:id="5"/>
      <w:bookmarkEnd w:id="6"/>
    </w:p>
    <w:p>
      <w:pPr>
        <w:pStyle w:val="Heading3"/>
        <w:rPr>
          <w:snapToGrid w:val="0"/>
          <w:sz w:val="24"/>
        </w:rPr>
      </w:pPr>
      <w:bookmarkStart w:id="7" w:name="_Toc131494442"/>
      <w:bookmarkStart w:id="8" w:name="_Toc131496278"/>
      <w:bookmarkStart w:id="9" w:name="_Toc131505804"/>
      <w:bookmarkStart w:id="10" w:name="_Toc131506590"/>
      <w:r>
        <w:rPr>
          <w:snapToGrid w:val="0"/>
          <w:sz w:val="24"/>
        </w:rPr>
        <w:t>Interpretation: Application: General principles</w:t>
      </w:r>
      <w:bookmarkEnd w:id="7"/>
      <w:bookmarkEnd w:id="8"/>
      <w:bookmarkEnd w:id="9"/>
      <w:bookmarkEnd w:id="10"/>
    </w:p>
    <w:p>
      <w:pPr>
        <w:pStyle w:val="Heading3"/>
        <w:spacing w:after="120"/>
        <w:rPr>
          <w:snapToGrid w:val="0"/>
        </w:rPr>
      </w:pPr>
      <w:bookmarkStart w:id="11" w:name="_Toc131494443"/>
      <w:bookmarkStart w:id="12" w:name="_Toc131496279"/>
      <w:bookmarkStart w:id="13" w:name="_Toc131505805"/>
      <w:bookmarkStart w:id="14" w:name="_Toc131506591"/>
      <w:r>
        <w:rPr>
          <w:rStyle w:val="CharDivNo"/>
        </w:rPr>
        <w:t>Chapter I</w:t>
      </w:r>
      <w:r>
        <w:rPr>
          <w:snapToGrid w:val="0"/>
        </w:rPr>
        <w:t> — </w:t>
      </w:r>
      <w:r>
        <w:rPr>
          <w:rStyle w:val="CharDivText"/>
        </w:rPr>
        <w:t>Interpretation</w:t>
      </w:r>
      <w:bookmarkEnd w:id="11"/>
      <w:bookmarkEnd w:id="12"/>
      <w:bookmarkEnd w:id="13"/>
      <w:bookmarkEnd w:id="14"/>
    </w:p>
    <w:p>
      <w:pPr>
        <w:pStyle w:val="Heading5"/>
        <w:spacing w:before="180"/>
        <w:rPr>
          <w:snapToGrid w:val="0"/>
        </w:rPr>
      </w:pPr>
      <w:bookmarkStart w:id="15" w:name="_Toc131506592"/>
      <w:r>
        <w:rPr>
          <w:rStyle w:val="CharSectno"/>
        </w:rPr>
        <w:t>1</w:t>
      </w:r>
      <w:r>
        <w:rPr>
          <w:snapToGrid w:val="0"/>
        </w:rPr>
        <w:t>.</w:t>
      </w:r>
      <w:r>
        <w:rPr>
          <w:snapToGrid w:val="0"/>
        </w:rPr>
        <w:tab/>
        <w:t>Terms used</w:t>
      </w:r>
      <w:bookmarkEnd w:id="15"/>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w:t>
      </w:r>
      <w:r>
        <w:lastRenderedPageBreak/>
        <w:t>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lastRenderedPageBreak/>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lastRenderedPageBreak/>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t>
      </w:r>
      <w:r>
        <w:lastRenderedPageBreak/>
        <w:t>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lastRenderedPageBreak/>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lastRenderedPageBreak/>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lastRenderedPageBreak/>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a reference to causing or doing bodily harm to a person includes, if the person is a pregnant woman, a reference to causing or doing bodily harm to the woman’s unborn child; and</w:t>
      </w:r>
    </w:p>
    <w:p>
      <w:pPr>
        <w:pStyle w:val="Indenta"/>
      </w:pPr>
      <w:r>
        <w:tab/>
        <w:t>(b)</w:t>
      </w:r>
      <w:r>
        <w:tab/>
        <w:t xml:space="preserve">a reference to intending to cause or intending to do bodily harm to a person includes, if the person is a pregnant woman, a reference to intending to cause or </w:t>
      </w:r>
      <w:r>
        <w:lastRenderedPageBreak/>
        <w:t>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 xml:space="preserve">[Section 1 amended: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w:t>
      </w:r>
      <w:r>
        <w:lastRenderedPageBreak/>
        <w:t>No. 80 of 2004 s. 4; No. 2 of 2008 s. 4; No. 8 of 2012 s. 183; No. 25 of 2015 s. 4; No. 49 of 2016 s. 98.]</w:t>
      </w:r>
    </w:p>
    <w:p>
      <w:pPr>
        <w:pStyle w:val="Heading5"/>
        <w:rPr>
          <w:snapToGrid w:val="0"/>
        </w:rPr>
      </w:pPr>
      <w:bookmarkStart w:id="16" w:name="_Toc131506593"/>
      <w:r>
        <w:rPr>
          <w:rStyle w:val="CharSectno"/>
        </w:rPr>
        <w:t>2</w:t>
      </w:r>
      <w:r>
        <w:rPr>
          <w:snapToGrid w:val="0"/>
        </w:rPr>
        <w:t>.</w:t>
      </w:r>
      <w:r>
        <w:rPr>
          <w:snapToGrid w:val="0"/>
        </w:rPr>
        <w:tab/>
        <w:t xml:space="preserve">Term used: </w:t>
      </w:r>
      <w:r>
        <w:rPr>
          <w:rStyle w:val="CharDefText"/>
          <w:b/>
          <w:bCs/>
          <w:i w:val="0"/>
          <w:iCs/>
        </w:rPr>
        <w:t>offence</w:t>
      </w:r>
      <w:bookmarkEnd w:id="16"/>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7" w:name="_Toc131506594"/>
      <w:r>
        <w:rPr>
          <w:rStyle w:val="CharSectno"/>
        </w:rPr>
        <w:t>3</w:t>
      </w:r>
      <w:r>
        <w:t>.</w:t>
      </w:r>
      <w:r>
        <w:tab/>
        <w:t>Indictable offences, general provisions as to</w:t>
      </w:r>
      <w:bookmarkEnd w:id="17"/>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18" w:name="_Toc131506595"/>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18"/>
    </w:p>
    <w:p>
      <w:pPr>
        <w:pStyle w:val="Subsection"/>
        <w:rPr>
          <w:snapToGrid w:val="0"/>
        </w:rPr>
      </w:pPr>
      <w:r>
        <w:rPr>
          <w:snapToGrid w:val="0"/>
        </w:rPr>
        <w:tab/>
      </w:r>
      <w:r>
        <w:rPr>
          <w:snapToGrid w:val="0"/>
        </w:rPr>
        <w:tab/>
        <w:t xml:space="preserve">When a person, intending to commit an offence, begins to put his intention into execution by doing an act that is more than merely preparatory to the commission of the offence but does </w:t>
      </w:r>
      <w:r>
        <w:rPr>
          <w:snapToGrid w:val="0"/>
        </w:rPr>
        <w:lastRenderedPageBreak/>
        <w:t>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19" w:name="_Toc131506596"/>
      <w:r>
        <w:rPr>
          <w:rStyle w:val="CharSectno"/>
        </w:rPr>
        <w:t>5</w:t>
      </w:r>
      <w:r>
        <w:t>.</w:t>
      </w:r>
      <w:r>
        <w:tab/>
      </w:r>
      <w:r>
        <w:rPr>
          <w:rStyle w:val="CharDefText"/>
          <w:b/>
          <w:i w:val="0"/>
        </w:rPr>
        <w:t>Summary conviction penalty</w:t>
      </w:r>
      <w:r>
        <w:t>, meaning and effect of</w:t>
      </w:r>
      <w:bookmarkEnd w:id="19"/>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lastRenderedPageBreak/>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lastRenderedPageBreak/>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20" w:name="_Toc131506597"/>
      <w:r>
        <w:rPr>
          <w:rStyle w:val="CharSectno"/>
        </w:rPr>
        <w:t>6</w:t>
      </w:r>
      <w:r>
        <w:rPr>
          <w:snapToGrid w:val="0"/>
        </w:rPr>
        <w:t>.</w:t>
      </w:r>
      <w:r>
        <w:rPr>
          <w:snapToGrid w:val="0"/>
        </w:rPr>
        <w:tab/>
        <w:t xml:space="preserve">Terms used: </w:t>
      </w:r>
      <w:r>
        <w:t>carnal knowledge, carnal connection</w:t>
      </w:r>
      <w:bookmarkEnd w:id="20"/>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lastRenderedPageBreak/>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21" w:name="_Toc131494450"/>
      <w:bookmarkStart w:id="22" w:name="_Toc131496286"/>
      <w:bookmarkStart w:id="23" w:name="_Toc131505812"/>
      <w:bookmarkStart w:id="24" w:name="_Toc131506598"/>
      <w:r>
        <w:rPr>
          <w:rStyle w:val="CharDivNo"/>
        </w:rPr>
        <w:t>Chapter II</w:t>
      </w:r>
      <w:r>
        <w:rPr>
          <w:snapToGrid w:val="0"/>
        </w:rPr>
        <w:t> — </w:t>
      </w:r>
      <w:r>
        <w:rPr>
          <w:rStyle w:val="CharDivText"/>
        </w:rPr>
        <w:t>Parties to offence</w:t>
      </w:r>
      <w:bookmarkEnd w:id="21"/>
      <w:bookmarkEnd w:id="22"/>
      <w:bookmarkEnd w:id="23"/>
      <w:bookmarkEnd w:id="24"/>
    </w:p>
    <w:p>
      <w:pPr>
        <w:pStyle w:val="Heading5"/>
        <w:spacing w:before="180"/>
        <w:rPr>
          <w:snapToGrid w:val="0"/>
        </w:rPr>
      </w:pPr>
      <w:bookmarkStart w:id="25" w:name="_Toc131506599"/>
      <w:r>
        <w:rPr>
          <w:rStyle w:val="CharSectno"/>
        </w:rPr>
        <w:t>7</w:t>
      </w:r>
      <w:r>
        <w:rPr>
          <w:snapToGrid w:val="0"/>
        </w:rPr>
        <w:t>.</w:t>
      </w:r>
      <w:r>
        <w:rPr>
          <w:snapToGrid w:val="0"/>
        </w:rPr>
        <w:tab/>
        <w:t>Principal offenders</w:t>
      </w:r>
      <w:bookmarkEnd w:id="25"/>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6" w:name="_Toc131506600"/>
      <w:r>
        <w:rPr>
          <w:rStyle w:val="CharSectno"/>
        </w:rPr>
        <w:lastRenderedPageBreak/>
        <w:t>8</w:t>
      </w:r>
      <w:r>
        <w:rPr>
          <w:snapToGrid w:val="0"/>
        </w:rPr>
        <w:t>.</w:t>
      </w:r>
      <w:r>
        <w:rPr>
          <w:snapToGrid w:val="0"/>
        </w:rPr>
        <w:tab/>
        <w:t>Offence committed in prosecution of common purpose</w:t>
      </w:r>
      <w:bookmarkEnd w:id="26"/>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27" w:name="_Toc131506601"/>
      <w:r>
        <w:rPr>
          <w:rStyle w:val="CharSectno"/>
        </w:rPr>
        <w:t>9</w:t>
      </w:r>
      <w:r>
        <w:rPr>
          <w:snapToGrid w:val="0"/>
        </w:rPr>
        <w:t>.</w:t>
      </w:r>
      <w:r>
        <w:rPr>
          <w:snapToGrid w:val="0"/>
        </w:rPr>
        <w:tab/>
        <w:t>Counselled offence, mode of execution immaterial</w:t>
      </w:r>
      <w:bookmarkEnd w:id="27"/>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Next w:val="0"/>
        <w:keepLines w:val="0"/>
        <w:spacing w:before="180"/>
        <w:rPr>
          <w:bCs/>
          <w:iCs/>
          <w:snapToGrid w:val="0"/>
        </w:rPr>
      </w:pPr>
      <w:bookmarkStart w:id="28" w:name="_Toc131506602"/>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28"/>
    </w:p>
    <w:p>
      <w:pPr>
        <w:pStyle w:val="Subsection"/>
        <w:rPr>
          <w:snapToGrid w:val="0"/>
        </w:rPr>
      </w:pPr>
      <w:r>
        <w:rPr>
          <w:snapToGrid w:val="0"/>
        </w:rPr>
        <w:lastRenderedPageBreak/>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29" w:name="_Toc131494455"/>
      <w:bookmarkStart w:id="30" w:name="_Toc131496291"/>
      <w:bookmarkStart w:id="31" w:name="_Toc131505817"/>
      <w:bookmarkStart w:id="32" w:name="_Toc131506603"/>
      <w:r>
        <w:rPr>
          <w:rStyle w:val="CharDivNo"/>
        </w:rPr>
        <w:t>Chapter IIA</w:t>
      </w:r>
      <w:r>
        <w:t> — </w:t>
      </w:r>
      <w:r>
        <w:rPr>
          <w:rStyle w:val="CharDivText"/>
        </w:rPr>
        <w:t>Alternative offences</w:t>
      </w:r>
      <w:bookmarkEnd w:id="29"/>
      <w:bookmarkEnd w:id="30"/>
      <w:bookmarkEnd w:id="31"/>
      <w:bookmarkEnd w:id="32"/>
    </w:p>
    <w:p>
      <w:pPr>
        <w:pStyle w:val="Footnoteheading"/>
        <w:keepNext/>
        <w:keepLines/>
      </w:pPr>
      <w:r>
        <w:tab/>
        <w:t>[Heading inserted: No. 70 of 2004 s. 36(2).]</w:t>
      </w:r>
    </w:p>
    <w:p>
      <w:pPr>
        <w:pStyle w:val="Heading5"/>
      </w:pPr>
      <w:bookmarkStart w:id="33" w:name="_Toc131506604"/>
      <w:r>
        <w:rPr>
          <w:rStyle w:val="CharSectno"/>
        </w:rPr>
        <w:t>10A</w:t>
      </w:r>
      <w:r>
        <w:t>.</w:t>
      </w:r>
      <w:r>
        <w:tab/>
        <w:t>Conviction of alternative offence, when possible</w:t>
      </w:r>
      <w:bookmarkEnd w:id="33"/>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Next w:val="0"/>
        <w:keepLines w:val="0"/>
      </w:pPr>
      <w:bookmarkStart w:id="34" w:name="_Toc131506605"/>
      <w:r>
        <w:rPr>
          <w:rStyle w:val="CharSectno"/>
        </w:rPr>
        <w:t>10B</w:t>
      </w:r>
      <w:r>
        <w:t>.</w:t>
      </w:r>
      <w:r>
        <w:tab/>
      </w:r>
      <w:r>
        <w:rPr>
          <w:rStyle w:val="CharDefText"/>
          <w:b/>
          <w:bCs/>
          <w:i w:val="0"/>
          <w:iCs/>
        </w:rPr>
        <w:t>Alternative offence</w:t>
      </w:r>
      <w:r>
        <w:t>, meaning and effect of</w:t>
      </w:r>
      <w:bookmarkEnd w:id="34"/>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xml:space="preserve">), whether or not on indictment, the person, instead of being convicted as </w:t>
      </w:r>
      <w:r>
        <w:lastRenderedPageBreak/>
        <w:t>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35" w:name="_Toc131506606"/>
      <w:r>
        <w:rPr>
          <w:rStyle w:val="CharSectno"/>
        </w:rPr>
        <w:t>10C</w:t>
      </w:r>
      <w:r>
        <w:t>.</w:t>
      </w:r>
      <w:r>
        <w:tab/>
        <w:t>Conviction of alternative offence, consequences of</w:t>
      </w:r>
      <w:bookmarkEnd w:id="35"/>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36" w:name="_Toc131506607"/>
      <w:r>
        <w:rPr>
          <w:rStyle w:val="CharSectno"/>
        </w:rPr>
        <w:t>10D</w:t>
      </w:r>
      <w:r>
        <w:t>.</w:t>
      </w:r>
      <w:r>
        <w:tab/>
        <w:t>Charge of offence, alternative convictions of attempt etc.</w:t>
      </w:r>
      <w:bookmarkEnd w:id="36"/>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lastRenderedPageBreak/>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37" w:name="_Toc131506608"/>
      <w:r>
        <w:rPr>
          <w:rStyle w:val="CharSectno"/>
        </w:rPr>
        <w:t>10E</w:t>
      </w:r>
      <w:r>
        <w:t>.</w:t>
      </w:r>
      <w:r>
        <w:tab/>
        <w:t>Charge of attempt, alternative convictions on</w:t>
      </w:r>
      <w:bookmarkEnd w:id="37"/>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38" w:name="_Toc131506609"/>
      <w:r>
        <w:rPr>
          <w:rStyle w:val="CharSectno"/>
        </w:rPr>
        <w:t>10F</w:t>
      </w:r>
      <w:r>
        <w:t>.</w:t>
      </w:r>
      <w:r>
        <w:tab/>
        <w:t>Charge of conspiracy, alternative convictions on</w:t>
      </w:r>
      <w:bookmarkEnd w:id="38"/>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39" w:name="_Toc131506610"/>
      <w:r>
        <w:rPr>
          <w:rStyle w:val="CharSectno"/>
        </w:rPr>
        <w:lastRenderedPageBreak/>
        <w:t>10G</w:t>
      </w:r>
      <w:r>
        <w:t>.</w:t>
      </w:r>
      <w:r>
        <w:tab/>
        <w:t>Charge of procuring, alternative convictions on</w:t>
      </w:r>
      <w:bookmarkEnd w:id="39"/>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No. 70 of 2004 s. 36(2).]</w:t>
      </w:r>
    </w:p>
    <w:p>
      <w:pPr>
        <w:pStyle w:val="Heading5"/>
      </w:pPr>
      <w:bookmarkStart w:id="40" w:name="_Toc131506611"/>
      <w:r>
        <w:rPr>
          <w:rStyle w:val="CharSectno"/>
        </w:rPr>
        <w:t>10H</w:t>
      </w:r>
      <w:r>
        <w:t>.</w:t>
      </w:r>
      <w:r>
        <w:tab/>
        <w:t>Charge of attempting to procure, alternative convictions on</w:t>
      </w:r>
      <w:bookmarkEnd w:id="40"/>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lastRenderedPageBreak/>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41" w:name="_Toc131506612"/>
      <w:r>
        <w:rPr>
          <w:rStyle w:val="CharSectno"/>
        </w:rPr>
        <w:t>10I</w:t>
      </w:r>
      <w:r>
        <w:t>.</w:t>
      </w:r>
      <w:r>
        <w:tab/>
        <w:t>Joined charges of receiving, verdicts on</w:t>
      </w:r>
      <w:bookmarkEnd w:id="41"/>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pPr>
      <w:bookmarkStart w:id="42" w:name="_Toc131494465"/>
      <w:bookmarkStart w:id="43" w:name="_Toc131496301"/>
      <w:bookmarkStart w:id="44" w:name="_Toc131505827"/>
      <w:bookmarkStart w:id="45" w:name="_Toc131506613"/>
      <w:r>
        <w:rPr>
          <w:rStyle w:val="CharDivNo"/>
        </w:rPr>
        <w:t>Chapter IIB</w:t>
      </w:r>
      <w:r>
        <w:t> — </w:t>
      </w:r>
      <w:r>
        <w:rPr>
          <w:rStyle w:val="CharDivText"/>
        </w:rPr>
        <w:t>Charges where date of offence, or age of victim, is uncertain</w:t>
      </w:r>
      <w:bookmarkEnd w:id="42"/>
      <w:bookmarkEnd w:id="43"/>
      <w:bookmarkEnd w:id="44"/>
      <w:bookmarkEnd w:id="45"/>
    </w:p>
    <w:p>
      <w:pPr>
        <w:pStyle w:val="Footnoteheading"/>
      </w:pPr>
      <w:r>
        <w:tab/>
        <w:t>[Heading inserted: No. 47 of 2020 s. 4.]</w:t>
      </w:r>
    </w:p>
    <w:p>
      <w:pPr>
        <w:pStyle w:val="Heading5"/>
      </w:pPr>
      <w:bookmarkStart w:id="46" w:name="_Toc131506614"/>
      <w:r>
        <w:rPr>
          <w:rStyle w:val="CharSectno"/>
        </w:rPr>
        <w:t>10J</w:t>
      </w:r>
      <w:r>
        <w:t>.</w:t>
      </w:r>
      <w:r>
        <w:tab/>
        <w:t>Application of Chapter</w:t>
      </w:r>
      <w:bookmarkEnd w:id="46"/>
    </w:p>
    <w:p>
      <w:pPr>
        <w:pStyle w:val="Subsection"/>
      </w:pPr>
      <w:r>
        <w:tab/>
      </w:r>
      <w:r>
        <w:tab/>
        <w:t xml:space="preserve">This Chapter applies to an alleged act or omission regardless of whether it is alleged to have occurred before, on or after the day on which the </w:t>
      </w:r>
      <w:r>
        <w:rPr>
          <w:i/>
        </w:rPr>
        <w:t>Criminal Law Amendment (Uncertain Dates) Act 2020</w:t>
      </w:r>
      <w:r>
        <w:t xml:space="preserve"> section 4 comes into operation.</w:t>
      </w:r>
    </w:p>
    <w:p>
      <w:pPr>
        <w:pStyle w:val="Footnotesection"/>
      </w:pPr>
      <w:r>
        <w:tab/>
        <w:t>[Section 10J inserted: No. 47 of 2020 s. 4.]</w:t>
      </w:r>
    </w:p>
    <w:p>
      <w:pPr>
        <w:pStyle w:val="Heading5"/>
      </w:pPr>
      <w:bookmarkStart w:id="47" w:name="_Toc131506615"/>
      <w:r>
        <w:rPr>
          <w:rStyle w:val="CharSectno"/>
        </w:rPr>
        <w:t>10K</w:t>
      </w:r>
      <w:r>
        <w:t>.</w:t>
      </w:r>
      <w:r>
        <w:tab/>
        <w:t>Terms used</w:t>
      </w:r>
      <w:bookmarkEnd w:id="47"/>
    </w:p>
    <w:p>
      <w:pPr>
        <w:pStyle w:val="Subsection"/>
      </w:pPr>
      <w:r>
        <w:tab/>
      </w:r>
      <w:r>
        <w:tab/>
        <w:t>In this Chapter —</w:t>
      </w:r>
    </w:p>
    <w:p>
      <w:pPr>
        <w:pStyle w:val="Defstart"/>
      </w:pPr>
      <w:r>
        <w:tab/>
      </w:r>
      <w:r>
        <w:rPr>
          <w:rStyle w:val="CharDefText"/>
        </w:rPr>
        <w:t>amended</w:t>
      </w:r>
      <w:r>
        <w:t xml:space="preserve"> includes enacted, replaced and repealed;</w:t>
      </w:r>
    </w:p>
    <w:p>
      <w:pPr>
        <w:pStyle w:val="Defstart"/>
        <w:keepNext/>
      </w:pPr>
      <w:r>
        <w:lastRenderedPageBreak/>
        <w:tab/>
      </w:r>
      <w:r>
        <w:rPr>
          <w:rStyle w:val="CharDefText"/>
        </w:rPr>
        <w:t>sexual offence</w:t>
      </w:r>
      <w:r>
        <w:t xml:space="preserve"> means —</w:t>
      </w:r>
    </w:p>
    <w:p>
      <w:pPr>
        <w:pStyle w:val="Defpara"/>
      </w:pPr>
      <w:r>
        <w:tab/>
        <w:t>(a)</w:t>
      </w:r>
      <w:r>
        <w:tab/>
        <w:t>an offence of a sexual nature under Chapter XXII, XXV, XXX, XXXI, XXXIA or XXXII as in force at any time; or</w:t>
      </w:r>
    </w:p>
    <w:p>
      <w:pPr>
        <w:pStyle w:val="Defpara"/>
      </w:pPr>
      <w:r>
        <w:tab/>
        <w:t>(b)</w:t>
      </w:r>
      <w:r>
        <w:tab/>
        <w:t>an offence of attempting, inciting or conspiring to commit an offence referred to in paragraph (a); or</w:t>
      </w:r>
    </w:p>
    <w:p>
      <w:pPr>
        <w:pStyle w:val="Defpara"/>
      </w:pPr>
      <w:r>
        <w:tab/>
        <w:t>(c)</w:t>
      </w:r>
      <w:r>
        <w:tab/>
        <w:t>an offence of becoming an accessory after the fact to an offence referred to in paragraph (a).</w:t>
      </w:r>
    </w:p>
    <w:p>
      <w:pPr>
        <w:pStyle w:val="Footnotesection"/>
      </w:pPr>
      <w:r>
        <w:tab/>
        <w:t>[Section 10K inserted: No. 47 of 2020 s. 4.]</w:t>
      </w:r>
    </w:p>
    <w:p>
      <w:pPr>
        <w:pStyle w:val="Heading5"/>
      </w:pPr>
      <w:bookmarkStart w:id="48" w:name="_Toc131506616"/>
      <w:r>
        <w:rPr>
          <w:rStyle w:val="CharSectno"/>
        </w:rPr>
        <w:t>10L</w:t>
      </w:r>
      <w:r>
        <w:t>.</w:t>
      </w:r>
      <w:r>
        <w:tab/>
        <w:t>Charge of indictable offence committed in period when written law amended</w:t>
      </w:r>
      <w:bookmarkEnd w:id="48"/>
    </w:p>
    <w:p>
      <w:pPr>
        <w:pStyle w:val="Subsection"/>
      </w:pPr>
      <w:r>
        <w:tab/>
        <w:t>(1)</w:t>
      </w:r>
      <w:r>
        <w:tab/>
        <w:t>This section applies in relation to an alleged act or omission in the following circumstances —</w:t>
      </w:r>
    </w:p>
    <w:p>
      <w:pPr>
        <w:pStyle w:val="Indenta"/>
      </w:pPr>
      <w:r>
        <w:tab/>
        <w:t>(a)</w:t>
      </w:r>
      <w:r>
        <w:tab/>
        <w:t xml:space="preserve">the alleged act or omission occurred in a period (the </w:t>
      </w:r>
      <w:r>
        <w:rPr>
          <w:rStyle w:val="CharDefText"/>
        </w:rPr>
        <w:t>relevant period</w:t>
      </w:r>
      <w:r>
        <w:t xml:space="preserve">) during which the written law making the act or omission an indictable offence (the </w:t>
      </w:r>
      <w:r>
        <w:rPr>
          <w:rStyle w:val="CharDefText"/>
        </w:rPr>
        <w:t>relevant law</w:t>
      </w:r>
      <w:r>
        <w:t>) was amended;</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an indictable offence before the relevant law was amended; and</w:t>
      </w:r>
    </w:p>
    <w:p>
      <w:pPr>
        <w:pStyle w:val="Indenti"/>
      </w:pPr>
      <w:r>
        <w:tab/>
        <w:t>(ii)</w:t>
      </w:r>
      <w:r>
        <w:tab/>
        <w:t>a separate and different indictable offence after the relevant law was amended.</w:t>
      </w:r>
    </w:p>
    <w:p>
      <w:pPr>
        <w:pStyle w:val="Subsection"/>
      </w:pPr>
      <w:r>
        <w:tab/>
        <w:t>(2)</w:t>
      </w:r>
      <w:r>
        <w:tab/>
        <w:t>If the indictable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keepLines/>
      </w:pPr>
      <w:r>
        <w:lastRenderedPageBreak/>
        <w:tab/>
        <w:t>(3)</w:t>
      </w:r>
      <w:r>
        <w:tab/>
        <w:t>If the indictable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10L inserted: No. 47 of 2020 s. 4.]</w:t>
      </w:r>
    </w:p>
    <w:p>
      <w:pPr>
        <w:pStyle w:val="Heading5"/>
      </w:pPr>
      <w:bookmarkStart w:id="49" w:name="_Toc131506617"/>
      <w:r>
        <w:rPr>
          <w:rStyle w:val="CharSectno"/>
        </w:rPr>
        <w:t>10M</w:t>
      </w:r>
      <w:r>
        <w:t>.</w:t>
      </w:r>
      <w:r>
        <w:tab/>
        <w:t>Charge of sexual offence committed in period when victim has birthday</w:t>
      </w:r>
      <w:bookmarkEnd w:id="49"/>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 xml:space="preserve">the alleged act or omission occurred in a period (the </w:t>
      </w:r>
      <w:r>
        <w:rPr>
          <w:rStyle w:val="CharDefText"/>
        </w:rPr>
        <w:t>relevant period</w:t>
      </w:r>
      <w:r>
        <w:t xml:space="preserve">) during which the victim had a birthday (the </w:t>
      </w:r>
      <w:r>
        <w:rPr>
          <w:rStyle w:val="CharDefText"/>
        </w:rPr>
        <w:t>relevant birthday</w:t>
      </w:r>
      <w:r>
        <w:t>);</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 sexual offence in respect of the victim before the relevant birthday; and</w:t>
      </w:r>
    </w:p>
    <w:p>
      <w:pPr>
        <w:pStyle w:val="Indenti"/>
      </w:pPr>
      <w:r>
        <w:tab/>
        <w:t>(ii)</w:t>
      </w:r>
      <w:r>
        <w:tab/>
        <w:t>a separate and different sexual offence in respect of the victim on or after the relevant birthday.</w:t>
      </w:r>
    </w:p>
    <w:p>
      <w:pPr>
        <w:pStyle w:val="Subsection"/>
      </w:pPr>
      <w:r>
        <w:tab/>
        <w:t>(2)</w:t>
      </w:r>
      <w:r>
        <w:tab/>
        <w:t>If the sexual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pPr>
      <w:r>
        <w:tab/>
        <w:t>(3)</w:t>
      </w:r>
      <w:r>
        <w:tab/>
        <w:t>If the sexual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10M inserted: No. 47 of 2020 s. 4.]</w:t>
      </w:r>
    </w:p>
    <w:p>
      <w:pPr>
        <w:pStyle w:val="Heading5"/>
      </w:pPr>
      <w:bookmarkStart w:id="50" w:name="_Toc131506618"/>
      <w:r>
        <w:rPr>
          <w:rStyle w:val="CharSectno"/>
        </w:rPr>
        <w:lastRenderedPageBreak/>
        <w:t>10N</w:t>
      </w:r>
      <w:r>
        <w:t>.</w:t>
      </w:r>
      <w:r>
        <w:tab/>
        <w:t>Charge of sexual offence when victim’s age uncertain</w:t>
      </w:r>
      <w:bookmarkEnd w:id="50"/>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the age of the victim at the time of the alleged act or omission is uncertain;</w:t>
      </w:r>
    </w:p>
    <w:p>
      <w:pPr>
        <w:pStyle w:val="Indenta"/>
      </w:pPr>
      <w:r>
        <w:tab/>
        <w:t>(b)</w:t>
      </w:r>
      <w:r>
        <w:tab/>
        <w:t xml:space="preserve">the alleged act or omission, if proved, constituted — </w:t>
      </w:r>
    </w:p>
    <w:p>
      <w:pPr>
        <w:pStyle w:val="Indenti"/>
      </w:pPr>
      <w:r>
        <w:tab/>
        <w:t>(i)</w:t>
      </w:r>
      <w:r>
        <w:tab/>
        <w:t>a sexual offence, if the victim was of a particular age; and</w:t>
      </w:r>
    </w:p>
    <w:p>
      <w:pPr>
        <w:pStyle w:val="Indenti"/>
      </w:pPr>
      <w:r>
        <w:tab/>
        <w:t>(ii)</w:t>
      </w:r>
      <w:r>
        <w:tab/>
        <w:t>a separate and different sexual offence, if the victim was of a different age to that referred to in subparagraph (i).</w:t>
      </w:r>
    </w:p>
    <w:p>
      <w:pPr>
        <w:pStyle w:val="Subsection"/>
      </w:pPr>
      <w:r>
        <w:tab/>
        <w:t>(2)</w:t>
      </w:r>
      <w:r>
        <w:tab/>
        <w:t>If the sexual offences referred to in subsection (1)(b) have the same statutory penalty, the accused person may be charged with, and convicted and sentenced in respect of, either of the offences regardless of the age of the victim at the time of the alleged act or omission.</w:t>
      </w:r>
    </w:p>
    <w:p>
      <w:pPr>
        <w:pStyle w:val="Subsection"/>
      </w:pPr>
      <w:r>
        <w:tab/>
        <w:t>(3)</w:t>
      </w:r>
      <w:r>
        <w:tab/>
        <w:t>If the sexual offences referred to in subsection (1)(b) have different statutory penalties, the accused person may be charged with, and convicted and sentenced in respect of, the offence that has the lesser statutory penalty regardless of the age of the victim at the time of the alleged act or omission.</w:t>
      </w:r>
    </w:p>
    <w:p>
      <w:pPr>
        <w:pStyle w:val="Footnotesection"/>
      </w:pPr>
      <w:r>
        <w:tab/>
        <w:t>[Section 10N inserted: No. 47 of 2020 s. 4.]</w:t>
      </w:r>
    </w:p>
    <w:p>
      <w:pPr>
        <w:pStyle w:val="Heading3"/>
        <w:rPr>
          <w:snapToGrid w:val="0"/>
        </w:rPr>
      </w:pPr>
      <w:bookmarkStart w:id="51" w:name="_Toc131494471"/>
      <w:bookmarkStart w:id="52" w:name="_Toc131496307"/>
      <w:bookmarkStart w:id="53" w:name="_Toc131505833"/>
      <w:bookmarkStart w:id="54" w:name="_Toc131506619"/>
      <w:r>
        <w:rPr>
          <w:rStyle w:val="CharDivNo"/>
        </w:rPr>
        <w:t>Chapter III</w:t>
      </w:r>
      <w:r>
        <w:rPr>
          <w:snapToGrid w:val="0"/>
        </w:rPr>
        <w:t> — </w:t>
      </w:r>
      <w:r>
        <w:rPr>
          <w:rStyle w:val="CharDivText"/>
        </w:rPr>
        <w:t>Application of criminal law</w:t>
      </w:r>
      <w:bookmarkEnd w:id="51"/>
      <w:bookmarkEnd w:id="52"/>
      <w:bookmarkEnd w:id="53"/>
      <w:bookmarkEnd w:id="54"/>
    </w:p>
    <w:p>
      <w:pPr>
        <w:pStyle w:val="Heading5"/>
        <w:rPr>
          <w:snapToGrid w:val="0"/>
        </w:rPr>
      </w:pPr>
      <w:bookmarkStart w:id="55" w:name="_Toc131506620"/>
      <w:r>
        <w:rPr>
          <w:rStyle w:val="CharSectno"/>
        </w:rPr>
        <w:t>11</w:t>
      </w:r>
      <w:r>
        <w:rPr>
          <w:snapToGrid w:val="0"/>
        </w:rPr>
        <w:t>.</w:t>
      </w:r>
      <w:r>
        <w:rPr>
          <w:snapToGrid w:val="0"/>
        </w:rPr>
        <w:tab/>
        <w:t>Effect of changes in law</w:t>
      </w:r>
      <w:bookmarkEnd w:id="55"/>
    </w:p>
    <w:p>
      <w:pPr>
        <w:pStyle w:val="Subsection"/>
        <w:keepNext/>
        <w:rPr>
          <w:snapToGrid w:val="0"/>
        </w:rPr>
      </w:pPr>
      <w:r>
        <w:rPr>
          <w:snapToGrid w:val="0"/>
        </w:rPr>
        <w:tab/>
      </w:r>
      <w:r>
        <w:rPr>
          <w:snapToGrid w:val="0"/>
        </w:rPr>
        <w:tab/>
        <w:t xml:space="preserve">A person cannot be punished for doing or omitting to do an act, unless the act or omission constituted an offence under the law in force when it occurred, nor unless doing or omitting to do the act under the same circumstances would constitute an offence </w:t>
      </w:r>
      <w:r>
        <w:rPr>
          <w:snapToGrid w:val="0"/>
        </w:rPr>
        <w:lastRenderedPageBreak/>
        <w:t>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56" w:name="_Toc131506621"/>
      <w:r>
        <w:rPr>
          <w:rStyle w:val="CharSectno"/>
        </w:rPr>
        <w:t>12</w:t>
      </w:r>
      <w:r>
        <w:rPr>
          <w:snapToGrid w:val="0"/>
        </w:rPr>
        <w:t>.</w:t>
      </w:r>
      <w:r>
        <w:rPr>
          <w:snapToGrid w:val="0"/>
        </w:rPr>
        <w:tab/>
        <w:t>Territorial application of criminal law</w:t>
      </w:r>
      <w:bookmarkEnd w:id="56"/>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57" w:name="_Toc131506622"/>
      <w:r>
        <w:rPr>
          <w:rStyle w:val="CharSectno"/>
        </w:rPr>
        <w:t>13</w:t>
      </w:r>
      <w:r>
        <w:rPr>
          <w:snapToGrid w:val="0"/>
        </w:rPr>
        <w:t>.</w:t>
      </w:r>
      <w:r>
        <w:rPr>
          <w:snapToGrid w:val="0"/>
        </w:rPr>
        <w:tab/>
        <w:t>Offence aided, counselled or procured by person out of WA</w:t>
      </w:r>
      <w:bookmarkEnd w:id="57"/>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spacing w:before="100"/>
        <w:rPr>
          <w:snapToGrid w:val="0"/>
        </w:rPr>
      </w:pPr>
      <w:r>
        <w:rPr>
          <w:snapToGrid w:val="0"/>
        </w:rPr>
        <w:lastRenderedPageBreak/>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58" w:name="_Toc131506623"/>
      <w:r>
        <w:rPr>
          <w:rStyle w:val="CharSectno"/>
        </w:rPr>
        <w:t>14</w:t>
      </w:r>
      <w:r>
        <w:rPr>
          <w:snapToGrid w:val="0"/>
        </w:rPr>
        <w:t>.</w:t>
      </w:r>
      <w:r>
        <w:rPr>
          <w:snapToGrid w:val="0"/>
        </w:rPr>
        <w:tab/>
        <w:t>Offence procured in WA to be committed out of WA</w:t>
      </w:r>
      <w:bookmarkEnd w:id="58"/>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59" w:name="_Toc131506624"/>
      <w:r>
        <w:rPr>
          <w:rStyle w:val="CharSectno"/>
        </w:rPr>
        <w:t>15</w:t>
      </w:r>
      <w:r>
        <w:rPr>
          <w:snapToGrid w:val="0"/>
        </w:rPr>
        <w:t>.</w:t>
      </w:r>
      <w:r>
        <w:rPr>
          <w:snapToGrid w:val="0"/>
        </w:rPr>
        <w:tab/>
        <w:t>Defence force not exempt from Code</w:t>
      </w:r>
      <w:bookmarkEnd w:id="59"/>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lastRenderedPageBreak/>
        <w:t>[</w:t>
      </w:r>
      <w:r>
        <w:rPr>
          <w:b/>
        </w:rPr>
        <w:t>16.</w:t>
      </w:r>
      <w:r>
        <w:tab/>
        <w:t>Deleted: No. 78 of 1995 s. 26.]</w:t>
      </w:r>
    </w:p>
    <w:p>
      <w:pPr>
        <w:pStyle w:val="Heading5"/>
        <w:rPr>
          <w:snapToGrid w:val="0"/>
        </w:rPr>
      </w:pPr>
      <w:bookmarkStart w:id="60" w:name="_Toc131506625"/>
      <w:r>
        <w:rPr>
          <w:rStyle w:val="CharSectno"/>
        </w:rPr>
        <w:t>17</w:t>
      </w:r>
      <w:r>
        <w:rPr>
          <w:snapToGrid w:val="0"/>
        </w:rPr>
        <w:t>.</w:t>
      </w:r>
      <w:r>
        <w:rPr>
          <w:snapToGrid w:val="0"/>
        </w:rPr>
        <w:tab/>
        <w:t>Previous conviction or acquittal a defence</w:t>
      </w:r>
      <w:bookmarkEnd w:id="60"/>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61" w:name="_Toc131494478"/>
      <w:bookmarkStart w:id="62" w:name="_Toc131496314"/>
      <w:bookmarkStart w:id="63" w:name="_Toc131505840"/>
      <w:bookmarkStart w:id="64" w:name="_Toc131506626"/>
      <w:r>
        <w:rPr>
          <w:rStyle w:val="CharDivNo"/>
        </w:rPr>
        <w:t>Chapter V</w:t>
      </w:r>
      <w:r>
        <w:rPr>
          <w:snapToGrid w:val="0"/>
        </w:rPr>
        <w:t> — </w:t>
      </w:r>
      <w:r>
        <w:rPr>
          <w:rStyle w:val="CharDivText"/>
        </w:rPr>
        <w:t>Criminal responsibility</w:t>
      </w:r>
      <w:bookmarkEnd w:id="61"/>
      <w:bookmarkEnd w:id="62"/>
      <w:bookmarkEnd w:id="63"/>
      <w:bookmarkEnd w:id="64"/>
    </w:p>
    <w:p>
      <w:pPr>
        <w:pStyle w:val="Heading5"/>
        <w:rPr>
          <w:snapToGrid w:val="0"/>
        </w:rPr>
      </w:pPr>
      <w:bookmarkStart w:id="65" w:name="_Toc131506627"/>
      <w:r>
        <w:rPr>
          <w:rStyle w:val="CharSectno"/>
        </w:rPr>
        <w:t>22</w:t>
      </w:r>
      <w:r>
        <w:rPr>
          <w:snapToGrid w:val="0"/>
        </w:rPr>
        <w:t>.</w:t>
      </w:r>
      <w:r>
        <w:rPr>
          <w:snapToGrid w:val="0"/>
        </w:rPr>
        <w:tab/>
        <w:t>Ignorance of law, honest claim of right</w:t>
      </w:r>
      <w:bookmarkEnd w:id="65"/>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66" w:name="_Toc131506628"/>
      <w:r>
        <w:rPr>
          <w:rStyle w:val="CharSectno"/>
        </w:rPr>
        <w:t>23</w:t>
      </w:r>
      <w:r>
        <w:t>.</w:t>
      </w:r>
      <w:r>
        <w:tab/>
        <w:t>Intention and motive</w:t>
      </w:r>
      <w:bookmarkEnd w:id="66"/>
    </w:p>
    <w:p>
      <w:pPr>
        <w:pStyle w:val="Subsection"/>
        <w:spacing w:before="140"/>
      </w:pPr>
      <w:r>
        <w:tab/>
        <w:t>(1)</w:t>
      </w:r>
      <w:r>
        <w:tab/>
        <w:t xml:space="preserve">Unless the intention to cause a particular result is expressly declared to be an element of the offence constituted, in whole or </w:t>
      </w:r>
      <w:r>
        <w:lastRenderedPageBreak/>
        <w:t>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67" w:name="_Toc131506629"/>
      <w:r>
        <w:rPr>
          <w:rStyle w:val="CharSectno"/>
        </w:rPr>
        <w:t>23A</w:t>
      </w:r>
      <w:r>
        <w:t>.</w:t>
      </w:r>
      <w:r>
        <w:tab/>
        <w:t>Unwilled acts and omissions</w:t>
      </w:r>
      <w:bookmarkEnd w:id="67"/>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68" w:name="_Toc131506630"/>
      <w:r>
        <w:rPr>
          <w:rStyle w:val="CharSectno"/>
        </w:rPr>
        <w:t>23B</w:t>
      </w:r>
      <w:r>
        <w:t>.</w:t>
      </w:r>
      <w:r>
        <w:tab/>
        <w:t>Accident</w:t>
      </w:r>
      <w:bookmarkEnd w:id="68"/>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lastRenderedPageBreak/>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69" w:name="_Toc131506631"/>
      <w:r>
        <w:rPr>
          <w:rStyle w:val="CharSectno"/>
        </w:rPr>
        <w:t>24</w:t>
      </w:r>
      <w:r>
        <w:rPr>
          <w:snapToGrid w:val="0"/>
        </w:rPr>
        <w:t>.</w:t>
      </w:r>
      <w:r>
        <w:rPr>
          <w:snapToGrid w:val="0"/>
        </w:rPr>
        <w:tab/>
        <w:t>Mistake of fact</w:t>
      </w:r>
      <w:bookmarkEnd w:id="69"/>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70" w:name="_Toc131506632"/>
      <w:r>
        <w:rPr>
          <w:rStyle w:val="CharSectno"/>
        </w:rPr>
        <w:t>25</w:t>
      </w:r>
      <w:r>
        <w:t>.</w:t>
      </w:r>
      <w:r>
        <w:tab/>
        <w:t>Emergency</w:t>
      </w:r>
      <w:bookmarkEnd w:id="70"/>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71" w:name="_Toc131506633"/>
      <w:r>
        <w:rPr>
          <w:rStyle w:val="CharSectno"/>
        </w:rPr>
        <w:lastRenderedPageBreak/>
        <w:t>26</w:t>
      </w:r>
      <w:r>
        <w:rPr>
          <w:snapToGrid w:val="0"/>
        </w:rPr>
        <w:t>.</w:t>
      </w:r>
      <w:r>
        <w:rPr>
          <w:snapToGrid w:val="0"/>
        </w:rPr>
        <w:tab/>
        <w:t>Presumption of sanity</w:t>
      </w:r>
      <w:bookmarkEnd w:id="71"/>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72" w:name="_Toc131506634"/>
      <w:r>
        <w:rPr>
          <w:rStyle w:val="CharSectno"/>
        </w:rPr>
        <w:t>27</w:t>
      </w:r>
      <w:r>
        <w:rPr>
          <w:snapToGrid w:val="0"/>
        </w:rPr>
        <w:t>.</w:t>
      </w:r>
      <w:r>
        <w:rPr>
          <w:snapToGrid w:val="0"/>
        </w:rPr>
        <w:tab/>
        <w:t>Insanity</w:t>
      </w:r>
      <w:bookmarkEnd w:id="72"/>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w:t>
      </w:r>
    </w:p>
    <w:p>
      <w:pPr>
        <w:pStyle w:val="Heading5"/>
        <w:rPr>
          <w:snapToGrid w:val="0"/>
        </w:rPr>
      </w:pPr>
      <w:bookmarkStart w:id="73" w:name="_Toc131506635"/>
      <w:r>
        <w:rPr>
          <w:rStyle w:val="CharSectno"/>
        </w:rPr>
        <w:t>28</w:t>
      </w:r>
      <w:r>
        <w:rPr>
          <w:snapToGrid w:val="0"/>
        </w:rPr>
        <w:t>.</w:t>
      </w:r>
      <w:r>
        <w:rPr>
          <w:snapToGrid w:val="0"/>
        </w:rPr>
        <w:tab/>
        <w:t>Intoxication</w:t>
      </w:r>
      <w:bookmarkEnd w:id="73"/>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lastRenderedPageBreak/>
        <w:tab/>
        <w:t>[Section 28 amended: No. 44 of 2009 s. 10.]</w:t>
      </w:r>
    </w:p>
    <w:p>
      <w:pPr>
        <w:pStyle w:val="Heading5"/>
        <w:rPr>
          <w:snapToGrid w:val="0"/>
        </w:rPr>
      </w:pPr>
      <w:bookmarkStart w:id="74" w:name="_Toc131506636"/>
      <w:r>
        <w:rPr>
          <w:rStyle w:val="CharSectno"/>
        </w:rPr>
        <w:t>29</w:t>
      </w:r>
      <w:r>
        <w:rPr>
          <w:snapToGrid w:val="0"/>
        </w:rPr>
        <w:t>.</w:t>
      </w:r>
      <w:r>
        <w:rPr>
          <w:snapToGrid w:val="0"/>
        </w:rPr>
        <w:tab/>
        <w:t>Immature age</w:t>
      </w:r>
      <w:bookmarkEnd w:id="74"/>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75" w:name="_Toc131506637"/>
      <w:r>
        <w:rPr>
          <w:rStyle w:val="CharSectno"/>
        </w:rPr>
        <w:t>30</w:t>
      </w:r>
      <w:r>
        <w:rPr>
          <w:snapToGrid w:val="0"/>
        </w:rPr>
        <w:t>.</w:t>
      </w:r>
      <w:r>
        <w:rPr>
          <w:snapToGrid w:val="0"/>
        </w:rPr>
        <w:tab/>
        <w:t>Judicial officers</w:t>
      </w:r>
      <w:bookmarkEnd w:id="75"/>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76" w:name="_Toc131506638"/>
      <w:r>
        <w:rPr>
          <w:rStyle w:val="CharSectno"/>
        </w:rPr>
        <w:t>31</w:t>
      </w:r>
      <w:r>
        <w:t>.</w:t>
      </w:r>
      <w:r>
        <w:tab/>
        <w:t>Lawful authority</w:t>
      </w:r>
      <w:bookmarkEnd w:id="76"/>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77" w:name="_Toc131506639"/>
      <w:r>
        <w:rPr>
          <w:rStyle w:val="CharSectno"/>
        </w:rPr>
        <w:t>32</w:t>
      </w:r>
      <w:r>
        <w:t>.</w:t>
      </w:r>
      <w:r>
        <w:tab/>
        <w:t>Duress</w:t>
      </w:r>
      <w:bookmarkEnd w:id="77"/>
    </w:p>
    <w:p>
      <w:pPr>
        <w:pStyle w:val="Subsection"/>
        <w:spacing w:before="120"/>
      </w:pPr>
      <w:r>
        <w:tab/>
        <w:t>(1)</w:t>
      </w:r>
      <w:r>
        <w:tab/>
        <w:t>A person is not criminally responsible for an act done, or an omission made, under duress under subsection (2).</w:t>
      </w:r>
    </w:p>
    <w:p>
      <w:pPr>
        <w:pStyle w:val="Subsection"/>
        <w:spacing w:before="120"/>
      </w:pPr>
      <w:r>
        <w:lastRenderedPageBreak/>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78" w:name="_Toc131506640"/>
      <w:r>
        <w:rPr>
          <w:rStyle w:val="CharSectno"/>
        </w:rPr>
        <w:t>34</w:t>
      </w:r>
      <w:r>
        <w:rPr>
          <w:snapToGrid w:val="0"/>
        </w:rPr>
        <w:t>.</w:t>
      </w:r>
      <w:r>
        <w:rPr>
          <w:snapToGrid w:val="0"/>
        </w:rPr>
        <w:tab/>
        <w:t>Offences by partners and members of companies with respect to partnership or corporate property</w:t>
      </w:r>
      <w:bookmarkEnd w:id="78"/>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lastRenderedPageBreak/>
        <w:t>[</w:t>
      </w:r>
      <w:r>
        <w:rPr>
          <w:b/>
        </w:rPr>
        <w:t>35.</w:t>
      </w:r>
      <w:r>
        <w:tab/>
        <w:t>Deleted: No. 28 of 2003 s. 118(3).]</w:t>
      </w:r>
    </w:p>
    <w:p>
      <w:pPr>
        <w:pStyle w:val="Heading5"/>
        <w:rPr>
          <w:snapToGrid w:val="0"/>
        </w:rPr>
      </w:pPr>
      <w:bookmarkStart w:id="79" w:name="_Toc131506641"/>
      <w:r>
        <w:rPr>
          <w:rStyle w:val="CharSectno"/>
        </w:rPr>
        <w:t>36</w:t>
      </w:r>
      <w:r>
        <w:rPr>
          <w:snapToGrid w:val="0"/>
        </w:rPr>
        <w:t>.</w:t>
      </w:r>
      <w:r>
        <w:rPr>
          <w:snapToGrid w:val="0"/>
        </w:rPr>
        <w:tab/>
        <w:t>Application of Chapter V</w:t>
      </w:r>
      <w:bookmarkEnd w:id="79"/>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3"/>
      </w:pPr>
      <w:bookmarkStart w:id="80" w:name="_Toc116310972"/>
      <w:bookmarkStart w:id="81" w:name="_Toc116371952"/>
      <w:bookmarkStart w:id="82" w:name="_Toc116878827"/>
      <w:bookmarkStart w:id="83" w:name="_Toc117151887"/>
      <w:bookmarkStart w:id="84" w:name="_Toc117168291"/>
      <w:bookmarkStart w:id="85" w:name="_Toc120035460"/>
      <w:bookmarkStart w:id="86" w:name="_Toc120036583"/>
      <w:bookmarkStart w:id="87" w:name="_Toc129759062"/>
      <w:bookmarkStart w:id="88" w:name="_Toc129759358"/>
      <w:bookmarkStart w:id="89" w:name="_Toc129760042"/>
      <w:bookmarkStart w:id="90" w:name="_Toc129769946"/>
      <w:bookmarkStart w:id="91" w:name="_Toc129770243"/>
      <w:bookmarkStart w:id="92" w:name="_Toc130918308"/>
      <w:bookmarkStart w:id="93" w:name="_Toc131496330"/>
      <w:bookmarkStart w:id="94" w:name="_Toc131505856"/>
      <w:bookmarkStart w:id="95" w:name="_Toc131506642"/>
      <w:bookmarkStart w:id="96" w:name="_Toc131494494"/>
      <w:r>
        <w:rPr>
          <w:rStyle w:val="CharDivNo"/>
        </w:rPr>
        <w:t>Chapter 6</w:t>
      </w:r>
      <w:r>
        <w:t> — </w:t>
      </w:r>
      <w:r>
        <w:rPr>
          <w:rStyle w:val="CharDivText"/>
        </w:rPr>
        <w:t>Criminal liability of officers of bodies corporate</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Footnoteheading"/>
      </w:pPr>
      <w:bookmarkStart w:id="97" w:name="_Toc130918309"/>
      <w:r>
        <w:tab/>
        <w:t>[Heading inserted: No. 9 of 2023 s. 5.]</w:t>
      </w:r>
    </w:p>
    <w:p>
      <w:pPr>
        <w:pStyle w:val="Heading5"/>
      </w:pPr>
      <w:bookmarkStart w:id="98" w:name="_Toc131506643"/>
      <w:r>
        <w:rPr>
          <w:rStyle w:val="CharSectno"/>
        </w:rPr>
        <w:t>37</w:t>
      </w:r>
      <w:r>
        <w:t>.</w:t>
      </w:r>
      <w:r>
        <w:tab/>
        <w:t>Overview</w:t>
      </w:r>
      <w:bookmarkEnd w:id="97"/>
      <w:bookmarkEnd w:id="98"/>
    </w:p>
    <w:p>
      <w:pPr>
        <w:pStyle w:val="Subsection"/>
      </w:pPr>
      <w:r>
        <w:tab/>
        <w:t>(1)</w:t>
      </w:r>
      <w:r>
        <w:tab/>
        <w:t>This Chapter contains a set of standard provisions (sections 39, 40 and 41) that set out certain circumstances in which directors and other officers of a body corporate can incur criminal liability as a result of an offence by the body corporate.</w:t>
      </w:r>
    </w:p>
    <w:p>
      <w:pPr>
        <w:pStyle w:val="Subsection"/>
      </w:pPr>
      <w:r>
        <w:tab/>
        <w:t>(2)</w:t>
      </w:r>
      <w:r>
        <w:tab/>
        <w:t>Only one of sections 39, 40 and 41 can apply to an offence.</w:t>
      </w:r>
    </w:p>
    <w:p>
      <w:pPr>
        <w:pStyle w:val="Footnotesection"/>
      </w:pPr>
      <w:bookmarkStart w:id="99" w:name="_Toc130918310"/>
      <w:r>
        <w:tab/>
        <w:t>[Section 37 inserted: No. 9 of 2023 s. 5.]</w:t>
      </w:r>
    </w:p>
    <w:p>
      <w:pPr>
        <w:pStyle w:val="Heading5"/>
      </w:pPr>
      <w:bookmarkStart w:id="100" w:name="_Toc131506644"/>
      <w:r>
        <w:rPr>
          <w:rStyle w:val="CharSectno"/>
        </w:rPr>
        <w:t>38</w:t>
      </w:r>
      <w:r>
        <w:t>.</w:t>
      </w:r>
      <w:r>
        <w:tab/>
        <w:t>Term used: officer</w:t>
      </w:r>
      <w:bookmarkEnd w:id="99"/>
      <w:bookmarkEnd w:id="100"/>
    </w:p>
    <w:p>
      <w:pPr>
        <w:pStyle w:val="Subsection"/>
      </w:pPr>
      <w:r>
        <w:tab/>
      </w:r>
      <w:r>
        <w:tab/>
        <w:t xml:space="preserve">In this Chapter — </w:t>
      </w:r>
    </w:p>
    <w:p>
      <w:pPr>
        <w:pStyle w:val="Defstart"/>
      </w:pPr>
      <w:r>
        <w:tab/>
      </w:r>
      <w:r>
        <w:rPr>
          <w:rStyle w:val="CharDefText"/>
          <w:szCs w:val="24"/>
        </w:rPr>
        <w:t>officer</w:t>
      </w:r>
      <w:r>
        <w:t xml:space="preserve">, in relation to a body corporate, has the meaning given in the </w:t>
      </w:r>
      <w:r>
        <w:rPr>
          <w:i/>
        </w:rPr>
        <w:t>Corporations Act 2001</w:t>
      </w:r>
      <w:r>
        <w:t xml:space="preserve"> (Commonwealth) section 9.</w:t>
      </w:r>
    </w:p>
    <w:p>
      <w:pPr>
        <w:pStyle w:val="Footnotesection"/>
      </w:pPr>
      <w:bookmarkStart w:id="101" w:name="_Toc130918311"/>
      <w:r>
        <w:tab/>
        <w:t>[Section 38 inserted: No. 9 of 2023 s. 5.]</w:t>
      </w:r>
    </w:p>
    <w:p>
      <w:pPr>
        <w:pStyle w:val="Heading5"/>
      </w:pPr>
      <w:bookmarkStart w:id="102" w:name="_Toc131506645"/>
      <w:r>
        <w:rPr>
          <w:rStyle w:val="CharSectno"/>
        </w:rPr>
        <w:t>39</w:t>
      </w:r>
      <w:r>
        <w:t>.</w:t>
      </w:r>
      <w:r>
        <w:tab/>
        <w:t>Officer liability for corporate offence: onus on prosecution to prove reasonable steps not taken</w:t>
      </w:r>
      <w:bookmarkEnd w:id="101"/>
      <w:bookmarkEnd w:id="102"/>
    </w:p>
    <w:p>
      <w:pPr>
        <w:pStyle w:val="Subsection"/>
      </w:pPr>
      <w:r>
        <w:tab/>
        <w:t>(1)</w:t>
      </w:r>
      <w:r>
        <w:tab/>
        <w:t>This section applies to an offence if a provision of this Code, or of another written law, expressly provides that it applies to the offence.</w:t>
      </w:r>
    </w:p>
    <w:p>
      <w:pPr>
        <w:pStyle w:val="Subsection"/>
      </w:pPr>
      <w:r>
        <w:tab/>
        <w:t>(2)</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Subsection"/>
      </w:pPr>
      <w:r>
        <w:lastRenderedPageBreak/>
        <w:tab/>
        <w:t>(3)</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bookmarkStart w:id="103" w:name="_Toc130918312"/>
      <w:r>
        <w:tab/>
        <w:t>[Section 39 inserted: No. 9 of 2023 s. 5.]</w:t>
      </w:r>
    </w:p>
    <w:p>
      <w:pPr>
        <w:pStyle w:val="Heading5"/>
      </w:pPr>
      <w:bookmarkStart w:id="104" w:name="_Toc131506646"/>
      <w:r>
        <w:rPr>
          <w:rStyle w:val="CharSectno"/>
        </w:rPr>
        <w:t>40</w:t>
      </w:r>
      <w:r>
        <w:t>.</w:t>
      </w:r>
      <w:r>
        <w:tab/>
        <w:t>Officer liability for corporate offence: onus on prosecution to prove reasonable steps not taken if evidence suggesting reasonable steps adduced</w:t>
      </w:r>
      <w:bookmarkEnd w:id="103"/>
      <w:bookmarkEnd w:id="104"/>
    </w:p>
    <w:p>
      <w:pPr>
        <w:pStyle w:val="Subsection"/>
      </w:pPr>
      <w:r>
        <w:tab/>
        <w:t>(1)</w:t>
      </w:r>
      <w:r>
        <w:tab/>
        <w:t>This section applies to an offence if a provision of this Code, or of another written law, expressly provides that it applies to the offence.</w:t>
      </w:r>
    </w:p>
    <w:p>
      <w:pPr>
        <w:pStyle w:val="Subsection"/>
        <w:rPr>
          <w:szCs w:val="24"/>
        </w:rPr>
      </w:pPr>
      <w:r>
        <w:tab/>
        <w:t>(2)</w:t>
      </w:r>
      <w:r>
        <w:tab/>
        <w:t xml:space="preserve">If a </w:t>
      </w:r>
      <w:r>
        <w:rPr>
          <w:szCs w:val="24"/>
        </w:rPr>
        <w:t xml:space="preserve">body corporate </w:t>
      </w:r>
      <w:r>
        <w:t xml:space="preserve">is guilty of an offence to which this section applies, an officer of the </w:t>
      </w:r>
      <w:r>
        <w:rPr>
          <w:szCs w:val="24"/>
        </w:rPr>
        <w:t xml:space="preserve">body corporate is also guilty of the offence </w:t>
      </w:r>
      <w:r>
        <w:t xml:space="preserve">unless the officer took all reasonable steps to prevent the </w:t>
      </w:r>
      <w:r>
        <w:rPr>
          <w:szCs w:val="24"/>
        </w:rPr>
        <w:t>commission of the offence by the body corporate.</w:t>
      </w:r>
    </w:p>
    <w:p>
      <w:pPr>
        <w:pStyle w:val="Subsection"/>
        <w:rPr>
          <w:szCs w:val="24"/>
        </w:rPr>
      </w:pPr>
      <w:r>
        <w:tab/>
        <w:t>(3)</w:t>
      </w:r>
      <w:r>
        <w:tab/>
        <w:t xml:space="preserve">The prosecutor has the onus of proving that the officer </w:t>
      </w:r>
      <w:r>
        <w:rPr>
          <w:szCs w:val="24"/>
        </w:rPr>
        <w:t>failed to take all</w:t>
      </w:r>
      <w:r>
        <w:t xml:space="preserve"> reasonable steps to prevent the </w:t>
      </w:r>
      <w:r>
        <w:rPr>
          <w:szCs w:val="24"/>
        </w:rPr>
        <w:t>commission of the offence by the body corporate</w:t>
      </w:r>
      <w:r>
        <w:t xml:space="preserve"> </w:t>
      </w:r>
      <w:r>
        <w:rPr>
          <w:szCs w:val="24"/>
        </w:rPr>
        <w:t xml:space="preserve">if, and only if, evidence that suggests a reasonable possibility that </w:t>
      </w:r>
      <w:r>
        <w:t xml:space="preserve">the officer took all reasonable steps </w:t>
      </w:r>
      <w:r>
        <w:rPr>
          <w:szCs w:val="24"/>
        </w:rPr>
        <w:t>is first adduced by or on behalf of the officer.</w:t>
      </w:r>
    </w:p>
    <w:p>
      <w:pPr>
        <w:pStyle w:val="Subsection"/>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lastRenderedPageBreak/>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bookmarkStart w:id="105" w:name="_Toc130918313"/>
      <w:r>
        <w:tab/>
        <w:t>[Section 40 inserted: No. 9 of 2023 s. 5.]</w:t>
      </w:r>
    </w:p>
    <w:p>
      <w:pPr>
        <w:pStyle w:val="Heading5"/>
      </w:pPr>
      <w:bookmarkStart w:id="106" w:name="_Toc131506647"/>
      <w:r>
        <w:rPr>
          <w:rStyle w:val="CharSectno"/>
        </w:rPr>
        <w:t>41</w:t>
      </w:r>
      <w:r>
        <w:t>.</w:t>
      </w:r>
      <w:r>
        <w:tab/>
        <w:t>Officer liability for corporate offence: onus on officer to prove reasonable steps taken</w:t>
      </w:r>
      <w:bookmarkEnd w:id="105"/>
      <w:bookmarkEnd w:id="106"/>
    </w:p>
    <w:p>
      <w:pPr>
        <w:pStyle w:val="Subsection"/>
      </w:pPr>
      <w:r>
        <w:tab/>
        <w:t>(1)</w:t>
      </w:r>
      <w:r>
        <w:tab/>
        <w:t>This section applies to an offence if a provision of this Code, or of another written law, expressly provides that it applies to the offence.</w:t>
      </w:r>
    </w:p>
    <w:p>
      <w:pPr>
        <w:pStyle w:val="Subsection"/>
      </w:pPr>
      <w:r>
        <w:tab/>
        <w:t>(2)</w:t>
      </w:r>
      <w:r>
        <w:tab/>
        <w:t xml:space="preserve">If a </w:t>
      </w:r>
      <w:r>
        <w:rPr>
          <w:szCs w:val="24"/>
        </w:rPr>
        <w:t xml:space="preserve">body corporate </w:t>
      </w:r>
      <w:r>
        <w:t xml:space="preserve">is guilty of an offence to which this section applies, an officer of the </w:t>
      </w:r>
      <w:r>
        <w:rPr>
          <w:szCs w:val="24"/>
        </w:rPr>
        <w:t xml:space="preserve">body corporate </w:t>
      </w:r>
      <w:r>
        <w:t xml:space="preserve">is also guilty of the offence unless the officer took all reasonable steps to prevent the </w:t>
      </w:r>
      <w:r>
        <w:rPr>
          <w:szCs w:val="24"/>
        </w:rPr>
        <w:t>commission of the offence by the body corporate</w:t>
      </w:r>
      <w:r>
        <w:t>.</w:t>
      </w:r>
    </w:p>
    <w:p>
      <w:pPr>
        <w:pStyle w:val="Subsection"/>
        <w:rPr>
          <w:szCs w:val="24"/>
        </w:rPr>
      </w:pPr>
      <w:r>
        <w:tab/>
        <w:t>(3)</w:t>
      </w:r>
      <w:r>
        <w:tab/>
        <w:t xml:space="preserve">The officer has the onus of proving that the officer took all reasonable steps to prevent the </w:t>
      </w:r>
      <w:r>
        <w:rPr>
          <w:szCs w:val="24"/>
        </w:rPr>
        <w:t>commission of the offence by the body corporate.</w:t>
      </w:r>
    </w:p>
    <w:p>
      <w:pPr>
        <w:pStyle w:val="Subsection"/>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bookmarkStart w:id="107" w:name="_Toc130918314"/>
      <w:r>
        <w:tab/>
        <w:t>[Section 41 inserted: No. 9 of 2023 s. 5.]</w:t>
      </w:r>
    </w:p>
    <w:p>
      <w:pPr>
        <w:pStyle w:val="Heading5"/>
      </w:pPr>
      <w:bookmarkStart w:id="108" w:name="_Toc131506648"/>
      <w:r>
        <w:rPr>
          <w:rStyle w:val="CharSectno"/>
        </w:rPr>
        <w:lastRenderedPageBreak/>
        <w:t>42</w:t>
      </w:r>
      <w:r>
        <w:t>.</w:t>
      </w:r>
      <w:r>
        <w:tab/>
        <w:t>Further provisions relating to criminal liability of officers of bodies corporate</w:t>
      </w:r>
      <w:bookmarkEnd w:id="107"/>
      <w:bookmarkEnd w:id="108"/>
    </w:p>
    <w:p>
      <w:pPr>
        <w:pStyle w:val="Subsection"/>
      </w:pPr>
      <w:r>
        <w:tab/>
        <w:t>(1)</w:t>
      </w:r>
      <w:r>
        <w:tab/>
        <w:t xml:space="preserve">This Chapter does not affect </w:t>
      </w:r>
      <w:r>
        <w:rPr>
          <w:szCs w:val="24"/>
        </w:rPr>
        <w:t>the liability of a body corporate for any offence.</w:t>
      </w:r>
    </w:p>
    <w:p>
      <w:pPr>
        <w:pStyle w:val="Subsection"/>
      </w:pPr>
      <w:r>
        <w:tab/>
        <w:t>(2)</w:t>
      </w:r>
      <w:r>
        <w:tab/>
        <w:t>This Chapter does not affect the liability of an officer, or any other person, under Chapters II, LVII, LVIII and LIX.</w:t>
      </w:r>
    </w:p>
    <w:p>
      <w:pPr>
        <w:pStyle w:val="Subsection"/>
      </w:pPr>
      <w:r>
        <w:tab/>
        <w:t>(3)</w:t>
      </w:r>
      <w:r>
        <w:tab/>
        <w:t>An officer of a body corporate may be charged with, and convicted of, an offence in accordance with section 39, 40 or 41 whether or not the body corporate is charged with, or convicted of, the offence committed by the body corporate.</w:t>
      </w:r>
    </w:p>
    <w:p>
      <w:pPr>
        <w:pStyle w:val="Subsection"/>
      </w:pPr>
      <w:r>
        <w:tab/>
        <w:t>(4)</w:t>
      </w:r>
      <w:r>
        <w:tab/>
        <w:t xml:space="preserve">If an officer of a body corporate who is charged with an offence in accordance with section 39, 40 or 41 claims that the body 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Footnotesection"/>
      </w:pPr>
      <w:bookmarkStart w:id="109" w:name="_Toc130918315"/>
      <w:r>
        <w:tab/>
        <w:t>[Section 42 inserted: No. 9 of 2023 s. 5.]</w:t>
      </w:r>
    </w:p>
    <w:p>
      <w:pPr>
        <w:pStyle w:val="Heading5"/>
      </w:pPr>
      <w:bookmarkStart w:id="110" w:name="_Toc131506649"/>
      <w:r>
        <w:rPr>
          <w:rStyle w:val="CharSectno"/>
        </w:rPr>
        <w:t>43</w:t>
      </w:r>
      <w:r>
        <w:t>.</w:t>
      </w:r>
      <w:r>
        <w:tab/>
        <w:t>Penalties</w:t>
      </w:r>
      <w:bookmarkEnd w:id="109"/>
      <w:bookmarkEnd w:id="110"/>
    </w:p>
    <w:p>
      <w:pPr>
        <w:pStyle w:val="Subsection"/>
      </w:pPr>
      <w:r>
        <w:tab/>
        <w:t>(1)</w:t>
      </w:r>
      <w:r>
        <w:tab/>
        <w:t xml:space="preserve">This section applies to an offence if — </w:t>
      </w:r>
    </w:p>
    <w:p>
      <w:pPr>
        <w:pStyle w:val="Indenta"/>
      </w:pPr>
      <w:r>
        <w:tab/>
        <w:t>(a)</w:t>
      </w:r>
      <w:r>
        <w:tab/>
        <w:t>section 39, 40 or 41 applies to the offence; and</w:t>
      </w:r>
    </w:p>
    <w:p>
      <w:pPr>
        <w:pStyle w:val="Indenta"/>
      </w:pPr>
      <w:r>
        <w:tab/>
        <w:t>(b)</w:t>
      </w:r>
      <w:r>
        <w:tab/>
        <w:t xml:space="preserve">the specified penalty for the offence applies only to a </w:t>
      </w:r>
      <w:r>
        <w:rPr>
          <w:szCs w:val="24"/>
        </w:rPr>
        <w:t>body corporate</w:t>
      </w:r>
      <w:r>
        <w:t>.</w:t>
      </w:r>
    </w:p>
    <w:p>
      <w:pPr>
        <w:pStyle w:val="Subsection"/>
      </w:pPr>
      <w:r>
        <w:tab/>
        <w:t>(2)</w:t>
      </w:r>
      <w:r>
        <w:tab/>
        <w:t xml:space="preserve">The maximum penalty for the offence if committed by an officer of a </w:t>
      </w:r>
      <w:r>
        <w:rPr>
          <w:szCs w:val="24"/>
        </w:rPr>
        <w:t xml:space="preserve">body corporate </w:t>
      </w:r>
      <w:r>
        <w:t>is one</w:t>
      </w:r>
      <w:r>
        <w:noBreakHyphen/>
        <w:t xml:space="preserve">fifth of the maximum penalty that could be imposed on the </w:t>
      </w:r>
      <w:r>
        <w:rPr>
          <w:szCs w:val="24"/>
        </w:rPr>
        <w:t>body corporate</w:t>
      </w:r>
      <w:r>
        <w:t>.</w:t>
      </w:r>
    </w:p>
    <w:p>
      <w:pPr>
        <w:pStyle w:val="Subsection"/>
        <w:keepNext/>
      </w:pPr>
      <w:r>
        <w:lastRenderedPageBreak/>
        <w:tab/>
        <w:t>(3)</w:t>
      </w:r>
      <w:r>
        <w:tab/>
        <w:t xml:space="preserve">This section does not limit the </w:t>
      </w:r>
      <w:r>
        <w:rPr>
          <w:i/>
        </w:rPr>
        <w:t>Sentencing Act 1995</w:t>
      </w:r>
      <w:r>
        <w:t>.</w:t>
      </w:r>
    </w:p>
    <w:p>
      <w:pPr>
        <w:pStyle w:val="Footnotesection"/>
      </w:pPr>
      <w:r>
        <w:tab/>
        <w:t>[Section 43 inserted: No. 9 of 2023 s. 5.]</w:t>
      </w:r>
    </w:p>
    <w:p>
      <w:pPr>
        <w:pStyle w:val="Heading2"/>
      </w:pPr>
      <w:bookmarkStart w:id="111" w:name="_Toc131496338"/>
      <w:bookmarkStart w:id="112" w:name="_Toc131505864"/>
      <w:bookmarkStart w:id="113" w:name="_Toc131506650"/>
      <w:r>
        <w:rPr>
          <w:rStyle w:val="CharPartNo"/>
        </w:rPr>
        <w:lastRenderedPageBreak/>
        <w:t>Part II</w:t>
      </w:r>
      <w:r>
        <w:t> — </w:t>
      </w:r>
      <w:r>
        <w:rPr>
          <w:rStyle w:val="CharPartText"/>
        </w:rPr>
        <w:t>Offences against public order</w:t>
      </w:r>
      <w:bookmarkEnd w:id="96"/>
      <w:bookmarkEnd w:id="111"/>
      <w:bookmarkEnd w:id="112"/>
      <w:bookmarkEnd w:id="113"/>
    </w:p>
    <w:p>
      <w:pPr>
        <w:pStyle w:val="Ednotedivision"/>
        <w:spacing w:before="240"/>
      </w:pPr>
      <w:r>
        <w:t>[Chapter VI (s. 37</w:t>
      </w:r>
      <w:r>
        <w:noBreakHyphen/>
        <w:t>43) deleted: No. 70 of 1988 s. 8(1).]</w:t>
      </w:r>
    </w:p>
    <w:p>
      <w:pPr>
        <w:pStyle w:val="Heading3"/>
        <w:spacing w:before="260"/>
        <w:rPr>
          <w:snapToGrid w:val="0"/>
        </w:rPr>
      </w:pPr>
      <w:bookmarkStart w:id="114" w:name="_Toc131494495"/>
      <w:bookmarkStart w:id="115" w:name="_Toc131496339"/>
      <w:bookmarkStart w:id="116" w:name="_Toc131505865"/>
      <w:bookmarkStart w:id="117" w:name="_Toc131506651"/>
      <w:r>
        <w:rPr>
          <w:rStyle w:val="CharDivNo"/>
        </w:rPr>
        <w:t>Chapter VII</w:t>
      </w:r>
      <w:r>
        <w:rPr>
          <w:snapToGrid w:val="0"/>
        </w:rPr>
        <w:t> — </w:t>
      </w:r>
      <w:r>
        <w:rPr>
          <w:rStyle w:val="CharDivText"/>
        </w:rPr>
        <w:t>Sedition</w:t>
      </w:r>
      <w:bookmarkEnd w:id="114"/>
      <w:bookmarkEnd w:id="115"/>
      <w:bookmarkEnd w:id="116"/>
      <w:bookmarkEnd w:id="117"/>
    </w:p>
    <w:p>
      <w:pPr>
        <w:pStyle w:val="Heading5"/>
        <w:spacing w:before="240"/>
        <w:rPr>
          <w:snapToGrid w:val="0"/>
        </w:rPr>
      </w:pPr>
      <w:bookmarkStart w:id="118" w:name="_Toc131506652"/>
      <w:r>
        <w:rPr>
          <w:rStyle w:val="CharSectno"/>
        </w:rPr>
        <w:t>44</w:t>
      </w:r>
      <w:r>
        <w:rPr>
          <w:snapToGrid w:val="0"/>
        </w:rPr>
        <w:t>.</w:t>
      </w:r>
      <w:r>
        <w:rPr>
          <w:snapToGrid w:val="0"/>
        </w:rPr>
        <w:tab/>
        <w:t xml:space="preserve">Term used: </w:t>
      </w:r>
      <w:r>
        <w:rPr>
          <w:rStyle w:val="CharDefText"/>
          <w:b/>
          <w:bCs/>
          <w:i w:val="0"/>
          <w:iCs/>
        </w:rPr>
        <w:t>seditious intention</w:t>
      </w:r>
      <w:bookmarkEnd w:id="118"/>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119" w:name="_Toc131506653"/>
      <w:r>
        <w:rPr>
          <w:rStyle w:val="CharSectno"/>
        </w:rPr>
        <w:t>45</w:t>
      </w:r>
      <w:r>
        <w:rPr>
          <w:snapToGrid w:val="0"/>
        </w:rPr>
        <w:t>.</w:t>
      </w:r>
      <w:r>
        <w:rPr>
          <w:snapToGrid w:val="0"/>
        </w:rPr>
        <w:tab/>
        <w:t>Acts excepted from s. 44</w:t>
      </w:r>
      <w:bookmarkEnd w:id="119"/>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lastRenderedPageBreak/>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20" w:name="_Toc131506654"/>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20"/>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21" w:name="_Toc131506655"/>
      <w:r>
        <w:rPr>
          <w:rStyle w:val="CharSectno"/>
        </w:rPr>
        <w:t>47</w:t>
      </w:r>
      <w:r>
        <w:rPr>
          <w:snapToGrid w:val="0"/>
        </w:rPr>
        <w:t>.</w:t>
      </w:r>
      <w:r>
        <w:rPr>
          <w:snapToGrid w:val="0"/>
        </w:rPr>
        <w:tab/>
        <w:t>Oath to kill person</w:t>
      </w:r>
      <w:bookmarkEnd w:id="121"/>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lastRenderedPageBreak/>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122" w:name="_Toc131506656"/>
      <w:r>
        <w:rPr>
          <w:rStyle w:val="CharSectno"/>
        </w:rPr>
        <w:t>48</w:t>
      </w:r>
      <w:r>
        <w:rPr>
          <w:snapToGrid w:val="0"/>
        </w:rPr>
        <w:t>.</w:t>
      </w:r>
      <w:r>
        <w:rPr>
          <w:snapToGrid w:val="0"/>
        </w:rPr>
        <w:tab/>
        <w:t>Other unlawful oaths</w:t>
      </w:r>
      <w:bookmarkEnd w:id="122"/>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lastRenderedPageBreak/>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123" w:name="_Toc131506657"/>
      <w:r>
        <w:rPr>
          <w:rStyle w:val="CharSectno"/>
        </w:rPr>
        <w:t>49</w:t>
      </w:r>
      <w:r>
        <w:rPr>
          <w:snapToGrid w:val="0"/>
        </w:rPr>
        <w:t>.</w:t>
      </w:r>
      <w:r>
        <w:rPr>
          <w:snapToGrid w:val="0"/>
        </w:rPr>
        <w:tab/>
        <w:t>Compulsion, how far a defence to s. 47 and 48</w:t>
      </w:r>
      <w:bookmarkEnd w:id="123"/>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124" w:name="_Toc131506658"/>
      <w:r>
        <w:rPr>
          <w:rStyle w:val="CharSectno"/>
        </w:rPr>
        <w:t>51</w:t>
      </w:r>
      <w:r>
        <w:rPr>
          <w:snapToGrid w:val="0"/>
        </w:rPr>
        <w:t>.</w:t>
      </w:r>
      <w:r>
        <w:rPr>
          <w:snapToGrid w:val="0"/>
        </w:rPr>
        <w:tab/>
        <w:t>Unlawful military activities</w:t>
      </w:r>
      <w:bookmarkEnd w:id="124"/>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lastRenderedPageBreak/>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125" w:name="_Toc131506659"/>
      <w:r>
        <w:rPr>
          <w:rStyle w:val="CharSectno"/>
        </w:rPr>
        <w:t>52</w:t>
      </w:r>
      <w:r>
        <w:rPr>
          <w:snapToGrid w:val="0"/>
        </w:rPr>
        <w:t>.</w:t>
      </w:r>
      <w:r>
        <w:rPr>
          <w:snapToGrid w:val="0"/>
        </w:rPr>
        <w:tab/>
        <w:t>Sedition</w:t>
      </w:r>
      <w:bookmarkEnd w:id="125"/>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126" w:name="_Toc131494504"/>
      <w:bookmarkStart w:id="127" w:name="_Toc131496348"/>
      <w:bookmarkStart w:id="128" w:name="_Toc131505874"/>
      <w:bookmarkStart w:id="129" w:name="_Toc131506660"/>
      <w:r>
        <w:rPr>
          <w:rStyle w:val="CharDivNo"/>
        </w:rPr>
        <w:lastRenderedPageBreak/>
        <w:t>Chapter VIII</w:t>
      </w:r>
      <w:r>
        <w:rPr>
          <w:snapToGrid w:val="0"/>
        </w:rPr>
        <w:t> — </w:t>
      </w:r>
      <w:r>
        <w:rPr>
          <w:rStyle w:val="CharDivText"/>
        </w:rPr>
        <w:t>Offences against the executive and legislative power</w:t>
      </w:r>
      <w:bookmarkEnd w:id="126"/>
      <w:bookmarkEnd w:id="127"/>
      <w:bookmarkEnd w:id="128"/>
      <w:bookmarkEnd w:id="129"/>
    </w:p>
    <w:p>
      <w:pPr>
        <w:pStyle w:val="Heading5"/>
        <w:rPr>
          <w:snapToGrid w:val="0"/>
        </w:rPr>
      </w:pPr>
      <w:bookmarkStart w:id="130" w:name="_Toc131506661"/>
      <w:r>
        <w:rPr>
          <w:rStyle w:val="CharSectno"/>
        </w:rPr>
        <w:t>54</w:t>
      </w:r>
      <w:r>
        <w:rPr>
          <w:snapToGrid w:val="0"/>
        </w:rPr>
        <w:t>.</w:t>
      </w:r>
      <w:r>
        <w:rPr>
          <w:snapToGrid w:val="0"/>
        </w:rPr>
        <w:tab/>
        <w:t>Interfering with Governor or Ministers</w:t>
      </w:r>
      <w:bookmarkEnd w:id="13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131" w:name="_Toc131506662"/>
      <w:r>
        <w:rPr>
          <w:rStyle w:val="CharSectno"/>
        </w:rPr>
        <w:t>55</w:t>
      </w:r>
      <w:r>
        <w:rPr>
          <w:snapToGrid w:val="0"/>
        </w:rPr>
        <w:t>.</w:t>
      </w:r>
      <w:r>
        <w:rPr>
          <w:snapToGrid w:val="0"/>
        </w:rPr>
        <w:tab/>
        <w:t>Interfering with legislature</w:t>
      </w:r>
      <w:bookmarkEnd w:id="131"/>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132" w:name="_Toc131506663"/>
      <w:r>
        <w:rPr>
          <w:rStyle w:val="CharSectno"/>
        </w:rPr>
        <w:lastRenderedPageBreak/>
        <w:t>56</w:t>
      </w:r>
      <w:r>
        <w:rPr>
          <w:snapToGrid w:val="0"/>
        </w:rPr>
        <w:t>.</w:t>
      </w:r>
      <w:r>
        <w:rPr>
          <w:snapToGrid w:val="0"/>
        </w:rPr>
        <w:tab/>
        <w:t>Disturbing Parliament</w:t>
      </w:r>
      <w:bookmarkEnd w:id="132"/>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133" w:name="_Toc131506664"/>
      <w:r>
        <w:rPr>
          <w:rStyle w:val="CharSectno"/>
        </w:rPr>
        <w:t>57</w:t>
      </w:r>
      <w:r>
        <w:rPr>
          <w:snapToGrid w:val="0"/>
        </w:rPr>
        <w:t>.</w:t>
      </w:r>
      <w:r>
        <w:rPr>
          <w:snapToGrid w:val="0"/>
        </w:rPr>
        <w:tab/>
        <w:t>False evidence before Parliament</w:t>
      </w:r>
      <w:bookmarkEnd w:id="133"/>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134" w:name="_Toc131506665"/>
      <w:r>
        <w:rPr>
          <w:rStyle w:val="CharSectno"/>
        </w:rPr>
        <w:t>58</w:t>
      </w:r>
      <w:r>
        <w:rPr>
          <w:snapToGrid w:val="0"/>
        </w:rPr>
        <w:t>.</w:t>
      </w:r>
      <w:r>
        <w:rPr>
          <w:snapToGrid w:val="0"/>
        </w:rPr>
        <w:tab/>
        <w:t>Threatening witness before Parliament</w:t>
      </w:r>
      <w:bookmarkEnd w:id="13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lastRenderedPageBreak/>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135" w:name="_Toc131506666"/>
      <w:r>
        <w:rPr>
          <w:rStyle w:val="CharSectno"/>
        </w:rPr>
        <w:t>59</w:t>
      </w:r>
      <w:r>
        <w:rPr>
          <w:snapToGrid w:val="0"/>
        </w:rPr>
        <w:t>.</w:t>
      </w:r>
      <w:r>
        <w:rPr>
          <w:snapToGrid w:val="0"/>
        </w:rPr>
        <w:tab/>
        <w:t>Witness not attending or giving evidence before Parliament</w:t>
      </w:r>
      <w:bookmarkEnd w:id="135"/>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136" w:name="_Toc131506667"/>
      <w:r>
        <w:rPr>
          <w:rStyle w:val="CharSectno"/>
        </w:rPr>
        <w:lastRenderedPageBreak/>
        <w:t>60</w:t>
      </w:r>
      <w:r>
        <w:rPr>
          <w:snapToGrid w:val="0"/>
        </w:rPr>
        <w:t>.</w:t>
      </w:r>
      <w:r>
        <w:rPr>
          <w:snapToGrid w:val="0"/>
        </w:rPr>
        <w:tab/>
        <w:t>Member of Parliament receiving bribe</w:t>
      </w:r>
      <w:bookmarkEnd w:id="136"/>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137" w:name="_Toc131506668"/>
      <w:r>
        <w:rPr>
          <w:rStyle w:val="CharSectno"/>
        </w:rPr>
        <w:t>61</w:t>
      </w:r>
      <w:r>
        <w:rPr>
          <w:snapToGrid w:val="0"/>
        </w:rPr>
        <w:t>.</w:t>
      </w:r>
      <w:r>
        <w:rPr>
          <w:snapToGrid w:val="0"/>
        </w:rPr>
        <w:tab/>
        <w:t>Bribery of member of Parliament</w:t>
      </w:r>
      <w:bookmarkEnd w:id="13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lastRenderedPageBreak/>
        <w:tab/>
        <w:t>[Section 61 amended: No. 119 of 1985 s. 30; No. 70 of 1988 s. 14; No. 51 of 1992 s. 16(2).]</w:t>
      </w:r>
    </w:p>
    <w:p>
      <w:pPr>
        <w:pStyle w:val="Heading3"/>
        <w:keepNext w:val="0"/>
        <w:rPr>
          <w:snapToGrid w:val="0"/>
        </w:rPr>
      </w:pPr>
      <w:bookmarkStart w:id="138" w:name="_Toc131494513"/>
      <w:bookmarkStart w:id="139" w:name="_Toc131496357"/>
      <w:bookmarkStart w:id="140" w:name="_Toc131505883"/>
      <w:bookmarkStart w:id="141" w:name="_Toc131506669"/>
      <w:r>
        <w:rPr>
          <w:rStyle w:val="CharDivNo"/>
        </w:rPr>
        <w:t>Chapter IX</w:t>
      </w:r>
      <w:r>
        <w:rPr>
          <w:snapToGrid w:val="0"/>
        </w:rPr>
        <w:t> — </w:t>
      </w:r>
      <w:r>
        <w:rPr>
          <w:rStyle w:val="CharDivText"/>
        </w:rPr>
        <w:t>Unlawful assemblies: Breaches of the peace</w:t>
      </w:r>
      <w:bookmarkEnd w:id="138"/>
      <w:bookmarkEnd w:id="139"/>
      <w:bookmarkEnd w:id="140"/>
      <w:bookmarkEnd w:id="141"/>
    </w:p>
    <w:p>
      <w:pPr>
        <w:pStyle w:val="Heading5"/>
        <w:rPr>
          <w:snapToGrid w:val="0"/>
        </w:rPr>
      </w:pPr>
      <w:bookmarkStart w:id="142" w:name="_Toc131506670"/>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142"/>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143" w:name="_Toc131506671"/>
      <w:r>
        <w:rPr>
          <w:rStyle w:val="CharSectno"/>
        </w:rPr>
        <w:t>63</w:t>
      </w:r>
      <w:r>
        <w:t>.</w:t>
      </w:r>
      <w:r>
        <w:tab/>
        <w:t>Taking part in an unlawful assembly</w:t>
      </w:r>
      <w:bookmarkEnd w:id="143"/>
    </w:p>
    <w:p>
      <w:pPr>
        <w:pStyle w:val="Subsection"/>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144" w:name="_Toc131506672"/>
      <w:r>
        <w:rPr>
          <w:rStyle w:val="CharSectno"/>
        </w:rPr>
        <w:lastRenderedPageBreak/>
        <w:t>64</w:t>
      </w:r>
      <w:r>
        <w:t>.</w:t>
      </w:r>
      <w:r>
        <w:tab/>
        <w:t>Unlawful assembly may be ordered to disperse</w:t>
      </w:r>
      <w:bookmarkEnd w:id="144"/>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145" w:name="_Toc131506673"/>
      <w:r>
        <w:rPr>
          <w:rStyle w:val="CharSectno"/>
        </w:rPr>
        <w:t>65</w:t>
      </w:r>
      <w:r>
        <w:t>.</w:t>
      </w:r>
      <w:r>
        <w:tab/>
        <w:t>Taking part in riot</w:t>
      </w:r>
      <w:bookmarkEnd w:id="145"/>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146" w:name="_Toc131506674"/>
      <w:r>
        <w:rPr>
          <w:rStyle w:val="CharSectno"/>
        </w:rPr>
        <w:t>66</w:t>
      </w:r>
      <w:r>
        <w:t>.</w:t>
      </w:r>
      <w:r>
        <w:tab/>
        <w:t>Rioters may be ordered to disperse</w:t>
      </w:r>
      <w:bookmarkEnd w:id="146"/>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lastRenderedPageBreak/>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147" w:name="_Toc131506675"/>
      <w:r>
        <w:rPr>
          <w:rStyle w:val="CharSectno"/>
        </w:rPr>
        <w:t>67</w:t>
      </w:r>
      <w:r>
        <w:t>.</w:t>
      </w:r>
      <w:r>
        <w:tab/>
        <w:t>Rioters causing damage</w:t>
      </w:r>
      <w:bookmarkEnd w:id="147"/>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148" w:name="_Toc131506676"/>
      <w:r>
        <w:rPr>
          <w:rStyle w:val="CharSectno"/>
        </w:rPr>
        <w:t>68A</w:t>
      </w:r>
      <w:r>
        <w:t>.</w:t>
      </w:r>
      <w:r>
        <w:tab/>
        <w:t>Provisions about lawful excuses under s. 68B, 68C, 68D and 68E</w:t>
      </w:r>
      <w:bookmarkEnd w:id="148"/>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lastRenderedPageBreak/>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149" w:name="_Toc131506677"/>
      <w:r>
        <w:rPr>
          <w:rStyle w:val="CharSectno"/>
        </w:rPr>
        <w:t>68B</w:t>
      </w:r>
      <w:r>
        <w:t>.</w:t>
      </w:r>
      <w:r>
        <w:tab/>
        <w:t>Being armed in or near place of public entertainment</w:t>
      </w:r>
      <w:bookmarkEnd w:id="149"/>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lastRenderedPageBreak/>
        <w:tab/>
        <w:t>Summary conviction penalty: imprisonment for 3 years and a fine of $36 000.</w:t>
      </w:r>
    </w:p>
    <w:p>
      <w:pPr>
        <w:pStyle w:val="Footnotesection"/>
      </w:pPr>
      <w:r>
        <w:tab/>
        <w:t>[Section 68B inserted: No. 34 of 2009 s. 4.]</w:t>
      </w:r>
    </w:p>
    <w:p>
      <w:pPr>
        <w:pStyle w:val="Heading5"/>
        <w:spacing w:before="180"/>
      </w:pPr>
      <w:bookmarkStart w:id="150" w:name="_Toc131506678"/>
      <w:r>
        <w:rPr>
          <w:rStyle w:val="CharSectno"/>
        </w:rPr>
        <w:t>68C</w:t>
      </w:r>
      <w:r>
        <w:t>.</w:t>
      </w:r>
      <w:r>
        <w:tab/>
        <w:t>Being armed in public in company</w:t>
      </w:r>
      <w:bookmarkEnd w:id="150"/>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151" w:name="_Toc131506679"/>
      <w:r>
        <w:rPr>
          <w:rStyle w:val="CharSectno"/>
        </w:rPr>
        <w:t>68D</w:t>
      </w:r>
      <w:r>
        <w:t>.</w:t>
      </w:r>
      <w:r>
        <w:tab/>
        <w:t>Having ready access to both weapon and cash</w:t>
      </w:r>
      <w:bookmarkEnd w:id="151"/>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w:t>
      </w:r>
    </w:p>
    <w:p>
      <w:pPr>
        <w:pStyle w:val="Heading5"/>
        <w:spacing w:before="240"/>
      </w:pPr>
      <w:bookmarkStart w:id="152" w:name="_Toc131506680"/>
      <w:r>
        <w:rPr>
          <w:rStyle w:val="CharSectno"/>
        </w:rPr>
        <w:lastRenderedPageBreak/>
        <w:t>68E</w:t>
      </w:r>
      <w:r>
        <w:t>.</w:t>
      </w:r>
      <w:r>
        <w:tab/>
        <w:t>Having ready access to both weapon and illegal drug</w:t>
      </w:r>
      <w:bookmarkEnd w:id="152"/>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153" w:name="_Toc131506681"/>
      <w:r>
        <w:rPr>
          <w:rStyle w:val="CharSectno"/>
        </w:rPr>
        <w:t>68</w:t>
      </w:r>
      <w:r>
        <w:t>.</w:t>
      </w:r>
      <w:r>
        <w:tab/>
        <w:t>Being armed in a way that may cause fear</w:t>
      </w:r>
      <w:bookmarkEnd w:id="153"/>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154" w:name="_Toc131506682"/>
      <w:r>
        <w:rPr>
          <w:rStyle w:val="CharSectno"/>
        </w:rPr>
        <w:lastRenderedPageBreak/>
        <w:t>69</w:t>
      </w:r>
      <w:r>
        <w:rPr>
          <w:snapToGrid w:val="0"/>
        </w:rPr>
        <w:t>.</w:t>
      </w:r>
      <w:r>
        <w:rPr>
          <w:snapToGrid w:val="0"/>
        </w:rPr>
        <w:tab/>
        <w:t>Forcibly entering land</w:t>
      </w:r>
      <w:bookmarkEnd w:id="154"/>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155" w:name="_Toc131506683"/>
      <w:r>
        <w:rPr>
          <w:rStyle w:val="CharSectno"/>
        </w:rPr>
        <w:t>70</w:t>
      </w:r>
      <w:r>
        <w:rPr>
          <w:snapToGrid w:val="0"/>
        </w:rPr>
        <w:t>.</w:t>
      </w:r>
      <w:r>
        <w:rPr>
          <w:snapToGrid w:val="0"/>
        </w:rPr>
        <w:tab/>
        <w:t>Forcibly keeping possession of land</w:t>
      </w:r>
      <w:bookmarkEnd w:id="155"/>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156" w:name="_Toc131506684"/>
      <w:r>
        <w:rPr>
          <w:rStyle w:val="CharSectno"/>
        </w:rPr>
        <w:t>70A</w:t>
      </w:r>
      <w:r>
        <w:t>.</w:t>
      </w:r>
      <w:r>
        <w:tab/>
        <w:t>Trespass</w:t>
      </w:r>
      <w:bookmarkEnd w:id="156"/>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lastRenderedPageBreak/>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No. 70 of 2004 s. 6; amended: No. 59 of 2006 s. 17; No. 42 of 2009 s. 14.]</w:t>
      </w:r>
    </w:p>
    <w:p>
      <w:pPr>
        <w:pStyle w:val="Heading5"/>
        <w:spacing w:before="240"/>
      </w:pPr>
      <w:bookmarkStart w:id="157" w:name="_Toc131506685"/>
      <w:r>
        <w:rPr>
          <w:rStyle w:val="CharSectno"/>
        </w:rPr>
        <w:t>70B</w:t>
      </w:r>
      <w:r>
        <w:t>.</w:t>
      </w:r>
      <w:r>
        <w:tab/>
        <w:t>Trespasser may be asked for name and address</w:t>
      </w:r>
      <w:bookmarkEnd w:id="157"/>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lastRenderedPageBreak/>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Next w:val="0"/>
        <w:keepLines w:val="0"/>
        <w:pageBreakBefore/>
        <w:spacing w:before="0"/>
      </w:pPr>
      <w:bookmarkStart w:id="158" w:name="_Toc131506686"/>
      <w:r>
        <w:rPr>
          <w:rStyle w:val="CharSectno"/>
        </w:rPr>
        <w:lastRenderedPageBreak/>
        <w:t>71</w:t>
      </w:r>
      <w:r>
        <w:t>.</w:t>
      </w:r>
      <w:r>
        <w:tab/>
        <w:t>Fighting in public causing fear</w:t>
      </w:r>
      <w:bookmarkEnd w:id="158"/>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159" w:name="_Toc131506687"/>
      <w:r>
        <w:rPr>
          <w:rStyle w:val="CharSectno"/>
        </w:rPr>
        <w:t>72</w:t>
      </w:r>
      <w:r>
        <w:rPr>
          <w:snapToGrid w:val="0"/>
        </w:rPr>
        <w:t>.</w:t>
      </w:r>
      <w:r>
        <w:rPr>
          <w:snapToGrid w:val="0"/>
        </w:rPr>
        <w:tab/>
        <w:t>Challenge to fight duel</w:t>
      </w:r>
      <w:bookmarkEnd w:id="159"/>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160" w:name="_Toc131506688"/>
      <w:r>
        <w:rPr>
          <w:rStyle w:val="CharSectno"/>
        </w:rPr>
        <w:t>73</w:t>
      </w:r>
      <w:r>
        <w:rPr>
          <w:snapToGrid w:val="0"/>
        </w:rPr>
        <w:t>.</w:t>
      </w:r>
      <w:r>
        <w:rPr>
          <w:snapToGrid w:val="0"/>
        </w:rPr>
        <w:tab/>
        <w:t>Prize fight</w:t>
      </w:r>
      <w:bookmarkEnd w:id="160"/>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161" w:name="_Toc131506689"/>
      <w:r>
        <w:rPr>
          <w:rStyle w:val="CharSectno"/>
        </w:rPr>
        <w:t>74</w:t>
      </w:r>
      <w:r>
        <w:rPr>
          <w:snapToGrid w:val="0"/>
        </w:rPr>
        <w:t>.</w:t>
      </w:r>
      <w:r>
        <w:rPr>
          <w:snapToGrid w:val="0"/>
        </w:rPr>
        <w:tab/>
      </w:r>
      <w:r>
        <w:t>Threat toward dwelling</w:t>
      </w:r>
      <w:bookmarkEnd w:id="16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lastRenderedPageBreak/>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162" w:name="_Toc131506690"/>
      <w:r>
        <w:rPr>
          <w:rStyle w:val="CharSectno"/>
        </w:rPr>
        <w:t>74A</w:t>
      </w:r>
      <w:r>
        <w:t>.</w:t>
      </w:r>
      <w:r>
        <w:tab/>
        <w:t>Disorderly behaviour in public</w:t>
      </w:r>
      <w:bookmarkEnd w:id="162"/>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163" w:name="_Toc131506691"/>
      <w:r>
        <w:rPr>
          <w:rStyle w:val="CharSectno"/>
        </w:rPr>
        <w:t>74B</w:t>
      </w:r>
      <w:r>
        <w:t>.</w:t>
      </w:r>
      <w:r>
        <w:tab/>
        <w:t>Causing fear or alarm to driver of conveyance or others</w:t>
      </w:r>
      <w:bookmarkEnd w:id="163"/>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lastRenderedPageBreak/>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164" w:name="_Toc131506692"/>
      <w:r>
        <w:rPr>
          <w:rStyle w:val="CharSectno"/>
        </w:rPr>
        <w:t>75A</w:t>
      </w:r>
      <w:r>
        <w:t>.</w:t>
      </w:r>
      <w:r>
        <w:tab/>
        <w:t>Term used: out</w:t>
      </w:r>
      <w:r>
        <w:noBreakHyphen/>
        <w:t>of</w:t>
      </w:r>
      <w:r>
        <w:noBreakHyphen/>
        <w:t>control gathering</w:t>
      </w:r>
      <w:bookmarkEnd w:id="164"/>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lastRenderedPageBreak/>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lastRenderedPageBreak/>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165" w:name="_Toc131506693"/>
      <w:r>
        <w:rPr>
          <w:rStyle w:val="CharSectno"/>
        </w:rPr>
        <w:t>75B</w:t>
      </w:r>
      <w:r>
        <w:t>.</w:t>
      </w:r>
      <w:r>
        <w:tab/>
        <w:t>Organising out</w:t>
      </w:r>
      <w:r>
        <w:noBreakHyphen/>
        <w:t>of</w:t>
      </w:r>
      <w:r>
        <w:noBreakHyphen/>
        <w:t>control gathering</w:t>
      </w:r>
      <w:bookmarkEnd w:id="165"/>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xml:space="preserve">, in relation to a child, means a parent, guardian or other person having responsibility for the </w:t>
      </w:r>
      <w:r>
        <w:lastRenderedPageBreak/>
        <w:t>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lastRenderedPageBreak/>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166" w:name="_Toc131494538"/>
      <w:bookmarkStart w:id="167" w:name="_Toc131496382"/>
      <w:bookmarkStart w:id="168" w:name="_Toc131505908"/>
      <w:bookmarkStart w:id="169" w:name="_Toc131506694"/>
      <w:r>
        <w:rPr>
          <w:rStyle w:val="CharDivNo"/>
        </w:rPr>
        <w:t>Chapter X</w:t>
      </w:r>
      <w:r>
        <w:rPr>
          <w:snapToGrid w:val="0"/>
        </w:rPr>
        <w:t> — </w:t>
      </w:r>
      <w:r>
        <w:rPr>
          <w:rStyle w:val="CharDivText"/>
        </w:rPr>
        <w:t>Offences against political liberty</w:t>
      </w:r>
      <w:bookmarkEnd w:id="166"/>
      <w:bookmarkEnd w:id="167"/>
      <w:bookmarkEnd w:id="168"/>
      <w:bookmarkEnd w:id="169"/>
    </w:p>
    <w:p>
      <w:pPr>
        <w:pStyle w:val="Heading5"/>
        <w:rPr>
          <w:snapToGrid w:val="0"/>
        </w:rPr>
      </w:pPr>
      <w:bookmarkStart w:id="170" w:name="_Toc131506695"/>
      <w:r>
        <w:rPr>
          <w:rStyle w:val="CharSectno"/>
        </w:rPr>
        <w:t>75</w:t>
      </w:r>
      <w:r>
        <w:rPr>
          <w:snapToGrid w:val="0"/>
        </w:rPr>
        <w:t>.</w:t>
      </w:r>
      <w:r>
        <w:rPr>
          <w:snapToGrid w:val="0"/>
        </w:rPr>
        <w:tab/>
        <w:t>Interfering with political liberty</w:t>
      </w:r>
      <w:bookmarkEnd w:id="170"/>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171" w:name="_Toc131494540"/>
      <w:bookmarkStart w:id="172" w:name="_Toc131496384"/>
      <w:bookmarkStart w:id="173" w:name="_Toc131505910"/>
      <w:bookmarkStart w:id="174" w:name="_Toc131506696"/>
      <w:r>
        <w:rPr>
          <w:rStyle w:val="CharDivNo"/>
        </w:rPr>
        <w:lastRenderedPageBreak/>
        <w:t>Chapter XI</w:t>
      </w:r>
      <w:r>
        <w:t> — </w:t>
      </w:r>
      <w:r>
        <w:rPr>
          <w:rStyle w:val="CharDivText"/>
        </w:rPr>
        <w:t>Racist harassment and incitement to racial hatred</w:t>
      </w:r>
      <w:bookmarkEnd w:id="171"/>
      <w:bookmarkEnd w:id="172"/>
      <w:bookmarkEnd w:id="173"/>
      <w:bookmarkEnd w:id="174"/>
    </w:p>
    <w:p>
      <w:pPr>
        <w:pStyle w:val="Footnoteheading"/>
        <w:keepNext/>
        <w:ind w:left="851"/>
        <w:rPr>
          <w:snapToGrid w:val="0"/>
        </w:rPr>
      </w:pPr>
      <w:r>
        <w:rPr>
          <w:snapToGrid w:val="0"/>
        </w:rPr>
        <w:tab/>
        <w:t>[Heading inserted: No. 33 of 1990 s. 3.]</w:t>
      </w:r>
    </w:p>
    <w:p>
      <w:pPr>
        <w:pStyle w:val="Heading5"/>
        <w:rPr>
          <w:snapToGrid w:val="0"/>
        </w:rPr>
      </w:pPr>
      <w:bookmarkStart w:id="175" w:name="_Toc131506697"/>
      <w:r>
        <w:rPr>
          <w:rStyle w:val="CharSectno"/>
        </w:rPr>
        <w:t>76</w:t>
      </w:r>
      <w:r>
        <w:rPr>
          <w:snapToGrid w:val="0"/>
        </w:rPr>
        <w:t>.</w:t>
      </w:r>
      <w:r>
        <w:rPr>
          <w:snapToGrid w:val="0"/>
        </w:rPr>
        <w:tab/>
        <w:t>Terms used</w:t>
      </w:r>
      <w:bookmarkEnd w:id="175"/>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176" w:name="_Toc131506698"/>
      <w:r>
        <w:rPr>
          <w:rStyle w:val="CharSectno"/>
        </w:rPr>
        <w:t>77</w:t>
      </w:r>
      <w:r>
        <w:t>.</w:t>
      </w:r>
      <w:r>
        <w:tab/>
        <w:t>Conduct intended to incite racial animosity or racist harassment</w:t>
      </w:r>
      <w:bookmarkEnd w:id="176"/>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lastRenderedPageBreak/>
        <w:tab/>
        <w:t>[Section 77 inserted: No. 80 of 2004 s. 6; amended: No. 70 of 2004 s. 38(3).]</w:t>
      </w:r>
    </w:p>
    <w:p>
      <w:pPr>
        <w:pStyle w:val="Heading5"/>
        <w:spacing w:before="240"/>
      </w:pPr>
      <w:bookmarkStart w:id="177" w:name="_Toc131506699"/>
      <w:r>
        <w:rPr>
          <w:rStyle w:val="CharSectno"/>
        </w:rPr>
        <w:t>78</w:t>
      </w:r>
      <w:r>
        <w:t>.</w:t>
      </w:r>
      <w:r>
        <w:tab/>
        <w:t>Conduct likely to incite racial animosity or racist harassment</w:t>
      </w:r>
      <w:bookmarkEnd w:id="177"/>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178" w:name="_Toc131506700"/>
      <w:r>
        <w:rPr>
          <w:rStyle w:val="CharSectno"/>
        </w:rPr>
        <w:t>79</w:t>
      </w:r>
      <w:r>
        <w:t>.</w:t>
      </w:r>
      <w:r>
        <w:tab/>
        <w:t>Possession of material for dissemination with intent to incite racial animosity or racist harassment</w:t>
      </w:r>
      <w:bookmarkEnd w:id="178"/>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No. 80 of 2004 s. 6; amended: No. 70 of 2004 s. 38(3).]</w:t>
      </w:r>
    </w:p>
    <w:p>
      <w:pPr>
        <w:pStyle w:val="Heading5"/>
      </w:pPr>
      <w:bookmarkStart w:id="179" w:name="_Toc131506701"/>
      <w:r>
        <w:rPr>
          <w:rStyle w:val="CharSectno"/>
        </w:rPr>
        <w:lastRenderedPageBreak/>
        <w:t>80</w:t>
      </w:r>
      <w:r>
        <w:t>.</w:t>
      </w:r>
      <w:r>
        <w:tab/>
        <w:t>Possession of material for dissemination that is likely to incite racial animosity or racist harassment</w:t>
      </w:r>
      <w:bookmarkEnd w:id="17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180" w:name="_Toc131506702"/>
      <w:r>
        <w:rPr>
          <w:rStyle w:val="CharSectno"/>
        </w:rPr>
        <w:t>80A</w:t>
      </w:r>
      <w:r>
        <w:t>.</w:t>
      </w:r>
      <w:r>
        <w:tab/>
        <w:t>Conduct intended to racially harass</w:t>
      </w:r>
      <w:bookmarkEnd w:id="180"/>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181" w:name="_Toc131506703"/>
      <w:r>
        <w:rPr>
          <w:rStyle w:val="CharSectno"/>
        </w:rPr>
        <w:lastRenderedPageBreak/>
        <w:t>80B</w:t>
      </w:r>
      <w:r>
        <w:t>.</w:t>
      </w:r>
      <w:r>
        <w:tab/>
        <w:t>Conduct likely to racially harass</w:t>
      </w:r>
      <w:bookmarkEnd w:id="181"/>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182" w:name="_Toc131506704"/>
      <w:r>
        <w:rPr>
          <w:rStyle w:val="CharSectno"/>
        </w:rPr>
        <w:t>80C</w:t>
      </w:r>
      <w:r>
        <w:t>.</w:t>
      </w:r>
      <w:r>
        <w:tab/>
        <w:t>Possession</w:t>
      </w:r>
      <w:r>
        <w:rPr>
          <w:snapToGrid w:val="0"/>
        </w:rPr>
        <w:t xml:space="preserve"> of material for display with intent to racially harass</w:t>
      </w:r>
      <w:bookmarkEnd w:id="182"/>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183" w:name="_Toc131506705"/>
      <w:r>
        <w:rPr>
          <w:rStyle w:val="CharSectno"/>
        </w:rPr>
        <w:t>80D</w:t>
      </w:r>
      <w:r>
        <w:t>.</w:t>
      </w:r>
      <w:r>
        <w:tab/>
        <w:t>Possession</w:t>
      </w:r>
      <w:r>
        <w:rPr>
          <w:snapToGrid w:val="0"/>
        </w:rPr>
        <w:t xml:space="preserve"> of material for display that is likely to racially harass</w:t>
      </w:r>
      <w:bookmarkEnd w:id="183"/>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lastRenderedPageBreak/>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184" w:name="_Toc131506706"/>
      <w:r>
        <w:rPr>
          <w:rStyle w:val="CharSectno"/>
        </w:rPr>
        <w:t>80E</w:t>
      </w:r>
      <w:r>
        <w:t>.</w:t>
      </w:r>
      <w:r>
        <w:tab/>
        <w:t>Conduct and private conduct, meaning of in s. 77, 78, 80A and 80B</w:t>
      </w:r>
      <w:bookmarkEnd w:id="184"/>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185" w:name="_Toc131506707"/>
      <w:r>
        <w:rPr>
          <w:rStyle w:val="CharSectno"/>
        </w:rPr>
        <w:t>80F</w:t>
      </w:r>
      <w:r>
        <w:t>.</w:t>
      </w:r>
      <w:r>
        <w:tab/>
        <w:t>Belief as to existence or membership of racial group</w:t>
      </w:r>
      <w:bookmarkEnd w:id="185"/>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186" w:name="_Toc131506708"/>
      <w:r>
        <w:rPr>
          <w:rStyle w:val="CharSectno"/>
        </w:rPr>
        <w:lastRenderedPageBreak/>
        <w:t>80G</w:t>
      </w:r>
      <w:r>
        <w:t>.</w:t>
      </w:r>
      <w:r>
        <w:tab/>
        <w:t>Defences to s. 78, 80, 80B or 80D charge</w:t>
      </w:r>
      <w:bookmarkEnd w:id="186"/>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187" w:name="_Toc131506709"/>
      <w:r>
        <w:rPr>
          <w:rStyle w:val="CharSectno"/>
        </w:rPr>
        <w:lastRenderedPageBreak/>
        <w:t>80H</w:t>
      </w:r>
      <w:r>
        <w:t>.</w:t>
      </w:r>
      <w:r>
        <w:tab/>
        <w:t>Consent to prosecution under s. 77, 78, 79 or 80 required</w:t>
      </w:r>
      <w:bookmarkEnd w:id="187"/>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188" w:name="_Toc131506710"/>
      <w:r>
        <w:t>80I.</w:t>
      </w:r>
      <w:r>
        <w:tab/>
        <w:t xml:space="preserve">Term used: </w:t>
      </w:r>
      <w:r>
        <w:rPr>
          <w:snapToGrid w:val="0"/>
        </w:rPr>
        <w:t>circumstances of racial aggravation</w:t>
      </w:r>
      <w:bookmarkEnd w:id="188"/>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189" w:name="_Toc131506711"/>
      <w:r>
        <w:rPr>
          <w:rStyle w:val="CharSectno"/>
        </w:rPr>
        <w:t>80J</w:t>
      </w:r>
      <w:r>
        <w:t>.</w:t>
      </w:r>
      <w:r>
        <w:tab/>
        <w:t>Unlawful material, forfeiture of</w:t>
      </w:r>
      <w:bookmarkEnd w:id="189"/>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2"/>
      </w:pPr>
      <w:bookmarkStart w:id="190" w:name="_Toc131494556"/>
      <w:bookmarkStart w:id="191" w:name="_Toc131496400"/>
      <w:bookmarkStart w:id="192" w:name="_Toc131505926"/>
      <w:bookmarkStart w:id="193" w:name="_Toc131506712"/>
      <w:r>
        <w:rPr>
          <w:rStyle w:val="CharPartNo"/>
        </w:rPr>
        <w:lastRenderedPageBreak/>
        <w:t>Part III</w:t>
      </w:r>
      <w:r>
        <w:t> — </w:t>
      </w:r>
      <w:r>
        <w:rPr>
          <w:rStyle w:val="CharPartText"/>
        </w:rPr>
        <w:t>Offences against the administration of law and justice and against public authority</w:t>
      </w:r>
      <w:bookmarkEnd w:id="190"/>
      <w:bookmarkEnd w:id="191"/>
      <w:bookmarkEnd w:id="192"/>
      <w:bookmarkEnd w:id="193"/>
    </w:p>
    <w:p>
      <w:pPr>
        <w:pStyle w:val="Heading3"/>
        <w:rPr>
          <w:snapToGrid w:val="0"/>
        </w:rPr>
      </w:pPr>
      <w:bookmarkStart w:id="194" w:name="_Toc131494557"/>
      <w:bookmarkStart w:id="195" w:name="_Toc131496401"/>
      <w:bookmarkStart w:id="196" w:name="_Toc131505927"/>
      <w:bookmarkStart w:id="197" w:name="_Toc131506713"/>
      <w:r>
        <w:rPr>
          <w:rStyle w:val="CharDivNo"/>
        </w:rPr>
        <w:t>Chapter XII</w:t>
      </w:r>
      <w:r>
        <w:rPr>
          <w:snapToGrid w:val="0"/>
        </w:rPr>
        <w:t> — </w:t>
      </w:r>
      <w:r>
        <w:rPr>
          <w:rStyle w:val="CharDivText"/>
        </w:rPr>
        <w:t>Disclosing official secrets</w:t>
      </w:r>
      <w:bookmarkEnd w:id="194"/>
      <w:bookmarkEnd w:id="195"/>
      <w:bookmarkEnd w:id="196"/>
      <w:bookmarkEnd w:id="197"/>
    </w:p>
    <w:p>
      <w:pPr>
        <w:pStyle w:val="Heading5"/>
      </w:pPr>
      <w:bookmarkStart w:id="198" w:name="_Toc131506714"/>
      <w:r>
        <w:rPr>
          <w:rStyle w:val="CharSectno"/>
        </w:rPr>
        <w:t>81</w:t>
      </w:r>
      <w:r>
        <w:t>.</w:t>
      </w:r>
      <w:r>
        <w:tab/>
        <w:t>Disclosing official secrets</w:t>
      </w:r>
      <w:bookmarkEnd w:id="198"/>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 or</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 xml:space="preserve">the disclosure by a person who has been a public servant or government contractor of official information in circumstances where, were the person still a public </w:t>
      </w:r>
      <w:r>
        <w:lastRenderedPageBreak/>
        <w:t>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199" w:name="_Toc131494559"/>
      <w:bookmarkStart w:id="200" w:name="_Toc131496403"/>
      <w:bookmarkStart w:id="201" w:name="_Toc131505929"/>
      <w:bookmarkStart w:id="202" w:name="_Toc131506715"/>
      <w:r>
        <w:rPr>
          <w:rStyle w:val="CharDivNo"/>
        </w:rPr>
        <w:t>Chapter XIII</w:t>
      </w:r>
      <w:r>
        <w:rPr>
          <w:snapToGrid w:val="0"/>
        </w:rPr>
        <w:t> — </w:t>
      </w:r>
      <w:r>
        <w:rPr>
          <w:rStyle w:val="CharDivText"/>
        </w:rPr>
        <w:t>Corruption and abuse of office</w:t>
      </w:r>
      <w:bookmarkEnd w:id="199"/>
      <w:bookmarkEnd w:id="200"/>
      <w:bookmarkEnd w:id="201"/>
      <w:bookmarkEnd w:id="202"/>
    </w:p>
    <w:p>
      <w:pPr>
        <w:pStyle w:val="Footnoteheading"/>
        <w:keepNext/>
        <w:keepLines/>
        <w:ind w:left="851"/>
        <w:rPr>
          <w:snapToGrid w:val="0"/>
        </w:rPr>
      </w:pPr>
      <w:r>
        <w:rPr>
          <w:snapToGrid w:val="0"/>
        </w:rPr>
        <w:tab/>
        <w:t>[Heading inserted: No. 70 of 1988 s. 16.]</w:t>
      </w:r>
    </w:p>
    <w:p>
      <w:pPr>
        <w:pStyle w:val="Heading5"/>
        <w:rPr>
          <w:snapToGrid w:val="0"/>
        </w:rPr>
      </w:pPr>
      <w:bookmarkStart w:id="203" w:name="_Toc131506716"/>
      <w:r>
        <w:rPr>
          <w:rStyle w:val="CharSectno"/>
        </w:rPr>
        <w:t>82</w:t>
      </w:r>
      <w:r>
        <w:rPr>
          <w:snapToGrid w:val="0"/>
        </w:rPr>
        <w:t>.</w:t>
      </w:r>
      <w:r>
        <w:rPr>
          <w:snapToGrid w:val="0"/>
        </w:rPr>
        <w:tab/>
        <w:t>Bribery of public officer</w:t>
      </w:r>
      <w:bookmarkEnd w:id="203"/>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204" w:name="_Toc131506717"/>
      <w:r>
        <w:rPr>
          <w:rStyle w:val="CharSectno"/>
        </w:rPr>
        <w:t>83</w:t>
      </w:r>
      <w:r>
        <w:rPr>
          <w:snapToGrid w:val="0"/>
        </w:rPr>
        <w:t>.</w:t>
      </w:r>
      <w:r>
        <w:rPr>
          <w:snapToGrid w:val="0"/>
        </w:rPr>
        <w:tab/>
        <w:t>Corruption</w:t>
      </w:r>
      <w:bookmarkEnd w:id="204"/>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lastRenderedPageBreak/>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205" w:name="_Toc131506718"/>
      <w:r>
        <w:rPr>
          <w:rStyle w:val="CharSectno"/>
        </w:rPr>
        <w:t>84</w:t>
      </w:r>
      <w:r>
        <w:rPr>
          <w:snapToGrid w:val="0"/>
        </w:rPr>
        <w:t>.</w:t>
      </w:r>
      <w:r>
        <w:rPr>
          <w:snapToGrid w:val="0"/>
        </w:rPr>
        <w:tab/>
        <w:t>Judicial officer, s. 82 and 83 do not apply to</w:t>
      </w:r>
      <w:bookmarkEnd w:id="205"/>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206" w:name="_Toc131506719"/>
      <w:r>
        <w:rPr>
          <w:rStyle w:val="CharSectno"/>
        </w:rPr>
        <w:t>85</w:t>
      </w:r>
      <w:r>
        <w:rPr>
          <w:snapToGrid w:val="0"/>
        </w:rPr>
        <w:t>.</w:t>
      </w:r>
      <w:r>
        <w:rPr>
          <w:snapToGrid w:val="0"/>
        </w:rPr>
        <w:tab/>
        <w:t>Falsification of record by public officer</w:t>
      </w:r>
      <w:bookmarkEnd w:id="206"/>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207" w:name="_Toc131506720"/>
      <w:r>
        <w:rPr>
          <w:rStyle w:val="CharSectno"/>
        </w:rPr>
        <w:lastRenderedPageBreak/>
        <w:t>86</w:t>
      </w:r>
      <w:r>
        <w:rPr>
          <w:snapToGrid w:val="0"/>
        </w:rPr>
        <w:t>.</w:t>
      </w:r>
      <w:r>
        <w:rPr>
          <w:snapToGrid w:val="0"/>
        </w:rPr>
        <w:tab/>
        <w:t>Administering oath without authority</w:t>
      </w:r>
      <w:bookmarkEnd w:id="207"/>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208" w:name="_Toc131506721"/>
      <w:r>
        <w:rPr>
          <w:rStyle w:val="CharSectno"/>
        </w:rPr>
        <w:t>87</w:t>
      </w:r>
      <w:r>
        <w:t>.</w:t>
      </w:r>
      <w:r>
        <w:tab/>
        <w:t>Impersonating public officer</w:t>
      </w:r>
      <w:bookmarkEnd w:id="208"/>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lastRenderedPageBreak/>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209" w:name="_Toc131506722"/>
      <w:r>
        <w:rPr>
          <w:rStyle w:val="CharSectno"/>
        </w:rPr>
        <w:t>88</w:t>
      </w:r>
      <w:r>
        <w:rPr>
          <w:snapToGrid w:val="0"/>
        </w:rPr>
        <w:t>.</w:t>
      </w:r>
      <w:r>
        <w:rPr>
          <w:snapToGrid w:val="0"/>
        </w:rPr>
        <w:tab/>
        <w:t>Bargaining for public office</w:t>
      </w:r>
      <w:bookmarkEnd w:id="209"/>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210" w:name="_Toc131494567"/>
      <w:bookmarkStart w:id="211" w:name="_Toc131496411"/>
      <w:bookmarkStart w:id="212" w:name="_Toc131505937"/>
      <w:bookmarkStart w:id="213" w:name="_Toc131506723"/>
      <w:r>
        <w:rPr>
          <w:rStyle w:val="CharDivNo"/>
        </w:rPr>
        <w:lastRenderedPageBreak/>
        <w:t>Chapter XIV</w:t>
      </w:r>
      <w:r>
        <w:t> — </w:t>
      </w:r>
      <w:r>
        <w:rPr>
          <w:rStyle w:val="CharDivText"/>
        </w:rPr>
        <w:t>Offences at elections</w:t>
      </w:r>
      <w:bookmarkEnd w:id="210"/>
      <w:bookmarkEnd w:id="211"/>
      <w:bookmarkEnd w:id="212"/>
      <w:bookmarkEnd w:id="213"/>
    </w:p>
    <w:p>
      <w:pPr>
        <w:pStyle w:val="Footnoteheading"/>
        <w:keepNext/>
        <w:keepLines/>
      </w:pPr>
      <w:r>
        <w:tab/>
        <w:t>[Heading inserted: No. 70 of 2004 s. 10.]</w:t>
      </w:r>
    </w:p>
    <w:p>
      <w:pPr>
        <w:pStyle w:val="Heading5"/>
      </w:pPr>
      <w:bookmarkStart w:id="214" w:name="_Toc131506724"/>
      <w:r>
        <w:rPr>
          <w:rStyle w:val="CharSectno"/>
        </w:rPr>
        <w:t>93</w:t>
      </w:r>
      <w:r>
        <w:t>.</w:t>
      </w:r>
      <w:r>
        <w:tab/>
        <w:t>Terms used</w:t>
      </w:r>
      <w:bookmarkEnd w:id="214"/>
    </w:p>
    <w:p>
      <w:pPr>
        <w:pStyle w:val="Subsection"/>
        <w:keepNext/>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215" w:name="_Toc131506725"/>
      <w:r>
        <w:rPr>
          <w:rStyle w:val="CharSectno"/>
        </w:rPr>
        <w:t>94</w:t>
      </w:r>
      <w:r>
        <w:t>.</w:t>
      </w:r>
      <w:r>
        <w:tab/>
        <w:t>Application of this Chapter</w:t>
      </w:r>
      <w:bookmarkEnd w:id="215"/>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216" w:name="_Toc131506726"/>
      <w:r>
        <w:rPr>
          <w:rStyle w:val="CharSectno"/>
        </w:rPr>
        <w:t>95</w:t>
      </w:r>
      <w:r>
        <w:t>.</w:t>
      </w:r>
      <w:r>
        <w:tab/>
        <w:t>Liability for acts of others</w:t>
      </w:r>
      <w:bookmarkEnd w:id="216"/>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lastRenderedPageBreak/>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217" w:name="_Toc131506727"/>
      <w:r>
        <w:rPr>
          <w:rStyle w:val="CharSectno"/>
        </w:rPr>
        <w:t>96</w:t>
      </w:r>
      <w:r>
        <w:t>.</w:t>
      </w:r>
      <w:r>
        <w:tab/>
        <w:t>Bribery</w:t>
      </w:r>
      <w:bookmarkEnd w:id="217"/>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218" w:name="_Toc131506728"/>
      <w:r>
        <w:rPr>
          <w:rStyle w:val="CharSectno"/>
        </w:rPr>
        <w:t>97</w:t>
      </w:r>
      <w:r>
        <w:t>.</w:t>
      </w:r>
      <w:r>
        <w:tab/>
        <w:t>Undue influence</w:t>
      </w:r>
      <w:bookmarkEnd w:id="218"/>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lastRenderedPageBreak/>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219" w:name="_Toc131506729"/>
      <w:r>
        <w:rPr>
          <w:rStyle w:val="CharSectno"/>
        </w:rPr>
        <w:t>98</w:t>
      </w:r>
      <w:r>
        <w:t>.</w:t>
      </w:r>
      <w:r>
        <w:tab/>
        <w:t>Electoral material, printing and publication of</w:t>
      </w:r>
      <w:bookmarkEnd w:id="219"/>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lastRenderedPageBreak/>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220" w:name="_Toc131506730"/>
      <w:r>
        <w:rPr>
          <w:rStyle w:val="CharSectno"/>
        </w:rPr>
        <w:t>99</w:t>
      </w:r>
      <w:r>
        <w:t>.</w:t>
      </w:r>
      <w:r>
        <w:tab/>
        <w:t>False or defamatory statements or deceptive material, publication of</w:t>
      </w:r>
      <w:bookmarkEnd w:id="220"/>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lastRenderedPageBreak/>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221" w:name="_Toc131506731"/>
      <w:r>
        <w:rPr>
          <w:rStyle w:val="CharSectno"/>
        </w:rPr>
        <w:t>100</w:t>
      </w:r>
      <w:r>
        <w:t>.</w:t>
      </w:r>
      <w:r>
        <w:tab/>
        <w:t>Postal voting, offences in connection with</w:t>
      </w:r>
      <w:bookmarkEnd w:id="221"/>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222" w:name="_Toc131506732"/>
      <w:r>
        <w:rPr>
          <w:rStyle w:val="CharSectno"/>
        </w:rPr>
        <w:t>101</w:t>
      </w:r>
      <w:r>
        <w:t>.</w:t>
      </w:r>
      <w:r>
        <w:tab/>
        <w:t>Polling place, offences at or near</w:t>
      </w:r>
      <w:bookmarkEnd w:id="222"/>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lastRenderedPageBreak/>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223" w:name="_Toc131506733"/>
      <w:r>
        <w:rPr>
          <w:rStyle w:val="CharSectno"/>
        </w:rPr>
        <w:lastRenderedPageBreak/>
        <w:t>102</w:t>
      </w:r>
      <w:r>
        <w:t>.</w:t>
      </w:r>
      <w:r>
        <w:tab/>
        <w:t>Voting offences</w:t>
      </w:r>
      <w:bookmarkEnd w:id="223"/>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224" w:name="_Toc131506734"/>
      <w:r>
        <w:rPr>
          <w:rStyle w:val="CharSectno"/>
        </w:rPr>
        <w:t>103</w:t>
      </w:r>
      <w:r>
        <w:t>.</w:t>
      </w:r>
      <w:r>
        <w:tab/>
        <w:t>Ballot paper and ballot box offences</w:t>
      </w:r>
      <w:bookmarkEnd w:id="224"/>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lastRenderedPageBreak/>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225" w:name="_Toc131506735"/>
      <w:r>
        <w:rPr>
          <w:rStyle w:val="CharSectno"/>
        </w:rPr>
        <w:t>104</w:t>
      </w:r>
      <w:r>
        <w:t>.</w:t>
      </w:r>
      <w:r>
        <w:tab/>
        <w:t>Secrecy offences</w:t>
      </w:r>
      <w:bookmarkEnd w:id="225"/>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226" w:name="_Toc131506736"/>
      <w:r>
        <w:rPr>
          <w:rStyle w:val="CharSectno"/>
        </w:rPr>
        <w:t>105</w:t>
      </w:r>
      <w:r>
        <w:t>.</w:t>
      </w:r>
      <w:r>
        <w:tab/>
        <w:t>Electoral officer, offences by</w:t>
      </w:r>
      <w:bookmarkEnd w:id="226"/>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lastRenderedPageBreak/>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227" w:name="_Toc131506737"/>
      <w:r>
        <w:rPr>
          <w:rStyle w:val="CharSectno"/>
        </w:rPr>
        <w:t>106</w:t>
      </w:r>
      <w:r>
        <w:t>.</w:t>
      </w:r>
      <w:r>
        <w:tab/>
        <w:t>False statements in connection with an election</w:t>
      </w:r>
      <w:bookmarkEnd w:id="227"/>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228" w:name="_Toc131506738"/>
      <w:r>
        <w:rPr>
          <w:rStyle w:val="CharSectno"/>
        </w:rPr>
        <w:t>107</w:t>
      </w:r>
      <w:r>
        <w:t>.</w:t>
      </w:r>
      <w:r>
        <w:tab/>
        <w:t>Evidentiary matters</w:t>
      </w:r>
      <w:bookmarkEnd w:id="228"/>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lastRenderedPageBreak/>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229" w:name="_Toc131494583"/>
      <w:bookmarkStart w:id="230" w:name="_Toc131496427"/>
      <w:bookmarkStart w:id="231" w:name="_Toc131505953"/>
      <w:bookmarkStart w:id="232" w:name="_Toc131506739"/>
      <w:r>
        <w:rPr>
          <w:rStyle w:val="CharDivNo"/>
        </w:rPr>
        <w:t>Chapter XVI</w:t>
      </w:r>
      <w:r>
        <w:rPr>
          <w:snapToGrid w:val="0"/>
        </w:rPr>
        <w:t> — </w:t>
      </w:r>
      <w:r>
        <w:rPr>
          <w:rStyle w:val="CharDivText"/>
        </w:rPr>
        <w:t>Offences relating to the administration of justice</w:t>
      </w:r>
      <w:bookmarkEnd w:id="229"/>
      <w:bookmarkEnd w:id="230"/>
      <w:bookmarkEnd w:id="231"/>
      <w:bookmarkEnd w:id="232"/>
    </w:p>
    <w:p>
      <w:pPr>
        <w:pStyle w:val="Heading5"/>
        <w:rPr>
          <w:snapToGrid w:val="0"/>
        </w:rPr>
      </w:pPr>
      <w:bookmarkStart w:id="233" w:name="_Toc131506740"/>
      <w:r>
        <w:rPr>
          <w:rStyle w:val="CharSectno"/>
        </w:rPr>
        <w:t>120</w:t>
      </w:r>
      <w:r>
        <w:rPr>
          <w:snapToGrid w:val="0"/>
        </w:rPr>
        <w:t>.</w:t>
      </w:r>
      <w:r>
        <w:rPr>
          <w:snapToGrid w:val="0"/>
        </w:rPr>
        <w:tab/>
      </w:r>
      <w:r>
        <w:t>Term used: judicial proceeding</w:t>
      </w:r>
      <w:bookmarkEnd w:id="233"/>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234" w:name="_Toc131506741"/>
      <w:r>
        <w:rPr>
          <w:rStyle w:val="CharSectno"/>
        </w:rPr>
        <w:t>121</w:t>
      </w:r>
      <w:r>
        <w:rPr>
          <w:snapToGrid w:val="0"/>
        </w:rPr>
        <w:t>.</w:t>
      </w:r>
      <w:r>
        <w:rPr>
          <w:snapToGrid w:val="0"/>
        </w:rPr>
        <w:tab/>
        <w:t>Judicial corruption</w:t>
      </w:r>
      <w:bookmarkEnd w:id="234"/>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lastRenderedPageBreak/>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235" w:name="_Toc131506742"/>
      <w:r>
        <w:rPr>
          <w:rStyle w:val="CharSectno"/>
        </w:rPr>
        <w:t>122</w:t>
      </w:r>
      <w:r>
        <w:rPr>
          <w:snapToGrid w:val="0"/>
        </w:rPr>
        <w:t>.</w:t>
      </w:r>
      <w:r>
        <w:rPr>
          <w:snapToGrid w:val="0"/>
        </w:rPr>
        <w:tab/>
        <w:t>Official corruption not judicial but relating to offences</w:t>
      </w:r>
      <w:bookmarkEnd w:id="235"/>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 xml:space="preserve">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w:t>
      </w:r>
      <w:r>
        <w:rPr>
          <w:snapToGrid w:val="0"/>
        </w:rPr>
        <w:lastRenderedPageBreak/>
        <w:t>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236" w:name="_Toc131506743"/>
      <w:r>
        <w:rPr>
          <w:rStyle w:val="CharSectno"/>
        </w:rPr>
        <w:t>123</w:t>
      </w:r>
      <w:r>
        <w:rPr>
          <w:snapToGrid w:val="0"/>
        </w:rPr>
        <w:t>.</w:t>
      </w:r>
      <w:r>
        <w:rPr>
          <w:snapToGrid w:val="0"/>
        </w:rPr>
        <w:tab/>
        <w:t>Corrupting or threatening juror</w:t>
      </w:r>
      <w:bookmarkEnd w:id="23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237" w:name="_Toc131506744"/>
      <w:r>
        <w:rPr>
          <w:rStyle w:val="CharSectno"/>
        </w:rPr>
        <w:lastRenderedPageBreak/>
        <w:t>124</w:t>
      </w:r>
      <w:r>
        <w:rPr>
          <w:snapToGrid w:val="0"/>
        </w:rPr>
        <w:t>.</w:t>
      </w:r>
      <w:r>
        <w:rPr>
          <w:snapToGrid w:val="0"/>
        </w:rPr>
        <w:tab/>
        <w:t>Perjury</w:t>
      </w:r>
      <w:bookmarkEnd w:id="237"/>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238" w:name="_Toc131506745"/>
      <w:r>
        <w:rPr>
          <w:rStyle w:val="CharSectno"/>
        </w:rPr>
        <w:t>125</w:t>
      </w:r>
      <w:r>
        <w:rPr>
          <w:snapToGrid w:val="0"/>
        </w:rPr>
        <w:t>.</w:t>
      </w:r>
      <w:r>
        <w:rPr>
          <w:snapToGrid w:val="0"/>
        </w:rPr>
        <w:tab/>
        <w:t>Perjury, penalty for</w:t>
      </w:r>
      <w:bookmarkEnd w:id="238"/>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lastRenderedPageBreak/>
        <w:t>[</w:t>
      </w:r>
      <w:r>
        <w:rPr>
          <w:b/>
        </w:rPr>
        <w:t>126.</w:t>
      </w:r>
      <w:r>
        <w:tab/>
        <w:t>Deleted: No. 70 of 1988 s. 31.]</w:t>
      </w:r>
    </w:p>
    <w:p>
      <w:pPr>
        <w:pStyle w:val="Heading5"/>
        <w:rPr>
          <w:snapToGrid w:val="0"/>
        </w:rPr>
      </w:pPr>
      <w:bookmarkStart w:id="239" w:name="_Toc131506746"/>
      <w:r>
        <w:rPr>
          <w:rStyle w:val="CharSectno"/>
        </w:rPr>
        <w:t>127</w:t>
      </w:r>
      <w:r>
        <w:rPr>
          <w:snapToGrid w:val="0"/>
        </w:rPr>
        <w:t>.</w:t>
      </w:r>
      <w:r>
        <w:rPr>
          <w:snapToGrid w:val="0"/>
        </w:rPr>
        <w:tab/>
      </w:r>
      <w:r>
        <w:t>False</w:t>
      </w:r>
      <w:r>
        <w:rPr>
          <w:snapToGrid w:val="0"/>
        </w:rPr>
        <w:t xml:space="preserve"> evidence before Royal Commission</w:t>
      </w:r>
      <w:bookmarkEnd w:id="239"/>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240" w:name="_Toc131506747"/>
      <w:r>
        <w:rPr>
          <w:rStyle w:val="CharSectno"/>
        </w:rPr>
        <w:t>128</w:t>
      </w:r>
      <w:r>
        <w:rPr>
          <w:snapToGrid w:val="0"/>
        </w:rPr>
        <w:t>.</w:t>
      </w:r>
      <w:r>
        <w:rPr>
          <w:snapToGrid w:val="0"/>
        </w:rPr>
        <w:tab/>
        <w:t>Threatening witness before Royal Commission etc.</w:t>
      </w:r>
      <w:bookmarkEnd w:id="240"/>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241" w:name="_Toc131506748"/>
      <w:r>
        <w:rPr>
          <w:rStyle w:val="CharSectno"/>
        </w:rPr>
        <w:t>129</w:t>
      </w:r>
      <w:r>
        <w:rPr>
          <w:snapToGrid w:val="0"/>
        </w:rPr>
        <w:t>.</w:t>
      </w:r>
      <w:r>
        <w:rPr>
          <w:snapToGrid w:val="0"/>
        </w:rPr>
        <w:tab/>
        <w:t>Fabricating evidence</w:t>
      </w:r>
      <w:bookmarkEnd w:id="241"/>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lastRenderedPageBreak/>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242" w:name="_Toc131506749"/>
      <w:r>
        <w:rPr>
          <w:rStyle w:val="CharSectno"/>
        </w:rPr>
        <w:t>130</w:t>
      </w:r>
      <w:r>
        <w:rPr>
          <w:snapToGrid w:val="0"/>
        </w:rPr>
        <w:t>.</w:t>
      </w:r>
      <w:r>
        <w:rPr>
          <w:snapToGrid w:val="0"/>
        </w:rPr>
        <w:tab/>
        <w:t>Corruption of witness</w:t>
      </w:r>
      <w:bookmarkEnd w:id="24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243" w:name="_Toc131506750"/>
      <w:r>
        <w:rPr>
          <w:rStyle w:val="CharSectno"/>
        </w:rPr>
        <w:t>131</w:t>
      </w:r>
      <w:r>
        <w:rPr>
          <w:snapToGrid w:val="0"/>
        </w:rPr>
        <w:t>.</w:t>
      </w:r>
      <w:r>
        <w:rPr>
          <w:snapToGrid w:val="0"/>
        </w:rPr>
        <w:tab/>
        <w:t>Deceiving witness</w:t>
      </w:r>
      <w:bookmarkEnd w:id="243"/>
    </w:p>
    <w:p>
      <w:pPr>
        <w:pStyle w:val="Subsection"/>
        <w:rPr>
          <w:snapToGrid w:val="0"/>
        </w:rPr>
      </w:pPr>
      <w:r>
        <w:rPr>
          <w:snapToGrid w:val="0"/>
        </w:rPr>
        <w:tab/>
      </w:r>
      <w:r>
        <w:rPr>
          <w:snapToGrid w:val="0"/>
        </w:rPr>
        <w:tab/>
        <w:t xml:space="preserve">Any person who practises any fraud or deceit, or knowingly makes or exhibits any false statement, representation, token, or writing, to any person called or to be called as a witness in any judicial proceeding, with intent to affect the testimony of such </w:t>
      </w:r>
      <w:r>
        <w:rPr>
          <w:snapToGrid w:val="0"/>
        </w:rPr>
        <w:lastRenderedPageBreak/>
        <w:t>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244" w:name="_Toc131506751"/>
      <w:r>
        <w:rPr>
          <w:rStyle w:val="CharSectno"/>
        </w:rPr>
        <w:t>132</w:t>
      </w:r>
      <w:r>
        <w:rPr>
          <w:snapToGrid w:val="0"/>
        </w:rPr>
        <w:t>.</w:t>
      </w:r>
      <w:r>
        <w:rPr>
          <w:snapToGrid w:val="0"/>
        </w:rPr>
        <w:tab/>
        <w:t>Destroying evidence</w:t>
      </w:r>
      <w:bookmarkEnd w:id="244"/>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245" w:name="_Toc131506752"/>
      <w:r>
        <w:rPr>
          <w:rStyle w:val="CharSectno"/>
        </w:rPr>
        <w:t>133</w:t>
      </w:r>
      <w:r>
        <w:rPr>
          <w:snapToGrid w:val="0"/>
        </w:rPr>
        <w:t>.</w:t>
      </w:r>
      <w:r>
        <w:rPr>
          <w:snapToGrid w:val="0"/>
        </w:rPr>
        <w:tab/>
        <w:t>Preventing witness from attending</w:t>
      </w:r>
      <w:bookmarkEnd w:id="245"/>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246" w:name="_Toc131506753"/>
      <w:r>
        <w:rPr>
          <w:rStyle w:val="CharSectno"/>
        </w:rPr>
        <w:t>133A</w:t>
      </w:r>
      <w:r>
        <w:t>.</w:t>
      </w:r>
      <w:r>
        <w:tab/>
        <w:t xml:space="preserve">False </w:t>
      </w:r>
      <w:r>
        <w:rPr>
          <w:snapToGrid w:val="0"/>
        </w:rPr>
        <w:t>prosecution, commencing</w:t>
      </w:r>
      <w:bookmarkEnd w:id="246"/>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247" w:name="_Toc131506754"/>
      <w:r>
        <w:rPr>
          <w:rStyle w:val="CharSectno"/>
        </w:rPr>
        <w:lastRenderedPageBreak/>
        <w:t>134</w:t>
      </w:r>
      <w:r>
        <w:rPr>
          <w:snapToGrid w:val="0"/>
        </w:rPr>
        <w:t>.</w:t>
      </w:r>
      <w:r>
        <w:rPr>
          <w:snapToGrid w:val="0"/>
        </w:rPr>
        <w:tab/>
        <w:t>Conspiracy to commence false prosecution</w:t>
      </w:r>
      <w:bookmarkEnd w:id="247"/>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248" w:name="_Toc131506755"/>
      <w:r>
        <w:rPr>
          <w:rStyle w:val="CharSectno"/>
        </w:rPr>
        <w:t>135</w:t>
      </w:r>
      <w:r>
        <w:rPr>
          <w:snapToGrid w:val="0"/>
        </w:rPr>
        <w:t>.</w:t>
      </w:r>
      <w:r>
        <w:rPr>
          <w:snapToGrid w:val="0"/>
        </w:rPr>
        <w:tab/>
        <w:t>Conspiring to pervert etc. course of justice</w:t>
      </w:r>
      <w:bookmarkEnd w:id="248"/>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249" w:name="_Toc131506756"/>
      <w:r>
        <w:rPr>
          <w:rStyle w:val="CharSectno"/>
        </w:rPr>
        <w:t>136</w:t>
      </w:r>
      <w:r>
        <w:t>.</w:t>
      </w:r>
      <w:r>
        <w:tab/>
        <w:t>Compounding or concealing offence</w:t>
      </w:r>
      <w:bookmarkEnd w:id="249"/>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lastRenderedPageBreak/>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250" w:name="_Toc131506757"/>
      <w:r>
        <w:rPr>
          <w:rStyle w:val="CharSectno"/>
        </w:rPr>
        <w:t>138</w:t>
      </w:r>
      <w:r>
        <w:t>.</w:t>
      </w:r>
      <w:r>
        <w:tab/>
        <w:t>Advertising reward etc. for stolen property</w:t>
      </w:r>
      <w:bookmarkEnd w:id="250"/>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251" w:name="_Toc131506758"/>
      <w:r>
        <w:rPr>
          <w:rStyle w:val="CharSectno"/>
        </w:rPr>
        <w:t>139</w:t>
      </w:r>
      <w:r>
        <w:rPr>
          <w:snapToGrid w:val="0"/>
        </w:rPr>
        <w:t>.</w:t>
      </w:r>
      <w:r>
        <w:rPr>
          <w:snapToGrid w:val="0"/>
        </w:rPr>
        <w:tab/>
        <w:t>Justice acting when personally interested</w:t>
      </w:r>
      <w:bookmarkEnd w:id="251"/>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lastRenderedPageBreak/>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252" w:name="_Toc131506759"/>
      <w:r>
        <w:rPr>
          <w:rStyle w:val="CharSectno"/>
        </w:rPr>
        <w:t>141</w:t>
      </w:r>
      <w:r>
        <w:rPr>
          <w:snapToGrid w:val="0"/>
        </w:rPr>
        <w:t>.</w:t>
      </w:r>
      <w:r>
        <w:rPr>
          <w:snapToGrid w:val="0"/>
        </w:rPr>
        <w:tab/>
        <w:t>Bringing fictitious action on penal statute</w:t>
      </w:r>
      <w:bookmarkEnd w:id="252"/>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253" w:name="_Toc131506760"/>
      <w:r>
        <w:rPr>
          <w:rStyle w:val="CharSectno"/>
        </w:rPr>
        <w:t>142</w:t>
      </w:r>
      <w:r>
        <w:rPr>
          <w:snapToGrid w:val="0"/>
        </w:rPr>
        <w:t>.</w:t>
      </w:r>
      <w:r>
        <w:rPr>
          <w:snapToGrid w:val="0"/>
        </w:rPr>
        <w:tab/>
        <w:t>Inserting advertisement without authority of court</w:t>
      </w:r>
      <w:bookmarkEnd w:id="253"/>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254" w:name="_Toc131506761"/>
      <w:r>
        <w:rPr>
          <w:rStyle w:val="CharSectno"/>
        </w:rPr>
        <w:t>143</w:t>
      </w:r>
      <w:r>
        <w:rPr>
          <w:snapToGrid w:val="0"/>
        </w:rPr>
        <w:t>.</w:t>
      </w:r>
      <w:r>
        <w:rPr>
          <w:snapToGrid w:val="0"/>
        </w:rPr>
        <w:tab/>
        <w:t>Attempting to pervert etc. course of justice</w:t>
      </w:r>
      <w:bookmarkEnd w:id="254"/>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255" w:name="_Toc131494606"/>
      <w:bookmarkStart w:id="256" w:name="_Toc131496450"/>
      <w:bookmarkStart w:id="257" w:name="_Toc131505976"/>
      <w:bookmarkStart w:id="258" w:name="_Toc131506762"/>
      <w:r>
        <w:rPr>
          <w:rStyle w:val="CharDivNo"/>
        </w:rPr>
        <w:lastRenderedPageBreak/>
        <w:t>Chapter XVII</w:t>
      </w:r>
      <w:r>
        <w:rPr>
          <w:snapToGrid w:val="0"/>
        </w:rPr>
        <w:t> — </w:t>
      </w:r>
      <w:r>
        <w:rPr>
          <w:rStyle w:val="CharDivText"/>
        </w:rPr>
        <w:t>Escapes: Rescues: Obstructing officers of courts</w:t>
      </w:r>
      <w:bookmarkEnd w:id="255"/>
      <w:bookmarkEnd w:id="256"/>
      <w:bookmarkEnd w:id="257"/>
      <w:bookmarkEnd w:id="258"/>
    </w:p>
    <w:p>
      <w:pPr>
        <w:pStyle w:val="Heading5"/>
      </w:pPr>
      <w:bookmarkStart w:id="259" w:name="_Toc131506763"/>
      <w:r>
        <w:rPr>
          <w:rStyle w:val="CharSectno"/>
        </w:rPr>
        <w:t>144</w:t>
      </w:r>
      <w:r>
        <w:t>.</w:t>
      </w:r>
      <w:r>
        <w:tab/>
        <w:t>Forcibly freeing person from lawful custody</w:t>
      </w:r>
      <w:bookmarkEnd w:id="259"/>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260" w:name="_Toc131506764"/>
      <w:r>
        <w:rPr>
          <w:rStyle w:val="CharSectno"/>
        </w:rPr>
        <w:t>145</w:t>
      </w:r>
      <w:r>
        <w:t>.</w:t>
      </w:r>
      <w:r>
        <w:tab/>
        <w:t>Aiding escape from lawful custody</w:t>
      </w:r>
      <w:bookmarkEnd w:id="260"/>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261" w:name="_Toc131506765"/>
      <w:r>
        <w:rPr>
          <w:rStyle w:val="CharSectno"/>
        </w:rPr>
        <w:t>146</w:t>
      </w:r>
      <w:r>
        <w:t>.</w:t>
      </w:r>
      <w:r>
        <w:tab/>
        <w:t>Escaping from lawful custody</w:t>
      </w:r>
      <w:bookmarkEnd w:id="261"/>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lastRenderedPageBreak/>
        <w:tab/>
        <w:t>[Section 146 inserted: No. 70 of 2004 s. 13.]</w:t>
      </w:r>
    </w:p>
    <w:p>
      <w:pPr>
        <w:pStyle w:val="Heading5"/>
        <w:rPr>
          <w:snapToGrid w:val="0"/>
        </w:rPr>
      </w:pPr>
      <w:bookmarkStart w:id="262" w:name="_Toc131506766"/>
      <w:r>
        <w:rPr>
          <w:rStyle w:val="CharSectno"/>
        </w:rPr>
        <w:t>147</w:t>
      </w:r>
      <w:r>
        <w:rPr>
          <w:snapToGrid w:val="0"/>
        </w:rPr>
        <w:t>.</w:t>
      </w:r>
      <w:r>
        <w:rPr>
          <w:snapToGrid w:val="0"/>
        </w:rPr>
        <w:tab/>
        <w:t>Permitting escape from lawful custody</w:t>
      </w:r>
      <w:bookmarkEnd w:id="262"/>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263" w:name="_Toc131506767"/>
      <w:r>
        <w:rPr>
          <w:rStyle w:val="CharSectno"/>
        </w:rPr>
        <w:t>148</w:t>
      </w:r>
      <w:r>
        <w:t>.</w:t>
      </w:r>
      <w:r>
        <w:tab/>
        <w:t>Aiding escapee from lawful custody</w:t>
      </w:r>
      <w:bookmarkEnd w:id="263"/>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264" w:name="_Toc131506768"/>
      <w:r>
        <w:rPr>
          <w:rStyle w:val="CharSectno"/>
        </w:rPr>
        <w:t>149</w:t>
      </w:r>
      <w:r>
        <w:rPr>
          <w:snapToGrid w:val="0"/>
        </w:rPr>
        <w:t>.</w:t>
      </w:r>
      <w:r>
        <w:rPr>
          <w:snapToGrid w:val="0"/>
        </w:rPr>
        <w:tab/>
        <w:t>Rescuing, permitting escape of or concealing a person subject to any law relating to mental disorder</w:t>
      </w:r>
      <w:bookmarkEnd w:id="264"/>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lastRenderedPageBreak/>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265" w:name="_Toc131506769"/>
      <w:r>
        <w:rPr>
          <w:rStyle w:val="CharSectno"/>
        </w:rPr>
        <w:t>150</w:t>
      </w:r>
      <w:r>
        <w:rPr>
          <w:snapToGrid w:val="0"/>
        </w:rPr>
        <w:t>.</w:t>
      </w:r>
      <w:r>
        <w:rPr>
          <w:snapToGrid w:val="0"/>
        </w:rPr>
        <w:tab/>
        <w:t>Removing etc. property under lawful seizure</w:t>
      </w:r>
      <w:bookmarkEnd w:id="265"/>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No. 51 of 1992 s. 16(2); No. 36 of 1996 s. 8; No. 70 of 2004 s. 34(1) and 35(1).]</w:t>
      </w:r>
    </w:p>
    <w:p>
      <w:pPr>
        <w:pStyle w:val="Heading5"/>
        <w:keepNext w:val="0"/>
        <w:keepLines w:val="0"/>
        <w:spacing w:before="180"/>
        <w:rPr>
          <w:snapToGrid w:val="0"/>
        </w:rPr>
      </w:pPr>
      <w:bookmarkStart w:id="266" w:name="_Toc131506770"/>
      <w:r>
        <w:rPr>
          <w:rStyle w:val="CharSectno"/>
        </w:rPr>
        <w:t>151</w:t>
      </w:r>
      <w:r>
        <w:rPr>
          <w:snapToGrid w:val="0"/>
        </w:rPr>
        <w:t>.</w:t>
      </w:r>
      <w:r>
        <w:rPr>
          <w:snapToGrid w:val="0"/>
        </w:rPr>
        <w:tab/>
        <w:t>Obstructing court officer</w:t>
      </w:r>
      <w:bookmarkEnd w:id="266"/>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No. 113 of 1965 s. 8(1); No. 21 of 1972 s. 6; No. 51 of 1992 s. 16(2); No. 36 of 1996 s. 9; No. 50 of 2003 s. 51(10); No. 70 of 2004 s. 34(1) and 35(4).]</w:t>
      </w:r>
    </w:p>
    <w:p>
      <w:pPr>
        <w:pStyle w:val="Ednotedivision"/>
        <w:spacing w:before="160"/>
      </w:pPr>
      <w:r>
        <w:t>[Chapter XVIII (s. 152</w:t>
      </w:r>
      <w:r>
        <w:noBreakHyphen/>
        <w:t>166) deleted: No. 70 of 1988 s. 18.]</w:t>
      </w:r>
    </w:p>
    <w:p>
      <w:pPr>
        <w:pStyle w:val="Ednotedivision"/>
        <w:spacing w:before="160"/>
      </w:pPr>
      <w:r>
        <w:t>[Chapter XIX (s. 167) deleted: No. 70 of 1988 s. 19(1).]</w:t>
      </w:r>
    </w:p>
    <w:p>
      <w:pPr>
        <w:pStyle w:val="Heading3"/>
        <w:keepLines/>
        <w:rPr>
          <w:snapToGrid w:val="0"/>
        </w:rPr>
      </w:pPr>
      <w:bookmarkStart w:id="267" w:name="_Toc131494615"/>
      <w:bookmarkStart w:id="268" w:name="_Toc131496459"/>
      <w:bookmarkStart w:id="269" w:name="_Toc131505985"/>
      <w:bookmarkStart w:id="270" w:name="_Toc131506771"/>
      <w:r>
        <w:rPr>
          <w:rStyle w:val="CharDivNo"/>
        </w:rPr>
        <w:lastRenderedPageBreak/>
        <w:t>Chapter XX</w:t>
      </w:r>
      <w:r>
        <w:rPr>
          <w:snapToGrid w:val="0"/>
        </w:rPr>
        <w:t> — </w:t>
      </w:r>
      <w:r>
        <w:rPr>
          <w:rStyle w:val="CharDivText"/>
        </w:rPr>
        <w:t>Miscellaneous offences against public authority</w:t>
      </w:r>
      <w:bookmarkEnd w:id="267"/>
      <w:bookmarkEnd w:id="268"/>
      <w:bookmarkEnd w:id="269"/>
      <w:bookmarkEnd w:id="270"/>
    </w:p>
    <w:p>
      <w:pPr>
        <w:pStyle w:val="Ednotesection"/>
        <w:keepLines/>
        <w:ind w:left="890" w:hanging="890"/>
      </w:pPr>
      <w:r>
        <w:t>[</w:t>
      </w:r>
      <w:r>
        <w:rPr>
          <w:b/>
        </w:rPr>
        <w:t>168.</w:t>
      </w:r>
      <w:r>
        <w:rPr>
          <w:b/>
        </w:rPr>
        <w:tab/>
      </w:r>
      <w:r>
        <w:rPr>
          <w:b/>
        </w:rPr>
        <w:tab/>
      </w:r>
      <w:r>
        <w:t>Deleted: No. 52 of 1984 s. 18.]</w:t>
      </w:r>
    </w:p>
    <w:p>
      <w:pPr>
        <w:pStyle w:val="Heading5"/>
      </w:pPr>
      <w:bookmarkStart w:id="271" w:name="_Toc131506772"/>
      <w:r>
        <w:rPr>
          <w:rStyle w:val="CharSectno"/>
        </w:rPr>
        <w:t>169</w:t>
      </w:r>
      <w:r>
        <w:t>.</w:t>
      </w:r>
      <w:r>
        <w:tab/>
        <w:t>False statement on oath</w:t>
      </w:r>
      <w:bookmarkEnd w:id="271"/>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272" w:name="_Toc131506773"/>
      <w:r>
        <w:rPr>
          <w:rStyle w:val="CharSectno"/>
        </w:rPr>
        <w:t>170</w:t>
      </w:r>
      <w:r>
        <w:t>.</w:t>
      </w:r>
      <w:r>
        <w:tab/>
        <w:t>False information to official etc.</w:t>
      </w:r>
      <w:bookmarkEnd w:id="272"/>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273" w:name="_Toc131506774"/>
      <w:r>
        <w:rPr>
          <w:rStyle w:val="CharSectno"/>
        </w:rPr>
        <w:lastRenderedPageBreak/>
        <w:t>171</w:t>
      </w:r>
      <w:r>
        <w:t>.</w:t>
      </w:r>
      <w:r>
        <w:tab/>
        <w:t>Creating false belief</w:t>
      </w:r>
      <w:bookmarkEnd w:id="273"/>
    </w:p>
    <w:p>
      <w:pPr>
        <w:pStyle w:val="Subsection"/>
        <w:keepNext/>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274" w:name="_Toc131506775"/>
      <w:r>
        <w:rPr>
          <w:rStyle w:val="CharSectno"/>
        </w:rPr>
        <w:lastRenderedPageBreak/>
        <w:t>172</w:t>
      </w:r>
      <w:r>
        <w:t>.</w:t>
      </w:r>
      <w:r>
        <w:tab/>
        <w:t>Obstructing public officer</w:t>
      </w:r>
      <w:bookmarkEnd w:id="274"/>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275" w:name="_Toc131506776"/>
      <w:r>
        <w:rPr>
          <w:rStyle w:val="CharSectno"/>
        </w:rPr>
        <w:t>173</w:t>
      </w:r>
      <w:r>
        <w:rPr>
          <w:snapToGrid w:val="0"/>
        </w:rPr>
        <w:t>.</w:t>
      </w:r>
      <w:r>
        <w:rPr>
          <w:snapToGrid w:val="0"/>
        </w:rPr>
        <w:tab/>
        <w:t>Public officer refusing to perform duty</w:t>
      </w:r>
      <w:bookmarkEnd w:id="275"/>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276" w:name="_Toc131506777"/>
      <w:r>
        <w:rPr>
          <w:rStyle w:val="CharSectno"/>
        </w:rPr>
        <w:t>176</w:t>
      </w:r>
      <w:r>
        <w:rPr>
          <w:snapToGrid w:val="0"/>
        </w:rPr>
        <w:t>.</w:t>
      </w:r>
      <w:r>
        <w:rPr>
          <w:snapToGrid w:val="0"/>
        </w:rPr>
        <w:tab/>
        <w:t>Disobeying request to help arrest person</w:t>
      </w:r>
      <w:bookmarkEnd w:id="276"/>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277" w:name="_Toc131506778"/>
      <w:r>
        <w:rPr>
          <w:rStyle w:val="CharSectno"/>
        </w:rPr>
        <w:t>177</w:t>
      </w:r>
      <w:r>
        <w:rPr>
          <w:snapToGrid w:val="0"/>
        </w:rPr>
        <w:t>.</w:t>
      </w:r>
      <w:r>
        <w:rPr>
          <w:snapToGrid w:val="0"/>
        </w:rPr>
        <w:tab/>
        <w:t>Disobeying statute law</w:t>
      </w:r>
      <w:bookmarkEnd w:id="277"/>
    </w:p>
    <w:p>
      <w:pPr>
        <w:pStyle w:val="Subsection"/>
        <w:rPr>
          <w:snapToGrid w:val="0"/>
        </w:rPr>
      </w:pPr>
      <w:r>
        <w:rPr>
          <w:snapToGrid w:val="0"/>
        </w:rPr>
        <w:tab/>
      </w:r>
      <w:r>
        <w:rPr>
          <w:snapToGrid w:val="0"/>
        </w:rPr>
        <w:tab/>
        <w:t xml:space="preserve">Any person who, without lawful excuse, the proof of which lies on him, does any act which he is, by the provisions of any </w:t>
      </w:r>
      <w:r>
        <w:rPr>
          <w:snapToGrid w:val="0"/>
        </w:rPr>
        <w:lastRenderedPageBreak/>
        <w:t>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278" w:name="_Toc131506779"/>
      <w:r>
        <w:rPr>
          <w:rStyle w:val="CharSectno"/>
        </w:rPr>
        <w:t>178</w:t>
      </w:r>
      <w:r>
        <w:rPr>
          <w:snapToGrid w:val="0"/>
        </w:rPr>
        <w:t>.</w:t>
      </w:r>
      <w:r>
        <w:rPr>
          <w:snapToGrid w:val="0"/>
        </w:rPr>
        <w:tab/>
        <w:t>Disobeying lawful order issued by statutory authority</w:t>
      </w:r>
      <w:bookmarkEnd w:id="278"/>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279" w:name="_Toc131494624"/>
      <w:bookmarkStart w:id="280" w:name="_Toc131496468"/>
      <w:bookmarkStart w:id="281" w:name="_Toc131505994"/>
      <w:bookmarkStart w:id="282" w:name="_Toc131506780"/>
      <w:r>
        <w:rPr>
          <w:rStyle w:val="CharPartNo"/>
        </w:rPr>
        <w:lastRenderedPageBreak/>
        <w:t>Part IV</w:t>
      </w:r>
      <w:r>
        <w:t> — </w:t>
      </w:r>
      <w:r>
        <w:rPr>
          <w:rStyle w:val="CharPartText"/>
        </w:rPr>
        <w:t>Acts injurious to the public in general</w:t>
      </w:r>
      <w:bookmarkEnd w:id="279"/>
      <w:bookmarkEnd w:id="280"/>
      <w:bookmarkEnd w:id="281"/>
      <w:bookmarkEnd w:id="282"/>
    </w:p>
    <w:p>
      <w:pPr>
        <w:pStyle w:val="Ednotedivision"/>
      </w:pPr>
      <w:r>
        <w:t>[Chapter XXI (s. 179, 180) deleted: No. 70 of 1988 s. 20.]</w:t>
      </w:r>
    </w:p>
    <w:p>
      <w:pPr>
        <w:pStyle w:val="Heading3"/>
        <w:rPr>
          <w:snapToGrid w:val="0"/>
        </w:rPr>
      </w:pPr>
      <w:bookmarkStart w:id="283" w:name="_Toc131494625"/>
      <w:bookmarkStart w:id="284" w:name="_Toc131496469"/>
      <w:bookmarkStart w:id="285" w:name="_Toc131505995"/>
      <w:bookmarkStart w:id="286" w:name="_Toc131506781"/>
      <w:r>
        <w:rPr>
          <w:rStyle w:val="CharDivNo"/>
        </w:rPr>
        <w:t>Chapter XXII</w:t>
      </w:r>
      <w:r>
        <w:rPr>
          <w:snapToGrid w:val="0"/>
        </w:rPr>
        <w:t> — </w:t>
      </w:r>
      <w:r>
        <w:rPr>
          <w:rStyle w:val="CharDivText"/>
        </w:rPr>
        <w:t>Offences against morality</w:t>
      </w:r>
      <w:bookmarkEnd w:id="283"/>
      <w:bookmarkEnd w:id="284"/>
      <w:bookmarkEnd w:id="285"/>
      <w:bookmarkEnd w:id="286"/>
    </w:p>
    <w:p>
      <w:pPr>
        <w:pStyle w:val="Heading5"/>
        <w:rPr>
          <w:snapToGrid w:val="0"/>
        </w:rPr>
      </w:pPr>
      <w:bookmarkStart w:id="287" w:name="_Toc131506782"/>
      <w:r>
        <w:rPr>
          <w:rStyle w:val="CharSectno"/>
        </w:rPr>
        <w:t>181</w:t>
      </w:r>
      <w:r>
        <w:rPr>
          <w:snapToGrid w:val="0"/>
        </w:rPr>
        <w:t>.</w:t>
      </w:r>
      <w:r>
        <w:rPr>
          <w:snapToGrid w:val="0"/>
        </w:rPr>
        <w:tab/>
        <w:t>Carnal knowledge of animal</w:t>
      </w:r>
      <w:bookmarkEnd w:id="287"/>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288" w:name="_Toc131506783"/>
      <w:r>
        <w:rPr>
          <w:rStyle w:val="CharSectno"/>
        </w:rPr>
        <w:t>186</w:t>
      </w:r>
      <w:r>
        <w:rPr>
          <w:snapToGrid w:val="0"/>
        </w:rPr>
        <w:t>.</w:t>
      </w:r>
      <w:r>
        <w:rPr>
          <w:snapToGrid w:val="0"/>
        </w:rPr>
        <w:tab/>
        <w:t>Occupier or owner allowing young person to be on premises for unlawful carnal knowledge</w:t>
      </w:r>
      <w:bookmarkEnd w:id="288"/>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lastRenderedPageBreak/>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289" w:name="_Toc131506784"/>
      <w:r>
        <w:rPr>
          <w:rStyle w:val="CharSectno"/>
        </w:rPr>
        <w:t>187</w:t>
      </w:r>
      <w:r>
        <w:t>.</w:t>
      </w:r>
      <w:r>
        <w:tab/>
        <w:t>Facilitating sexual offence against child outside WA</w:t>
      </w:r>
      <w:bookmarkEnd w:id="289"/>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290" w:name="_Toc131506785"/>
      <w:r>
        <w:rPr>
          <w:rStyle w:val="CharSectno"/>
        </w:rPr>
        <w:t>190</w:t>
      </w:r>
      <w:r>
        <w:t>.</w:t>
      </w:r>
      <w:r>
        <w:tab/>
        <w:t>Being involved with prostitution</w:t>
      </w:r>
      <w:bookmarkEnd w:id="290"/>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lastRenderedPageBreak/>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291" w:name="_Toc131506786"/>
      <w:r>
        <w:rPr>
          <w:rStyle w:val="CharSectno"/>
        </w:rPr>
        <w:t>191</w:t>
      </w:r>
      <w:r>
        <w:rPr>
          <w:snapToGrid w:val="0"/>
        </w:rPr>
        <w:t>.</w:t>
      </w:r>
      <w:r>
        <w:rPr>
          <w:snapToGrid w:val="0"/>
        </w:rPr>
        <w:tab/>
        <w:t>Procuring person to be prostitute etc.</w:t>
      </w:r>
      <w:bookmarkEnd w:id="291"/>
    </w:p>
    <w:p>
      <w:pPr>
        <w:pStyle w:val="Subsection"/>
        <w:rPr>
          <w:snapToGrid w:val="0"/>
        </w:rPr>
      </w:pPr>
      <w:r>
        <w:rPr>
          <w:snapToGrid w:val="0"/>
        </w:rPr>
        <w:tab/>
        <w:t>(1)</w:t>
      </w:r>
      <w:r>
        <w:rPr>
          <w:snapToGrid w:val="0"/>
        </w:rPr>
        <w:tab/>
        <w:t>Any person who —</w:t>
      </w:r>
    </w:p>
    <w:p>
      <w:pPr>
        <w:pStyle w:val="Indenta"/>
        <w:rPr>
          <w:snapToGrid w:val="0"/>
        </w:rPr>
      </w:pPr>
      <w:r>
        <w:rPr>
          <w:snapToGrid w:val="0"/>
        </w:rPr>
        <w:lastRenderedPageBreak/>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292" w:name="_Toc131506787"/>
      <w:r>
        <w:rPr>
          <w:rStyle w:val="CharSectno"/>
        </w:rPr>
        <w:t>192</w:t>
      </w:r>
      <w:r>
        <w:rPr>
          <w:snapToGrid w:val="0"/>
        </w:rPr>
        <w:t>.</w:t>
      </w:r>
      <w:r>
        <w:rPr>
          <w:snapToGrid w:val="0"/>
        </w:rPr>
        <w:tab/>
        <w:t>Procuring person to have unlawful carnal knowledge by threat, fraud or administering drug</w:t>
      </w:r>
      <w:bookmarkEnd w:id="292"/>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lastRenderedPageBreak/>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Heading5"/>
        <w:keepLines w:val="0"/>
      </w:pPr>
      <w:bookmarkStart w:id="293" w:name="_Toc131506788"/>
      <w:r>
        <w:rPr>
          <w:rStyle w:val="CharSectno"/>
        </w:rPr>
        <w:t>199</w:t>
      </w:r>
      <w:r>
        <w:t>.</w:t>
      </w:r>
      <w:r>
        <w:tab/>
      </w:r>
      <w:r>
        <w:rPr>
          <w:snapToGrid w:val="0"/>
        </w:rPr>
        <w:t>Abortion</w:t>
      </w:r>
      <w:bookmarkEnd w:id="293"/>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(Miscellaneous Provisions) Act 1911</w:t>
      </w:r>
      <w:r>
        <w:t>.</w:t>
      </w:r>
    </w:p>
    <w:p>
      <w:pPr>
        <w:pStyle w:val="Subsection"/>
      </w:pPr>
      <w:r>
        <w:lastRenderedPageBreak/>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keepNext/>
      </w:pPr>
      <w:r>
        <w:tab/>
        <w:t>(4)</w:t>
      </w:r>
      <w:r>
        <w:tab/>
        <w:t xml:space="preserve">In this section — </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No. 15 of 1998 s. 4; amended: No. 19 of 2016 s. 127.]</w:t>
      </w:r>
    </w:p>
    <w:p>
      <w:pPr>
        <w:pStyle w:val="Ednotesection"/>
        <w:spacing w:before="180"/>
      </w:pPr>
      <w:r>
        <w:t>[</w:t>
      </w:r>
      <w:r>
        <w:rPr>
          <w:b/>
        </w:rPr>
        <w:t>200, 201.</w:t>
      </w:r>
      <w:r>
        <w:tab/>
        <w:t>Deleted: No. 15 of 1998 s. 4.]</w:t>
      </w:r>
    </w:p>
    <w:p>
      <w:pPr>
        <w:pStyle w:val="Heading5"/>
        <w:spacing w:before="180"/>
      </w:pPr>
      <w:bookmarkStart w:id="294" w:name="_Toc131506789"/>
      <w:r>
        <w:rPr>
          <w:rStyle w:val="CharSectno"/>
        </w:rPr>
        <w:t>202</w:t>
      </w:r>
      <w:r>
        <w:t>.</w:t>
      </w:r>
      <w:r>
        <w:tab/>
        <w:t>Obscene act in public</w:t>
      </w:r>
      <w:bookmarkEnd w:id="294"/>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lastRenderedPageBreak/>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295" w:name="_Toc131506790"/>
      <w:r>
        <w:rPr>
          <w:rStyle w:val="CharSectno"/>
        </w:rPr>
        <w:t>203</w:t>
      </w:r>
      <w:r>
        <w:t>.</w:t>
      </w:r>
      <w:r>
        <w:tab/>
        <w:t>Indecent act in public</w:t>
      </w:r>
      <w:bookmarkEnd w:id="295"/>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lastRenderedPageBreak/>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296" w:name="_Toc131506791"/>
      <w:r>
        <w:rPr>
          <w:rStyle w:val="CharSectno"/>
        </w:rPr>
        <w:t>204</w:t>
      </w:r>
      <w:r>
        <w:t>.</w:t>
      </w:r>
      <w:r>
        <w:tab/>
        <w:t>Indecent act with intent to offend</w:t>
      </w:r>
      <w:bookmarkEnd w:id="296"/>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297" w:name="_Toc131506792"/>
      <w:r>
        <w:rPr>
          <w:rStyle w:val="CharSectno"/>
        </w:rPr>
        <w:t>204A</w:t>
      </w:r>
      <w:r>
        <w:rPr>
          <w:snapToGrid w:val="0"/>
        </w:rPr>
        <w:t>.</w:t>
      </w:r>
      <w:r>
        <w:rPr>
          <w:snapToGrid w:val="0"/>
        </w:rPr>
        <w:tab/>
        <w:t>Showing offensive material to child under 16</w:t>
      </w:r>
      <w:bookmarkEnd w:id="297"/>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lastRenderedPageBreak/>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lastRenderedPageBreak/>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pageBreakBefore/>
        <w:spacing w:before="0"/>
      </w:pPr>
      <w:bookmarkStart w:id="298" w:name="_Toc131506793"/>
      <w:r>
        <w:rPr>
          <w:rStyle w:val="CharSectno"/>
        </w:rPr>
        <w:lastRenderedPageBreak/>
        <w:t>204B</w:t>
      </w:r>
      <w:r>
        <w:t>.</w:t>
      </w:r>
      <w:r>
        <w:tab/>
        <w:t>Using electronic communication to procure, or expose to indecent matter, child under 16</w:t>
      </w:r>
      <w:bookmarkEnd w:id="298"/>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lastRenderedPageBreak/>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lastRenderedPageBreak/>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 xml:space="preserve">It is a defence to a charge under subsection (3)(a) to prove the accused person believed on reasonable grounds that the victim </w:t>
      </w:r>
      <w:r>
        <w:lastRenderedPageBreak/>
        <w:t>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299" w:name="_Toc131506794"/>
      <w:r>
        <w:rPr>
          <w:rStyle w:val="CharSectno"/>
        </w:rPr>
        <w:t>205</w:t>
      </w:r>
      <w:r>
        <w:rPr>
          <w:snapToGrid w:val="0"/>
        </w:rPr>
        <w:t>.</w:t>
      </w:r>
      <w:r>
        <w:rPr>
          <w:snapToGrid w:val="0"/>
        </w:rPr>
        <w:tab/>
        <w:t>Ignorance of age no defence to charge under this Chapter</w:t>
      </w:r>
      <w:bookmarkEnd w:id="299"/>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300" w:name="_Toc131506795"/>
      <w:r>
        <w:rPr>
          <w:rStyle w:val="CharSectno"/>
        </w:rPr>
        <w:t>206</w:t>
      </w:r>
      <w:r>
        <w:t>.</w:t>
      </w:r>
      <w:r>
        <w:tab/>
        <w:t>Supplying intoxicant to person likely to abuse them</w:t>
      </w:r>
      <w:bookmarkEnd w:id="300"/>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pageBreakBefore/>
        <w:spacing w:before="0"/>
        <w:rPr>
          <w:snapToGrid w:val="0"/>
        </w:rPr>
      </w:pPr>
      <w:bookmarkStart w:id="301" w:name="_Toc131494640"/>
      <w:bookmarkStart w:id="302" w:name="_Toc131496484"/>
      <w:bookmarkStart w:id="303" w:name="_Toc131506010"/>
      <w:bookmarkStart w:id="304" w:name="_Toc131506796"/>
      <w:r>
        <w:rPr>
          <w:rStyle w:val="CharDivNo"/>
        </w:rPr>
        <w:lastRenderedPageBreak/>
        <w:t>Chapter XXIII</w:t>
      </w:r>
      <w:r>
        <w:rPr>
          <w:snapToGrid w:val="0"/>
        </w:rPr>
        <w:t> — </w:t>
      </w:r>
      <w:r>
        <w:rPr>
          <w:rStyle w:val="CharDivText"/>
        </w:rPr>
        <w:t>Misconduct relating to corpses</w:t>
      </w:r>
      <w:bookmarkEnd w:id="301"/>
      <w:bookmarkEnd w:id="302"/>
      <w:bookmarkEnd w:id="303"/>
      <w:bookmarkEnd w:id="304"/>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305" w:name="_Toc131506797"/>
      <w:r>
        <w:rPr>
          <w:rStyle w:val="CharSectno"/>
        </w:rPr>
        <w:t>214</w:t>
      </w:r>
      <w:r>
        <w:rPr>
          <w:snapToGrid w:val="0"/>
        </w:rPr>
        <w:t>.</w:t>
      </w:r>
      <w:r>
        <w:rPr>
          <w:snapToGrid w:val="0"/>
        </w:rPr>
        <w:tab/>
      </w:r>
      <w:r>
        <w:t>Misconduct</w:t>
      </w:r>
      <w:r>
        <w:rPr>
          <w:snapToGrid w:val="0"/>
        </w:rPr>
        <w:t xml:space="preserve"> with regard to corpse</w:t>
      </w:r>
      <w:bookmarkEnd w:id="305"/>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306" w:name="_Toc131506798"/>
      <w:r>
        <w:rPr>
          <w:rStyle w:val="CharSectno"/>
        </w:rPr>
        <w:t>215</w:t>
      </w:r>
      <w:r>
        <w:t>.</w:t>
      </w:r>
      <w:r>
        <w:tab/>
        <w:t>Interfering with corpse to hinder inquiry</w:t>
      </w:r>
      <w:bookmarkEnd w:id="306"/>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lastRenderedPageBreak/>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307" w:name="_Toc131494643"/>
      <w:bookmarkStart w:id="308" w:name="_Toc131496487"/>
      <w:bookmarkStart w:id="309" w:name="_Toc131506013"/>
      <w:bookmarkStart w:id="310" w:name="_Toc131506799"/>
      <w:r>
        <w:rPr>
          <w:rStyle w:val="CharDivNo"/>
        </w:rPr>
        <w:t>Chapter XXV</w:t>
      </w:r>
      <w:r>
        <w:rPr>
          <w:b w:val="0"/>
        </w:rPr>
        <w:t> </w:t>
      </w:r>
      <w:r>
        <w:t>—</w:t>
      </w:r>
      <w:r>
        <w:rPr>
          <w:b w:val="0"/>
        </w:rPr>
        <w:t> </w:t>
      </w:r>
      <w:r>
        <w:rPr>
          <w:rStyle w:val="CharDivText"/>
        </w:rPr>
        <w:t>Child exploitation material</w:t>
      </w:r>
      <w:bookmarkEnd w:id="307"/>
      <w:bookmarkEnd w:id="308"/>
      <w:bookmarkEnd w:id="309"/>
      <w:bookmarkEnd w:id="310"/>
    </w:p>
    <w:p>
      <w:pPr>
        <w:pStyle w:val="Footnoteheading"/>
      </w:pPr>
      <w:r>
        <w:tab/>
        <w:t>[Heading</w:t>
      </w:r>
      <w:r>
        <w:rPr>
          <w:vertAlign w:val="superscript"/>
        </w:rPr>
        <w:t> 5</w:t>
      </w:r>
      <w:r>
        <w:t xml:space="preserve"> inserted as Ch. XXIV: No. 21 of 2010 s. 4.]</w:t>
      </w:r>
    </w:p>
    <w:p>
      <w:pPr>
        <w:pStyle w:val="Heading5"/>
      </w:pPr>
      <w:bookmarkStart w:id="311" w:name="_Toc131506800"/>
      <w:r>
        <w:rPr>
          <w:rStyle w:val="CharSectno"/>
        </w:rPr>
        <w:t>217A</w:t>
      </w:r>
      <w:r>
        <w:t>.</w:t>
      </w:r>
      <w:r>
        <w:tab/>
        <w:t>Terms used</w:t>
      </w:r>
      <w:bookmarkEnd w:id="311"/>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lastRenderedPageBreak/>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312" w:name="_Toc131506801"/>
      <w:r>
        <w:rPr>
          <w:rStyle w:val="CharSectno"/>
        </w:rPr>
        <w:t>217</w:t>
      </w:r>
      <w:r>
        <w:t>.</w:t>
      </w:r>
      <w:r>
        <w:tab/>
        <w:t>Involving child in child exploitation</w:t>
      </w:r>
      <w:bookmarkEnd w:id="312"/>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313" w:name="_Toc131506802"/>
      <w:r>
        <w:rPr>
          <w:rStyle w:val="CharSectno"/>
        </w:rPr>
        <w:t>218</w:t>
      </w:r>
      <w:r>
        <w:t>.</w:t>
      </w:r>
      <w:r>
        <w:tab/>
        <w:t>Producing child exploitation material</w:t>
      </w:r>
      <w:bookmarkEnd w:id="313"/>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314" w:name="_Toc131506803"/>
      <w:r>
        <w:rPr>
          <w:rStyle w:val="CharSectno"/>
        </w:rPr>
        <w:lastRenderedPageBreak/>
        <w:t>219</w:t>
      </w:r>
      <w:r>
        <w:t>.</w:t>
      </w:r>
      <w:r>
        <w:tab/>
        <w:t>Distributing child exploitation material</w:t>
      </w:r>
      <w:bookmarkEnd w:id="314"/>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315" w:name="_Toc131506804"/>
      <w:r>
        <w:rPr>
          <w:rStyle w:val="CharSectno"/>
        </w:rPr>
        <w:t>220</w:t>
      </w:r>
      <w:r>
        <w:t>.</w:t>
      </w:r>
      <w:r>
        <w:tab/>
        <w:t>Possession of child exploitation material</w:t>
      </w:r>
      <w:bookmarkEnd w:id="315"/>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316" w:name="_Toc131506805"/>
      <w:r>
        <w:rPr>
          <w:rStyle w:val="CharSectno"/>
        </w:rPr>
        <w:t>221A</w:t>
      </w:r>
      <w:r>
        <w:t>.</w:t>
      </w:r>
      <w:r>
        <w:tab/>
        <w:t>Defences and exclusions for s. 217, 218, 219 and 220</w:t>
      </w:r>
      <w:bookmarkEnd w:id="316"/>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w:t>
      </w:r>
      <w:r>
        <w:lastRenderedPageBreak/>
        <w:t xml:space="preserve">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lastRenderedPageBreak/>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317" w:name="_Toc131506806"/>
      <w:r>
        <w:rPr>
          <w:rStyle w:val="CharSectno"/>
        </w:rPr>
        <w:t>221B</w:t>
      </w:r>
      <w:r>
        <w:t>.</w:t>
      </w:r>
      <w:r>
        <w:tab/>
        <w:t>Unlawful material, forfeiture of</w:t>
      </w:r>
      <w:bookmarkEnd w:id="317"/>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318" w:name="_Toc131494651"/>
      <w:bookmarkStart w:id="319" w:name="_Toc131496495"/>
      <w:bookmarkStart w:id="320" w:name="_Toc131506021"/>
      <w:bookmarkStart w:id="321" w:name="_Toc131506807"/>
      <w:r>
        <w:rPr>
          <w:rStyle w:val="CharDivNo"/>
        </w:rPr>
        <w:t>Chapter XXVA</w:t>
      </w:r>
      <w:r>
        <w:t> — </w:t>
      </w:r>
      <w:r>
        <w:rPr>
          <w:rStyle w:val="CharDivText"/>
        </w:rPr>
        <w:t>Intimate images</w:t>
      </w:r>
      <w:bookmarkEnd w:id="318"/>
      <w:bookmarkEnd w:id="319"/>
      <w:bookmarkEnd w:id="320"/>
      <w:bookmarkEnd w:id="321"/>
    </w:p>
    <w:p>
      <w:pPr>
        <w:pStyle w:val="Footnoteheading"/>
      </w:pPr>
      <w:r>
        <w:tab/>
        <w:t>[Heading inserted: No. 4 of 2019 s. 4.]</w:t>
      </w:r>
    </w:p>
    <w:p>
      <w:pPr>
        <w:pStyle w:val="Heading5"/>
      </w:pPr>
      <w:bookmarkStart w:id="322" w:name="_Toc131506808"/>
      <w:r>
        <w:rPr>
          <w:rStyle w:val="CharSectno"/>
        </w:rPr>
        <w:t>221BA</w:t>
      </w:r>
      <w:r>
        <w:t>.</w:t>
      </w:r>
      <w:r>
        <w:tab/>
        <w:t>Terms used</w:t>
      </w:r>
      <w:bookmarkEnd w:id="322"/>
    </w:p>
    <w:p>
      <w:pPr>
        <w:pStyle w:val="Subsection"/>
      </w:pPr>
      <w:r>
        <w:tab/>
      </w:r>
      <w:r>
        <w:tab/>
        <w:t xml:space="preserve">In this Chapter — </w:t>
      </w:r>
    </w:p>
    <w:p>
      <w:pPr>
        <w:pStyle w:val="Defstart"/>
      </w:pPr>
      <w:r>
        <w:tab/>
      </w:r>
      <w:r>
        <w:rPr>
          <w:rStyle w:val="CharDefText"/>
        </w:rPr>
        <w:t>consent</w:t>
      </w:r>
      <w:r>
        <w:t xml:space="preserve"> has the meaning given in section 221BB;</w:t>
      </w:r>
    </w:p>
    <w:p>
      <w:pPr>
        <w:pStyle w:val="Defstart"/>
      </w:pPr>
      <w:r>
        <w:tab/>
      </w:r>
      <w:r>
        <w:rPr>
          <w:rStyle w:val="CharDefText"/>
        </w:rPr>
        <w:t>distributes</w:t>
      </w:r>
      <w:r>
        <w:t xml:space="preserve"> an intimate image of a person includes the meaning given in section 221BC; </w:t>
      </w:r>
    </w:p>
    <w:p>
      <w:pPr>
        <w:pStyle w:val="Defstart"/>
      </w:pPr>
      <w:r>
        <w:lastRenderedPageBreak/>
        <w:tab/>
      </w:r>
      <w:r>
        <w:rPr>
          <w:rStyle w:val="CharDefText"/>
        </w:rPr>
        <w:t>engaged in a private act</w:t>
      </w:r>
      <w:r>
        <w:t xml:space="preserve"> means — </w:t>
      </w:r>
    </w:p>
    <w:p>
      <w:pPr>
        <w:pStyle w:val="Defpara"/>
      </w:pPr>
      <w:r>
        <w:tab/>
        <w:t>(a)</w:t>
      </w:r>
      <w:r>
        <w:tab/>
        <w:t>in a state of undress; or</w:t>
      </w:r>
    </w:p>
    <w:p>
      <w:pPr>
        <w:pStyle w:val="Defpara"/>
      </w:pPr>
      <w:r>
        <w:tab/>
        <w:t>(b)</w:t>
      </w:r>
      <w:r>
        <w:tab/>
        <w:t>using the toilet, showering or bathing; or</w:t>
      </w:r>
    </w:p>
    <w:p>
      <w:pPr>
        <w:pStyle w:val="Defpara"/>
      </w:pPr>
      <w:r>
        <w:tab/>
        <w:t>(c)</w:t>
      </w:r>
      <w:r>
        <w:tab/>
        <w:t>engaged in a sexual act;</w:t>
      </w:r>
    </w:p>
    <w:p>
      <w:pPr>
        <w:pStyle w:val="Defstart"/>
      </w:pPr>
      <w:r>
        <w:tab/>
      </w:r>
      <w:r>
        <w:rPr>
          <w:rStyle w:val="CharDefText"/>
        </w:rPr>
        <w:t>intimate image</w:t>
      </w:r>
      <w:r>
        <w:t xml:space="preserve">, of a person — </w:t>
      </w:r>
    </w:p>
    <w:p>
      <w:pPr>
        <w:pStyle w:val="Defpara"/>
      </w:pPr>
      <w:r>
        <w:tab/>
        <w:t>(a)</w:t>
      </w:r>
      <w:r>
        <w:tab/>
        <w:t xml:space="preserve">means a still or moving image, in any form, that shows, in circumstances in which the person would reasonably expect to be afforded privacy — </w:t>
      </w:r>
    </w:p>
    <w:p>
      <w:pPr>
        <w:pStyle w:val="Defsubpara"/>
      </w:pPr>
      <w:r>
        <w:tab/>
        <w:t>(i)</w:t>
      </w:r>
      <w:r>
        <w:tab/>
        <w:t>the person’s genital area or anal area, whether bare or covered by underwear; or</w:t>
      </w:r>
    </w:p>
    <w:p>
      <w:pPr>
        <w:pStyle w:val="Defsubpara"/>
      </w:pPr>
      <w:r>
        <w:tab/>
        <w:t>(ii)</w:t>
      </w:r>
      <w:r>
        <w:tab/>
        <w:t>in the case of a female person, or transgender or intersex person identifying as female, the breasts of the person, whether bare or covered by underwear; or</w:t>
      </w:r>
    </w:p>
    <w:p>
      <w:pPr>
        <w:pStyle w:val="Defsubpara"/>
      </w:pPr>
      <w:r>
        <w:tab/>
        <w:t>(iii)</w:t>
      </w:r>
      <w:r>
        <w:tab/>
        <w:t>the person engaged in a private act;</w:t>
      </w:r>
    </w:p>
    <w:p>
      <w:pPr>
        <w:pStyle w:val="Defpara"/>
      </w:pPr>
      <w:r>
        <w:tab/>
      </w:r>
      <w:r>
        <w:tab/>
        <w:t>and</w:t>
      </w:r>
    </w:p>
    <w:p>
      <w:pPr>
        <w:pStyle w:val="Defpara"/>
      </w:pPr>
      <w:r>
        <w:tab/>
        <w:t>(b)</w:t>
      </w:r>
      <w:r>
        <w:tab/>
        <w:t>includes an image, in any form, that has been created or altered to appear to show any of the things mentioned in paragraph (a);</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221BA inserted: No. 4 of 2019 s. 4.]</w:t>
      </w:r>
    </w:p>
    <w:p>
      <w:pPr>
        <w:pStyle w:val="Heading5"/>
      </w:pPr>
      <w:bookmarkStart w:id="323" w:name="_Toc131506809"/>
      <w:r>
        <w:rPr>
          <w:rStyle w:val="CharSectno"/>
        </w:rPr>
        <w:lastRenderedPageBreak/>
        <w:t>221BB</w:t>
      </w:r>
      <w:r>
        <w:t>.</w:t>
      </w:r>
      <w:r>
        <w:tab/>
        <w:t>Term used: consent</w:t>
      </w:r>
      <w:bookmarkEnd w:id="323"/>
    </w:p>
    <w:p>
      <w:pPr>
        <w:pStyle w:val="Subsection"/>
      </w:pPr>
      <w:r>
        <w:tab/>
        <w:t>(1)</w:t>
      </w:r>
      <w:r>
        <w:tab/>
        <w:t xml:space="preserve">In this Chapter a reference to </w:t>
      </w:r>
      <w:r>
        <w:rPr>
          <w:rStyle w:val="CharDefText"/>
        </w:rPr>
        <w:t>consent</w:t>
      </w:r>
      <w:r>
        <w:t xml:space="preserve"> is a reference to consent freely and voluntarily given.</w:t>
      </w:r>
    </w:p>
    <w:p>
      <w:pPr>
        <w:pStyle w:val="Subsection"/>
      </w:pPr>
      <w:r>
        <w:tab/>
        <w:t>(2)</w:t>
      </w:r>
      <w:r>
        <w:tab/>
        <w:t>Without limiting the generality of subsection (1), consent is not freely and voluntarily given if it is obtained by force, threat, intimidation, deceit or any fraudulent means.</w:t>
      </w:r>
    </w:p>
    <w:p>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Subsection"/>
      </w:pPr>
      <w:r>
        <w:tab/>
        <w:t>(5)</w:t>
      </w:r>
      <w:r>
        <w:tab/>
        <w:t>A person who distributes an intimate image of themselves is not, only because of that fact, to be regarded as having consented to any other distribution of the image or any other image.</w:t>
      </w:r>
    </w:p>
    <w:p>
      <w:pPr>
        <w:pStyle w:val="Subsection"/>
      </w:pPr>
      <w:r>
        <w:tab/>
        <w:t>(6)</w:t>
      </w:r>
      <w:r>
        <w:tab/>
        <w:t>A person under 16 years of age is incapable of consenting to the distribution of an intimate image.</w:t>
      </w:r>
    </w:p>
    <w:p>
      <w:pPr>
        <w:pStyle w:val="Subsection"/>
      </w:pPr>
      <w:r>
        <w:tab/>
        <w:t>(7)</w:t>
      </w:r>
      <w:r>
        <w:tab/>
        <w:t>This section does not limit the grounds on which it may be established that a person does not consent to the distribution of an intimate image.</w:t>
      </w:r>
    </w:p>
    <w:p>
      <w:pPr>
        <w:pStyle w:val="Footnotesection"/>
        <w:keepLines w:val="0"/>
      </w:pPr>
      <w:r>
        <w:tab/>
        <w:t>[Section 221BB inserted: No. 4 of 2019 s. 4.]</w:t>
      </w:r>
    </w:p>
    <w:p>
      <w:pPr>
        <w:pStyle w:val="Heading5"/>
      </w:pPr>
      <w:bookmarkStart w:id="324" w:name="_Toc131506810"/>
      <w:r>
        <w:rPr>
          <w:rStyle w:val="CharSectno"/>
        </w:rPr>
        <w:t>221BC</w:t>
      </w:r>
      <w:r>
        <w:t>.</w:t>
      </w:r>
      <w:r>
        <w:tab/>
        <w:t>Term used: distributes</w:t>
      </w:r>
      <w:bookmarkEnd w:id="324"/>
    </w:p>
    <w:p>
      <w:pPr>
        <w:pStyle w:val="Subsection"/>
      </w:pPr>
      <w:r>
        <w:tab/>
      </w:r>
      <w:r>
        <w:tab/>
        <w:t xml:space="preserve">In this Chapter a person </w:t>
      </w:r>
      <w:r>
        <w:rPr>
          <w:rStyle w:val="CharDefText"/>
        </w:rPr>
        <w:t>distributes</w:t>
      </w:r>
      <w:r>
        <w:t xml:space="preserve"> an intimate image of a person by — </w:t>
      </w:r>
    </w:p>
    <w:p>
      <w:pPr>
        <w:pStyle w:val="Indenta"/>
      </w:pPr>
      <w:r>
        <w:tab/>
        <w:t>(a)</w:t>
      </w:r>
      <w:r>
        <w:tab/>
        <w:t>communicating, exhibiting, selling, sending, supplying, offering or transmitting the image to a person other than themselves or the person depicted in the image; or</w:t>
      </w:r>
    </w:p>
    <w:p>
      <w:pPr>
        <w:pStyle w:val="Indenta"/>
      </w:pPr>
      <w:r>
        <w:lastRenderedPageBreak/>
        <w:tab/>
        <w:t>(b)</w:t>
      </w:r>
      <w:r>
        <w:tab/>
        <w:t>making the image available for access by electronic or other means by a person other than themselves or the person depicted in the image; or</w:t>
      </w:r>
    </w:p>
    <w:p>
      <w:pPr>
        <w:pStyle w:val="Indenta"/>
        <w:keepNext/>
      </w:pPr>
      <w:r>
        <w:tab/>
        <w:t>(c)</w:t>
      </w:r>
      <w:r>
        <w:tab/>
        <w:t>entering into an agreement or arrangement to do anything referred to in paragraph (a) or (b).</w:t>
      </w:r>
    </w:p>
    <w:p>
      <w:pPr>
        <w:pStyle w:val="Footnotesection"/>
        <w:keepLines w:val="0"/>
      </w:pPr>
      <w:r>
        <w:tab/>
        <w:t>[Section 221BC inserted: No. 4 of 2019 s. 4.]</w:t>
      </w:r>
    </w:p>
    <w:p>
      <w:pPr>
        <w:pStyle w:val="Heading5"/>
      </w:pPr>
      <w:bookmarkStart w:id="325" w:name="_Toc131506811"/>
      <w:r>
        <w:rPr>
          <w:rStyle w:val="CharSectno"/>
        </w:rPr>
        <w:t>221BD</w:t>
      </w:r>
      <w:r>
        <w:t>.</w:t>
      </w:r>
      <w:r>
        <w:tab/>
        <w:t>Distribution of intimate image</w:t>
      </w:r>
      <w:bookmarkEnd w:id="325"/>
    </w:p>
    <w:p>
      <w:pPr>
        <w:pStyle w:val="Subsection"/>
      </w:pPr>
      <w:r>
        <w:tab/>
        <w:t>(1)</w:t>
      </w:r>
      <w:r>
        <w:tab/>
        <w:t xml:space="preserve">In this section — </w:t>
      </w:r>
    </w:p>
    <w:p>
      <w:pPr>
        <w:pStyle w:val="Defstart"/>
      </w:pPr>
      <w:r>
        <w:tab/>
      </w:r>
      <w:r>
        <w:rPr>
          <w:rStyle w:val="CharDefText"/>
        </w:rPr>
        <w:t>media activity purposes</w:t>
      </w:r>
      <w:r>
        <w:t xml:space="preserve"> means the purposes of collecting, preparing for the distribution of, or distributing — </w:t>
      </w:r>
    </w:p>
    <w:p>
      <w:pPr>
        <w:pStyle w:val="Defpara"/>
      </w:pPr>
      <w:r>
        <w:tab/>
        <w:t>(a)</w:t>
      </w:r>
      <w:r>
        <w:tab/>
        <w:t>material having the character of news, current affairs or a documentary; or</w:t>
      </w:r>
    </w:p>
    <w:p>
      <w:pPr>
        <w:pStyle w:val="Defpara"/>
      </w:pPr>
      <w:r>
        <w:tab/>
        <w:t>(b)</w:t>
      </w:r>
      <w:r>
        <w:tab/>
        <w:t>material consisting of commentary or opinion on, or analysis of, news, current affairs, or a documentary.</w:t>
      </w:r>
    </w:p>
    <w:p>
      <w:pPr>
        <w:pStyle w:val="Subsection"/>
      </w:pPr>
      <w:r>
        <w:tab/>
        <w:t>(2)</w:t>
      </w:r>
      <w:r>
        <w:tab/>
        <w:t xml:space="preserve">A person commits a crime if — </w:t>
      </w:r>
    </w:p>
    <w:p>
      <w:pPr>
        <w:pStyle w:val="Indenta"/>
      </w:pPr>
      <w:r>
        <w:tab/>
        <w:t>(a)</w:t>
      </w:r>
      <w:r>
        <w:tab/>
        <w:t xml:space="preserve">the person distributes an intimate image of another person (the </w:t>
      </w:r>
      <w:r>
        <w:rPr>
          <w:rStyle w:val="CharDefText"/>
        </w:rPr>
        <w:t>depicted person</w:t>
      </w:r>
      <w:r>
        <w:t>); and</w:t>
      </w:r>
    </w:p>
    <w:p>
      <w:pPr>
        <w:pStyle w:val="Indenta"/>
      </w:pPr>
      <w:r>
        <w:tab/>
        <w:t>(b)</w:t>
      </w:r>
      <w:r>
        <w:tab/>
        <w:t>the depicted person does not consent to the distribution.</w:t>
      </w:r>
    </w:p>
    <w:p>
      <w:pPr>
        <w:pStyle w:val="Penstart"/>
      </w:pPr>
      <w:r>
        <w:tab/>
        <w:t>Penalty for this subsection: imprisonment for 3 years.</w:t>
      </w:r>
    </w:p>
    <w:p>
      <w:pPr>
        <w:pStyle w:val="Penstart"/>
      </w:pPr>
      <w:r>
        <w:tab/>
        <w:t>Summary conviction penalty for this subsection: imprisonment for 18 months and a fine of $18 000.</w:t>
      </w:r>
    </w:p>
    <w:p>
      <w:pPr>
        <w:pStyle w:val="Subsection"/>
      </w:pPr>
      <w:r>
        <w:tab/>
        <w:t>(3)</w:t>
      </w:r>
      <w:r>
        <w:tab/>
        <w:t xml:space="preserve">It is a defence to a charge under subsection (2) to prove that — </w:t>
      </w:r>
    </w:p>
    <w:p>
      <w:pPr>
        <w:pStyle w:val="Indenta"/>
      </w:pPr>
      <w:r>
        <w:tab/>
        <w:t>(a)</w:t>
      </w:r>
      <w:r>
        <w:tab/>
        <w:t>the distribution of the image was for a genuine scientific, educational or medical purpose; or</w:t>
      </w:r>
    </w:p>
    <w:p>
      <w:pPr>
        <w:pStyle w:val="Indenta"/>
      </w:pPr>
      <w:r>
        <w:tab/>
        <w:t>(b)</w:t>
      </w:r>
      <w:r>
        <w:tab/>
        <w:t>the distribution of the image was reasonably necessary for the purpose of legal proceedings; or</w:t>
      </w:r>
    </w:p>
    <w:p>
      <w:pPr>
        <w:pStyle w:val="Indenta"/>
      </w:pPr>
      <w:r>
        <w:tab/>
        <w:t>(c)</w:t>
      </w:r>
      <w:r>
        <w:tab/>
        <w:t xml:space="preserve">the person who distributed the image — </w:t>
      </w:r>
    </w:p>
    <w:p>
      <w:pPr>
        <w:pStyle w:val="Indenti"/>
      </w:pPr>
      <w:r>
        <w:tab/>
        <w:t>(i)</w:t>
      </w:r>
      <w:r>
        <w:tab/>
        <w:t>distributed the image for media activity purposes; and</w:t>
      </w:r>
    </w:p>
    <w:p>
      <w:pPr>
        <w:pStyle w:val="Indenti"/>
      </w:pPr>
      <w:r>
        <w:lastRenderedPageBreak/>
        <w:tab/>
        <w:t>(ii)</w:t>
      </w:r>
      <w:r>
        <w:tab/>
        <w:t>did not intend the distribution to cause harm to the depicted person; and</w:t>
      </w:r>
    </w:p>
    <w:p>
      <w:pPr>
        <w:pStyle w:val="Indenti"/>
        <w:keepNext/>
      </w:pPr>
      <w:r>
        <w:tab/>
        <w:t>(iii)</w:t>
      </w:r>
      <w:r>
        <w:tab/>
        <w:t>reasonably believed the distribution to be in the public interest;</w:t>
      </w:r>
    </w:p>
    <w:p>
      <w:pPr>
        <w:pStyle w:val="Indenta"/>
      </w:pPr>
      <w:r>
        <w:tab/>
      </w:r>
      <w:r>
        <w:tab/>
        <w:t>or</w:t>
      </w:r>
    </w:p>
    <w:p>
      <w:pPr>
        <w:pStyle w:val="Indenta"/>
      </w:pPr>
      <w:r>
        <w:tab/>
        <w:t>(d)</w:t>
      </w:r>
      <w:r>
        <w:tab/>
        <w:t xml:space="preserve">a reasonable person would consider the distribution of the image to be acceptable, having regard to each of the following (to the extent relevant) — </w:t>
      </w:r>
    </w:p>
    <w:p>
      <w:pPr>
        <w:pStyle w:val="Indenti"/>
      </w:pPr>
      <w:r>
        <w:tab/>
        <w:t>(i)</w:t>
      </w:r>
      <w:r>
        <w:tab/>
        <w:t>the nature and content of the image;</w:t>
      </w:r>
    </w:p>
    <w:p>
      <w:pPr>
        <w:pStyle w:val="Indenti"/>
      </w:pPr>
      <w:r>
        <w:tab/>
        <w:t>(ii)</w:t>
      </w:r>
      <w:r>
        <w:tab/>
        <w:t>the circumstances in which the image was distributed;</w:t>
      </w:r>
    </w:p>
    <w:p>
      <w:pPr>
        <w:pStyle w:val="Indenti"/>
      </w:pPr>
      <w:r>
        <w:tab/>
        <w:t>(iii)</w:t>
      </w:r>
      <w:r>
        <w:tab/>
        <w:t xml:space="preserve">the age, mental capacity, vulnerability or other relevant circumstances of the depicted person; </w:t>
      </w:r>
    </w:p>
    <w:p>
      <w:pPr>
        <w:pStyle w:val="Indenti"/>
      </w:pPr>
      <w:r>
        <w:tab/>
        <w:t>(iv)</w:t>
      </w:r>
      <w:r>
        <w:tab/>
        <w:t>the degree to which the accused’s actions affect the privacy of the depicted person;</w:t>
      </w:r>
    </w:p>
    <w:p>
      <w:pPr>
        <w:pStyle w:val="Indenti"/>
      </w:pPr>
      <w:r>
        <w:tab/>
        <w:t>(v)</w:t>
      </w:r>
      <w:r>
        <w:tab/>
        <w:t>the relationship between the accused and the depicted person;</w:t>
      </w:r>
    </w:p>
    <w:p>
      <w:pPr>
        <w:pStyle w:val="Indenti"/>
      </w:pPr>
      <w:r>
        <w:tab/>
        <w:t>(vi)</w:t>
      </w:r>
      <w:r>
        <w:tab/>
        <w:t>any other relevant matters.</w:t>
      </w:r>
    </w:p>
    <w:p>
      <w:pPr>
        <w:pStyle w:val="Subsection"/>
      </w:pPr>
      <w:r>
        <w:tab/>
        <w:t>(4)</w:t>
      </w:r>
      <w:r>
        <w:tab/>
        <w:t xml:space="preserve">Nothing in subsection (2) makes it an offence — </w:t>
      </w:r>
    </w:p>
    <w:p>
      <w:pPr>
        <w:pStyle w:val="Indenta"/>
      </w:pPr>
      <w:r>
        <w:tab/>
        <w:t>(a)</w:t>
      </w:r>
      <w:r>
        <w:tab/>
        <w:t>for a member or officer of a law enforcement agency or their agents to distribute an intimate image when acting in the course of their official duties; or</w:t>
      </w:r>
    </w:p>
    <w:p>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pPr>
        <w:pStyle w:val="Indenta"/>
      </w:pPr>
      <w:r>
        <w:tab/>
        <w:t>(c)</w:t>
      </w:r>
      <w:r>
        <w:tab/>
        <w:t>for a person to distribute an intimate image for the purposes of the administration of justice.</w:t>
      </w:r>
    </w:p>
    <w:p>
      <w:pPr>
        <w:pStyle w:val="Footnotesection"/>
        <w:keepLines w:val="0"/>
      </w:pPr>
      <w:r>
        <w:tab/>
        <w:t>[Section 221BD inserted: No. 4 of 2019 s. 4.]</w:t>
      </w:r>
    </w:p>
    <w:p>
      <w:pPr>
        <w:pStyle w:val="Heading5"/>
      </w:pPr>
      <w:bookmarkStart w:id="326" w:name="_Toc131506812"/>
      <w:r>
        <w:rPr>
          <w:rStyle w:val="CharSectno"/>
        </w:rPr>
        <w:t>221BE</w:t>
      </w:r>
      <w:r>
        <w:t>.</w:t>
      </w:r>
      <w:r>
        <w:tab/>
        <w:t>Court may order rectification</w:t>
      </w:r>
      <w:bookmarkEnd w:id="326"/>
    </w:p>
    <w:p>
      <w:pPr>
        <w:pStyle w:val="Subsection"/>
      </w:pPr>
      <w:r>
        <w:tab/>
        <w:t>(1)</w:t>
      </w:r>
      <w:r>
        <w:tab/>
        <w:t xml:space="preserve">In this section — </w:t>
      </w:r>
    </w:p>
    <w:p>
      <w:pPr>
        <w:pStyle w:val="Defstart"/>
      </w:pPr>
      <w:r>
        <w:lastRenderedPageBreak/>
        <w:tab/>
      </w:r>
      <w:r>
        <w:rPr>
          <w:rStyle w:val="CharDefText"/>
        </w:rPr>
        <w:t>intimate image offence</w:t>
      </w:r>
      <w:r>
        <w:t xml:space="preserve"> means — </w:t>
      </w:r>
    </w:p>
    <w:p>
      <w:pPr>
        <w:pStyle w:val="Defpara"/>
      </w:pPr>
      <w:r>
        <w:tab/>
        <w:t>(a)</w:t>
      </w:r>
      <w:r>
        <w:tab/>
        <w:t>an offence under section 221BD; or</w:t>
      </w:r>
    </w:p>
    <w:p>
      <w:pPr>
        <w:pStyle w:val="Defpara"/>
      </w:pPr>
      <w:r>
        <w:tab/>
        <w:t>(b)</w:t>
      </w:r>
      <w:r>
        <w:tab/>
        <w:t>an offence under section 338A or 338B, if the offence involves a threat to distribute an intimate image of a person; or</w:t>
      </w:r>
    </w:p>
    <w:p>
      <w:pPr>
        <w:pStyle w:val="Defpara"/>
      </w:pPr>
      <w:r>
        <w:tab/>
        <w:t>(c)</w:t>
      </w:r>
      <w:r>
        <w:tab/>
        <w:t xml:space="preserve">an offence under section 338C, if any of the following relate to the distribution of an intimate image of a person — </w:t>
      </w:r>
    </w:p>
    <w:p>
      <w:pPr>
        <w:pStyle w:val="Indenti"/>
      </w:pPr>
      <w:r>
        <w:tab/>
        <w:t>(i)</w:t>
      </w:r>
      <w:r>
        <w:tab/>
        <w:t>the threat referred to in section 338C(1)(a);</w:t>
      </w:r>
    </w:p>
    <w:p>
      <w:pPr>
        <w:pStyle w:val="Indenti"/>
      </w:pPr>
      <w:r>
        <w:tab/>
        <w:t>(ii)</w:t>
      </w:r>
      <w:r>
        <w:tab/>
        <w:t xml:space="preserve">the intention, proposal, plan or conspiracy referred to in section 338C(1)(b); or </w:t>
      </w:r>
    </w:p>
    <w:p>
      <w:pPr>
        <w:pStyle w:val="Indenti"/>
      </w:pPr>
      <w:r>
        <w:tab/>
        <w:t>(iii)</w:t>
      </w:r>
      <w:r>
        <w:tab/>
        <w:t>the belief, suspicion or fear referred to in section 338C(2)(a).</w:t>
      </w:r>
    </w:p>
    <w:p>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Subsection"/>
      </w:pPr>
      <w:r>
        <w:tab/>
        <w:t>(3)</w:t>
      </w:r>
      <w:r>
        <w:tab/>
        <w:t>The court may make an order under subsection (2) whether or not the person is convicted of the offence.</w:t>
      </w:r>
    </w:p>
    <w:p>
      <w:pPr>
        <w:pStyle w:val="Subsection"/>
      </w:pPr>
      <w:r>
        <w:tab/>
        <w:t>(4)</w:t>
      </w:r>
      <w:r>
        <w:tab/>
        <w:t>In considering whether or not to make an order under subsection (2), and the content of that order, the court must have regard to any other similar obligations the person is under in relation to the image.</w:t>
      </w:r>
    </w:p>
    <w:p>
      <w:pPr>
        <w:pStyle w:val="Subsection"/>
      </w:pPr>
      <w:r>
        <w:tab/>
        <w:t>(5)</w:t>
      </w:r>
      <w:r>
        <w:tab/>
        <w:t xml:space="preserve">This section does not limit the court’s powers under section 731 or under the </w:t>
      </w:r>
      <w:r>
        <w:rPr>
          <w:i/>
        </w:rPr>
        <w:t>Criminal Property Confiscation Act 2000</w:t>
      </w:r>
      <w:r>
        <w:t>.</w:t>
      </w:r>
    </w:p>
    <w:p>
      <w:pPr>
        <w:pStyle w:val="Subsection"/>
      </w:pPr>
      <w:r>
        <w:tab/>
        <w:t>(6)</w:t>
      </w:r>
      <w:r>
        <w:tab/>
        <w:t xml:space="preserve">A person who, without reasonable excuse, fails to comply with an order made under subsection (2) commits an offence. </w:t>
      </w:r>
    </w:p>
    <w:p>
      <w:pPr>
        <w:pStyle w:val="Penstart"/>
      </w:pPr>
      <w:r>
        <w:tab/>
        <w:t>Penalty for this subsection: imprisonment for 12 months and a fine of $12 000.</w:t>
      </w:r>
    </w:p>
    <w:p>
      <w:pPr>
        <w:pStyle w:val="Footnotesection"/>
        <w:keepLines w:val="0"/>
      </w:pPr>
      <w:r>
        <w:tab/>
        <w:t>[Section 221BE inserted: No. 4 of 2019 s. 4.]</w:t>
      </w:r>
    </w:p>
    <w:p>
      <w:pPr>
        <w:pStyle w:val="Heading5"/>
      </w:pPr>
      <w:bookmarkStart w:id="327" w:name="_Toc131506813"/>
      <w:r>
        <w:rPr>
          <w:rStyle w:val="CharSectno"/>
        </w:rPr>
        <w:lastRenderedPageBreak/>
        <w:t>221BF</w:t>
      </w:r>
      <w:r>
        <w:t>.</w:t>
      </w:r>
      <w:r>
        <w:tab/>
        <w:t xml:space="preserve">Review of amendments made by </w:t>
      </w:r>
      <w:r>
        <w:rPr>
          <w:i/>
        </w:rPr>
        <w:t>Criminal Law Amendment (Intimate Images) Act 2019</w:t>
      </w:r>
      <w:bookmarkEnd w:id="327"/>
    </w:p>
    <w:p>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keepLines w:val="0"/>
      </w:pPr>
      <w:r>
        <w:tab/>
        <w:t>[Section 221BF inserted: No. 4 of 2019 s. 4.]</w:t>
      </w:r>
    </w:p>
    <w:p>
      <w:pPr>
        <w:pStyle w:val="Heading3"/>
      </w:pPr>
      <w:bookmarkStart w:id="328" w:name="_Toc131494658"/>
      <w:bookmarkStart w:id="329" w:name="_Toc131496502"/>
      <w:bookmarkStart w:id="330" w:name="_Toc131506028"/>
      <w:bookmarkStart w:id="331" w:name="_Toc131506814"/>
      <w:r>
        <w:rPr>
          <w:rStyle w:val="CharDivNo"/>
        </w:rPr>
        <w:t>Chapter XXVIA</w:t>
      </w:r>
      <w:r>
        <w:t> — </w:t>
      </w:r>
      <w:r>
        <w:rPr>
          <w:rStyle w:val="CharDivText"/>
        </w:rPr>
        <w:t>Facilitating activities of criminal organisations</w:t>
      </w:r>
      <w:bookmarkEnd w:id="328"/>
      <w:bookmarkEnd w:id="329"/>
      <w:bookmarkEnd w:id="330"/>
      <w:bookmarkEnd w:id="331"/>
    </w:p>
    <w:p>
      <w:pPr>
        <w:pStyle w:val="Footnoteheading"/>
      </w:pPr>
      <w:r>
        <w:tab/>
        <w:t>[Heading inserted: No. 49 of 2012 s. 173(3).]</w:t>
      </w:r>
    </w:p>
    <w:p>
      <w:pPr>
        <w:pStyle w:val="Heading5"/>
      </w:pPr>
      <w:bookmarkStart w:id="332" w:name="_Toc131506815"/>
      <w:r>
        <w:rPr>
          <w:rStyle w:val="CharSectno"/>
        </w:rPr>
        <w:t>221C</w:t>
      </w:r>
      <w:r>
        <w:t>.</w:t>
      </w:r>
      <w:r>
        <w:tab/>
        <w:t>Terms used</w:t>
      </w:r>
      <w:bookmarkEnd w:id="332"/>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333" w:name="_Toc131506816"/>
      <w:r>
        <w:rPr>
          <w:rStyle w:val="CharSectno"/>
        </w:rPr>
        <w:lastRenderedPageBreak/>
        <w:t>221D</w:t>
      </w:r>
      <w:r>
        <w:t>.</w:t>
      </w:r>
      <w:r>
        <w:tab/>
        <w:t>Term used: criminal organisation</w:t>
      </w:r>
      <w:bookmarkEnd w:id="333"/>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334" w:name="_Toc131506817"/>
      <w:r>
        <w:rPr>
          <w:rStyle w:val="CharSectno"/>
        </w:rPr>
        <w:t>221E</w:t>
      </w:r>
      <w:r>
        <w:t>.</w:t>
      </w:r>
      <w:r>
        <w:tab/>
        <w:t>Participating in activities of criminal organisation</w:t>
      </w:r>
      <w:bookmarkEnd w:id="334"/>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lastRenderedPageBreak/>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335" w:name="_Toc131506818"/>
      <w:r>
        <w:rPr>
          <w:rStyle w:val="CharSectno"/>
        </w:rPr>
        <w:lastRenderedPageBreak/>
        <w:t>221F</w:t>
      </w:r>
      <w:r>
        <w:t>.</w:t>
      </w:r>
      <w:r>
        <w:tab/>
        <w:t>Instructing commission of offence for benefit of criminal organisation</w:t>
      </w:r>
      <w:bookmarkEnd w:id="335"/>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336" w:name="_Toc131494663"/>
      <w:bookmarkStart w:id="337" w:name="_Toc131496507"/>
      <w:bookmarkStart w:id="338" w:name="_Toc131506033"/>
      <w:bookmarkStart w:id="339" w:name="_Toc131506819"/>
      <w:r>
        <w:rPr>
          <w:rStyle w:val="CharPartNo"/>
        </w:rPr>
        <w:lastRenderedPageBreak/>
        <w:t>Part V</w:t>
      </w:r>
      <w:r>
        <w:t> — </w:t>
      </w:r>
      <w:r>
        <w:rPr>
          <w:rStyle w:val="CharPartText"/>
        </w:rPr>
        <w:t>Offences against the person and relating to parental rights and duties and against the reputation of individuals</w:t>
      </w:r>
      <w:bookmarkEnd w:id="336"/>
      <w:bookmarkEnd w:id="337"/>
      <w:bookmarkEnd w:id="338"/>
      <w:bookmarkEnd w:id="339"/>
    </w:p>
    <w:p>
      <w:pPr>
        <w:pStyle w:val="Footnoteheading"/>
        <w:tabs>
          <w:tab w:val="left" w:pos="840"/>
        </w:tabs>
        <w:spacing w:before="80"/>
      </w:pPr>
      <w:r>
        <w:tab/>
        <w:t>[Heading amended: No. 5 of 2008 s. 129(2).]</w:t>
      </w:r>
    </w:p>
    <w:p>
      <w:pPr>
        <w:pStyle w:val="Heading3"/>
        <w:keepLines/>
        <w:spacing w:before="220"/>
        <w:rPr>
          <w:snapToGrid w:val="0"/>
        </w:rPr>
      </w:pPr>
      <w:bookmarkStart w:id="340" w:name="_Toc131494664"/>
      <w:bookmarkStart w:id="341" w:name="_Toc131496508"/>
      <w:bookmarkStart w:id="342" w:name="_Toc131506034"/>
      <w:bookmarkStart w:id="343" w:name="_Toc131506820"/>
      <w:r>
        <w:rPr>
          <w:rStyle w:val="CharDivNo"/>
        </w:rPr>
        <w:t>Chapter XXVI</w:t>
      </w:r>
      <w:r>
        <w:rPr>
          <w:snapToGrid w:val="0"/>
        </w:rPr>
        <w:t> — </w:t>
      </w:r>
      <w:r>
        <w:rPr>
          <w:rStyle w:val="CharDivText"/>
        </w:rPr>
        <w:t>Assaults and violence to the person generally: Justification, excuse and circumstances of aggravation</w:t>
      </w:r>
      <w:bookmarkEnd w:id="340"/>
      <w:bookmarkEnd w:id="341"/>
      <w:bookmarkEnd w:id="342"/>
      <w:bookmarkEnd w:id="343"/>
    </w:p>
    <w:p>
      <w:pPr>
        <w:pStyle w:val="Footnoteheading"/>
        <w:tabs>
          <w:tab w:val="left" w:pos="840"/>
        </w:tabs>
        <w:spacing w:before="80"/>
      </w:pPr>
      <w:r>
        <w:tab/>
        <w:t>[Heading amended: No. 38 of 2004 s. 63.]</w:t>
      </w:r>
    </w:p>
    <w:p>
      <w:pPr>
        <w:pStyle w:val="Heading5"/>
        <w:spacing w:before="180"/>
      </w:pPr>
      <w:bookmarkStart w:id="344" w:name="_Toc131506821"/>
      <w:r>
        <w:rPr>
          <w:rStyle w:val="CharSectno"/>
        </w:rPr>
        <w:t>221</w:t>
      </w:r>
      <w:r>
        <w:t>.</w:t>
      </w:r>
      <w:r>
        <w:tab/>
        <w:t>Term used: circumstances of aggravation</w:t>
      </w:r>
      <w:bookmarkEnd w:id="344"/>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other than where subsection (1A) applies; or</w:t>
      </w:r>
    </w:p>
    <w:p>
      <w:pPr>
        <w:pStyle w:val="Defpara"/>
        <w:spacing w:before="60"/>
      </w:pPr>
      <w:r>
        <w:tab/>
        <w:t>(b)</w:t>
      </w:r>
      <w:r>
        <w:tab/>
        <w:t>a child was present when the offence was committed, other than where subsection (1A) applies;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(1A)</w:t>
      </w:r>
      <w:r>
        <w:tab/>
        <w:t>This subsection applies if —</w:t>
      </w:r>
    </w:p>
    <w:p>
      <w:pPr>
        <w:pStyle w:val="Indenta"/>
      </w:pPr>
      <w:r>
        <w:tab/>
        <w:t>(a)</w:t>
      </w:r>
      <w:r>
        <w:tab/>
        <w:t>the offender was a child at the time of the commission of the relevant offence; and</w:t>
      </w:r>
    </w:p>
    <w:p>
      <w:pPr>
        <w:pStyle w:val="Indenta"/>
      </w:pPr>
      <w:r>
        <w:tab/>
        <w:t>(b)</w:t>
      </w:r>
      <w:r>
        <w:tab/>
        <w:t>the only circumstance of aggravation is the offender was in a family relationship with the victim at the time of the commission of the offence, or a child was present at the time of the commission of the offence, or both.</w:t>
      </w:r>
    </w:p>
    <w:p>
      <w:pPr>
        <w:pStyle w:val="Subsection"/>
        <w:keepNext/>
      </w:pPr>
      <w:r>
        <w:lastRenderedPageBreak/>
        <w:tab/>
        <w:t>(2)</w:t>
      </w:r>
      <w:r>
        <w:tab/>
        <w:t xml:space="preserve">In this section — </w:t>
      </w:r>
    </w:p>
    <w:p>
      <w:pPr>
        <w:pStyle w:val="Defstart"/>
        <w:keepNex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 No. 30 of 2020 s. 4.]</w:t>
      </w:r>
    </w:p>
    <w:p>
      <w:pPr>
        <w:pStyle w:val="Heading5"/>
        <w:spacing w:before="180"/>
        <w:rPr>
          <w:snapToGrid w:val="0"/>
        </w:rPr>
      </w:pPr>
      <w:bookmarkStart w:id="345" w:name="_Toc131506822"/>
      <w:r>
        <w:rPr>
          <w:rStyle w:val="CharSectno"/>
        </w:rPr>
        <w:t>222</w:t>
      </w:r>
      <w:r>
        <w:rPr>
          <w:snapToGrid w:val="0"/>
        </w:rPr>
        <w:t>.</w:t>
      </w:r>
      <w:r>
        <w:rPr>
          <w:snapToGrid w:val="0"/>
        </w:rPr>
        <w:tab/>
        <w:t xml:space="preserve">Term used: </w:t>
      </w:r>
      <w:r>
        <w:rPr>
          <w:rStyle w:val="CharDefText"/>
          <w:b/>
          <w:bCs/>
          <w:i w:val="0"/>
        </w:rPr>
        <w:t>assault</w:t>
      </w:r>
      <w:bookmarkEnd w:id="345"/>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346" w:name="_Toc131506823"/>
      <w:r>
        <w:rPr>
          <w:rStyle w:val="CharSectno"/>
        </w:rPr>
        <w:t>223</w:t>
      </w:r>
      <w:r>
        <w:rPr>
          <w:snapToGrid w:val="0"/>
        </w:rPr>
        <w:t>.</w:t>
      </w:r>
      <w:r>
        <w:rPr>
          <w:snapToGrid w:val="0"/>
        </w:rPr>
        <w:tab/>
        <w:t>Assault is unlawful</w:t>
      </w:r>
      <w:bookmarkEnd w:id="346"/>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347" w:name="_Toc131506824"/>
      <w:r>
        <w:rPr>
          <w:rStyle w:val="CharSectno"/>
        </w:rPr>
        <w:t>224</w:t>
      </w:r>
      <w:r>
        <w:rPr>
          <w:snapToGrid w:val="0"/>
        </w:rPr>
        <w:t>.</w:t>
      </w:r>
      <w:r>
        <w:rPr>
          <w:snapToGrid w:val="0"/>
        </w:rPr>
        <w:tab/>
        <w:t>Execution of sentence is lawful</w:t>
      </w:r>
      <w:bookmarkEnd w:id="347"/>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348" w:name="_Toc131506825"/>
      <w:r>
        <w:rPr>
          <w:rStyle w:val="CharSectno"/>
        </w:rPr>
        <w:lastRenderedPageBreak/>
        <w:t>225</w:t>
      </w:r>
      <w:r>
        <w:rPr>
          <w:snapToGrid w:val="0"/>
        </w:rPr>
        <w:t>.</w:t>
      </w:r>
      <w:r>
        <w:rPr>
          <w:snapToGrid w:val="0"/>
        </w:rPr>
        <w:tab/>
        <w:t>Execution of process is lawful</w:t>
      </w:r>
      <w:bookmarkEnd w:id="348"/>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349" w:name="_Toc131506826"/>
      <w:r>
        <w:rPr>
          <w:rStyle w:val="CharSectno"/>
        </w:rPr>
        <w:t>226</w:t>
      </w:r>
      <w:r>
        <w:rPr>
          <w:snapToGrid w:val="0"/>
        </w:rPr>
        <w:t>.</w:t>
      </w:r>
      <w:r>
        <w:rPr>
          <w:snapToGrid w:val="0"/>
        </w:rPr>
        <w:tab/>
        <w:t>Execution of warrant is lawful</w:t>
      </w:r>
      <w:bookmarkEnd w:id="349"/>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350" w:name="_Toc131506827"/>
      <w:r>
        <w:rPr>
          <w:rStyle w:val="CharSectno"/>
        </w:rPr>
        <w:t>227</w:t>
      </w:r>
      <w:r>
        <w:rPr>
          <w:snapToGrid w:val="0"/>
        </w:rPr>
        <w:t>.</w:t>
      </w:r>
      <w:r>
        <w:rPr>
          <w:snapToGrid w:val="0"/>
        </w:rPr>
        <w:tab/>
        <w:t>Sentence, process or warrant issued without authority, effect of</w:t>
      </w:r>
      <w:bookmarkEnd w:id="350"/>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351" w:name="_Toc131506828"/>
      <w:r>
        <w:rPr>
          <w:rStyle w:val="CharSectno"/>
        </w:rPr>
        <w:t>228</w:t>
      </w:r>
      <w:r>
        <w:rPr>
          <w:snapToGrid w:val="0"/>
        </w:rPr>
        <w:t>.</w:t>
      </w:r>
      <w:r>
        <w:rPr>
          <w:snapToGrid w:val="0"/>
        </w:rPr>
        <w:tab/>
        <w:t>Sentence, process or warrant issued without authority, liability of person executing etc.</w:t>
      </w:r>
      <w:bookmarkEnd w:id="351"/>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 xml:space="preserve">in executing the same if it had </w:t>
      </w:r>
      <w:r>
        <w:rPr>
          <w:snapToGrid w:val="0"/>
        </w:rPr>
        <w:lastRenderedPageBreak/>
        <w:t>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352" w:name="_Toc131506829"/>
      <w:r>
        <w:rPr>
          <w:rStyle w:val="CharSectno"/>
        </w:rPr>
        <w:t>229</w:t>
      </w:r>
      <w:r>
        <w:rPr>
          <w:snapToGrid w:val="0"/>
        </w:rPr>
        <w:t>.</w:t>
      </w:r>
      <w:r>
        <w:rPr>
          <w:snapToGrid w:val="0"/>
        </w:rPr>
        <w:tab/>
        <w:t>Arrest of wrong person</w:t>
      </w:r>
      <w:bookmarkEnd w:id="352"/>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353" w:name="_Toc131506830"/>
      <w:r>
        <w:rPr>
          <w:rStyle w:val="CharSectno"/>
        </w:rPr>
        <w:t>230</w:t>
      </w:r>
      <w:r>
        <w:rPr>
          <w:snapToGrid w:val="0"/>
        </w:rPr>
        <w:t>.</w:t>
      </w:r>
      <w:r>
        <w:rPr>
          <w:snapToGrid w:val="0"/>
        </w:rPr>
        <w:tab/>
        <w:t>Process or warrant that is bad in law, liability of person executing etc.</w:t>
      </w:r>
      <w:bookmarkEnd w:id="353"/>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354" w:name="_Toc131506831"/>
      <w:r>
        <w:rPr>
          <w:rStyle w:val="CharSectno"/>
        </w:rPr>
        <w:lastRenderedPageBreak/>
        <w:t>231</w:t>
      </w:r>
      <w:r>
        <w:rPr>
          <w:snapToGrid w:val="0"/>
        </w:rPr>
        <w:t>.</w:t>
      </w:r>
      <w:r>
        <w:rPr>
          <w:snapToGrid w:val="0"/>
        </w:rPr>
        <w:tab/>
        <w:t>Executing sentence, process or warrant or making arrest, using force for</w:t>
      </w:r>
      <w:bookmarkEnd w:id="354"/>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355" w:name="_Toc131506832"/>
      <w:r>
        <w:rPr>
          <w:rStyle w:val="CharSectno"/>
        </w:rPr>
        <w:t>233</w:t>
      </w:r>
      <w:r>
        <w:rPr>
          <w:snapToGrid w:val="0"/>
        </w:rPr>
        <w:t>.</w:t>
      </w:r>
      <w:r>
        <w:rPr>
          <w:snapToGrid w:val="0"/>
        </w:rPr>
        <w:tab/>
        <w:t>Flight from arrest, use of force to prevent</w:t>
      </w:r>
      <w:bookmarkEnd w:id="355"/>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lastRenderedPageBreak/>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356" w:name="_Toc131506833"/>
      <w:r>
        <w:rPr>
          <w:rStyle w:val="CharSectno"/>
        </w:rPr>
        <w:t>235</w:t>
      </w:r>
      <w:r>
        <w:rPr>
          <w:snapToGrid w:val="0"/>
        </w:rPr>
        <w:t>.</w:t>
      </w:r>
      <w:r>
        <w:rPr>
          <w:snapToGrid w:val="0"/>
        </w:rPr>
        <w:tab/>
        <w:t>Escape or rescue after arrest, use of force to prevent</w:t>
      </w:r>
      <w:bookmarkEnd w:id="356"/>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357" w:name="_Toc131506834"/>
      <w:r>
        <w:rPr>
          <w:rStyle w:val="CharSectno"/>
        </w:rPr>
        <w:t>238</w:t>
      </w:r>
      <w:r>
        <w:rPr>
          <w:snapToGrid w:val="0"/>
        </w:rPr>
        <w:t>.</w:t>
      </w:r>
      <w:r>
        <w:rPr>
          <w:snapToGrid w:val="0"/>
        </w:rPr>
        <w:tab/>
        <w:t>Riot, use of force to suppress</w:t>
      </w:r>
      <w:bookmarkEnd w:id="357"/>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358" w:name="_Toc131506835"/>
      <w:r>
        <w:rPr>
          <w:rStyle w:val="CharSectno"/>
        </w:rPr>
        <w:t>239</w:t>
      </w:r>
      <w:r>
        <w:rPr>
          <w:snapToGrid w:val="0"/>
        </w:rPr>
        <w:t>.</w:t>
      </w:r>
      <w:r>
        <w:rPr>
          <w:snapToGrid w:val="0"/>
        </w:rPr>
        <w:tab/>
        <w:t>Riot, use of force to suppress by justice and police officer</w:t>
      </w:r>
      <w:bookmarkEnd w:id="358"/>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359" w:name="_Toc131506836"/>
      <w:r>
        <w:rPr>
          <w:rStyle w:val="CharSectno"/>
        </w:rPr>
        <w:lastRenderedPageBreak/>
        <w:t>240</w:t>
      </w:r>
      <w:r>
        <w:rPr>
          <w:snapToGrid w:val="0"/>
        </w:rPr>
        <w:t>.</w:t>
      </w:r>
      <w:r>
        <w:rPr>
          <w:snapToGrid w:val="0"/>
        </w:rPr>
        <w:tab/>
        <w:t>Riot, use of force to suppress by person acting under lawful order</w:t>
      </w:r>
      <w:bookmarkEnd w:id="359"/>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360" w:name="_Toc131506837"/>
      <w:r>
        <w:rPr>
          <w:rStyle w:val="CharSectno"/>
        </w:rPr>
        <w:t>241</w:t>
      </w:r>
      <w:r>
        <w:rPr>
          <w:snapToGrid w:val="0"/>
        </w:rPr>
        <w:t>.</w:t>
      </w:r>
      <w:r>
        <w:rPr>
          <w:snapToGrid w:val="0"/>
        </w:rPr>
        <w:tab/>
        <w:t>Riot, use of force to suppress by person acting without order in case of emergency</w:t>
      </w:r>
      <w:bookmarkEnd w:id="360"/>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361" w:name="_Toc131506838"/>
      <w:r>
        <w:rPr>
          <w:rStyle w:val="CharSectno"/>
        </w:rPr>
        <w:t>242</w:t>
      </w:r>
      <w:r>
        <w:rPr>
          <w:snapToGrid w:val="0"/>
        </w:rPr>
        <w:t>.</w:t>
      </w:r>
      <w:r>
        <w:rPr>
          <w:snapToGrid w:val="0"/>
        </w:rPr>
        <w:tab/>
        <w:t>Riot, use of force to suppress by military personnel</w:t>
      </w:r>
      <w:bookmarkEnd w:id="361"/>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362" w:name="_Toc131506839"/>
      <w:r>
        <w:rPr>
          <w:rStyle w:val="CharSectno"/>
        </w:rPr>
        <w:t>243</w:t>
      </w:r>
      <w:r>
        <w:t>.</w:t>
      </w:r>
      <w:r>
        <w:tab/>
        <w:t>Violence by mentally impaired person, use of force to prevent</w:t>
      </w:r>
      <w:bookmarkEnd w:id="362"/>
    </w:p>
    <w:p>
      <w:pPr>
        <w:pStyle w:val="Subsection"/>
        <w:spacing w:before="130"/>
      </w:pPr>
      <w:r>
        <w:tab/>
      </w:r>
      <w:r>
        <w:tab/>
        <w:t xml:space="preserve">It is lawful for any person to use such force as is reasonably necessary in order to prevent a person whom he believes, on </w:t>
      </w:r>
      <w:r>
        <w:lastRenderedPageBreak/>
        <w:t>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363" w:name="_Toc131506840"/>
      <w:r>
        <w:rPr>
          <w:rStyle w:val="CharSectno"/>
        </w:rPr>
        <w:t>244</w:t>
      </w:r>
      <w:r>
        <w:t>.</w:t>
      </w:r>
      <w:r>
        <w:tab/>
        <w:t>Home invasion, use of force to prevent etc.</w:t>
      </w:r>
      <w:bookmarkEnd w:id="363"/>
    </w:p>
    <w:p>
      <w:pPr>
        <w:pStyle w:val="Subsection"/>
        <w:keepNext/>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lastRenderedPageBreak/>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364" w:name="_Toc131506841"/>
      <w:r>
        <w:rPr>
          <w:rStyle w:val="CharSectno"/>
        </w:rPr>
        <w:t>245</w:t>
      </w:r>
      <w:r>
        <w:rPr>
          <w:snapToGrid w:val="0"/>
        </w:rPr>
        <w:t>.</w:t>
      </w:r>
      <w:r>
        <w:rPr>
          <w:snapToGrid w:val="0"/>
        </w:rPr>
        <w:tab/>
        <w:t xml:space="preserve">Term used: </w:t>
      </w:r>
      <w:r>
        <w:t>provocation</w:t>
      </w:r>
      <w:bookmarkEnd w:id="364"/>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w:t>
      </w:r>
      <w:r>
        <w:rPr>
          <w:snapToGrid w:val="0"/>
        </w:rPr>
        <w:lastRenderedPageBreak/>
        <w:t>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365" w:name="_Toc131506842"/>
      <w:r>
        <w:rPr>
          <w:rStyle w:val="CharSectno"/>
        </w:rPr>
        <w:t>246</w:t>
      </w:r>
      <w:r>
        <w:rPr>
          <w:snapToGrid w:val="0"/>
        </w:rPr>
        <w:t>.</w:t>
      </w:r>
      <w:r>
        <w:rPr>
          <w:snapToGrid w:val="0"/>
        </w:rPr>
        <w:tab/>
        <w:t>Defence of provocation</w:t>
      </w:r>
      <w:bookmarkEnd w:id="365"/>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 xml:space="preserve">control and to induce him to assault the person by whom the act or insult is done or offered, and whether, in any particular case, the person provoked was actually deprived by the provocation of the power </w:t>
      </w:r>
      <w:r>
        <w:rPr>
          <w:snapToGrid w:val="0"/>
        </w:rPr>
        <w:lastRenderedPageBreak/>
        <w:t>of self</w:t>
      </w:r>
      <w:r>
        <w:rPr>
          <w:snapToGrid w:val="0"/>
        </w:rPr>
        <w:noBreakHyphen/>
        <w:t>control, and whether any force used is or is not disproportionate to the provocation, are questions of fact.</w:t>
      </w:r>
    </w:p>
    <w:p>
      <w:pPr>
        <w:pStyle w:val="Heading5"/>
        <w:spacing w:before="240"/>
        <w:rPr>
          <w:snapToGrid w:val="0"/>
        </w:rPr>
      </w:pPr>
      <w:bookmarkStart w:id="366" w:name="_Toc131506843"/>
      <w:r>
        <w:rPr>
          <w:rStyle w:val="CharSectno"/>
        </w:rPr>
        <w:t>247</w:t>
      </w:r>
      <w:r>
        <w:rPr>
          <w:snapToGrid w:val="0"/>
        </w:rPr>
        <w:t>.</w:t>
      </w:r>
      <w:r>
        <w:rPr>
          <w:snapToGrid w:val="0"/>
        </w:rPr>
        <w:tab/>
        <w:t>Repetition of insult, use of force to prevent</w:t>
      </w:r>
      <w:bookmarkEnd w:id="366"/>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367" w:name="_Toc131506844"/>
      <w:r>
        <w:rPr>
          <w:rStyle w:val="CharSectno"/>
        </w:rPr>
        <w:t>248</w:t>
      </w:r>
      <w:r>
        <w:t>.</w:t>
      </w:r>
      <w:r>
        <w:tab/>
        <w:t>Self</w:t>
      </w:r>
      <w:r>
        <w:noBreakHyphen/>
        <w:t>defence</w:t>
      </w:r>
      <w:bookmarkEnd w:id="367"/>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lastRenderedPageBreak/>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368" w:name="_Toc131506845"/>
      <w:r>
        <w:rPr>
          <w:rStyle w:val="CharSectno"/>
        </w:rPr>
        <w:t>251</w:t>
      </w:r>
      <w:r>
        <w:rPr>
          <w:snapToGrid w:val="0"/>
        </w:rPr>
        <w:t>.</w:t>
      </w:r>
      <w:r>
        <w:rPr>
          <w:snapToGrid w:val="0"/>
        </w:rPr>
        <w:tab/>
        <w:t>Movable property, use of force to resist taking of by trespasser etc.</w:t>
      </w:r>
      <w:bookmarkEnd w:id="368"/>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369" w:name="_Toc131506846"/>
      <w:r>
        <w:rPr>
          <w:rStyle w:val="CharSectno"/>
        </w:rPr>
        <w:t>252</w:t>
      </w:r>
      <w:r>
        <w:rPr>
          <w:snapToGrid w:val="0"/>
        </w:rPr>
        <w:t>.</w:t>
      </w:r>
      <w:r>
        <w:rPr>
          <w:snapToGrid w:val="0"/>
        </w:rPr>
        <w:tab/>
        <w:t>Movable property possessed with claim of right, use of force to defend possession of</w:t>
      </w:r>
      <w:bookmarkEnd w:id="369"/>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370" w:name="_Toc131506847"/>
      <w:r>
        <w:rPr>
          <w:rStyle w:val="CharSectno"/>
        </w:rPr>
        <w:lastRenderedPageBreak/>
        <w:t>253</w:t>
      </w:r>
      <w:r>
        <w:rPr>
          <w:snapToGrid w:val="0"/>
        </w:rPr>
        <w:t>.</w:t>
      </w:r>
      <w:r>
        <w:rPr>
          <w:snapToGrid w:val="0"/>
        </w:rPr>
        <w:tab/>
        <w:t>Movable property possessed without claim of right etc., use of force to take</w:t>
      </w:r>
      <w:bookmarkEnd w:id="370"/>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371" w:name="_Toc131506848"/>
      <w:r>
        <w:rPr>
          <w:rStyle w:val="CharSectno"/>
        </w:rPr>
        <w:t>254</w:t>
      </w:r>
      <w:r>
        <w:rPr>
          <w:snapToGrid w:val="0"/>
        </w:rPr>
        <w:t>.</w:t>
      </w:r>
      <w:r>
        <w:rPr>
          <w:snapToGrid w:val="0"/>
        </w:rPr>
        <w:tab/>
        <w:t>Place, use of force to prevent entry to and remove people from</w:t>
      </w:r>
      <w:bookmarkEnd w:id="371"/>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 xml:space="preserve">The authorisation conferred by subsection (2), as limited by the proviso to that subsection, extends to a person acting by the </w:t>
      </w:r>
      <w:r>
        <w:rPr>
          <w:snapToGrid w:val="0"/>
        </w:rPr>
        <w:lastRenderedPageBreak/>
        <w:t>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372" w:name="_Toc131506849"/>
      <w:r>
        <w:rPr>
          <w:rStyle w:val="CharSectno"/>
        </w:rPr>
        <w:t>255</w:t>
      </w:r>
      <w:r>
        <w:rPr>
          <w:snapToGrid w:val="0"/>
        </w:rPr>
        <w:t>.</w:t>
      </w:r>
      <w:r>
        <w:rPr>
          <w:snapToGrid w:val="0"/>
        </w:rPr>
        <w:tab/>
        <w:t>Place possessed with claim of right, use of force to defend</w:t>
      </w:r>
      <w:bookmarkEnd w:id="372"/>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373" w:name="_Toc131506850"/>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373"/>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374" w:name="_Toc131506851"/>
      <w:r>
        <w:rPr>
          <w:rStyle w:val="CharSectno"/>
        </w:rPr>
        <w:t>257</w:t>
      </w:r>
      <w:r>
        <w:rPr>
          <w:snapToGrid w:val="0"/>
        </w:rPr>
        <w:t>.</w:t>
      </w:r>
      <w:r>
        <w:rPr>
          <w:snapToGrid w:val="0"/>
        </w:rPr>
        <w:tab/>
        <w:t>Discipline of children, use of force for</w:t>
      </w:r>
      <w:bookmarkEnd w:id="374"/>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lastRenderedPageBreak/>
        <w:tab/>
        <w:t>[Section 257 amended: No. 4 of 2004 s. 61(2).]</w:t>
      </w:r>
    </w:p>
    <w:p>
      <w:pPr>
        <w:pStyle w:val="Heading5"/>
        <w:rPr>
          <w:snapToGrid w:val="0"/>
        </w:rPr>
      </w:pPr>
      <w:bookmarkStart w:id="375" w:name="_Toc131506852"/>
      <w:r>
        <w:rPr>
          <w:rStyle w:val="CharSectno"/>
        </w:rPr>
        <w:t>258</w:t>
      </w:r>
      <w:r>
        <w:rPr>
          <w:snapToGrid w:val="0"/>
        </w:rPr>
        <w:t>.</w:t>
      </w:r>
      <w:r>
        <w:rPr>
          <w:snapToGrid w:val="0"/>
        </w:rPr>
        <w:tab/>
        <w:t>Discipline on ship or aircraft, use of force for</w:t>
      </w:r>
      <w:bookmarkEnd w:id="375"/>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keepNext/>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376" w:name="_Toc131506853"/>
      <w:r>
        <w:rPr>
          <w:rStyle w:val="CharSectno"/>
        </w:rPr>
        <w:t>259</w:t>
      </w:r>
      <w:r>
        <w:t>.</w:t>
      </w:r>
      <w:r>
        <w:tab/>
        <w:t>Surgical and medical treatment, liability for</w:t>
      </w:r>
      <w:bookmarkEnd w:id="376"/>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377" w:name="_Toc131506854"/>
      <w:r>
        <w:rPr>
          <w:rStyle w:val="CharSectno"/>
        </w:rPr>
        <w:lastRenderedPageBreak/>
        <w:t>259A</w:t>
      </w:r>
      <w:r>
        <w:rPr>
          <w:snapToGrid w:val="0"/>
        </w:rPr>
        <w:t>.</w:t>
      </w:r>
      <w:r>
        <w:rPr>
          <w:snapToGrid w:val="0"/>
        </w:rPr>
        <w:tab/>
        <w:t>Inoculation procedure, liability for</w:t>
      </w:r>
      <w:bookmarkEnd w:id="377"/>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378" w:name="_Toc131506855"/>
      <w:r>
        <w:rPr>
          <w:rStyle w:val="CharSectno"/>
        </w:rPr>
        <w:t>260</w:t>
      </w:r>
      <w:r>
        <w:rPr>
          <w:snapToGrid w:val="0"/>
        </w:rPr>
        <w:t>.</w:t>
      </w:r>
      <w:r>
        <w:rPr>
          <w:snapToGrid w:val="0"/>
        </w:rPr>
        <w:tab/>
        <w:t>Excessive force is unlawful</w:t>
      </w:r>
      <w:bookmarkEnd w:id="378"/>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379" w:name="_Toc131506856"/>
      <w:r>
        <w:rPr>
          <w:rStyle w:val="CharSectno"/>
        </w:rPr>
        <w:t>261</w:t>
      </w:r>
      <w:r>
        <w:rPr>
          <w:snapToGrid w:val="0"/>
        </w:rPr>
        <w:t>.</w:t>
      </w:r>
      <w:r>
        <w:rPr>
          <w:snapToGrid w:val="0"/>
        </w:rPr>
        <w:tab/>
        <w:t>Consent to death immaterial</w:t>
      </w:r>
      <w:bookmarkEnd w:id="379"/>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380" w:name="_Toc131494701"/>
      <w:bookmarkStart w:id="381" w:name="_Toc131496545"/>
      <w:bookmarkStart w:id="382" w:name="_Toc131506071"/>
      <w:bookmarkStart w:id="383" w:name="_Toc131506857"/>
      <w:r>
        <w:rPr>
          <w:rStyle w:val="CharDivNo"/>
        </w:rPr>
        <w:t>Chapter XXVII</w:t>
      </w:r>
      <w:r>
        <w:rPr>
          <w:snapToGrid w:val="0"/>
        </w:rPr>
        <w:t> — </w:t>
      </w:r>
      <w:r>
        <w:rPr>
          <w:rStyle w:val="CharDivText"/>
        </w:rPr>
        <w:t>Duties relating to the preservation of human life</w:t>
      </w:r>
      <w:bookmarkEnd w:id="380"/>
      <w:bookmarkEnd w:id="381"/>
      <w:bookmarkEnd w:id="382"/>
      <w:bookmarkEnd w:id="383"/>
    </w:p>
    <w:p>
      <w:pPr>
        <w:pStyle w:val="Heading5"/>
        <w:rPr>
          <w:snapToGrid w:val="0"/>
        </w:rPr>
      </w:pPr>
      <w:bookmarkStart w:id="384" w:name="_Toc131506858"/>
      <w:r>
        <w:rPr>
          <w:rStyle w:val="CharSectno"/>
        </w:rPr>
        <w:t>262</w:t>
      </w:r>
      <w:r>
        <w:rPr>
          <w:snapToGrid w:val="0"/>
        </w:rPr>
        <w:t>.</w:t>
      </w:r>
      <w:r>
        <w:rPr>
          <w:snapToGrid w:val="0"/>
        </w:rPr>
        <w:tab/>
        <w:t>Duty to provide necessaries of life</w:t>
      </w:r>
      <w:bookmarkEnd w:id="384"/>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385" w:name="_Toc131506859"/>
      <w:r>
        <w:rPr>
          <w:rStyle w:val="CharSectno"/>
        </w:rPr>
        <w:lastRenderedPageBreak/>
        <w:t>263</w:t>
      </w:r>
      <w:r>
        <w:rPr>
          <w:snapToGrid w:val="0"/>
        </w:rPr>
        <w:t>.</w:t>
      </w:r>
      <w:r>
        <w:rPr>
          <w:snapToGrid w:val="0"/>
        </w:rPr>
        <w:tab/>
        <w:t>Duty of head of family</w:t>
      </w:r>
      <w:bookmarkEnd w:id="385"/>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386" w:name="_Toc131506860"/>
      <w:r>
        <w:rPr>
          <w:rStyle w:val="CharSectno"/>
        </w:rPr>
        <w:t>265</w:t>
      </w:r>
      <w:r>
        <w:rPr>
          <w:snapToGrid w:val="0"/>
        </w:rPr>
        <w:t>.</w:t>
      </w:r>
      <w:r>
        <w:rPr>
          <w:snapToGrid w:val="0"/>
        </w:rPr>
        <w:tab/>
        <w:t>Duty of person doing dangerous act</w:t>
      </w:r>
      <w:bookmarkEnd w:id="386"/>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387" w:name="_Toc131506861"/>
      <w:r>
        <w:rPr>
          <w:rStyle w:val="CharSectno"/>
        </w:rPr>
        <w:t>266</w:t>
      </w:r>
      <w:r>
        <w:rPr>
          <w:snapToGrid w:val="0"/>
        </w:rPr>
        <w:t>.</w:t>
      </w:r>
      <w:r>
        <w:rPr>
          <w:snapToGrid w:val="0"/>
        </w:rPr>
        <w:tab/>
        <w:t>Duty of person in charge of dangerous thing</w:t>
      </w:r>
      <w:bookmarkEnd w:id="387"/>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No. 43 of 2009 s. 8.]</w:t>
      </w:r>
    </w:p>
    <w:p>
      <w:pPr>
        <w:pStyle w:val="Heading5"/>
        <w:spacing w:before="180"/>
        <w:rPr>
          <w:snapToGrid w:val="0"/>
        </w:rPr>
      </w:pPr>
      <w:bookmarkStart w:id="388" w:name="_Toc131506862"/>
      <w:r>
        <w:rPr>
          <w:rStyle w:val="CharSectno"/>
        </w:rPr>
        <w:lastRenderedPageBreak/>
        <w:t>267</w:t>
      </w:r>
      <w:r>
        <w:rPr>
          <w:snapToGrid w:val="0"/>
        </w:rPr>
        <w:t>.</w:t>
      </w:r>
      <w:r>
        <w:rPr>
          <w:snapToGrid w:val="0"/>
        </w:rPr>
        <w:tab/>
        <w:t>Duty to do certain acts</w:t>
      </w:r>
      <w:bookmarkEnd w:id="388"/>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389" w:name="_Toc131494707"/>
      <w:bookmarkStart w:id="390" w:name="_Toc131496551"/>
      <w:bookmarkStart w:id="391" w:name="_Toc131506077"/>
      <w:bookmarkStart w:id="392" w:name="_Toc131506863"/>
      <w:r>
        <w:rPr>
          <w:rStyle w:val="CharDivNo"/>
        </w:rPr>
        <w:t>Chapter XXVIII</w:t>
      </w:r>
      <w:r>
        <w:rPr>
          <w:snapToGrid w:val="0"/>
        </w:rPr>
        <w:t> — </w:t>
      </w:r>
      <w:r>
        <w:rPr>
          <w:rStyle w:val="CharDivText"/>
        </w:rPr>
        <w:t>Homicide: Suicide: Concealment of birth</w:t>
      </w:r>
      <w:bookmarkEnd w:id="389"/>
      <w:bookmarkEnd w:id="390"/>
      <w:bookmarkEnd w:id="391"/>
      <w:bookmarkEnd w:id="392"/>
    </w:p>
    <w:p>
      <w:pPr>
        <w:pStyle w:val="Heading5"/>
        <w:spacing w:before="180"/>
        <w:rPr>
          <w:snapToGrid w:val="0"/>
        </w:rPr>
      </w:pPr>
      <w:bookmarkStart w:id="393" w:name="_Toc131506864"/>
      <w:r>
        <w:rPr>
          <w:rStyle w:val="CharSectno"/>
        </w:rPr>
        <w:t>268</w:t>
      </w:r>
      <w:r>
        <w:rPr>
          <w:snapToGrid w:val="0"/>
        </w:rPr>
        <w:t>.</w:t>
      </w:r>
      <w:r>
        <w:rPr>
          <w:snapToGrid w:val="0"/>
        </w:rPr>
        <w:tab/>
      </w:r>
      <w:r>
        <w:t>Killing</w:t>
      </w:r>
      <w:r>
        <w:rPr>
          <w:snapToGrid w:val="0"/>
        </w:rPr>
        <w:t xml:space="preserve"> a person is unlawful</w:t>
      </w:r>
      <w:bookmarkEnd w:id="393"/>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394" w:name="_Toc131506865"/>
      <w:r>
        <w:rPr>
          <w:rStyle w:val="CharSectno"/>
        </w:rPr>
        <w:t>269</w:t>
      </w:r>
      <w:r>
        <w:rPr>
          <w:snapToGrid w:val="0"/>
        </w:rPr>
        <w:t>.</w:t>
      </w:r>
      <w:r>
        <w:rPr>
          <w:snapToGrid w:val="0"/>
        </w:rPr>
        <w:tab/>
        <w:t>When a child becomes a human being</w:t>
      </w:r>
      <w:bookmarkEnd w:id="394"/>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395" w:name="_Toc131506866"/>
      <w:r>
        <w:rPr>
          <w:rStyle w:val="CharSectno"/>
        </w:rPr>
        <w:t>270</w:t>
      </w:r>
      <w:r>
        <w:rPr>
          <w:snapToGrid w:val="0"/>
        </w:rPr>
        <w:t>.</w:t>
      </w:r>
      <w:r>
        <w:rPr>
          <w:snapToGrid w:val="0"/>
        </w:rPr>
        <w:tab/>
        <w:t xml:space="preserve">Term used: </w:t>
      </w:r>
      <w:r>
        <w:rPr>
          <w:rStyle w:val="CharDefText"/>
          <w:b/>
          <w:bCs/>
          <w:i w:val="0"/>
          <w:iCs/>
        </w:rPr>
        <w:t>kill</w:t>
      </w:r>
      <w:bookmarkEnd w:id="395"/>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396" w:name="_Toc131506867"/>
      <w:r>
        <w:rPr>
          <w:rStyle w:val="CharSectno"/>
        </w:rPr>
        <w:t>271</w:t>
      </w:r>
      <w:r>
        <w:rPr>
          <w:snapToGrid w:val="0"/>
        </w:rPr>
        <w:t>.</w:t>
      </w:r>
      <w:r>
        <w:rPr>
          <w:snapToGrid w:val="0"/>
        </w:rPr>
        <w:tab/>
        <w:t>Death from act done at childbirth</w:t>
      </w:r>
      <w:bookmarkEnd w:id="396"/>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397" w:name="_Toc131506868"/>
      <w:r>
        <w:rPr>
          <w:rStyle w:val="CharSectno"/>
        </w:rPr>
        <w:t>272</w:t>
      </w:r>
      <w:r>
        <w:rPr>
          <w:snapToGrid w:val="0"/>
        </w:rPr>
        <w:t>.</w:t>
      </w:r>
      <w:r>
        <w:rPr>
          <w:snapToGrid w:val="0"/>
        </w:rPr>
        <w:tab/>
        <w:t>Causing death by threat</w:t>
      </w:r>
      <w:bookmarkEnd w:id="397"/>
    </w:p>
    <w:p>
      <w:pPr>
        <w:pStyle w:val="Subsection"/>
        <w:rPr>
          <w:snapToGrid w:val="0"/>
        </w:rPr>
      </w:pPr>
      <w:r>
        <w:rPr>
          <w:snapToGrid w:val="0"/>
        </w:rPr>
        <w:tab/>
      </w:r>
      <w:r>
        <w:rPr>
          <w:snapToGrid w:val="0"/>
        </w:rPr>
        <w:tab/>
        <w:t xml:space="preserve">A person who, by threats or intimidation of any kind, or by deceit, causes another person to do an act or make an omission </w:t>
      </w:r>
      <w:r>
        <w:rPr>
          <w:snapToGrid w:val="0"/>
        </w:rPr>
        <w:lastRenderedPageBreak/>
        <w:t>which results in the death of that other person, is deemed to have killed him.</w:t>
      </w:r>
    </w:p>
    <w:p>
      <w:pPr>
        <w:pStyle w:val="Heading5"/>
        <w:rPr>
          <w:snapToGrid w:val="0"/>
        </w:rPr>
      </w:pPr>
      <w:bookmarkStart w:id="398" w:name="_Toc131506869"/>
      <w:r>
        <w:rPr>
          <w:rStyle w:val="CharSectno"/>
        </w:rPr>
        <w:t>273</w:t>
      </w:r>
      <w:r>
        <w:rPr>
          <w:snapToGrid w:val="0"/>
        </w:rPr>
        <w:t>.</w:t>
      </w:r>
      <w:r>
        <w:rPr>
          <w:snapToGrid w:val="0"/>
        </w:rPr>
        <w:tab/>
        <w:t>Acceleration of death</w:t>
      </w:r>
      <w:bookmarkEnd w:id="398"/>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399" w:name="_Toc131506870"/>
      <w:r>
        <w:rPr>
          <w:rStyle w:val="CharSectno"/>
        </w:rPr>
        <w:t>274</w:t>
      </w:r>
      <w:r>
        <w:rPr>
          <w:snapToGrid w:val="0"/>
        </w:rPr>
        <w:t>.</w:t>
      </w:r>
      <w:r>
        <w:rPr>
          <w:snapToGrid w:val="0"/>
        </w:rPr>
        <w:tab/>
        <w:t>Death from bodily injury that might have been avoided or prevented</w:t>
      </w:r>
      <w:bookmarkEnd w:id="399"/>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400" w:name="_Toc131506871"/>
      <w:r>
        <w:rPr>
          <w:rStyle w:val="CharSectno"/>
        </w:rPr>
        <w:t>275</w:t>
      </w:r>
      <w:r>
        <w:rPr>
          <w:snapToGrid w:val="0"/>
        </w:rPr>
        <w:t>.</w:t>
      </w:r>
      <w:r>
        <w:rPr>
          <w:snapToGrid w:val="0"/>
        </w:rPr>
        <w:tab/>
        <w:t>Death from, or from treatment of, grievous bodily harm</w:t>
      </w:r>
      <w:bookmarkEnd w:id="400"/>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401" w:name="_Toc131506872"/>
      <w:r>
        <w:rPr>
          <w:rStyle w:val="CharSectno"/>
        </w:rPr>
        <w:t>277</w:t>
      </w:r>
      <w:r>
        <w:rPr>
          <w:snapToGrid w:val="0"/>
        </w:rPr>
        <w:t>.</w:t>
      </w:r>
      <w:r>
        <w:rPr>
          <w:snapToGrid w:val="0"/>
        </w:rPr>
        <w:tab/>
        <w:t>Unlawful homicide is murder or manslaughter</w:t>
      </w:r>
      <w:bookmarkEnd w:id="401"/>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lastRenderedPageBreak/>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402" w:name="_Toc131506873"/>
      <w:r>
        <w:rPr>
          <w:rStyle w:val="CharSectno"/>
        </w:rPr>
        <w:t>279</w:t>
      </w:r>
      <w:r>
        <w:t>.</w:t>
      </w:r>
      <w:r>
        <w:tab/>
        <w:t>Murder</w:t>
      </w:r>
      <w:bookmarkEnd w:id="402"/>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lastRenderedPageBreak/>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lastRenderedPageBreak/>
        <w:tab/>
        <w:t>[Section 279 inserted: No. 29 of 2008 s. 10; amended: No. 25 of 2015 s. 5.]</w:t>
      </w:r>
    </w:p>
    <w:p>
      <w:pPr>
        <w:pStyle w:val="Heading5"/>
      </w:pPr>
      <w:bookmarkStart w:id="403" w:name="_Toc131506874"/>
      <w:r>
        <w:rPr>
          <w:rStyle w:val="CharSectno"/>
        </w:rPr>
        <w:t>280</w:t>
      </w:r>
      <w:r>
        <w:t>.</w:t>
      </w:r>
      <w:r>
        <w:tab/>
        <w:t>Manslaughter</w:t>
      </w:r>
      <w:bookmarkEnd w:id="403"/>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lastRenderedPageBreak/>
        <w:tab/>
        <w:t>[Section 280 inserted: No. 29 of 2008 s. 11; amended: No. 58 of 2011 s. 4; No. 25 of 2015 s. 6.]</w:t>
      </w:r>
    </w:p>
    <w:p>
      <w:pPr>
        <w:pStyle w:val="Heading5"/>
      </w:pPr>
      <w:bookmarkStart w:id="404" w:name="_Toc131506875"/>
      <w:r>
        <w:rPr>
          <w:rStyle w:val="CharSectno"/>
        </w:rPr>
        <w:t>281</w:t>
      </w:r>
      <w:r>
        <w:t>.</w:t>
      </w:r>
      <w:r>
        <w:tab/>
        <w:t>Unlawful assault causing death</w:t>
      </w:r>
      <w:bookmarkEnd w:id="404"/>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lastRenderedPageBreak/>
        <w:tab/>
        <w:t>[Section 281 inserted: No. 29 of 2008 s. 12; amended: No. 25 of 2015 s. 7; No. 49 of 2016 s. 100.]</w:t>
      </w:r>
    </w:p>
    <w:p>
      <w:pPr>
        <w:pStyle w:val="Ednotesection"/>
        <w:ind w:left="0" w:firstLine="0"/>
        <w:rPr>
          <w:spacing w:val="-2"/>
        </w:rPr>
      </w:pPr>
      <w:r>
        <w:t>[</w:t>
      </w:r>
      <w:r>
        <w:rPr>
          <w:b/>
          <w:bCs/>
        </w:rPr>
        <w:t>281A.</w:t>
      </w:r>
      <w:r>
        <w:rPr>
          <w:b/>
          <w:bCs/>
        </w:rPr>
        <w:tab/>
      </w:r>
      <w:r>
        <w:t>Deleted: No. 29 of 2008 s. 13.]</w:t>
      </w:r>
    </w:p>
    <w:p>
      <w:pPr>
        <w:pStyle w:val="Ednotesection"/>
        <w:rPr>
          <w:spacing w:val="-2"/>
        </w:rPr>
      </w:pPr>
      <w:r>
        <w:t>[</w:t>
      </w:r>
      <w:r>
        <w:rPr>
          <w:b/>
          <w:bCs/>
        </w:rPr>
        <w:t>282.</w:t>
      </w:r>
      <w:r>
        <w:rPr>
          <w:b/>
          <w:bCs/>
        </w:rPr>
        <w:tab/>
      </w:r>
      <w:r>
        <w:t>Deleted: No. 29 of 2008 s. 10.]</w:t>
      </w:r>
    </w:p>
    <w:p>
      <w:pPr>
        <w:pStyle w:val="Heading5"/>
        <w:rPr>
          <w:snapToGrid w:val="0"/>
        </w:rPr>
      </w:pPr>
      <w:bookmarkStart w:id="405" w:name="_Toc131506876"/>
      <w:r>
        <w:rPr>
          <w:rStyle w:val="CharSectno"/>
        </w:rPr>
        <w:t>283</w:t>
      </w:r>
      <w:r>
        <w:rPr>
          <w:snapToGrid w:val="0"/>
        </w:rPr>
        <w:t>.</w:t>
      </w:r>
      <w:r>
        <w:rPr>
          <w:snapToGrid w:val="0"/>
        </w:rPr>
        <w:tab/>
        <w:t>Attempt to unlawfully kill</w:t>
      </w:r>
      <w:bookmarkEnd w:id="405"/>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 xml:space="preserve">Alternative offence: s. 292, 294, 297, </w:t>
      </w:r>
      <w:r>
        <w:rPr>
          <w:szCs w:val="24"/>
        </w:rPr>
        <w:t xml:space="preserve">298, </w:t>
      </w:r>
      <w:r>
        <w:t>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lastRenderedPageBreak/>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 No. 30 of 2020 s. 5.]</w:t>
      </w:r>
    </w:p>
    <w:p>
      <w:pPr>
        <w:pStyle w:val="Heading5"/>
      </w:pPr>
      <w:bookmarkStart w:id="406" w:name="_Toc131506877"/>
      <w:r>
        <w:rPr>
          <w:rStyle w:val="CharSectno"/>
        </w:rPr>
        <w:t>284</w:t>
      </w:r>
      <w:r>
        <w:t>.</w:t>
      </w:r>
      <w:r>
        <w:tab/>
        <w:t>Culpable driving (not of motor vehicle) causing death or grievous bodily harm</w:t>
      </w:r>
      <w:bookmarkEnd w:id="406"/>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lastRenderedPageBreak/>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w:t>
      </w:r>
    </w:p>
    <w:p>
      <w:pPr>
        <w:pStyle w:val="Ednotesection"/>
        <w:ind w:left="890" w:hanging="890"/>
      </w:pPr>
      <w:r>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407" w:name="_Toc131506878"/>
      <w:r>
        <w:rPr>
          <w:rStyle w:val="CharSectno"/>
        </w:rPr>
        <w:t>288</w:t>
      </w:r>
      <w:r>
        <w:rPr>
          <w:snapToGrid w:val="0"/>
        </w:rPr>
        <w:t>.</w:t>
      </w:r>
      <w:r>
        <w:rPr>
          <w:snapToGrid w:val="0"/>
        </w:rPr>
        <w:tab/>
        <w:t>Procuring etc. suicide</w:t>
      </w:r>
      <w:bookmarkEnd w:id="40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408" w:name="_Toc131506879"/>
      <w:r>
        <w:rPr>
          <w:rStyle w:val="CharSectno"/>
        </w:rPr>
        <w:t>290</w:t>
      </w:r>
      <w:r>
        <w:rPr>
          <w:snapToGrid w:val="0"/>
        </w:rPr>
        <w:t>.</w:t>
      </w:r>
      <w:r>
        <w:rPr>
          <w:snapToGrid w:val="0"/>
        </w:rPr>
        <w:tab/>
        <w:t>Preventing birth of live child</w:t>
      </w:r>
      <w:bookmarkEnd w:id="408"/>
    </w:p>
    <w:p>
      <w:pPr>
        <w:pStyle w:val="Subsection"/>
        <w:rPr>
          <w:snapToGrid w:val="0"/>
        </w:rPr>
      </w:pPr>
      <w:r>
        <w:rPr>
          <w:snapToGrid w:val="0"/>
        </w:rPr>
        <w:tab/>
      </w:r>
      <w:r>
        <w:rPr>
          <w:snapToGrid w:val="0"/>
        </w:rPr>
        <w:tab/>
        <w:t xml:space="preserve">Any person who, when a woman is about to be delivered of a child, prevents the child from being born alive by any act or omission of such a nature that, if the child had been born alive </w:t>
      </w:r>
      <w:r>
        <w:rPr>
          <w:snapToGrid w:val="0"/>
        </w:rPr>
        <w:lastRenderedPageBreak/>
        <w:t>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409" w:name="_Toc131506880"/>
      <w:r>
        <w:rPr>
          <w:rStyle w:val="CharSectno"/>
        </w:rPr>
        <w:t>291</w:t>
      </w:r>
      <w:r>
        <w:rPr>
          <w:snapToGrid w:val="0"/>
        </w:rPr>
        <w:t>.</w:t>
      </w:r>
      <w:r>
        <w:rPr>
          <w:snapToGrid w:val="0"/>
        </w:rPr>
        <w:tab/>
        <w:t>Concealing birth of dead child</w:t>
      </w:r>
      <w:bookmarkEnd w:id="409"/>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410" w:name="_Toc131494725"/>
      <w:bookmarkStart w:id="411" w:name="_Toc131496569"/>
      <w:bookmarkStart w:id="412" w:name="_Toc131506095"/>
      <w:bookmarkStart w:id="413" w:name="_Toc131506881"/>
      <w:r>
        <w:rPr>
          <w:rStyle w:val="CharDivNo"/>
        </w:rPr>
        <w:t>Chapter XXIX</w:t>
      </w:r>
      <w:r>
        <w:rPr>
          <w:snapToGrid w:val="0"/>
        </w:rPr>
        <w:t> — </w:t>
      </w:r>
      <w:r>
        <w:rPr>
          <w:rStyle w:val="CharDivText"/>
        </w:rPr>
        <w:t>Offences endangering life or health</w:t>
      </w:r>
      <w:bookmarkEnd w:id="410"/>
      <w:bookmarkEnd w:id="411"/>
      <w:bookmarkEnd w:id="412"/>
      <w:bookmarkEnd w:id="413"/>
    </w:p>
    <w:p>
      <w:pPr>
        <w:pStyle w:val="Heading5"/>
        <w:rPr>
          <w:snapToGrid w:val="0"/>
        </w:rPr>
      </w:pPr>
      <w:bookmarkStart w:id="414" w:name="_Toc131506882"/>
      <w:r>
        <w:rPr>
          <w:rStyle w:val="CharSectno"/>
        </w:rPr>
        <w:t>292</w:t>
      </w:r>
      <w:r>
        <w:rPr>
          <w:snapToGrid w:val="0"/>
        </w:rPr>
        <w:t>.</w:t>
      </w:r>
      <w:r>
        <w:rPr>
          <w:snapToGrid w:val="0"/>
        </w:rPr>
        <w:tab/>
        <w:t>Disabling in order to commit indictable offence etc.</w:t>
      </w:r>
      <w:bookmarkEnd w:id="414"/>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415" w:name="_Toc131506883"/>
      <w:r>
        <w:rPr>
          <w:rStyle w:val="CharSectno"/>
        </w:rPr>
        <w:t>293</w:t>
      </w:r>
      <w:r>
        <w:rPr>
          <w:snapToGrid w:val="0"/>
        </w:rPr>
        <w:t>.</w:t>
      </w:r>
      <w:r>
        <w:rPr>
          <w:snapToGrid w:val="0"/>
        </w:rPr>
        <w:tab/>
        <w:t>Stupefying in order to commit indictable offence etc.</w:t>
      </w:r>
      <w:bookmarkEnd w:id="415"/>
    </w:p>
    <w:p>
      <w:pPr>
        <w:pStyle w:val="Subsection"/>
        <w:rPr>
          <w:snapToGrid w:val="0"/>
        </w:rPr>
      </w:pPr>
      <w:r>
        <w:rPr>
          <w:snapToGrid w:val="0"/>
        </w:rPr>
        <w:tab/>
      </w:r>
      <w:r>
        <w:rPr>
          <w:snapToGrid w:val="0"/>
        </w:rPr>
        <w:tab/>
        <w:t xml:space="preserve">Any person who, with intent to commit or to facilitate the commission of an indictable offence, or to facilitate the flight of </w:t>
      </w:r>
      <w:r>
        <w:rPr>
          <w:snapToGrid w:val="0"/>
        </w:rPr>
        <w:lastRenderedPageBreak/>
        <w:t>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416" w:name="_Toc131506884"/>
      <w:r>
        <w:rPr>
          <w:rStyle w:val="CharSectno"/>
        </w:rPr>
        <w:t>294</w:t>
      </w:r>
      <w:r>
        <w:rPr>
          <w:snapToGrid w:val="0"/>
        </w:rPr>
        <w:t>.</w:t>
      </w:r>
      <w:r>
        <w:rPr>
          <w:snapToGrid w:val="0"/>
        </w:rPr>
        <w:tab/>
        <w:t>Act intended to cause grievous bodily harm or prevent arrest</w:t>
      </w:r>
      <w:bookmarkEnd w:id="416"/>
    </w:p>
    <w:p>
      <w:pPr>
        <w:pStyle w:val="Subsection"/>
        <w:keepNext/>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lastRenderedPageBreak/>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keepNext/>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No. 118 of 1981 s. 4; No. 51 of 1992 s. 5 and 16(2); No. 70 of 2004 s. 36(3); No. 25 of 2015 s. 9.]</w:t>
      </w:r>
    </w:p>
    <w:p>
      <w:pPr>
        <w:pStyle w:val="Heading5"/>
        <w:keepNext w:val="0"/>
        <w:keepLines w:val="0"/>
        <w:spacing w:before="240"/>
        <w:rPr>
          <w:snapToGrid w:val="0"/>
        </w:rPr>
      </w:pPr>
      <w:bookmarkStart w:id="417" w:name="_Toc131506885"/>
      <w:r>
        <w:rPr>
          <w:rStyle w:val="CharSectno"/>
        </w:rPr>
        <w:t>294A</w:t>
      </w:r>
      <w:r>
        <w:rPr>
          <w:snapToGrid w:val="0"/>
        </w:rPr>
        <w:t>.</w:t>
      </w:r>
      <w:r>
        <w:rPr>
          <w:snapToGrid w:val="0"/>
        </w:rPr>
        <w:tab/>
        <w:t>Dangerous goods on aircraft</w:t>
      </w:r>
      <w:bookmarkEnd w:id="417"/>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lastRenderedPageBreak/>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spacing w:before="240"/>
        <w:rPr>
          <w:snapToGrid w:val="0"/>
        </w:rPr>
      </w:pPr>
      <w:bookmarkStart w:id="418" w:name="_Toc131506886"/>
      <w:r>
        <w:rPr>
          <w:rStyle w:val="CharSectno"/>
        </w:rPr>
        <w:t>295</w:t>
      </w:r>
      <w:r>
        <w:rPr>
          <w:snapToGrid w:val="0"/>
        </w:rPr>
        <w:t>.</w:t>
      </w:r>
      <w:r>
        <w:rPr>
          <w:snapToGrid w:val="0"/>
        </w:rPr>
        <w:tab/>
        <w:t>Preventing escape from wreck</w:t>
      </w:r>
      <w:bookmarkEnd w:id="418"/>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lastRenderedPageBreak/>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419" w:name="_Toc131506887"/>
      <w:r>
        <w:rPr>
          <w:rStyle w:val="CharSectno"/>
        </w:rPr>
        <w:t>297</w:t>
      </w:r>
      <w:r>
        <w:rPr>
          <w:snapToGrid w:val="0"/>
        </w:rPr>
        <w:t>.</w:t>
      </w:r>
      <w:r>
        <w:rPr>
          <w:snapToGrid w:val="0"/>
        </w:rPr>
        <w:tab/>
        <w:t>Grievous bodily harm</w:t>
      </w:r>
      <w:bookmarkEnd w:id="419"/>
    </w:p>
    <w:p>
      <w:pPr>
        <w:pStyle w:val="Subsection"/>
        <w:keepNext/>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transport vehicle as defined in the </w:t>
      </w:r>
      <w:r>
        <w:rPr>
          <w:i/>
        </w:rPr>
        <w:t xml:space="preserve">Transport (Road Passenger Services) Act 2018 </w:t>
      </w:r>
      <w:r>
        <w:t>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lastRenderedPageBreak/>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keepNext/>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lastRenderedPageBreak/>
        <w:tab/>
        <w:t>(ii)</w:t>
      </w:r>
      <w:r>
        <w:tab/>
        <w:t>at least 75% of the term specified in subsection (1), in any other case;</w:t>
      </w:r>
    </w:p>
    <w:p>
      <w:pPr>
        <w:pStyle w:val="Indenta"/>
      </w:pPr>
      <w:r>
        <w:tab/>
      </w:r>
      <w:r>
        <w:tab/>
        <w:t>and</w:t>
      </w:r>
    </w:p>
    <w:p>
      <w:pPr>
        <w:pStyle w:val="Indenta"/>
        <w:keepLines/>
      </w:pPr>
      <w:r>
        <w:tab/>
        <w:t>(b)</w:t>
      </w:r>
      <w:r>
        <w:tab/>
        <w:t>if the offence is committed in prescribed circumstances, must, notwithstanding any other written law, impose a term of imprisonment of at least 12 months, and must not suspend the term of imprisonment imposed.</w:t>
      </w:r>
    </w:p>
    <w:p>
      <w:pPr>
        <w:pStyle w:val="Subsection"/>
        <w:keepNext/>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lastRenderedPageBreak/>
        <w:tab/>
        <w:t>(b)</w:t>
      </w:r>
      <w:r>
        <w:tab/>
        <w:t>making a special order under Part 7 Division 9 of that Act.</w:t>
      </w:r>
    </w:p>
    <w:p>
      <w:pPr>
        <w:pStyle w:val="Subsection"/>
        <w:keepNext/>
      </w:pPr>
      <w:r>
        <w:tab/>
        <w:t>(8)</w:t>
      </w:r>
      <w:r>
        <w:tab/>
        <w:t>In subsections (5) and (6) —</w:t>
      </w:r>
    </w:p>
    <w:p>
      <w:pPr>
        <w:pStyle w:val="Defstart"/>
        <w:keepNex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keepLines w:val="0"/>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w:t>
      </w:r>
    </w:p>
    <w:p>
      <w:pPr>
        <w:pStyle w:val="Heading5"/>
      </w:pPr>
      <w:bookmarkStart w:id="420" w:name="_Toc131506888"/>
      <w:r>
        <w:rPr>
          <w:rStyle w:val="CharSectno"/>
        </w:rPr>
        <w:t>298</w:t>
      </w:r>
      <w:r>
        <w:t>.</w:t>
      </w:r>
      <w:r>
        <w:tab/>
        <w:t>Suffocation and strangulation</w:t>
      </w:r>
      <w:bookmarkEnd w:id="420"/>
    </w:p>
    <w:p>
      <w:pPr>
        <w:pStyle w:val="Subsection"/>
      </w:pPr>
      <w:r>
        <w:tab/>
      </w:r>
      <w:r>
        <w:tab/>
        <w:t>A person commits a crime if the person unlawfully impedes another person’s normal breathing, blood circulation, or both, by manually, or by using any other aid —</w:t>
      </w:r>
    </w:p>
    <w:p>
      <w:pPr>
        <w:pStyle w:val="Indenta"/>
      </w:pPr>
      <w:r>
        <w:tab/>
        <w:t>(a)</w:t>
      </w:r>
      <w:r>
        <w:tab/>
        <w:t>blocking (completely or partially) another person’s nose, mouth, or both; or</w:t>
      </w:r>
    </w:p>
    <w:p>
      <w:pPr>
        <w:pStyle w:val="Indenta"/>
      </w:pPr>
      <w:r>
        <w:tab/>
        <w:t>(b)</w:t>
      </w:r>
      <w:r>
        <w:tab/>
        <w:t>applying pressure on, or to, another person’s neck.</w:t>
      </w:r>
    </w:p>
    <w:p>
      <w:pPr>
        <w:pStyle w:val="Penstart"/>
      </w:pPr>
      <w:r>
        <w:tab/>
        <w:t>Alternative offence: s. 313.</w:t>
      </w:r>
    </w:p>
    <w:p>
      <w:pPr>
        <w:pStyle w:val="Penstart"/>
      </w:pPr>
      <w:r>
        <w:tab/>
        <w:t>Penalty:</w:t>
      </w:r>
    </w:p>
    <w:p>
      <w:pPr>
        <w:pStyle w:val="Penpara"/>
      </w:pPr>
      <w:r>
        <w:tab/>
        <w:t>(a)</w:t>
      </w:r>
      <w:r>
        <w:tab/>
        <w:t>if the offence is committed in circumstances of aggravation, imprisonment for 7 years; or</w:t>
      </w:r>
    </w:p>
    <w:p>
      <w:pPr>
        <w:pStyle w:val="Penpara"/>
      </w:pPr>
      <w:r>
        <w:lastRenderedPageBreak/>
        <w:tab/>
        <w:t>(b)</w:t>
      </w:r>
      <w:r>
        <w:tab/>
        <w:t>in any other case, imprisonment for 5 years.</w:t>
      </w:r>
    </w:p>
    <w:p>
      <w:pPr>
        <w:pStyle w:val="Penstart"/>
        <w:keepNext/>
      </w:pPr>
      <w:r>
        <w:tab/>
        <w:t>Summary conviction penalty:</w:t>
      </w:r>
    </w:p>
    <w:p>
      <w:pPr>
        <w:pStyle w:val="Penpara"/>
      </w:pPr>
      <w:r>
        <w:tab/>
        <w:t>(a)</w:t>
      </w:r>
      <w:r>
        <w:tab/>
        <w:t>in a case to which the Penalty paragraph (a) applies, imprisonment for 3 years and a fine of $36 000; or</w:t>
      </w:r>
    </w:p>
    <w:p>
      <w:pPr>
        <w:pStyle w:val="Penpara"/>
      </w:pPr>
      <w:r>
        <w:tab/>
        <w:t>(b)</w:t>
      </w:r>
      <w:r>
        <w:tab/>
        <w:t>in a case to which the Penalty paragraph (b) applies, imprisonment for 2 years and a fine of $24 000.</w:t>
      </w:r>
    </w:p>
    <w:p>
      <w:pPr>
        <w:pStyle w:val="Footnotesection"/>
      </w:pPr>
      <w:r>
        <w:tab/>
        <w:t>[Section 298 inserted: No. 30 of 2020 s. 6.]</w:t>
      </w:r>
    </w:p>
    <w:p>
      <w:pPr>
        <w:pStyle w:val="Heading5"/>
      </w:pPr>
      <w:bookmarkStart w:id="421" w:name="_Toc131506889"/>
      <w:r>
        <w:rPr>
          <w:rStyle w:val="CharSectno"/>
        </w:rPr>
        <w:t>299</w:t>
      </w:r>
      <w:r>
        <w:t>.</w:t>
      </w:r>
      <w:r>
        <w:tab/>
        <w:t>Terms used in relation to s. 300 (persistent family violence)</w:t>
      </w:r>
      <w:bookmarkEnd w:id="421"/>
    </w:p>
    <w:p>
      <w:pPr>
        <w:pStyle w:val="Subsection"/>
      </w:pPr>
      <w:r>
        <w:tab/>
        <w:t>(1)</w:t>
      </w:r>
      <w:r>
        <w:tab/>
        <w:t>In this section and section 300 —</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keepNext/>
      </w:pPr>
      <w:r>
        <w:tab/>
      </w:r>
      <w:r>
        <w:rPr>
          <w:rStyle w:val="CharDefText"/>
        </w:rPr>
        <w:t>prescribed offence</w:t>
      </w:r>
      <w:r>
        <w:t xml:space="preserve"> means —</w:t>
      </w:r>
    </w:p>
    <w:p>
      <w:pPr>
        <w:pStyle w:val="Defpara"/>
      </w:pPr>
      <w:r>
        <w:tab/>
        <w:t>(a)</w:t>
      </w:r>
      <w:r>
        <w:tab/>
        <w:t>an offence against section 221BD, 298, 301, 304(1), 313, 317, 317A, 323, 324, 338B, 338C, 338E or 444(1)(b), or an attempt to commit such an offence; or</w:t>
      </w:r>
    </w:p>
    <w:p>
      <w:pPr>
        <w:pStyle w:val="Defpara"/>
      </w:pPr>
      <w:r>
        <w:tab/>
        <w:t>(b)</w:t>
      </w:r>
      <w:r>
        <w:tab/>
        <w:t xml:space="preserve">an offence against the </w:t>
      </w:r>
      <w:r>
        <w:rPr>
          <w:i/>
        </w:rPr>
        <w:t xml:space="preserve">Restraining Orders Act 1997 </w:t>
      </w:r>
      <w:r>
        <w:t>section 61(1) or (1A).</w:t>
      </w:r>
    </w:p>
    <w:p>
      <w:pPr>
        <w:pStyle w:val="Subsection"/>
      </w:pPr>
      <w:r>
        <w:tab/>
        <w:t>(2)</w:t>
      </w:r>
      <w:r>
        <w:tab/>
        <w:t xml:space="preserve">For the purposes of this section, an </w:t>
      </w:r>
      <w:r>
        <w:rPr>
          <w:rStyle w:val="CharDefText"/>
        </w:rPr>
        <w:t>intimate personal relationship</w:t>
      </w:r>
      <w:r>
        <w:rPr>
          <w:bCs/>
          <w:iCs/>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lastRenderedPageBreak/>
        <w:tab/>
        <w:t>(3)</w:t>
      </w:r>
      <w:r>
        <w:tab/>
        <w:t xml:space="preserve">In deciding whether an intimate personal relationship exists under subsection (2)(b),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(4)</w:t>
      </w:r>
      <w:r>
        <w:tab/>
        <w:t xml:space="preserve">For the purposes of this section and section 300, a person does an </w:t>
      </w:r>
      <w:r>
        <w:rPr>
          <w:rStyle w:val="CharDefText"/>
        </w:rPr>
        <w:t>act of family violence</w:t>
      </w:r>
      <w:r>
        <w:t xml:space="preserve"> if — </w:t>
      </w:r>
    </w:p>
    <w:p>
      <w:pPr>
        <w:pStyle w:val="Indenta"/>
      </w:pPr>
      <w:r>
        <w:tab/>
        <w:t>(a)</w:t>
      </w:r>
      <w:r>
        <w:tab/>
        <w:t>the person does an act that would constitute a prescribed offence in relation to another person with whom the person is in a designated family relationship; and</w:t>
      </w:r>
    </w:p>
    <w:p>
      <w:pPr>
        <w:pStyle w:val="Indenta"/>
      </w:pPr>
      <w:r>
        <w:tab/>
        <w:t>(b)</w:t>
      </w:r>
      <w:r>
        <w:tab/>
        <w:t>the person is not a child at the time of doing the act.</w:t>
      </w:r>
    </w:p>
    <w:p>
      <w:pPr>
        <w:pStyle w:val="Subsection"/>
      </w:pPr>
      <w:r>
        <w:tab/>
        <w:t>(5)</w:t>
      </w:r>
      <w:r>
        <w:tab/>
        <w:t xml:space="preserve">For the purposes of this section and section 300, a person </w:t>
      </w:r>
      <w:r>
        <w:rPr>
          <w:rStyle w:val="CharDefText"/>
        </w:rPr>
        <w:t>persistently engages in family violence</w:t>
      </w:r>
      <w:r>
        <w:t xml:space="preserve"> if the person does an act of family violence on 3 or more occasions each of which is on a different day over a period not exceeding 10 years against the same person.</w:t>
      </w:r>
    </w:p>
    <w:p>
      <w:pPr>
        <w:pStyle w:val="Subsection"/>
      </w:pPr>
      <w:r>
        <w:tab/>
        <w:t>(6)</w:t>
      </w:r>
      <w:r>
        <w:tab/>
        <w:t>For the purposes of subsection (5), the acts of family violence —</w:t>
      </w:r>
    </w:p>
    <w:p>
      <w:pPr>
        <w:pStyle w:val="Indenta"/>
      </w:pPr>
      <w:r>
        <w:tab/>
        <w:t>(a)</w:t>
      </w:r>
      <w:r>
        <w:tab/>
        <w:t>need not all constitute the same prescribed offence; and</w:t>
      </w:r>
    </w:p>
    <w:p>
      <w:pPr>
        <w:pStyle w:val="Indenta"/>
      </w:pPr>
      <w:r>
        <w:tab/>
        <w:t>(b)</w:t>
      </w:r>
      <w:r>
        <w:tab/>
        <w:t>need not all have occurred in this State as long as at least 1 of them did.</w:t>
      </w:r>
    </w:p>
    <w:p>
      <w:pPr>
        <w:pStyle w:val="Subsection"/>
      </w:pPr>
      <w:r>
        <w:tab/>
        <w:t>(7)</w:t>
      </w:r>
      <w:r>
        <w:tab/>
        <w:t>However, in relation to an act that constitutes a simple offence, an act cannot be an act of family violence if the date at the end of the period during which it is alleged that the acts of family violence occurred for the purposes of this section is outside the period during which it would be possible to charge the accused person with that offence.</w:t>
      </w:r>
    </w:p>
    <w:p>
      <w:pPr>
        <w:pStyle w:val="Footnotesection"/>
      </w:pPr>
      <w:r>
        <w:tab/>
        <w:t>[Section 299 inserted: No. 30 of 2020 s. 6.]</w:t>
      </w:r>
    </w:p>
    <w:p>
      <w:pPr>
        <w:pStyle w:val="Heading5"/>
      </w:pPr>
      <w:bookmarkStart w:id="422" w:name="_Toc131506890"/>
      <w:r>
        <w:rPr>
          <w:rStyle w:val="CharSectno"/>
        </w:rPr>
        <w:lastRenderedPageBreak/>
        <w:t>300</w:t>
      </w:r>
      <w:r>
        <w:t>.</w:t>
      </w:r>
      <w:r>
        <w:tab/>
        <w:t>Persistent family violence</w:t>
      </w:r>
      <w:bookmarkEnd w:id="422"/>
    </w:p>
    <w:p>
      <w:pPr>
        <w:pStyle w:val="Subsection"/>
      </w:pPr>
      <w:r>
        <w:tab/>
        <w:t>(1)</w:t>
      </w:r>
      <w:r>
        <w:tab/>
        <w:t>A person commits a crime if the person persistently engages in family violence.</w:t>
      </w:r>
    </w:p>
    <w:p>
      <w:pPr>
        <w:pStyle w:val="Penstart"/>
      </w:pPr>
      <w:r>
        <w:tab/>
        <w:t>Penalty for this subsection: imprisonment for 14 years.</w:t>
      </w:r>
    </w:p>
    <w:p>
      <w:pPr>
        <w:pStyle w:val="Penstart"/>
      </w:pPr>
      <w:r>
        <w:tab/>
        <w:t>Summary conviction penalty for this subsection: imprisonment for 3 years and a fine of $36 000.</w:t>
      </w:r>
    </w:p>
    <w:p>
      <w:pPr>
        <w:pStyle w:val="Subsection"/>
        <w:keepNext/>
      </w:pPr>
      <w:r>
        <w:tab/>
        <w:t>(2)</w:t>
      </w:r>
      <w:r>
        <w:tab/>
        <w:t>A charge of an offence under subsection (1) —</w:t>
      </w:r>
    </w:p>
    <w:p>
      <w:pPr>
        <w:pStyle w:val="Indenta"/>
      </w:pPr>
      <w:r>
        <w:tab/>
        <w:t>(a)</w:t>
      </w:r>
      <w:r>
        <w:tab/>
        <w:t>must specify the period during which it is alleged that the acts of family violence occurred; and</w:t>
      </w:r>
    </w:p>
    <w:p>
      <w:pPr>
        <w:pStyle w:val="Indenta"/>
      </w:pPr>
      <w:r>
        <w:tab/>
        <w:t>(b)</w:t>
      </w:r>
      <w:r>
        <w:tab/>
        <w:t>need not specify the dates, or in any other way particularise the circumstances, of the acts of family violence that are alleged to constitute the offence.</w:t>
      </w:r>
    </w:p>
    <w:p>
      <w:pPr>
        <w:pStyle w:val="Subsection"/>
      </w:pPr>
      <w:r>
        <w:tab/>
        <w:t>(3)</w:t>
      </w:r>
      <w:r>
        <w:tab/>
        <w:t xml:space="preserve">Subsection (2) applies despite the </w:t>
      </w:r>
      <w:r>
        <w:rPr>
          <w:i/>
        </w:rPr>
        <w:t>Criminal Procedure Act 2004</w:t>
      </w:r>
      <w:r>
        <w:t xml:space="preserve"> sections 23 and 85.</w:t>
      </w:r>
    </w:p>
    <w:p>
      <w:pPr>
        <w:pStyle w:val="Subsection"/>
      </w:pPr>
      <w:r>
        <w:tab/>
        <w:t>(4)</w:t>
      </w:r>
      <w:r>
        <w:tab/>
        <w:t>A person may be charged with both —</w:t>
      </w:r>
    </w:p>
    <w:p>
      <w:pPr>
        <w:pStyle w:val="Indenta"/>
      </w:pPr>
      <w:r>
        <w:tab/>
        <w:t>(a)</w:t>
      </w:r>
      <w:r>
        <w:tab/>
        <w:t>an offence against subsection (1); and</w:t>
      </w:r>
    </w:p>
    <w:p>
      <w:pPr>
        <w:pStyle w:val="Indenta"/>
      </w:pPr>
      <w:r>
        <w:tab/>
        <w:t>(b)</w:t>
      </w:r>
      <w:r>
        <w:tab/>
        <w:t>1 or more prescribed offences that are alleged to have occurred in the period during which it is alleged that the acts of family violence constituting the offence under subsection (1) occurred (including an offence or offences allegedly constituted by an act or acts that are the subject of allegations made for the purposes of an offence against subsection (1)).</w:t>
      </w:r>
    </w:p>
    <w:p>
      <w:pPr>
        <w:pStyle w:val="Subsection"/>
      </w:pPr>
      <w:r>
        <w:tab/>
        <w:t>(5)</w:t>
      </w:r>
      <w:r>
        <w:tab/>
        <w:t xml:space="preserve">A court cannot order the prosecutor to give a person charged with an offence under subsection (1) further particulars of the dates and circumstances of the acts of family violence that are alleged to constitute the offence, despite the </w:t>
      </w:r>
      <w:r>
        <w:rPr>
          <w:i/>
        </w:rPr>
        <w:t>Criminal Procedure Act 2004</w:t>
      </w:r>
      <w:r>
        <w:t xml:space="preserve"> section 131.</w:t>
      </w:r>
    </w:p>
    <w:p>
      <w:pPr>
        <w:pStyle w:val="Subsection"/>
      </w:pPr>
      <w:r>
        <w:tab/>
        <w:t>(6)</w:t>
      </w:r>
      <w:r>
        <w:tab/>
        <w:t xml:space="preserve">If in a trial by jury of a charge of an offence under subsection (1) there is evidence of acts of family violence on 4 or more occasions, the jury members need not all be satisfied </w:t>
      </w:r>
      <w:r>
        <w:lastRenderedPageBreak/>
        <w:t>that the same acts of family violence occurred on the same occasions as long as the jury is satisfied that the accused person persistently engaged in acts of family violence in the period specified.</w:t>
      </w:r>
    </w:p>
    <w:p>
      <w:pPr>
        <w:pStyle w:val="Subsection"/>
      </w:pPr>
      <w:r>
        <w:tab/>
        <w:t>(7)</w:t>
      </w:r>
      <w:r>
        <w:tab/>
        <w:t>If a person is found not guilty of an offence against subsection (1), the person may nevertheless be found guilty of 1 or more prescribed offences committed during the period specified in the charge for the offence against that subsection if the commission of the prescribed offence or prescribed offences is established by the evidence even if the person has not been charged with one or more of those prescribed offences, despite section 10A.</w:t>
      </w:r>
    </w:p>
    <w:p>
      <w:pPr>
        <w:pStyle w:val="Subsection"/>
      </w:pPr>
      <w:r>
        <w:tab/>
        <w:t>(8)</w:t>
      </w:r>
      <w:r>
        <w:tab/>
        <w:t xml:space="preserve">However — </w:t>
      </w:r>
    </w:p>
    <w:p>
      <w:pPr>
        <w:pStyle w:val="Indenta"/>
      </w:pPr>
      <w:r>
        <w:tab/>
        <w:t>(a)</w:t>
      </w:r>
      <w:r>
        <w:tab/>
        <w:t xml:space="preserve">if a person has been convicted or acquitted of a prescribed offence, the act constituting the prescribed offence cannot constitute an act of family violence for the purposes of establishing an offence against subsection (1) in separate or subsequent proceedings; and </w:t>
      </w:r>
    </w:p>
    <w:p>
      <w:pPr>
        <w:pStyle w:val="Indenta"/>
      </w:pPr>
      <w:r>
        <w:tab/>
        <w:t>(b)</w:t>
      </w:r>
      <w:r>
        <w:tab/>
        <w:t>if a person has been convicted or acquitted of an offence against subsection (1), the person cannot, in separate or subsequent proceedings, be found guilty of a prescribed offence constituted by an act that was the subject of evidence presented to the court for the purposes of proceedings for the offence against subsection (1); and</w:t>
      </w:r>
    </w:p>
    <w:p>
      <w:pPr>
        <w:pStyle w:val="Indenta"/>
      </w:pPr>
      <w:r>
        <w:tab/>
        <w:t>(c)</w:t>
      </w:r>
      <w:r>
        <w:tab/>
        <w:t>nothing in this section otherwise allows a person to be punished twice for the same act.</w:t>
      </w:r>
    </w:p>
    <w:p>
      <w:pPr>
        <w:pStyle w:val="Subsection"/>
      </w:pPr>
      <w:r>
        <w:tab/>
        <w:t>(9)</w:t>
      </w:r>
      <w:r>
        <w:tab/>
        <w:t>For the purposes of this section, a person ceases to be regarded as having been convicted of an offence if the conviction is set aside or quashed.</w:t>
      </w:r>
    </w:p>
    <w:p>
      <w:pPr>
        <w:pStyle w:val="Subsection"/>
      </w:pPr>
      <w:r>
        <w:tab/>
        <w:t>(10)</w:t>
      </w:r>
      <w:r>
        <w:tab/>
        <w:t xml:space="preserve">For the purposes of this section, an act that constitutes a prescribed offence may have occurred before the </w:t>
      </w:r>
      <w:r>
        <w:lastRenderedPageBreak/>
        <w:t>commencement of this section, unless the prescribed offence was not an offence at the time at which the act occurred.</w:t>
      </w:r>
    </w:p>
    <w:p>
      <w:pPr>
        <w:pStyle w:val="Footnotesection"/>
      </w:pPr>
      <w:r>
        <w:tab/>
        <w:t>[Section 300 inserted: No. 30 of 2020 s. 6.]</w:t>
      </w:r>
    </w:p>
    <w:p>
      <w:pPr>
        <w:pStyle w:val="Heading5"/>
        <w:keepNext w:val="0"/>
        <w:keepLines w:val="0"/>
        <w:spacing w:before="240"/>
        <w:rPr>
          <w:snapToGrid w:val="0"/>
        </w:rPr>
      </w:pPr>
      <w:bookmarkStart w:id="423" w:name="_Toc131506891"/>
      <w:r>
        <w:rPr>
          <w:rStyle w:val="CharSectno"/>
        </w:rPr>
        <w:t>301</w:t>
      </w:r>
      <w:r>
        <w:rPr>
          <w:snapToGrid w:val="0"/>
        </w:rPr>
        <w:t>.</w:t>
      </w:r>
      <w:r>
        <w:rPr>
          <w:snapToGrid w:val="0"/>
        </w:rPr>
        <w:tab/>
        <w:t>Wounding and similar acts</w:t>
      </w:r>
      <w:bookmarkEnd w:id="42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424" w:name="_Toc131506892"/>
      <w:r>
        <w:rPr>
          <w:rStyle w:val="CharSectno"/>
        </w:rPr>
        <w:t>304</w:t>
      </w:r>
      <w:r>
        <w:t>.</w:t>
      </w:r>
      <w:r>
        <w:tab/>
        <w:t>Act or omission causing bodily harm or danger</w:t>
      </w:r>
      <w:bookmarkEnd w:id="424"/>
    </w:p>
    <w:p>
      <w:pPr>
        <w:pStyle w:val="Subsection"/>
        <w:keepNext/>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lastRenderedPageBreak/>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425" w:name="_Toc131506893"/>
      <w:r>
        <w:rPr>
          <w:rStyle w:val="CharSectno"/>
        </w:rPr>
        <w:lastRenderedPageBreak/>
        <w:t>305</w:t>
      </w:r>
      <w:r>
        <w:t>.</w:t>
      </w:r>
      <w:r>
        <w:tab/>
        <w:t>Setting dangerous thing</w:t>
      </w:r>
      <w:bookmarkEnd w:id="425"/>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keepNext/>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426" w:name="_Toc131506894"/>
      <w:r>
        <w:rPr>
          <w:rStyle w:val="CharSectno"/>
        </w:rPr>
        <w:lastRenderedPageBreak/>
        <w:t>305A</w:t>
      </w:r>
      <w:r>
        <w:t>.</w:t>
      </w:r>
      <w:r>
        <w:tab/>
        <w:t>Intoxication by deception</w:t>
      </w:r>
      <w:bookmarkEnd w:id="426"/>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 xml:space="preserve">It is a defence to a charge under subsection (4) to prove that the accused person had reasonable cause to believe that each person who was likely to consume the drink or food would not have objected to consuming the drink or food if the person had been </w:t>
      </w:r>
      <w:r>
        <w:lastRenderedPageBreak/>
        <w:t>aware of the presence and quantity of the intoxicating substance in the drink or food.</w:t>
      </w:r>
    </w:p>
    <w:p>
      <w:pPr>
        <w:pStyle w:val="Footnotesection"/>
      </w:pPr>
      <w:r>
        <w:tab/>
        <w:t>[Section 305A inserted: No. 31 of 2007 s. 4.]</w:t>
      </w:r>
    </w:p>
    <w:p>
      <w:pPr>
        <w:pStyle w:val="Heading5"/>
      </w:pPr>
      <w:bookmarkStart w:id="427" w:name="_Toc131506895"/>
      <w:r>
        <w:rPr>
          <w:rStyle w:val="CharSectno"/>
        </w:rPr>
        <w:t>306</w:t>
      </w:r>
      <w:r>
        <w:t>.</w:t>
      </w:r>
      <w:r>
        <w:tab/>
        <w:t>Female genital mutilation</w:t>
      </w:r>
      <w:bookmarkEnd w:id="427"/>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 xml:space="preserve">A person who takes a child from Western Australia, or arranges for a child to be taken from Western Australia, with the intention of having the child subjected to female genital </w:t>
      </w:r>
      <w:r>
        <w:lastRenderedPageBreak/>
        <w:t>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No. 4 of 2004 s. 22; amended: No. 19 of 2016 s. 128.]</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428" w:name="_Toc131494740"/>
      <w:bookmarkStart w:id="429" w:name="_Toc131496584"/>
      <w:bookmarkStart w:id="430" w:name="_Toc131506110"/>
      <w:bookmarkStart w:id="431" w:name="_Toc131506896"/>
      <w:r>
        <w:rPr>
          <w:rStyle w:val="CharDivNo"/>
        </w:rPr>
        <w:t>Chapter XXX</w:t>
      </w:r>
      <w:r>
        <w:rPr>
          <w:snapToGrid w:val="0"/>
        </w:rPr>
        <w:t> — </w:t>
      </w:r>
      <w:r>
        <w:rPr>
          <w:rStyle w:val="CharDivText"/>
        </w:rPr>
        <w:t>Assaults</w:t>
      </w:r>
      <w:bookmarkEnd w:id="428"/>
      <w:bookmarkEnd w:id="429"/>
      <w:bookmarkEnd w:id="430"/>
      <w:bookmarkEnd w:id="431"/>
    </w:p>
    <w:p>
      <w:pPr>
        <w:pStyle w:val="Heading5"/>
        <w:spacing w:before="180"/>
        <w:rPr>
          <w:snapToGrid w:val="0"/>
        </w:rPr>
      </w:pPr>
      <w:bookmarkStart w:id="432" w:name="_Toc131506897"/>
      <w:r>
        <w:rPr>
          <w:rStyle w:val="CharSectno"/>
        </w:rPr>
        <w:t>313</w:t>
      </w:r>
      <w:r>
        <w:rPr>
          <w:snapToGrid w:val="0"/>
        </w:rPr>
        <w:t>.</w:t>
      </w:r>
      <w:r>
        <w:rPr>
          <w:snapToGrid w:val="0"/>
        </w:rPr>
        <w:tab/>
        <w:t>Common assault</w:t>
      </w:r>
      <w:bookmarkEnd w:id="432"/>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lastRenderedPageBreak/>
        <w:t>[</w:t>
      </w:r>
      <w:r>
        <w:rPr>
          <w:b/>
        </w:rPr>
        <w:t>316.</w:t>
      </w:r>
      <w:r>
        <w:tab/>
        <w:t>Deleted: No. 119 of 1985 s. 11.]</w:t>
      </w:r>
    </w:p>
    <w:p>
      <w:pPr>
        <w:pStyle w:val="Heading5"/>
        <w:rPr>
          <w:snapToGrid w:val="0"/>
        </w:rPr>
      </w:pPr>
      <w:bookmarkStart w:id="433" w:name="_Toc131506898"/>
      <w:r>
        <w:rPr>
          <w:rStyle w:val="CharSectno"/>
        </w:rPr>
        <w:t>317</w:t>
      </w:r>
      <w:r>
        <w:rPr>
          <w:snapToGrid w:val="0"/>
        </w:rPr>
        <w:t>.</w:t>
      </w:r>
      <w:r>
        <w:rPr>
          <w:snapToGrid w:val="0"/>
        </w:rPr>
        <w:tab/>
        <w:t>Assault causing bodily harm</w:t>
      </w:r>
      <w:bookmarkEnd w:id="433"/>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434" w:name="_Toc131506899"/>
      <w:r>
        <w:rPr>
          <w:rStyle w:val="CharSectno"/>
        </w:rPr>
        <w:t>317A</w:t>
      </w:r>
      <w:r>
        <w:rPr>
          <w:snapToGrid w:val="0"/>
        </w:rPr>
        <w:t>.</w:t>
      </w:r>
      <w:r>
        <w:rPr>
          <w:snapToGrid w:val="0"/>
        </w:rPr>
        <w:tab/>
        <w:t>Assault with intent</w:t>
      </w:r>
      <w:bookmarkEnd w:id="434"/>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lastRenderedPageBreak/>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435" w:name="_Toc131506900"/>
      <w:r>
        <w:rPr>
          <w:rStyle w:val="CharSectno"/>
        </w:rPr>
        <w:t>318</w:t>
      </w:r>
      <w:r>
        <w:rPr>
          <w:snapToGrid w:val="0"/>
        </w:rPr>
        <w:t>.</w:t>
      </w:r>
      <w:r>
        <w:rPr>
          <w:snapToGrid w:val="0"/>
        </w:rPr>
        <w:tab/>
        <w:t>Serious assault</w:t>
      </w:r>
      <w:bookmarkEnd w:id="435"/>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lastRenderedPageBreak/>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passenger transport vehicle as defined in the </w:t>
      </w:r>
      <w:r>
        <w:rPr>
          <w:i/>
        </w:rPr>
        <w:t>Transport (Road Passenger Services) Act 2018</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lastRenderedPageBreak/>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Ednotesubsection"/>
      </w:pPr>
      <w:r>
        <w:tab/>
        <w:t>[(1A)</w:t>
      </w:r>
      <w:r>
        <w:tab/>
        <w:t>deleted]</w:t>
      </w: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lastRenderedPageBreak/>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spacing w:before="120"/>
      </w:pPr>
      <w:r>
        <w:lastRenderedPageBreak/>
        <w:tab/>
      </w:r>
      <w:r>
        <w:tab/>
        <w:t>[Section 318 inserted: No. 119 of 1985 s. 13; amended: No 106 of 1987 s. 24; No. 70 of 1988 s. 29; No. 82 of 1994 s. 8; No. 70 of 2004 s. 35(3); No. 2 of 2008 s. 9; No. 21 of 2009 s. 5; No. 8 of 2012 s. 185; No. 22 of 2012 s. 116; No. 12 of 2013 s. 5; No. 26 of 2018 s. 309; No. 8 of 2020 s. 4; No. 39 of 2020 s. 4; No. 1 of 2021 s. 4; No. 21 of 2021 s. 4; No. 15 of 2022 s. 4.]</w:t>
      </w:r>
    </w:p>
    <w:p>
      <w:pPr>
        <w:pStyle w:val="Heading5"/>
        <w:rPr>
          <w:snapToGrid w:val="0"/>
        </w:rPr>
      </w:pPr>
      <w:bookmarkStart w:id="436" w:name="_Toc131506901"/>
      <w:r>
        <w:rPr>
          <w:rStyle w:val="CharSectno"/>
        </w:rPr>
        <w:t>318A</w:t>
      </w:r>
      <w:r>
        <w:rPr>
          <w:snapToGrid w:val="0"/>
        </w:rPr>
        <w:t>.</w:t>
      </w:r>
      <w:r>
        <w:rPr>
          <w:snapToGrid w:val="0"/>
        </w:rPr>
        <w:tab/>
        <w:t>Assault on aircraft’s crew</w:t>
      </w:r>
      <w:bookmarkEnd w:id="436"/>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3"/>
        <w:spacing w:before="260"/>
        <w:rPr>
          <w:snapToGrid w:val="0"/>
        </w:rPr>
      </w:pPr>
      <w:bookmarkStart w:id="437" w:name="_Toc131494746"/>
      <w:bookmarkStart w:id="438" w:name="_Toc131496590"/>
      <w:bookmarkStart w:id="439" w:name="_Toc131506116"/>
      <w:bookmarkStart w:id="440" w:name="_Toc131506902"/>
      <w:r>
        <w:rPr>
          <w:rStyle w:val="CharDivNo"/>
        </w:rPr>
        <w:t>Chapter XXXI</w:t>
      </w:r>
      <w:r>
        <w:rPr>
          <w:snapToGrid w:val="0"/>
        </w:rPr>
        <w:t> — </w:t>
      </w:r>
      <w:r>
        <w:rPr>
          <w:rStyle w:val="CharDivText"/>
        </w:rPr>
        <w:t>Sexual offences</w:t>
      </w:r>
      <w:bookmarkEnd w:id="437"/>
      <w:bookmarkEnd w:id="438"/>
      <w:bookmarkEnd w:id="439"/>
      <w:bookmarkEnd w:id="440"/>
    </w:p>
    <w:p>
      <w:pPr>
        <w:pStyle w:val="Footnoteheading"/>
        <w:rPr>
          <w:snapToGrid w:val="0"/>
        </w:rPr>
      </w:pPr>
      <w:r>
        <w:rPr>
          <w:snapToGrid w:val="0"/>
        </w:rPr>
        <w:tab/>
        <w:t>[Heading inserted: No. 14 of 1992 s. 6(1).]</w:t>
      </w:r>
    </w:p>
    <w:p>
      <w:pPr>
        <w:pStyle w:val="Heading5"/>
        <w:keepNext w:val="0"/>
        <w:keepLines w:val="0"/>
        <w:rPr>
          <w:snapToGrid w:val="0"/>
        </w:rPr>
      </w:pPr>
      <w:bookmarkStart w:id="441" w:name="_Toc131506903"/>
      <w:r>
        <w:rPr>
          <w:rStyle w:val="CharSectno"/>
        </w:rPr>
        <w:t>319</w:t>
      </w:r>
      <w:r>
        <w:rPr>
          <w:snapToGrid w:val="0"/>
        </w:rPr>
        <w:t>.</w:t>
      </w:r>
      <w:r>
        <w:rPr>
          <w:snapToGrid w:val="0"/>
        </w:rPr>
        <w:tab/>
        <w:t>Terms used</w:t>
      </w:r>
      <w:bookmarkEnd w:id="441"/>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lastRenderedPageBreak/>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lastRenderedPageBreak/>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lastRenderedPageBreak/>
        <w:tab/>
        <w:t>[Section 319 inserted: No. 14 of 1992 s. 6(1); amended: No. 38 of 2004 s. 70.]</w:t>
      </w:r>
    </w:p>
    <w:p>
      <w:pPr>
        <w:pStyle w:val="Heading5"/>
        <w:rPr>
          <w:snapToGrid w:val="0"/>
        </w:rPr>
      </w:pPr>
      <w:bookmarkStart w:id="442" w:name="_Toc131506904"/>
      <w:r>
        <w:rPr>
          <w:rStyle w:val="CharSectno"/>
        </w:rPr>
        <w:t>320</w:t>
      </w:r>
      <w:r>
        <w:rPr>
          <w:snapToGrid w:val="0"/>
        </w:rPr>
        <w:t>.</w:t>
      </w:r>
      <w:r>
        <w:rPr>
          <w:snapToGrid w:val="0"/>
        </w:rPr>
        <w:tab/>
        <w:t>Child under 13, sexual offences against</w:t>
      </w:r>
      <w:bookmarkEnd w:id="442"/>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lastRenderedPageBreak/>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rPr>
          <w:snapToGrid w:val="0"/>
        </w:rPr>
      </w:pPr>
      <w:bookmarkStart w:id="443" w:name="_Toc131506905"/>
      <w:r>
        <w:rPr>
          <w:rStyle w:val="CharSectno"/>
        </w:rPr>
        <w:t>321</w:t>
      </w:r>
      <w:r>
        <w:rPr>
          <w:snapToGrid w:val="0"/>
        </w:rPr>
        <w:t>.</w:t>
      </w:r>
      <w:r>
        <w:rPr>
          <w:snapToGrid w:val="0"/>
        </w:rPr>
        <w:tab/>
        <w:t>Child of or over 13 and under 16, sexual offences against</w:t>
      </w:r>
      <w:bookmarkEnd w:id="443"/>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lastRenderedPageBreak/>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lastRenderedPageBreak/>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[(10)-(13)</w:t>
      </w:r>
      <w:r>
        <w:tab/>
        <w:t>deleted]</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 No. 2 of 2020 s. 4.]</w:t>
      </w:r>
    </w:p>
    <w:p>
      <w:pPr>
        <w:pStyle w:val="Heading5"/>
      </w:pPr>
      <w:bookmarkStart w:id="444" w:name="_Toc131506906"/>
      <w:r>
        <w:rPr>
          <w:rStyle w:val="CharSectno"/>
        </w:rPr>
        <w:t>321A</w:t>
      </w:r>
      <w:r>
        <w:t>.</w:t>
      </w:r>
      <w:r>
        <w:tab/>
        <w:t>Child under 16, persistent sexual conduct with</w:t>
      </w:r>
      <w:bookmarkEnd w:id="444"/>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lastRenderedPageBreak/>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keepNext/>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lastRenderedPageBreak/>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w:t>
      </w:r>
      <w:r>
        <w:tab/>
        <w:t>deleted]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lastRenderedPageBreak/>
        <w:tab/>
      </w:r>
      <w:r>
        <w:tab/>
        <w:t>the court must not order the terms to be served wholly or partly cumulatively.</w:t>
      </w:r>
    </w:p>
    <w:p>
      <w:pPr>
        <w:pStyle w:val="Footnotesection"/>
        <w:ind w:left="890" w:hanging="890"/>
      </w:pPr>
      <w:r>
        <w:tab/>
        <w:t>[Section 321A inserted: No. 2 of 2008 s. 10; amended: No. 2 of 2020 s. 5.]</w:t>
      </w:r>
    </w:p>
    <w:p>
      <w:pPr>
        <w:pStyle w:val="Heading5"/>
        <w:keepLines w:val="0"/>
        <w:spacing w:before="180"/>
        <w:rPr>
          <w:snapToGrid w:val="0"/>
        </w:rPr>
      </w:pPr>
      <w:bookmarkStart w:id="445" w:name="_Toc131506907"/>
      <w:r>
        <w:rPr>
          <w:rStyle w:val="CharSectno"/>
        </w:rPr>
        <w:t>322</w:t>
      </w:r>
      <w:r>
        <w:rPr>
          <w:snapToGrid w:val="0"/>
        </w:rPr>
        <w:t>.</w:t>
      </w:r>
      <w:r>
        <w:rPr>
          <w:snapToGrid w:val="0"/>
        </w:rPr>
        <w:tab/>
        <w:t>Child of or over 16, sexual offences against by person in authority etc.</w:t>
      </w:r>
      <w:bookmarkEnd w:id="445"/>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lastRenderedPageBreak/>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446" w:name="_Toc131506908"/>
      <w:r>
        <w:rPr>
          <w:rStyle w:val="CharSectno"/>
        </w:rPr>
        <w:t>323</w:t>
      </w:r>
      <w:r>
        <w:rPr>
          <w:snapToGrid w:val="0"/>
        </w:rPr>
        <w:t>.</w:t>
      </w:r>
      <w:r>
        <w:rPr>
          <w:snapToGrid w:val="0"/>
        </w:rPr>
        <w:tab/>
        <w:t>Indecent assault</w:t>
      </w:r>
      <w:bookmarkEnd w:id="446"/>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447" w:name="_Toc131506909"/>
      <w:r>
        <w:rPr>
          <w:rStyle w:val="CharSectno"/>
        </w:rPr>
        <w:t>324</w:t>
      </w:r>
      <w:r>
        <w:rPr>
          <w:snapToGrid w:val="0"/>
        </w:rPr>
        <w:t>.</w:t>
      </w:r>
      <w:r>
        <w:rPr>
          <w:snapToGrid w:val="0"/>
        </w:rPr>
        <w:tab/>
        <w:t>Aggravated indecent assault</w:t>
      </w:r>
      <w:bookmarkEnd w:id="447"/>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lastRenderedPageBreak/>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448" w:name="_Toc131506910"/>
      <w:r>
        <w:rPr>
          <w:rStyle w:val="CharSectno"/>
        </w:rPr>
        <w:t>325</w:t>
      </w:r>
      <w:r>
        <w:rPr>
          <w:snapToGrid w:val="0"/>
        </w:rPr>
        <w:t>.</w:t>
      </w:r>
      <w:r>
        <w:rPr>
          <w:snapToGrid w:val="0"/>
        </w:rPr>
        <w:tab/>
        <w:t>Sexual penetration without consent</w:t>
      </w:r>
      <w:bookmarkEnd w:id="448"/>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lastRenderedPageBreak/>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449" w:name="_Toc131506911"/>
      <w:r>
        <w:rPr>
          <w:rStyle w:val="CharSectno"/>
        </w:rPr>
        <w:t>326</w:t>
      </w:r>
      <w:r>
        <w:rPr>
          <w:snapToGrid w:val="0"/>
        </w:rPr>
        <w:t>.</w:t>
      </w:r>
      <w:r>
        <w:rPr>
          <w:snapToGrid w:val="0"/>
        </w:rPr>
        <w:tab/>
        <w:t>Aggravated sexual penetration without consent</w:t>
      </w:r>
      <w:bookmarkEnd w:id="449"/>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lastRenderedPageBreak/>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450" w:name="_Toc131506912"/>
      <w:r>
        <w:rPr>
          <w:rStyle w:val="CharSectno"/>
        </w:rPr>
        <w:t>327</w:t>
      </w:r>
      <w:r>
        <w:rPr>
          <w:snapToGrid w:val="0"/>
        </w:rPr>
        <w:t>.</w:t>
      </w:r>
      <w:r>
        <w:rPr>
          <w:snapToGrid w:val="0"/>
        </w:rPr>
        <w:tab/>
        <w:t>Sexual coercion</w:t>
      </w:r>
      <w:bookmarkEnd w:id="450"/>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lastRenderedPageBreak/>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Lines w:val="0"/>
        <w:spacing w:before="180"/>
        <w:rPr>
          <w:snapToGrid w:val="0"/>
        </w:rPr>
      </w:pPr>
      <w:bookmarkStart w:id="451" w:name="_Toc131506913"/>
      <w:r>
        <w:rPr>
          <w:rStyle w:val="CharSectno"/>
        </w:rPr>
        <w:t>328</w:t>
      </w:r>
      <w:r>
        <w:rPr>
          <w:snapToGrid w:val="0"/>
        </w:rPr>
        <w:t>.</w:t>
      </w:r>
      <w:r>
        <w:rPr>
          <w:snapToGrid w:val="0"/>
        </w:rPr>
        <w:tab/>
        <w:t>Aggravated sexual coercion</w:t>
      </w:r>
      <w:bookmarkEnd w:id="451"/>
    </w:p>
    <w:p>
      <w:pPr>
        <w:pStyle w:val="Subsection"/>
        <w:keepNext/>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lastRenderedPageBreak/>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452" w:name="_Toc131506914"/>
      <w:r>
        <w:rPr>
          <w:rStyle w:val="CharSectno"/>
        </w:rPr>
        <w:t>329</w:t>
      </w:r>
      <w:r>
        <w:rPr>
          <w:snapToGrid w:val="0"/>
        </w:rPr>
        <w:t>.</w:t>
      </w:r>
      <w:r>
        <w:rPr>
          <w:snapToGrid w:val="0"/>
        </w:rPr>
        <w:tab/>
        <w:t>Relatives and the like, sexual offences by</w:t>
      </w:r>
      <w:bookmarkEnd w:id="452"/>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lastRenderedPageBreak/>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lastRenderedPageBreak/>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453" w:name="_Toc131506915"/>
      <w:r>
        <w:rPr>
          <w:rStyle w:val="CharSectno"/>
        </w:rPr>
        <w:t>330</w:t>
      </w:r>
      <w:r>
        <w:rPr>
          <w:snapToGrid w:val="0"/>
        </w:rPr>
        <w:t>.</w:t>
      </w:r>
      <w:r>
        <w:rPr>
          <w:snapToGrid w:val="0"/>
        </w:rPr>
        <w:tab/>
        <w:t>Incapable person, sexual offences against</w:t>
      </w:r>
      <w:bookmarkEnd w:id="453"/>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lastRenderedPageBreak/>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spacing w:before="120"/>
        <w:rPr>
          <w:snapToGrid w:val="0"/>
        </w:rPr>
      </w:pPr>
      <w:r>
        <w:rPr>
          <w:snapToGrid w:val="0"/>
        </w:rPr>
        <w:tab/>
        <w:t>(8)</w:t>
      </w:r>
      <w:r>
        <w:rPr>
          <w:snapToGrid w:val="0"/>
        </w:rPr>
        <w:tab/>
        <w:t>A person who is guilty of a crime under subsection (4), (5) or (6) is liable to imprisonment for —</w:t>
      </w:r>
    </w:p>
    <w:p>
      <w:pPr>
        <w:pStyle w:val="Indenta"/>
        <w:keepNext/>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lastRenderedPageBreak/>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454" w:name="_Toc131506916"/>
      <w:r>
        <w:rPr>
          <w:rStyle w:val="CharSectno"/>
        </w:rPr>
        <w:t>331</w:t>
      </w:r>
      <w:r>
        <w:rPr>
          <w:snapToGrid w:val="0"/>
        </w:rPr>
        <w:t>.</w:t>
      </w:r>
      <w:r>
        <w:rPr>
          <w:snapToGrid w:val="0"/>
        </w:rPr>
        <w:tab/>
        <w:t>Ignorance of age no defence for s. 320 and 329</w:t>
      </w:r>
      <w:bookmarkEnd w:id="454"/>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455" w:name="_Toc131506917"/>
      <w:r>
        <w:rPr>
          <w:rStyle w:val="CharSectno"/>
        </w:rPr>
        <w:t>331A</w:t>
      </w:r>
      <w:r>
        <w:t>.</w:t>
      </w:r>
      <w:r>
        <w:tab/>
        <w:t>Terms used in s. 331B to 331D</w:t>
      </w:r>
      <w:bookmarkEnd w:id="455"/>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456" w:name="_Toc131506918"/>
      <w:r>
        <w:rPr>
          <w:rStyle w:val="CharSectno"/>
        </w:rPr>
        <w:lastRenderedPageBreak/>
        <w:t>331B</w:t>
      </w:r>
      <w:r>
        <w:t>.</w:t>
      </w:r>
      <w:r>
        <w:tab/>
        <w:t>Sexual servitude</w:t>
      </w:r>
      <w:bookmarkEnd w:id="456"/>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457" w:name="_Toc131506919"/>
      <w:r>
        <w:rPr>
          <w:rStyle w:val="CharSectno"/>
        </w:rPr>
        <w:t>331C</w:t>
      </w:r>
      <w:r>
        <w:t>.</w:t>
      </w:r>
      <w:r>
        <w:tab/>
        <w:t>Conducting business involving sexual servitude</w:t>
      </w:r>
      <w:bookmarkEnd w:id="457"/>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No. 4 of 2004 s. 25.]</w:t>
      </w:r>
    </w:p>
    <w:p>
      <w:pPr>
        <w:pStyle w:val="Heading5"/>
        <w:spacing w:before="240"/>
      </w:pPr>
      <w:bookmarkStart w:id="458" w:name="_Toc131506920"/>
      <w:r>
        <w:rPr>
          <w:rStyle w:val="CharSectno"/>
        </w:rPr>
        <w:t>331D</w:t>
      </w:r>
      <w:r>
        <w:t>.</w:t>
      </w:r>
      <w:r>
        <w:tab/>
        <w:t>Deceptive recruiting for commercial sexual service</w:t>
      </w:r>
      <w:bookmarkEnd w:id="458"/>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 xml:space="preserve">that the victim will in the course of or in connection with the employment or engagement </w:t>
      </w:r>
      <w:r>
        <w:lastRenderedPageBreak/>
        <w:t>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459" w:name="_Toc131494765"/>
      <w:bookmarkStart w:id="460" w:name="_Toc131496609"/>
      <w:bookmarkStart w:id="461" w:name="_Toc131506135"/>
      <w:bookmarkStart w:id="462" w:name="_Toc131506921"/>
      <w:r>
        <w:rPr>
          <w:rStyle w:val="CharDivNo"/>
        </w:rPr>
        <w:lastRenderedPageBreak/>
        <w:t>Chapter XXXIII</w:t>
      </w:r>
      <w:r>
        <w:rPr>
          <w:snapToGrid w:val="0"/>
        </w:rPr>
        <w:t> — </w:t>
      </w:r>
      <w:r>
        <w:rPr>
          <w:rStyle w:val="CharDivText"/>
        </w:rPr>
        <w:t>Offences against liberty</w:t>
      </w:r>
      <w:bookmarkEnd w:id="459"/>
      <w:bookmarkEnd w:id="460"/>
      <w:bookmarkEnd w:id="461"/>
      <w:bookmarkEnd w:id="462"/>
    </w:p>
    <w:p>
      <w:pPr>
        <w:pStyle w:val="Heading5"/>
        <w:spacing w:before="240"/>
        <w:rPr>
          <w:snapToGrid w:val="0"/>
        </w:rPr>
      </w:pPr>
      <w:bookmarkStart w:id="463" w:name="_Toc131506922"/>
      <w:r>
        <w:rPr>
          <w:rStyle w:val="CharSectno"/>
        </w:rPr>
        <w:t>332</w:t>
      </w:r>
      <w:r>
        <w:rPr>
          <w:snapToGrid w:val="0"/>
        </w:rPr>
        <w:t>.</w:t>
      </w:r>
      <w:r>
        <w:rPr>
          <w:snapToGrid w:val="0"/>
        </w:rPr>
        <w:tab/>
        <w:t>Kidnapping</w:t>
      </w:r>
      <w:bookmarkEnd w:id="463"/>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pPr>
      <w:bookmarkStart w:id="464" w:name="_Toc131506923"/>
      <w:r>
        <w:rPr>
          <w:rStyle w:val="CharSectno"/>
        </w:rPr>
        <w:lastRenderedPageBreak/>
        <w:t>333</w:t>
      </w:r>
      <w:r>
        <w:t>.</w:t>
      </w:r>
      <w:r>
        <w:tab/>
        <w:t>Deprivation of liberty</w:t>
      </w:r>
      <w:bookmarkEnd w:id="464"/>
    </w:p>
    <w:p>
      <w:pPr>
        <w:pStyle w:val="Subsection"/>
      </w:pPr>
      <w:r>
        <w:tab/>
      </w:r>
      <w:r>
        <w:tab/>
        <w:t>A person commits a crime if the person unlawfully detains another person.</w:t>
      </w:r>
    </w:p>
    <w:p>
      <w:pPr>
        <w:pStyle w:val="Penstart"/>
      </w:pPr>
      <w:r>
        <w:tab/>
        <w:t>Penalty:</w:t>
      </w:r>
    </w:p>
    <w:p>
      <w:pPr>
        <w:pStyle w:val="Penpara"/>
      </w:pPr>
      <w:r>
        <w:tab/>
        <w:t>(a)</w:t>
      </w:r>
      <w:r>
        <w:tab/>
        <w:t>if the offence is committed in circumstances of aggravation, imprisonment for 14 years; or</w:t>
      </w:r>
    </w:p>
    <w:p>
      <w:pPr>
        <w:pStyle w:val="Penpara"/>
      </w:pPr>
      <w:r>
        <w:tab/>
        <w:t>(b)</w:t>
      </w:r>
      <w:r>
        <w:tab/>
        <w:t>in any other case, imprisonment for 10 years.</w:t>
      </w:r>
    </w:p>
    <w:p>
      <w:pPr>
        <w:pStyle w:val="Footnotesection"/>
      </w:pPr>
      <w:r>
        <w:tab/>
        <w:t>[Section 333 inserted: No. 30 of 2020 s. 7.]</w:t>
      </w:r>
    </w:p>
    <w:p>
      <w:pPr>
        <w:pStyle w:val="Ednotesection"/>
        <w:spacing w:before="180"/>
      </w:pPr>
      <w:r>
        <w:t>[</w:t>
      </w:r>
      <w:r>
        <w:rPr>
          <w:b/>
        </w:rPr>
        <w:t>334, 335.</w:t>
      </w:r>
      <w:r>
        <w:tab/>
        <w:t>Deleted: No. 101 of 1990 s. 15.]</w:t>
      </w:r>
    </w:p>
    <w:p>
      <w:pPr>
        <w:pStyle w:val="Heading5"/>
        <w:spacing w:before="180"/>
      </w:pPr>
      <w:bookmarkStart w:id="465" w:name="_Toc131506924"/>
      <w:r>
        <w:rPr>
          <w:rStyle w:val="CharSectno"/>
        </w:rPr>
        <w:t>336</w:t>
      </w:r>
      <w:r>
        <w:t>.</w:t>
      </w:r>
      <w:r>
        <w:tab/>
        <w:t>Procuring apprehension or detention of person not suffering from mental illness or impairment</w:t>
      </w:r>
      <w:bookmarkEnd w:id="465"/>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466" w:name="_Toc131506925"/>
      <w:r>
        <w:rPr>
          <w:rStyle w:val="CharSectno"/>
        </w:rPr>
        <w:t>337</w:t>
      </w:r>
      <w:r>
        <w:t>.</w:t>
      </w:r>
      <w:r>
        <w:tab/>
        <w:t>Unlawful detention or custody of person who is mentally ill or impaired</w:t>
      </w:r>
      <w:bookmarkEnd w:id="466"/>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lastRenderedPageBreak/>
        <w:tab/>
        <w:t>[Section 337 inserted: No. 69 of 1996 s. 13; amended: No. 70 of 2004 s. 34(1) and 35(1); No. 25 of 2014 s. 50.]</w:t>
      </w:r>
    </w:p>
    <w:p>
      <w:pPr>
        <w:pStyle w:val="Heading3"/>
        <w:spacing w:before="300"/>
        <w:rPr>
          <w:snapToGrid w:val="0"/>
        </w:rPr>
      </w:pPr>
      <w:bookmarkStart w:id="467" w:name="_Toc131494770"/>
      <w:bookmarkStart w:id="468" w:name="_Toc131496614"/>
      <w:bookmarkStart w:id="469" w:name="_Toc131506140"/>
      <w:bookmarkStart w:id="470" w:name="_Toc131506926"/>
      <w:r>
        <w:rPr>
          <w:rStyle w:val="CharDivNo"/>
        </w:rPr>
        <w:t>Chapter XXXIIIA</w:t>
      </w:r>
      <w:r>
        <w:rPr>
          <w:snapToGrid w:val="0"/>
        </w:rPr>
        <w:t> — </w:t>
      </w:r>
      <w:r>
        <w:rPr>
          <w:rStyle w:val="CharDivText"/>
        </w:rPr>
        <w:t>Threats</w:t>
      </w:r>
      <w:bookmarkEnd w:id="467"/>
      <w:bookmarkEnd w:id="468"/>
      <w:bookmarkEnd w:id="469"/>
      <w:bookmarkEnd w:id="470"/>
    </w:p>
    <w:p>
      <w:pPr>
        <w:pStyle w:val="Footnoteheading"/>
      </w:pPr>
      <w:r>
        <w:tab/>
        <w:t>[Heading inserted: No. 101 of 1990 s. 17.]</w:t>
      </w:r>
    </w:p>
    <w:p>
      <w:pPr>
        <w:pStyle w:val="Heading5"/>
        <w:spacing w:before="240"/>
        <w:rPr>
          <w:snapToGrid w:val="0"/>
        </w:rPr>
      </w:pPr>
      <w:bookmarkStart w:id="471" w:name="_Toc131506927"/>
      <w:r>
        <w:rPr>
          <w:rStyle w:val="CharSectno"/>
        </w:rPr>
        <w:t>338</w:t>
      </w:r>
      <w:r>
        <w:rPr>
          <w:snapToGrid w:val="0"/>
        </w:rPr>
        <w:t>.</w:t>
      </w:r>
      <w:r>
        <w:rPr>
          <w:snapToGrid w:val="0"/>
        </w:rPr>
        <w:tab/>
        <w:t xml:space="preserve">Term used: </w:t>
      </w:r>
      <w:r>
        <w:rPr>
          <w:rStyle w:val="CharDefText"/>
          <w:b/>
          <w:bCs/>
          <w:i w:val="0"/>
          <w:iCs/>
        </w:rPr>
        <w:t>threat</w:t>
      </w:r>
      <w:bookmarkEnd w:id="471"/>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rPr>
          <w:snapToGrid w:val="0"/>
        </w:rPr>
      </w:pPr>
      <w:r>
        <w:rPr>
          <w:snapToGrid w:val="0"/>
        </w:rPr>
        <w:tab/>
        <w:t>(d)</w:t>
      </w:r>
      <w:r>
        <w:rPr>
          <w:snapToGrid w:val="0"/>
        </w:rPr>
        <w:tab/>
        <w:t xml:space="preserve">cause a detriment of any kind to any person, whether a particular person or </w:t>
      </w:r>
      <w:r>
        <w:t>not; or</w:t>
      </w:r>
    </w:p>
    <w:p>
      <w:pPr>
        <w:pStyle w:val="Indenta"/>
      </w:pPr>
      <w:r>
        <w:tab/>
        <w:t>(e)</w:t>
      </w:r>
      <w:r>
        <w:tab/>
        <w:t>distribute an intimate image (within the meaning given to those terms in section 221BA) of any person other than the distributor.</w:t>
      </w:r>
    </w:p>
    <w:p>
      <w:pPr>
        <w:pStyle w:val="Footnotesection"/>
        <w:ind w:left="890" w:hanging="890"/>
      </w:pPr>
      <w:r>
        <w:tab/>
        <w:t>[Section 338 inserted: No. 101 of 1990 s. 17; amended: No. 4 of 2019 s. 5.]</w:t>
      </w:r>
    </w:p>
    <w:p>
      <w:pPr>
        <w:pStyle w:val="Heading5"/>
        <w:spacing w:before="260"/>
        <w:rPr>
          <w:snapToGrid w:val="0"/>
        </w:rPr>
      </w:pPr>
      <w:bookmarkStart w:id="472" w:name="_Toc131506928"/>
      <w:r>
        <w:rPr>
          <w:rStyle w:val="CharSectno"/>
        </w:rPr>
        <w:t>338A</w:t>
      </w:r>
      <w:r>
        <w:rPr>
          <w:snapToGrid w:val="0"/>
        </w:rPr>
        <w:t>.</w:t>
      </w:r>
      <w:r>
        <w:rPr>
          <w:snapToGrid w:val="0"/>
        </w:rPr>
        <w:tab/>
        <w:t>Threat with intent to gain etc.</w:t>
      </w:r>
      <w:bookmarkEnd w:id="472"/>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lastRenderedPageBreak/>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pPr>
      <w:r>
        <w:tab/>
        <w:t>(e)</w:t>
      </w:r>
      <w:r>
        <w:tab/>
        <w:t>where the threat is to kill a person —</w:t>
      </w:r>
    </w:p>
    <w:p>
      <w:pPr>
        <w:pStyle w:val="Indenti"/>
      </w:pPr>
      <w:r>
        <w:tab/>
        <w:t>(i)</w:t>
      </w:r>
      <w:r>
        <w:tab/>
        <w:t>if the offence is committed in circumstances of aggravation, to imprisonment for 14 years; or</w:t>
      </w:r>
    </w:p>
    <w:p>
      <w:pPr>
        <w:pStyle w:val="Indenti"/>
      </w:pPr>
      <w:r>
        <w:tab/>
        <w:t>(ii)</w:t>
      </w:r>
      <w:r>
        <w:tab/>
        <w:t>in any other case, to imprisonment for 10 years;</w:t>
      </w:r>
    </w:p>
    <w:p>
      <w:pPr>
        <w:pStyle w:val="Indenta"/>
      </w:pPr>
      <w:r>
        <w:tab/>
      </w:r>
      <w:r>
        <w:tab/>
        <w:t>or</w:t>
      </w:r>
    </w:p>
    <w:p>
      <w:pPr>
        <w:pStyle w:val="Indenta"/>
      </w:pPr>
      <w:r>
        <w:tab/>
        <w:t>(f)</w:t>
      </w:r>
      <w:r>
        <w:tab/>
        <w:t>in the case of any other threat —</w:t>
      </w:r>
    </w:p>
    <w:p>
      <w:pPr>
        <w:pStyle w:val="Indenti"/>
      </w:pPr>
      <w:r>
        <w:tab/>
        <w:t>(i)</w:t>
      </w:r>
      <w:r>
        <w:tab/>
        <w:t>if the offence is committed in circumstances of aggravation, to imprisonment for 10 years; or</w:t>
      </w:r>
    </w:p>
    <w:p>
      <w:pPr>
        <w:pStyle w:val="Indenti"/>
      </w:pPr>
      <w:r>
        <w:tab/>
        <w:t>(ii)</w:t>
      </w:r>
      <w:r>
        <w:tab/>
        <w:t>in any other case, to imprisonment for 7 years.</w:t>
      </w:r>
    </w:p>
    <w:p>
      <w:pPr>
        <w:pStyle w:val="Penstart"/>
        <w:keepLines/>
        <w:spacing w:before="160"/>
        <w:rPr>
          <w:snapToGrid w:val="0"/>
        </w:rPr>
      </w:pPr>
      <w:r>
        <w:rPr>
          <w:snapToGrid w:val="0"/>
        </w:rPr>
        <w:tab/>
      </w:r>
      <w:r>
        <w:t>Alternative offence: s. 338B.</w:t>
      </w:r>
    </w:p>
    <w:p>
      <w:pPr>
        <w:pStyle w:val="Footnotesection"/>
        <w:ind w:left="890" w:hanging="890"/>
      </w:pPr>
      <w:r>
        <w:tab/>
        <w:t>[Section 338A inserted: No. 101 of 1990 s. 17; amended: No. 70 of 2004 s. 36(3); No. 30 of 2020 s. 8.]</w:t>
      </w:r>
    </w:p>
    <w:p>
      <w:pPr>
        <w:pStyle w:val="Heading5"/>
        <w:spacing w:before="260"/>
        <w:rPr>
          <w:snapToGrid w:val="0"/>
        </w:rPr>
      </w:pPr>
      <w:bookmarkStart w:id="473" w:name="_Toc131506929"/>
      <w:r>
        <w:rPr>
          <w:rStyle w:val="CharSectno"/>
        </w:rPr>
        <w:t>338B</w:t>
      </w:r>
      <w:r>
        <w:rPr>
          <w:snapToGrid w:val="0"/>
        </w:rPr>
        <w:t>.</w:t>
      </w:r>
      <w:r>
        <w:rPr>
          <w:snapToGrid w:val="0"/>
        </w:rPr>
        <w:tab/>
        <w:t>Threats</w:t>
      </w:r>
      <w:bookmarkEnd w:id="473"/>
    </w:p>
    <w:p>
      <w:pPr>
        <w:pStyle w:val="Subsection"/>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pPr>
        <w:pStyle w:val="Indenta"/>
      </w:pPr>
      <w:r>
        <w:tab/>
        <w:t>(a)</w:t>
      </w:r>
      <w:r>
        <w:tab/>
        <w:t>where the threat is to kill a person —</w:t>
      </w:r>
    </w:p>
    <w:p>
      <w:pPr>
        <w:pStyle w:val="Indenti"/>
      </w:pPr>
      <w:r>
        <w:tab/>
        <w:t>(i)</w:t>
      </w:r>
      <w:r>
        <w:tab/>
        <w:t>if the offence is committed in circumstances of racial aggravation, to imprisonment for 14 years; or</w:t>
      </w:r>
    </w:p>
    <w:p>
      <w:pPr>
        <w:pStyle w:val="Indenti"/>
      </w:pPr>
      <w:r>
        <w:tab/>
        <w:t>(ii)</w:t>
      </w:r>
      <w:r>
        <w:tab/>
        <w:t>if the offence is committed in circumstances of aggravation, to imprisonment for 10 years; or</w:t>
      </w:r>
    </w:p>
    <w:p>
      <w:pPr>
        <w:pStyle w:val="Indenti"/>
      </w:pPr>
      <w:r>
        <w:tab/>
        <w:t>(iii)</w:t>
      </w:r>
      <w:r>
        <w:tab/>
        <w:t>in any other case, to imprisonment for 7 years;</w:t>
      </w:r>
    </w:p>
    <w:p>
      <w:pPr>
        <w:pStyle w:val="Indenta"/>
      </w:pPr>
      <w:r>
        <w:tab/>
      </w:r>
      <w:r>
        <w:tab/>
        <w:t>or</w:t>
      </w:r>
    </w:p>
    <w:p>
      <w:pPr>
        <w:pStyle w:val="Indenta"/>
      </w:pPr>
      <w:r>
        <w:tab/>
        <w:t>(b)</w:t>
      </w:r>
      <w:r>
        <w:tab/>
        <w:t>in the case of any other threat —</w:t>
      </w:r>
    </w:p>
    <w:p>
      <w:pPr>
        <w:pStyle w:val="Indenti"/>
      </w:pPr>
      <w:r>
        <w:lastRenderedPageBreak/>
        <w:tab/>
        <w:t>(i)</w:t>
      </w:r>
      <w:r>
        <w:tab/>
        <w:t>if the offence is committed in circumstances of racial aggravation, to imprisonment for 6 years; or</w:t>
      </w:r>
    </w:p>
    <w:p>
      <w:pPr>
        <w:pStyle w:val="Indenti"/>
      </w:pPr>
      <w:r>
        <w:tab/>
        <w:t>(ii)</w:t>
      </w:r>
      <w:r>
        <w:tab/>
        <w:t>if the offence is committed in circumstances of aggravation, to imprisonment for 5 years; or</w:t>
      </w:r>
    </w:p>
    <w:p>
      <w:pPr>
        <w:pStyle w:val="Indenti"/>
      </w:pPr>
      <w:r>
        <w:tab/>
        <w:t>(iii)</w:t>
      </w:r>
      <w:r>
        <w:tab/>
        <w:t>in any other case, to imprisonment for 3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Ednotesubsection"/>
      </w:pPr>
      <w:r>
        <w:tab/>
        <w:t>[(2)</w:t>
      </w:r>
      <w:r>
        <w:tab/>
        <w:t>deleted]</w:t>
      </w:r>
    </w:p>
    <w:p>
      <w:pPr>
        <w:pStyle w:val="Footnotesection"/>
        <w:ind w:left="890" w:hanging="890"/>
      </w:pPr>
      <w:r>
        <w:tab/>
        <w:t>[Section 338B inserted: No. 101 of 1990 s. 17; amended: No. 70 of 2004 s. 35(5); No. 80 of 2004 s. 10; No. 28 of 2018 s. 7; No. 4 of 2019 s. 6; No. 8 of 2020 s. 5; No. 30 of 2020 s. 9; No. 39 of 2020 s. 5; No. 1 of 2021 s. 5; No. 21 of 2021 s. 5; No. 15 of 2022 s. 5.]</w:t>
      </w:r>
    </w:p>
    <w:p>
      <w:pPr>
        <w:pStyle w:val="Heading5"/>
        <w:rPr>
          <w:snapToGrid w:val="0"/>
        </w:rPr>
      </w:pPr>
      <w:bookmarkStart w:id="474" w:name="_Toc131506930"/>
      <w:r>
        <w:rPr>
          <w:rStyle w:val="CharSectno"/>
        </w:rPr>
        <w:t>338C</w:t>
      </w:r>
      <w:r>
        <w:t>.</w:t>
      </w:r>
      <w:r>
        <w:tab/>
      </w:r>
      <w:r>
        <w:rPr>
          <w:snapToGrid w:val="0"/>
        </w:rPr>
        <w:t>Statement or act creating false apprehension as to existence of threat or danger</w:t>
      </w:r>
      <w:bookmarkEnd w:id="474"/>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w:t>
      </w:r>
      <w:r>
        <w:rPr>
          <w:snapToGrid w:val="0"/>
        </w:rPr>
        <w:lastRenderedPageBreak/>
        <w:t xml:space="preserve">section 338(a), (b), </w:t>
      </w:r>
      <w:r>
        <w:t>(c), (d) or (e)</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 xml:space="preserve">imprisonment for 10 years </w:t>
      </w:r>
      <w:r>
        <w:t xml:space="preserve">or, if the offence is committed in circumstances of aggravation, imprisonment for 14 years, </w:t>
      </w:r>
      <w:r>
        <w:rPr>
          <w:snapToGrid w:val="0"/>
        </w:rPr>
        <w:t>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w:t>
      </w:r>
      <w:r>
        <w:t xml:space="preserve"> or, if the offence is committed in circumstances of aggravation, imprisonment for 5 years, </w:t>
      </w:r>
      <w:r>
        <w:rPr>
          <w:snapToGrid w:val="0"/>
        </w:rPr>
        <w:t>in any other case.</w:t>
      </w:r>
    </w:p>
    <w:p>
      <w:pPr>
        <w:pStyle w:val="Penstart"/>
        <w:keepNext/>
        <w:keepLines/>
        <w:spacing w:before="100"/>
      </w:pPr>
      <w:r>
        <w:tab/>
        <w:t>Summary conviction penalty for this subsection:</w:t>
      </w:r>
    </w:p>
    <w:p>
      <w:pPr>
        <w:pStyle w:val="Penpara"/>
        <w:spacing w:before="100"/>
      </w:pPr>
      <w:r>
        <w:tab/>
        <w:t>(a)</w:t>
      </w:r>
      <w:r>
        <w:tab/>
        <w:t>in a case to which subsection (3)(a) applies: imprisonment for 3 years and a fine of $36 000; or</w:t>
      </w:r>
    </w:p>
    <w:p>
      <w:pPr>
        <w:pStyle w:val="Penpara"/>
      </w:pPr>
      <w:r>
        <w:tab/>
        <w:t>(b)</w:t>
      </w:r>
      <w:r>
        <w:tab/>
        <w:t>in a case to which subsection (3)(b) applies —</w:t>
      </w:r>
    </w:p>
    <w:p>
      <w:pPr>
        <w:pStyle w:val="Pensubpara"/>
      </w:pPr>
      <w:r>
        <w:tab/>
        <w:t>(i)</w:t>
      </w:r>
      <w:r>
        <w:tab/>
        <w:t>if the offence is committed in circumstances of aggravation, imprisonment for 2 years and a fine of $24 000; or</w:t>
      </w:r>
    </w:p>
    <w:p>
      <w:pPr>
        <w:pStyle w:val="Pensubpara"/>
      </w:pPr>
      <w:r>
        <w:tab/>
        <w:t>(ii)</w:t>
      </w:r>
      <w:r>
        <w:tab/>
        <w:t>in any other case, imprisonment for 18 months and a fine of $18 000.</w:t>
      </w:r>
    </w:p>
    <w:p>
      <w:pPr>
        <w:pStyle w:val="Subsection"/>
        <w:rPr>
          <w:snapToGrid w:val="0"/>
        </w:rPr>
      </w:pPr>
      <w:r>
        <w:rPr>
          <w:snapToGrid w:val="0"/>
        </w:rPr>
        <w:tab/>
        <w:t>(4)</w:t>
      </w:r>
      <w:r>
        <w:rPr>
          <w:snapToGrid w:val="0"/>
        </w:rPr>
        <w:tab/>
        <w:t xml:space="preserve">A court convicting a person of a crime under this section may, in addition to, or without, imposing any penalty, order that </w:t>
      </w:r>
      <w:r>
        <w:rPr>
          <w:snapToGrid w:val="0"/>
        </w:rPr>
        <w:lastRenderedPageBreak/>
        <w:t>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 No. 4 of 2019 s. 7; No. 30 of 2020 s. 10.]</w:t>
      </w:r>
    </w:p>
    <w:p>
      <w:pPr>
        <w:pStyle w:val="Heading3"/>
        <w:keepLines/>
        <w:spacing w:before="300"/>
      </w:pPr>
      <w:bookmarkStart w:id="475" w:name="_Toc131494775"/>
      <w:bookmarkStart w:id="476" w:name="_Toc131496619"/>
      <w:bookmarkStart w:id="477" w:name="_Toc131506145"/>
      <w:bookmarkStart w:id="478" w:name="_Toc131506931"/>
      <w:r>
        <w:rPr>
          <w:rStyle w:val="CharDivNo"/>
        </w:rPr>
        <w:t>Chapter XXXIIIB</w:t>
      </w:r>
      <w:r>
        <w:t> — </w:t>
      </w:r>
      <w:r>
        <w:rPr>
          <w:rStyle w:val="CharDivText"/>
        </w:rPr>
        <w:t>Stalking</w:t>
      </w:r>
      <w:bookmarkEnd w:id="475"/>
      <w:bookmarkEnd w:id="476"/>
      <w:bookmarkEnd w:id="477"/>
      <w:bookmarkEnd w:id="478"/>
    </w:p>
    <w:p>
      <w:pPr>
        <w:pStyle w:val="Footnoteheading"/>
        <w:keepNext/>
        <w:keepLines/>
      </w:pPr>
      <w:r>
        <w:tab/>
        <w:t>[Heading inserted: No. 38 of 1998 s. 4.]</w:t>
      </w:r>
    </w:p>
    <w:p>
      <w:pPr>
        <w:pStyle w:val="Heading5"/>
      </w:pPr>
      <w:bookmarkStart w:id="479" w:name="_Toc131506932"/>
      <w:r>
        <w:rPr>
          <w:rStyle w:val="CharSectno"/>
        </w:rPr>
        <w:t>338D</w:t>
      </w:r>
      <w:r>
        <w:t>.</w:t>
      </w:r>
      <w:r>
        <w:tab/>
        <w:t>Terms used</w:t>
      </w:r>
      <w:bookmarkEnd w:id="479"/>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lastRenderedPageBreak/>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480" w:name="_Toc131506933"/>
      <w:r>
        <w:rPr>
          <w:rStyle w:val="CharSectno"/>
        </w:rPr>
        <w:lastRenderedPageBreak/>
        <w:t>338E</w:t>
      </w:r>
      <w:r>
        <w:t>.</w:t>
      </w:r>
      <w:r>
        <w:tab/>
        <w:t>Stalking</w:t>
      </w:r>
      <w:bookmarkEnd w:id="480"/>
    </w:p>
    <w:p>
      <w:pPr>
        <w:pStyle w:val="Subsection"/>
        <w:keepNext/>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481" w:name="_Toc131494778"/>
      <w:bookmarkStart w:id="482" w:name="_Toc131496622"/>
      <w:bookmarkStart w:id="483" w:name="_Toc131506148"/>
      <w:bookmarkStart w:id="484" w:name="_Toc131506934"/>
      <w:r>
        <w:rPr>
          <w:rStyle w:val="CharDivNo"/>
        </w:rPr>
        <w:t>Chapter XXXIV</w:t>
      </w:r>
      <w:r>
        <w:t> — </w:t>
      </w:r>
      <w:r>
        <w:rPr>
          <w:rStyle w:val="CharDivText"/>
        </w:rPr>
        <w:t>Offences relating to parental rights and duties</w:t>
      </w:r>
      <w:bookmarkEnd w:id="481"/>
      <w:bookmarkEnd w:id="482"/>
      <w:bookmarkEnd w:id="483"/>
      <w:bookmarkEnd w:id="484"/>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485" w:name="_Toc131506935"/>
      <w:r>
        <w:rPr>
          <w:rStyle w:val="CharSectno"/>
        </w:rPr>
        <w:t>343</w:t>
      </w:r>
      <w:r>
        <w:rPr>
          <w:snapToGrid w:val="0"/>
        </w:rPr>
        <w:t>.</w:t>
      </w:r>
      <w:r>
        <w:rPr>
          <w:snapToGrid w:val="0"/>
        </w:rPr>
        <w:tab/>
        <w:t>Child stealing</w:t>
      </w:r>
      <w:bookmarkEnd w:id="485"/>
    </w:p>
    <w:p>
      <w:pPr>
        <w:pStyle w:val="Subsection"/>
        <w:rPr>
          <w:snapToGrid w:val="0"/>
        </w:rPr>
      </w:pPr>
      <w:r>
        <w:rPr>
          <w:snapToGrid w:val="0"/>
        </w:rPr>
        <w:tab/>
      </w:r>
      <w:r>
        <w:rPr>
          <w:snapToGrid w:val="0"/>
        </w:rPr>
        <w:tab/>
        <w:t xml:space="preserve">Any person who, with intent to deprive any parent, guardian, or other person who has the lawful care or charge of a child under </w:t>
      </w:r>
      <w:r>
        <w:rPr>
          <w:snapToGrid w:val="0"/>
        </w:rPr>
        <w:lastRenderedPageBreak/>
        <w:t>the age of 16 years, of the possession of such child, or with intent to steal any article upon or about the person of any such child —</w:t>
      </w:r>
    </w:p>
    <w:p>
      <w:pPr>
        <w:pStyle w:val="Indenta"/>
        <w:spacing w:before="120"/>
        <w:rPr>
          <w:snapToGrid w:val="0"/>
        </w:rPr>
      </w:pPr>
      <w:r>
        <w:rPr>
          <w:snapToGrid w:val="0"/>
        </w:rPr>
        <w:tab/>
        <w:t>(1)</w:t>
      </w:r>
      <w:r>
        <w:rPr>
          <w:snapToGrid w:val="0"/>
        </w:rPr>
        <w:tab/>
        <w:t>Forcibly or fraudulently takes or entices away, or detains the child; or</w:t>
      </w:r>
    </w:p>
    <w:p>
      <w:pPr>
        <w:pStyle w:val="Indenta"/>
        <w:keepNext/>
        <w:spacing w:before="12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100"/>
        <w:ind w:left="890" w:hanging="890"/>
      </w:pPr>
      <w:r>
        <w:tab/>
        <w:t>[Section 343 amended: No. 25 of 1960 s. 3; No. 118 of 1981 s. 4; No. 51 of 1992 s. 16(2); No. 3 of 2002 s. 43; No. 70 of 2004 s. 36(7).]</w:t>
      </w:r>
    </w:p>
    <w:p>
      <w:pPr>
        <w:pStyle w:val="Heading5"/>
        <w:spacing w:before="180"/>
        <w:rPr>
          <w:snapToGrid w:val="0"/>
        </w:rPr>
      </w:pPr>
      <w:bookmarkStart w:id="486" w:name="_Toc131506936"/>
      <w:r>
        <w:rPr>
          <w:rStyle w:val="CharSectno"/>
        </w:rPr>
        <w:t>343A</w:t>
      </w:r>
      <w:r>
        <w:rPr>
          <w:snapToGrid w:val="0"/>
        </w:rPr>
        <w:t>.</w:t>
      </w:r>
      <w:r>
        <w:rPr>
          <w:snapToGrid w:val="0"/>
        </w:rPr>
        <w:tab/>
        <w:t>Publication of report of child</w:t>
      </w:r>
      <w:r>
        <w:rPr>
          <w:snapToGrid w:val="0"/>
        </w:rPr>
        <w:noBreakHyphen/>
        <w:t>stealing unlawful unless approved</w:t>
      </w:r>
      <w:bookmarkEnd w:id="486"/>
    </w:p>
    <w:p>
      <w:pPr>
        <w:pStyle w:val="Subsection"/>
        <w:spacing w:before="12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keepNext/>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lastRenderedPageBreak/>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100"/>
        <w:ind w:left="890" w:hanging="890"/>
      </w:pPr>
      <w:r>
        <w:tab/>
        <w:t>[Section 343A inserted: No. 25 of 1960 s. 4; amended: No. 113 of 1965 s. 8; No. 73 of 1994 s. 4; No. 70 of 2004 s. 35(9).]</w:t>
      </w:r>
    </w:p>
    <w:p>
      <w:pPr>
        <w:pStyle w:val="Heading5"/>
        <w:rPr>
          <w:snapToGrid w:val="0"/>
        </w:rPr>
      </w:pPr>
      <w:bookmarkStart w:id="487" w:name="_Toc131506937"/>
      <w:r>
        <w:rPr>
          <w:rStyle w:val="CharSectno"/>
        </w:rPr>
        <w:t>344</w:t>
      </w:r>
      <w:r>
        <w:rPr>
          <w:snapToGrid w:val="0"/>
        </w:rPr>
        <w:t>.</w:t>
      </w:r>
      <w:r>
        <w:rPr>
          <w:snapToGrid w:val="0"/>
        </w:rPr>
        <w:tab/>
        <w:t>Deserting child under 16</w:t>
      </w:r>
      <w:bookmarkEnd w:id="487"/>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spacing w:before="100"/>
      </w:pPr>
      <w:r>
        <w:tab/>
        <w:t>[Section 344 amended: No. 70 of 2004 s. 34(1).]</w:t>
      </w:r>
    </w:p>
    <w:p>
      <w:pPr>
        <w:pStyle w:val="Heading3"/>
      </w:pPr>
      <w:bookmarkStart w:id="488" w:name="_Toc131494782"/>
      <w:bookmarkStart w:id="489" w:name="_Toc131496626"/>
      <w:bookmarkStart w:id="490" w:name="_Toc131506152"/>
      <w:bookmarkStart w:id="491" w:name="_Toc131506938"/>
      <w:r>
        <w:rPr>
          <w:rStyle w:val="CharDivNo"/>
        </w:rPr>
        <w:t>Chapter XXXV</w:t>
      </w:r>
      <w:r>
        <w:rPr>
          <w:b w:val="0"/>
        </w:rPr>
        <w:t> </w:t>
      </w:r>
      <w:r>
        <w:t>—</w:t>
      </w:r>
      <w:r>
        <w:rPr>
          <w:b w:val="0"/>
        </w:rPr>
        <w:t> </w:t>
      </w:r>
      <w:r>
        <w:rPr>
          <w:rStyle w:val="CharDivText"/>
        </w:rPr>
        <w:t>Criminal defamation</w:t>
      </w:r>
      <w:bookmarkEnd w:id="488"/>
      <w:bookmarkEnd w:id="489"/>
      <w:bookmarkEnd w:id="490"/>
      <w:bookmarkEnd w:id="491"/>
    </w:p>
    <w:p>
      <w:pPr>
        <w:pStyle w:val="Footnoteheading"/>
        <w:keepNext/>
      </w:pPr>
      <w:r>
        <w:tab/>
        <w:t>[Heading inserted: No. 44 of 2005 s. 47.]</w:t>
      </w:r>
    </w:p>
    <w:p>
      <w:pPr>
        <w:pStyle w:val="Heading5"/>
      </w:pPr>
      <w:bookmarkStart w:id="492" w:name="_Toc131506939"/>
      <w:r>
        <w:rPr>
          <w:rStyle w:val="CharSectno"/>
        </w:rPr>
        <w:t>345</w:t>
      </w:r>
      <w:r>
        <w:t>.</w:t>
      </w:r>
      <w:r>
        <w:tab/>
        <w:t>Criminal defamation</w:t>
      </w:r>
      <w:bookmarkEnd w:id="492"/>
    </w:p>
    <w:p>
      <w:pPr>
        <w:pStyle w:val="Subsection"/>
        <w:keepNext/>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Next/>
        <w:keepLines/>
      </w:pPr>
      <w:r>
        <w:lastRenderedPageBreak/>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lastRenderedPageBreak/>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493" w:name="_Toc131494784"/>
      <w:bookmarkStart w:id="494" w:name="_Toc131496628"/>
      <w:bookmarkStart w:id="495" w:name="_Toc131506154"/>
      <w:bookmarkStart w:id="496" w:name="_Toc131506940"/>
      <w:r>
        <w:rPr>
          <w:rStyle w:val="CharPartNo"/>
        </w:rPr>
        <w:lastRenderedPageBreak/>
        <w:t>Part VI</w:t>
      </w:r>
      <w:r>
        <w:t> — </w:t>
      </w:r>
      <w:r>
        <w:rPr>
          <w:rStyle w:val="CharPartText"/>
        </w:rPr>
        <w:t>Offences relating to property and contracts</w:t>
      </w:r>
      <w:bookmarkEnd w:id="493"/>
      <w:bookmarkEnd w:id="494"/>
      <w:bookmarkEnd w:id="495"/>
      <w:bookmarkEnd w:id="496"/>
    </w:p>
    <w:p>
      <w:pPr>
        <w:pStyle w:val="Heading3"/>
        <w:spacing w:before="200"/>
        <w:rPr>
          <w:snapToGrid w:val="0"/>
        </w:rPr>
      </w:pPr>
      <w:bookmarkStart w:id="497" w:name="_Toc131494785"/>
      <w:bookmarkStart w:id="498" w:name="_Toc131496629"/>
      <w:bookmarkStart w:id="499" w:name="_Toc131506155"/>
      <w:bookmarkStart w:id="500" w:name="_Toc131506941"/>
      <w:r>
        <w:rPr>
          <w:snapToGrid w:val="0"/>
        </w:rPr>
        <w:t>Division I — Stealing and like offences</w:t>
      </w:r>
      <w:bookmarkEnd w:id="497"/>
      <w:bookmarkEnd w:id="498"/>
      <w:bookmarkEnd w:id="499"/>
      <w:bookmarkEnd w:id="500"/>
    </w:p>
    <w:p>
      <w:pPr>
        <w:pStyle w:val="Heading3"/>
        <w:spacing w:before="200"/>
        <w:rPr>
          <w:snapToGrid w:val="0"/>
        </w:rPr>
      </w:pPr>
      <w:bookmarkStart w:id="501" w:name="_Toc131494786"/>
      <w:bookmarkStart w:id="502" w:name="_Toc131496630"/>
      <w:bookmarkStart w:id="503" w:name="_Toc131506156"/>
      <w:bookmarkStart w:id="504" w:name="_Toc131506942"/>
      <w:r>
        <w:rPr>
          <w:rStyle w:val="CharDivNo"/>
        </w:rPr>
        <w:t>Chapter XXXVI</w:t>
      </w:r>
      <w:r>
        <w:rPr>
          <w:snapToGrid w:val="0"/>
        </w:rPr>
        <w:t> — </w:t>
      </w:r>
      <w:r>
        <w:rPr>
          <w:rStyle w:val="CharDivText"/>
        </w:rPr>
        <w:t>Stealing</w:t>
      </w:r>
      <w:bookmarkEnd w:id="501"/>
      <w:bookmarkEnd w:id="502"/>
      <w:bookmarkEnd w:id="503"/>
      <w:bookmarkEnd w:id="504"/>
    </w:p>
    <w:p>
      <w:pPr>
        <w:pStyle w:val="Heading5"/>
        <w:spacing w:before="200"/>
        <w:rPr>
          <w:snapToGrid w:val="0"/>
        </w:rPr>
      </w:pPr>
      <w:bookmarkStart w:id="505" w:name="_Toc131506943"/>
      <w:r>
        <w:rPr>
          <w:rStyle w:val="CharSectno"/>
        </w:rPr>
        <w:t>370</w:t>
      </w:r>
      <w:r>
        <w:rPr>
          <w:snapToGrid w:val="0"/>
        </w:rPr>
        <w:t>.</w:t>
      </w:r>
      <w:r>
        <w:rPr>
          <w:snapToGrid w:val="0"/>
        </w:rPr>
        <w:tab/>
        <w:t>Things capable of being stolen</w:t>
      </w:r>
      <w:bookmarkEnd w:id="505"/>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lastRenderedPageBreak/>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506" w:name="_Toc131506944"/>
      <w:r>
        <w:rPr>
          <w:rStyle w:val="CharSectno"/>
        </w:rPr>
        <w:t>371</w:t>
      </w:r>
      <w:r>
        <w:rPr>
          <w:snapToGrid w:val="0"/>
        </w:rPr>
        <w:t>.</w:t>
      </w:r>
      <w:r>
        <w:rPr>
          <w:snapToGrid w:val="0"/>
        </w:rPr>
        <w:tab/>
        <w:t xml:space="preserve">Term used: </w:t>
      </w:r>
      <w:r>
        <w:rPr>
          <w:rStyle w:val="CharDefText"/>
          <w:b/>
          <w:bCs/>
          <w:i w:val="0"/>
          <w:iCs/>
        </w:rPr>
        <w:t>steal</w:t>
      </w:r>
      <w:bookmarkEnd w:id="506"/>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lastRenderedPageBreak/>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w:t>
      </w:r>
      <w:r>
        <w:rPr>
          <w:snapToGrid w:val="0"/>
        </w:rPr>
        <w:lastRenderedPageBreak/>
        <w:t>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507" w:name="_Toc131506945"/>
      <w:r>
        <w:rPr>
          <w:rStyle w:val="CharSectno"/>
        </w:rPr>
        <w:t>371A</w:t>
      </w:r>
      <w:r>
        <w:rPr>
          <w:snapToGrid w:val="0"/>
        </w:rPr>
        <w:t>.</w:t>
      </w:r>
      <w:r>
        <w:rPr>
          <w:snapToGrid w:val="0"/>
        </w:rPr>
        <w:tab/>
        <w:t>Using etc. motor vehicle without consent is stealing</w:t>
      </w:r>
      <w:bookmarkEnd w:id="507"/>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508" w:name="_Toc131506946"/>
      <w:r>
        <w:rPr>
          <w:rStyle w:val="CharSectno"/>
        </w:rPr>
        <w:t>372</w:t>
      </w:r>
      <w:r>
        <w:rPr>
          <w:snapToGrid w:val="0"/>
        </w:rPr>
        <w:t>.</w:t>
      </w:r>
      <w:r>
        <w:rPr>
          <w:snapToGrid w:val="0"/>
        </w:rPr>
        <w:tab/>
        <w:t>Cases which are not stealing</w:t>
      </w:r>
      <w:bookmarkEnd w:id="508"/>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509" w:name="_Toc131506947"/>
      <w:r>
        <w:rPr>
          <w:rStyle w:val="CharSectno"/>
        </w:rPr>
        <w:lastRenderedPageBreak/>
        <w:t>373</w:t>
      </w:r>
      <w:r>
        <w:rPr>
          <w:snapToGrid w:val="0"/>
        </w:rPr>
        <w:t>.</w:t>
      </w:r>
      <w:r>
        <w:rPr>
          <w:snapToGrid w:val="0"/>
        </w:rPr>
        <w:tab/>
        <w:t>Funds etc. held under direction, who owns etc.</w:t>
      </w:r>
      <w:bookmarkEnd w:id="509"/>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510" w:name="_Toc131506948"/>
      <w:r>
        <w:rPr>
          <w:rStyle w:val="CharSectno"/>
        </w:rPr>
        <w:t>374</w:t>
      </w:r>
      <w:r>
        <w:rPr>
          <w:snapToGrid w:val="0"/>
        </w:rPr>
        <w:t>.</w:t>
      </w:r>
      <w:r>
        <w:rPr>
          <w:snapToGrid w:val="0"/>
        </w:rPr>
        <w:tab/>
        <w:t>Proceeds of sale etc. of property by agent, who owns</w:t>
      </w:r>
      <w:bookmarkEnd w:id="510"/>
    </w:p>
    <w:p>
      <w:pPr>
        <w:pStyle w:val="Subsection"/>
        <w:rPr>
          <w:snapToGrid w:val="0"/>
        </w:rPr>
      </w:pPr>
      <w:r>
        <w:rPr>
          <w:snapToGrid w:val="0"/>
        </w:rPr>
        <w:tab/>
      </w:r>
      <w:r>
        <w:rPr>
          <w:snapToGrid w:val="0"/>
        </w:rPr>
        <w:tab/>
        <w:t xml:space="preserve">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w:t>
      </w:r>
      <w:r>
        <w:rPr>
          <w:snapToGrid w:val="0"/>
        </w:rPr>
        <w:lastRenderedPageBreak/>
        <w:t>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511" w:name="_Toc131506949"/>
      <w:r>
        <w:rPr>
          <w:rStyle w:val="CharSectno"/>
        </w:rPr>
        <w:t>375</w:t>
      </w:r>
      <w:r>
        <w:rPr>
          <w:snapToGrid w:val="0"/>
        </w:rPr>
        <w:t>.</w:t>
      </w:r>
      <w:r>
        <w:rPr>
          <w:snapToGrid w:val="0"/>
        </w:rPr>
        <w:tab/>
        <w:t>Money received for another, who owns</w:t>
      </w:r>
      <w:bookmarkEnd w:id="511"/>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512" w:name="_Toc131506950"/>
      <w:r>
        <w:rPr>
          <w:rStyle w:val="CharSectno"/>
        </w:rPr>
        <w:t>376</w:t>
      </w:r>
      <w:r>
        <w:rPr>
          <w:snapToGrid w:val="0"/>
        </w:rPr>
        <w:t>.</w:t>
      </w:r>
      <w:r>
        <w:rPr>
          <w:snapToGrid w:val="0"/>
        </w:rPr>
        <w:tab/>
        <w:t>Stealing by person having an interest in the thing stolen</w:t>
      </w:r>
      <w:bookmarkEnd w:id="512"/>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513" w:name="_Toc131506951"/>
      <w:r>
        <w:rPr>
          <w:rStyle w:val="CharSectno"/>
        </w:rPr>
        <w:t>378</w:t>
      </w:r>
      <w:r>
        <w:rPr>
          <w:snapToGrid w:val="0"/>
        </w:rPr>
        <w:t>.</w:t>
      </w:r>
      <w:r>
        <w:rPr>
          <w:snapToGrid w:val="0"/>
        </w:rPr>
        <w:tab/>
        <w:t>Penalty for stealing</w:t>
      </w:r>
      <w:bookmarkEnd w:id="513"/>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lastRenderedPageBreak/>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lastRenderedPageBreak/>
        <w:tab/>
        <w:t>(f)</w:t>
      </w:r>
      <w:r>
        <w:rPr>
          <w:snapToGrid w:val="0"/>
        </w:rPr>
        <w:tab/>
        <w:t>If the offender, in order to commit the offence, opens any locked room, box, or other receptacle by means of a key or other instrument;</w:t>
      </w:r>
    </w:p>
    <w:p>
      <w:pPr>
        <w:pStyle w:val="Indenta"/>
      </w:pPr>
      <w:r>
        <w:tab/>
        <w:t>(g)</w:t>
      </w:r>
      <w:r>
        <w:tab/>
        <w:t xml:space="preserve">If the thing stolen is a firearm as defined in the </w:t>
      </w:r>
      <w:r>
        <w:rPr>
          <w:i/>
        </w:rPr>
        <w:t>Firearms Act 1973</w:t>
      </w:r>
      <w:r>
        <w:t xml:space="preserve"> section 4; </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 xml:space="preserve">The whole or part of the proceeds arising from any disposition of any property which have been received by the offender by virtue of a power of attorney for such disposition, such power of attorney having been received </w:t>
      </w:r>
      <w:r>
        <w:rPr>
          <w:snapToGrid w:val="0"/>
        </w:rPr>
        <w:lastRenderedPageBreak/>
        <w:t>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 No. 13 of 2022 s. 68.]</w:t>
      </w:r>
    </w:p>
    <w:p>
      <w:pPr>
        <w:pStyle w:val="Ednotesection"/>
        <w:ind w:left="890" w:hanging="890"/>
      </w:pPr>
      <w:r>
        <w:t>[</w:t>
      </w:r>
      <w:r>
        <w:rPr>
          <w:b/>
        </w:rPr>
        <w:t>378A.</w:t>
      </w:r>
      <w:r>
        <w:tab/>
        <w:t>Deleted: No. 101 of 1990 s. 19.]</w:t>
      </w:r>
    </w:p>
    <w:p>
      <w:pPr>
        <w:pStyle w:val="Heading3"/>
      </w:pPr>
      <w:bookmarkStart w:id="514" w:name="_Toc131494796"/>
      <w:bookmarkStart w:id="515" w:name="_Toc131496640"/>
      <w:bookmarkStart w:id="516" w:name="_Toc131506166"/>
      <w:bookmarkStart w:id="517" w:name="_Toc131506952"/>
      <w:r>
        <w:rPr>
          <w:rStyle w:val="CharDivNo"/>
        </w:rPr>
        <w:t>Chapter XXXVII</w:t>
      </w:r>
      <w:r>
        <w:rPr>
          <w:snapToGrid w:val="0"/>
        </w:rPr>
        <w:t> — </w:t>
      </w:r>
      <w:r>
        <w:rPr>
          <w:rStyle w:val="CharDivText"/>
        </w:rPr>
        <w:t>Offences analogous to stealing</w:t>
      </w:r>
      <w:bookmarkEnd w:id="514"/>
      <w:bookmarkEnd w:id="515"/>
      <w:bookmarkEnd w:id="516"/>
      <w:bookmarkEnd w:id="517"/>
    </w:p>
    <w:p>
      <w:pPr>
        <w:pStyle w:val="Heading5"/>
        <w:rPr>
          <w:snapToGrid w:val="0"/>
        </w:rPr>
      </w:pPr>
      <w:bookmarkStart w:id="518" w:name="_Toc131506953"/>
      <w:r>
        <w:rPr>
          <w:rStyle w:val="CharSectno"/>
        </w:rPr>
        <w:t>379</w:t>
      </w:r>
      <w:r>
        <w:rPr>
          <w:snapToGrid w:val="0"/>
        </w:rPr>
        <w:t>.</w:t>
      </w:r>
      <w:r>
        <w:rPr>
          <w:snapToGrid w:val="0"/>
        </w:rPr>
        <w:tab/>
        <w:t>Concealing official register</w:t>
      </w:r>
      <w:bookmarkEnd w:id="518"/>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519" w:name="_Toc131506954"/>
      <w:r>
        <w:rPr>
          <w:rStyle w:val="CharSectno"/>
        </w:rPr>
        <w:t>380</w:t>
      </w:r>
      <w:r>
        <w:rPr>
          <w:snapToGrid w:val="0"/>
        </w:rPr>
        <w:t>.</w:t>
      </w:r>
      <w:r>
        <w:rPr>
          <w:snapToGrid w:val="0"/>
        </w:rPr>
        <w:tab/>
        <w:t>Concealing will</w:t>
      </w:r>
      <w:bookmarkEnd w:id="519"/>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Next w:val="0"/>
        <w:keepLines w:val="0"/>
        <w:spacing w:before="180"/>
        <w:rPr>
          <w:snapToGrid w:val="0"/>
        </w:rPr>
      </w:pPr>
      <w:bookmarkStart w:id="520" w:name="_Toc131506955"/>
      <w:r>
        <w:rPr>
          <w:rStyle w:val="CharSectno"/>
        </w:rPr>
        <w:t>381</w:t>
      </w:r>
      <w:r>
        <w:rPr>
          <w:snapToGrid w:val="0"/>
        </w:rPr>
        <w:t>.</w:t>
      </w:r>
      <w:r>
        <w:rPr>
          <w:snapToGrid w:val="0"/>
        </w:rPr>
        <w:tab/>
        <w:t>Concealing certificate of title etc.</w:t>
      </w:r>
      <w:bookmarkEnd w:id="520"/>
    </w:p>
    <w:p>
      <w:pPr>
        <w:pStyle w:val="Subsection"/>
        <w:rPr>
          <w:snapToGrid w:val="0"/>
        </w:rPr>
      </w:pPr>
      <w:r>
        <w:rPr>
          <w:snapToGrid w:val="0"/>
        </w:rPr>
        <w:lastRenderedPageBreak/>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Lines w:val="0"/>
        <w:rPr>
          <w:snapToGrid w:val="0"/>
        </w:rPr>
      </w:pPr>
      <w:bookmarkStart w:id="521" w:name="_Toc131506956"/>
      <w:r>
        <w:rPr>
          <w:rStyle w:val="CharSectno"/>
        </w:rPr>
        <w:t>382</w:t>
      </w:r>
      <w:r>
        <w:rPr>
          <w:snapToGrid w:val="0"/>
        </w:rPr>
        <w:t>.</w:t>
      </w:r>
      <w:r>
        <w:rPr>
          <w:snapToGrid w:val="0"/>
        </w:rPr>
        <w:tab/>
        <w:t>Killing animal with intent to steal</w:t>
      </w:r>
      <w:bookmarkEnd w:id="521"/>
    </w:p>
    <w:p>
      <w:pPr>
        <w:pStyle w:val="Subsection"/>
        <w:keepLines/>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522" w:name="_Toc131506957"/>
      <w:r>
        <w:rPr>
          <w:rStyle w:val="CharSectno"/>
        </w:rPr>
        <w:t>383</w:t>
      </w:r>
      <w:r>
        <w:rPr>
          <w:snapToGrid w:val="0"/>
        </w:rPr>
        <w:t>.</w:t>
      </w:r>
      <w:r>
        <w:rPr>
          <w:snapToGrid w:val="0"/>
        </w:rPr>
        <w:tab/>
        <w:t>Severing with intent to steal</w:t>
      </w:r>
      <w:bookmarkEnd w:id="522"/>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523" w:name="_Toc131506958"/>
      <w:r>
        <w:rPr>
          <w:rStyle w:val="CharSectno"/>
        </w:rPr>
        <w:t>384</w:t>
      </w:r>
      <w:r>
        <w:rPr>
          <w:snapToGrid w:val="0"/>
        </w:rPr>
        <w:t>.</w:t>
      </w:r>
      <w:r>
        <w:rPr>
          <w:snapToGrid w:val="0"/>
        </w:rPr>
        <w:tab/>
        <w:t>Using registered brand with criminal intention</w:t>
      </w:r>
      <w:bookmarkEnd w:id="523"/>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spacing w:before="240"/>
        <w:rPr>
          <w:snapToGrid w:val="0"/>
        </w:rPr>
      </w:pPr>
      <w:bookmarkStart w:id="524" w:name="_Toc131506959"/>
      <w:r>
        <w:rPr>
          <w:rStyle w:val="CharSectno"/>
        </w:rPr>
        <w:t>385</w:t>
      </w:r>
      <w:r>
        <w:rPr>
          <w:snapToGrid w:val="0"/>
        </w:rPr>
        <w:t>.</w:t>
      </w:r>
      <w:r>
        <w:rPr>
          <w:snapToGrid w:val="0"/>
        </w:rPr>
        <w:tab/>
        <w:t>Fraudulently dealing with ore at mine</w:t>
      </w:r>
      <w:bookmarkEnd w:id="524"/>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No. 51 of 1992 s. 16(2); No. 70 of 2004 s. 34(1).]</w:t>
      </w:r>
    </w:p>
    <w:p>
      <w:pPr>
        <w:pStyle w:val="Heading5"/>
        <w:keepLines w:val="0"/>
        <w:spacing w:before="240"/>
        <w:rPr>
          <w:snapToGrid w:val="0"/>
        </w:rPr>
      </w:pPr>
      <w:bookmarkStart w:id="525" w:name="_Toc131506960"/>
      <w:r>
        <w:rPr>
          <w:rStyle w:val="CharSectno"/>
        </w:rPr>
        <w:lastRenderedPageBreak/>
        <w:t>386</w:t>
      </w:r>
      <w:r>
        <w:rPr>
          <w:snapToGrid w:val="0"/>
        </w:rPr>
        <w:t>.</w:t>
      </w:r>
      <w:r>
        <w:rPr>
          <w:snapToGrid w:val="0"/>
        </w:rPr>
        <w:tab/>
        <w:t>Concealing royalty</w:t>
      </w:r>
      <w:bookmarkEnd w:id="525"/>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526" w:name="_Toc131506961"/>
      <w:r>
        <w:rPr>
          <w:rStyle w:val="CharSectno"/>
        </w:rPr>
        <w:t>387</w:t>
      </w:r>
      <w:r>
        <w:rPr>
          <w:snapToGrid w:val="0"/>
        </w:rPr>
        <w:t>.</w:t>
      </w:r>
      <w:r>
        <w:rPr>
          <w:snapToGrid w:val="0"/>
        </w:rPr>
        <w:tab/>
        <w:t>Removing guano without licence</w:t>
      </w:r>
      <w:bookmarkEnd w:id="526"/>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527" w:name="_Toc131506962"/>
      <w:r>
        <w:rPr>
          <w:rStyle w:val="CharSectno"/>
        </w:rPr>
        <w:t>388</w:t>
      </w:r>
      <w:r>
        <w:rPr>
          <w:snapToGrid w:val="0"/>
        </w:rPr>
        <w:t>.</w:t>
      </w:r>
      <w:r>
        <w:rPr>
          <w:snapToGrid w:val="0"/>
        </w:rPr>
        <w:tab/>
        <w:t>Bringing stolen goods into WA</w:t>
      </w:r>
      <w:bookmarkEnd w:id="527"/>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lastRenderedPageBreak/>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528" w:name="_Toc131506963"/>
      <w:r>
        <w:rPr>
          <w:rStyle w:val="CharSectno"/>
        </w:rPr>
        <w:t>389</w:t>
      </w:r>
      <w:r>
        <w:rPr>
          <w:snapToGrid w:val="0"/>
        </w:rPr>
        <w:t>.</w:t>
      </w:r>
      <w:r>
        <w:rPr>
          <w:snapToGrid w:val="0"/>
        </w:rPr>
        <w:tab/>
        <w:t>Fraudulent disposition of mortgaged goods</w:t>
      </w:r>
      <w:bookmarkEnd w:id="528"/>
    </w:p>
    <w:p>
      <w:pPr>
        <w:pStyle w:val="Subsection"/>
        <w:keepLines/>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529" w:name="_Toc131506964"/>
      <w:r>
        <w:rPr>
          <w:rStyle w:val="CharSectno"/>
        </w:rPr>
        <w:lastRenderedPageBreak/>
        <w:t>390</w:t>
      </w:r>
      <w:r>
        <w:rPr>
          <w:snapToGrid w:val="0"/>
        </w:rPr>
        <w:t>.</w:t>
      </w:r>
      <w:r>
        <w:rPr>
          <w:snapToGrid w:val="0"/>
        </w:rPr>
        <w:tab/>
        <w:t>Fraudulent appropriation of electricity etc.</w:t>
      </w:r>
      <w:bookmarkEnd w:id="529"/>
    </w:p>
    <w:p>
      <w:pPr>
        <w:pStyle w:val="Subsection"/>
        <w:keepNext/>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530" w:name="_Toc131506965"/>
      <w:r>
        <w:rPr>
          <w:rStyle w:val="CharSectno"/>
        </w:rPr>
        <w:t>390A</w:t>
      </w:r>
      <w:r>
        <w:t>.</w:t>
      </w:r>
      <w:r>
        <w:tab/>
        <w:t>Unlawful use of conveyance (not of motor vehicle)</w:t>
      </w:r>
      <w:bookmarkEnd w:id="530"/>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lastRenderedPageBreak/>
        <w:tab/>
        <w:t>[Section 390A inserted: No. 70 of 2004 s. 25.]</w:t>
      </w:r>
    </w:p>
    <w:p>
      <w:pPr>
        <w:pStyle w:val="Ednotesection"/>
        <w:ind w:left="890" w:hanging="890"/>
      </w:pPr>
      <w:r>
        <w:t>[</w:t>
      </w:r>
      <w:r>
        <w:rPr>
          <w:b/>
        </w:rPr>
        <w:t>390B.</w:t>
      </w:r>
      <w:r>
        <w:tab/>
        <w:t>Deleted: No. 70 of 2004 s. 26.]</w:t>
      </w:r>
    </w:p>
    <w:p>
      <w:pPr>
        <w:pStyle w:val="Heading3"/>
        <w:rPr>
          <w:snapToGrid w:val="0"/>
        </w:rPr>
      </w:pPr>
      <w:bookmarkStart w:id="531" w:name="_Toc131494810"/>
      <w:bookmarkStart w:id="532" w:name="_Toc131496654"/>
      <w:bookmarkStart w:id="533" w:name="_Toc131506180"/>
      <w:bookmarkStart w:id="534" w:name="_Toc131506966"/>
      <w:r>
        <w:rPr>
          <w:rStyle w:val="CharDivNo"/>
        </w:rPr>
        <w:t>Chapter XXXVIII</w:t>
      </w:r>
      <w:r>
        <w:rPr>
          <w:snapToGrid w:val="0"/>
        </w:rPr>
        <w:t> — </w:t>
      </w:r>
      <w:r>
        <w:rPr>
          <w:rStyle w:val="CharDivText"/>
        </w:rPr>
        <w:t>Robbery: Extortion by threats</w:t>
      </w:r>
      <w:bookmarkEnd w:id="531"/>
      <w:bookmarkEnd w:id="532"/>
      <w:bookmarkEnd w:id="533"/>
      <w:bookmarkEnd w:id="534"/>
    </w:p>
    <w:p>
      <w:pPr>
        <w:pStyle w:val="Footnoteheading"/>
        <w:keepNext/>
      </w:pPr>
      <w:r>
        <w:tab/>
        <w:t>[Heading amended: No. 23 of 2001 s. 8.]</w:t>
      </w:r>
    </w:p>
    <w:p>
      <w:pPr>
        <w:pStyle w:val="Heading5"/>
        <w:keepLines w:val="0"/>
      </w:pPr>
      <w:bookmarkStart w:id="535" w:name="_Toc131506967"/>
      <w:r>
        <w:rPr>
          <w:rStyle w:val="CharSectno"/>
        </w:rPr>
        <w:t>391</w:t>
      </w:r>
      <w:r>
        <w:t>.</w:t>
      </w:r>
      <w:r>
        <w:tab/>
        <w:t>Term used: circumstances of aggravation</w:t>
      </w:r>
      <w:bookmarkEnd w:id="535"/>
    </w:p>
    <w:p>
      <w:pPr>
        <w:pStyle w:val="Subsection"/>
        <w:keepNext/>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536" w:name="_Toc131506968"/>
      <w:r>
        <w:rPr>
          <w:rStyle w:val="CharSectno"/>
        </w:rPr>
        <w:t>392</w:t>
      </w:r>
      <w:r>
        <w:t>.</w:t>
      </w:r>
      <w:r>
        <w:tab/>
        <w:t>Robbery</w:t>
      </w:r>
      <w:bookmarkEnd w:id="536"/>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lastRenderedPageBreak/>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537" w:name="_Toc131506969"/>
      <w:r>
        <w:rPr>
          <w:rStyle w:val="CharSectno"/>
        </w:rPr>
        <w:t>393</w:t>
      </w:r>
      <w:r>
        <w:t>.</w:t>
      </w:r>
      <w:r>
        <w:tab/>
        <w:t>Assault with intent to rob</w:t>
      </w:r>
      <w:bookmarkEnd w:id="537"/>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lastRenderedPageBreak/>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538" w:name="_Toc131506970"/>
      <w:r>
        <w:rPr>
          <w:rStyle w:val="CharSectno"/>
        </w:rPr>
        <w:t>396</w:t>
      </w:r>
      <w:r>
        <w:rPr>
          <w:snapToGrid w:val="0"/>
        </w:rPr>
        <w:t>.</w:t>
      </w:r>
      <w:r>
        <w:rPr>
          <w:snapToGrid w:val="0"/>
        </w:rPr>
        <w:tab/>
        <w:t>Demanding property with threats with intent to steal</w:t>
      </w:r>
      <w:bookmarkEnd w:id="538"/>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539" w:name="_Toc131506971"/>
      <w:r>
        <w:rPr>
          <w:rStyle w:val="CharSectno"/>
        </w:rPr>
        <w:t>397</w:t>
      </w:r>
      <w:r>
        <w:rPr>
          <w:snapToGrid w:val="0"/>
        </w:rPr>
        <w:t>.</w:t>
      </w:r>
      <w:r>
        <w:rPr>
          <w:snapToGrid w:val="0"/>
        </w:rPr>
        <w:tab/>
        <w:t xml:space="preserve">Demanding property </w:t>
      </w:r>
      <w:r>
        <w:rPr>
          <w:snapToGrid w:val="0"/>
          <w:spacing w:val="-4"/>
        </w:rPr>
        <w:t>with threats with intent to extort or gain</w:t>
      </w:r>
      <w:bookmarkEnd w:id="539"/>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12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lastRenderedPageBreak/>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540" w:name="_Toc131506972"/>
      <w:r>
        <w:rPr>
          <w:rStyle w:val="CharSectno"/>
        </w:rPr>
        <w:t>398</w:t>
      </w:r>
      <w:r>
        <w:rPr>
          <w:snapToGrid w:val="0"/>
        </w:rPr>
        <w:t>.</w:t>
      </w:r>
      <w:r>
        <w:rPr>
          <w:snapToGrid w:val="0"/>
        </w:rPr>
        <w:tab/>
        <w:t>Threats etc. with intent to extort etc.</w:t>
      </w:r>
      <w:bookmarkEnd w:id="540"/>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lastRenderedPageBreak/>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541" w:name="_Toc131506973"/>
      <w:r>
        <w:rPr>
          <w:rStyle w:val="CharSectno"/>
        </w:rPr>
        <w:t>399</w:t>
      </w:r>
      <w:r>
        <w:rPr>
          <w:snapToGrid w:val="0"/>
        </w:rPr>
        <w:t>.</w:t>
      </w:r>
      <w:r>
        <w:rPr>
          <w:snapToGrid w:val="0"/>
        </w:rPr>
        <w:tab/>
        <w:t>Procuring execution of deed etc. by threat etc. with intent to defraud</w:t>
      </w:r>
      <w:bookmarkEnd w:id="541"/>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542" w:name="_Toc131494818"/>
      <w:bookmarkStart w:id="543" w:name="_Toc131496662"/>
      <w:bookmarkStart w:id="544" w:name="_Toc131506188"/>
      <w:bookmarkStart w:id="545" w:name="_Toc131506974"/>
      <w:r>
        <w:rPr>
          <w:rStyle w:val="CharDivNo"/>
        </w:rPr>
        <w:lastRenderedPageBreak/>
        <w:t>Chapter XXXIX</w:t>
      </w:r>
      <w:r>
        <w:rPr>
          <w:snapToGrid w:val="0"/>
        </w:rPr>
        <w:t> — </w:t>
      </w:r>
      <w:r>
        <w:rPr>
          <w:rStyle w:val="CharDivText"/>
        </w:rPr>
        <w:t>Offences in or in respect of buildings etc.</w:t>
      </w:r>
      <w:bookmarkEnd w:id="542"/>
      <w:bookmarkEnd w:id="543"/>
      <w:bookmarkEnd w:id="544"/>
      <w:bookmarkEnd w:id="545"/>
    </w:p>
    <w:p>
      <w:pPr>
        <w:pStyle w:val="Footnoteheading"/>
        <w:keepNext/>
      </w:pPr>
      <w:r>
        <w:tab/>
        <w:t>[Heading inserted: No. 37 of 1991 s. 12.]</w:t>
      </w:r>
    </w:p>
    <w:p>
      <w:pPr>
        <w:pStyle w:val="Heading5"/>
        <w:rPr>
          <w:snapToGrid w:val="0"/>
        </w:rPr>
      </w:pPr>
      <w:bookmarkStart w:id="546" w:name="_Toc131506975"/>
      <w:r>
        <w:rPr>
          <w:rStyle w:val="CharSectno"/>
        </w:rPr>
        <w:t>400</w:t>
      </w:r>
      <w:r>
        <w:rPr>
          <w:snapToGrid w:val="0"/>
        </w:rPr>
        <w:t>.</w:t>
      </w:r>
      <w:r>
        <w:rPr>
          <w:snapToGrid w:val="0"/>
        </w:rPr>
        <w:tab/>
        <w:t>Terms used</w:t>
      </w:r>
      <w:bookmarkEnd w:id="546"/>
    </w:p>
    <w:p>
      <w:pPr>
        <w:pStyle w:val="Subsection"/>
        <w:keepNext/>
      </w:pPr>
      <w:r>
        <w:tab/>
        <w:t>(1)</w:t>
      </w:r>
      <w:r>
        <w:tab/>
        <w:t>In this Chapter —</w:t>
      </w:r>
    </w:p>
    <w:p>
      <w:pPr>
        <w:pStyle w:val="Defstart"/>
        <w:keepNex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lastRenderedPageBreak/>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547" w:name="_Toc131506976"/>
      <w:r>
        <w:rPr>
          <w:rStyle w:val="CharSectno"/>
        </w:rPr>
        <w:t>401A</w:t>
      </w:r>
      <w:r>
        <w:rPr>
          <w:snapToGrid w:val="0"/>
        </w:rPr>
        <w:t>.</w:t>
      </w:r>
      <w:r>
        <w:rPr>
          <w:snapToGrid w:val="0"/>
        </w:rPr>
        <w:tab/>
        <w:t>Term used: relevant conviction</w:t>
      </w:r>
      <w:bookmarkEnd w:id="547"/>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keepNext/>
      </w:pPr>
      <w:r>
        <w:lastRenderedPageBreak/>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keepNext/>
      </w:pPr>
      <w:r>
        <w:lastRenderedPageBreak/>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lastRenderedPageBreak/>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w:t>
      </w:r>
      <w:r>
        <w:lastRenderedPageBreak/>
        <w:t>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548" w:name="_Toc131506977"/>
      <w:r>
        <w:rPr>
          <w:rStyle w:val="CharSectno"/>
        </w:rPr>
        <w:t>401B</w:t>
      </w:r>
      <w:r>
        <w:rPr>
          <w:snapToGrid w:val="0"/>
        </w:rPr>
        <w:t>.</w:t>
      </w:r>
      <w:r>
        <w:rPr>
          <w:snapToGrid w:val="0"/>
        </w:rPr>
        <w:tab/>
        <w:t>Term used: repeat offender</w:t>
      </w:r>
      <w:bookmarkEnd w:id="548"/>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keepNext/>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549" w:name="_Toc131506978"/>
      <w:r>
        <w:rPr>
          <w:rStyle w:val="CharSectno"/>
        </w:rPr>
        <w:t>401</w:t>
      </w:r>
      <w:r>
        <w:rPr>
          <w:snapToGrid w:val="0"/>
        </w:rPr>
        <w:t>.</w:t>
      </w:r>
      <w:r>
        <w:rPr>
          <w:snapToGrid w:val="0"/>
        </w:rPr>
        <w:tab/>
        <w:t>Burglary</w:t>
      </w:r>
      <w:bookmarkEnd w:id="549"/>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lastRenderedPageBreak/>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lastRenderedPageBreak/>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keepNext/>
        <w:rPr>
          <w:snapToGrid w:val="0"/>
        </w:rPr>
      </w:pPr>
      <w:r>
        <w:rPr>
          <w:snapToGrid w:val="0"/>
        </w:rPr>
        <w:tab/>
        <w:t>(ii)</w:t>
      </w:r>
      <w:r>
        <w:rPr>
          <w:snapToGrid w:val="0"/>
        </w:rPr>
        <w:tab/>
        <w:t xml:space="preserve">if the person had not reached 18 years of age when the current offence was committed, </w:t>
      </w:r>
      <w:r>
        <w:lastRenderedPageBreak/>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lastRenderedPageBreak/>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550" w:name="_Toc131506979"/>
      <w:r>
        <w:rPr>
          <w:rStyle w:val="CharSectno"/>
        </w:rPr>
        <w:t>407</w:t>
      </w:r>
      <w:r>
        <w:rPr>
          <w:snapToGrid w:val="0"/>
        </w:rPr>
        <w:t>.</w:t>
      </w:r>
      <w:r>
        <w:rPr>
          <w:snapToGrid w:val="0"/>
        </w:rPr>
        <w:tab/>
        <w:t>Person found armed etc. with intent to commit crime</w:t>
      </w:r>
      <w:bookmarkEnd w:id="550"/>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551" w:name="_Toc131494824"/>
      <w:bookmarkStart w:id="552" w:name="_Toc131496668"/>
      <w:bookmarkStart w:id="553" w:name="_Toc131506194"/>
      <w:bookmarkStart w:id="554" w:name="_Toc131506980"/>
      <w:r>
        <w:rPr>
          <w:rStyle w:val="CharDivNo"/>
        </w:rPr>
        <w:lastRenderedPageBreak/>
        <w:t>Chapter XL</w:t>
      </w:r>
      <w:r>
        <w:rPr>
          <w:snapToGrid w:val="0"/>
        </w:rPr>
        <w:t> — </w:t>
      </w:r>
      <w:r>
        <w:rPr>
          <w:rStyle w:val="CharDivText"/>
        </w:rPr>
        <w:t>Fraud</w:t>
      </w:r>
      <w:bookmarkEnd w:id="551"/>
      <w:bookmarkEnd w:id="552"/>
      <w:bookmarkEnd w:id="553"/>
      <w:bookmarkEnd w:id="554"/>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555" w:name="_Toc131506981"/>
      <w:r>
        <w:rPr>
          <w:rStyle w:val="CharSectno"/>
        </w:rPr>
        <w:t>409</w:t>
      </w:r>
      <w:r>
        <w:rPr>
          <w:snapToGrid w:val="0"/>
        </w:rPr>
        <w:t>.</w:t>
      </w:r>
      <w:r>
        <w:rPr>
          <w:snapToGrid w:val="0"/>
        </w:rPr>
        <w:tab/>
        <w:t>Fraud</w:t>
      </w:r>
      <w:bookmarkEnd w:id="555"/>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lastRenderedPageBreak/>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556" w:name="_Toc131494826"/>
      <w:bookmarkStart w:id="557" w:name="_Toc131496670"/>
      <w:bookmarkStart w:id="558" w:name="_Toc131506196"/>
      <w:bookmarkStart w:id="559" w:name="_Toc131506982"/>
      <w:r>
        <w:rPr>
          <w:rStyle w:val="CharDivNo"/>
        </w:rPr>
        <w:t>Chapter XLI</w:t>
      </w:r>
      <w:r>
        <w:rPr>
          <w:snapToGrid w:val="0"/>
        </w:rPr>
        <w:t> — </w:t>
      </w:r>
      <w:r>
        <w:rPr>
          <w:rStyle w:val="CharDivText"/>
        </w:rPr>
        <w:t>Receiving property stolen or fraudulently obtained and like offences</w:t>
      </w:r>
      <w:bookmarkEnd w:id="556"/>
      <w:bookmarkEnd w:id="557"/>
      <w:bookmarkEnd w:id="558"/>
      <w:bookmarkEnd w:id="559"/>
    </w:p>
    <w:p>
      <w:pPr>
        <w:pStyle w:val="Heading5"/>
        <w:rPr>
          <w:snapToGrid w:val="0"/>
        </w:rPr>
      </w:pPr>
      <w:bookmarkStart w:id="560" w:name="_Toc131506983"/>
      <w:r>
        <w:rPr>
          <w:rStyle w:val="CharSectno"/>
        </w:rPr>
        <w:t>414</w:t>
      </w:r>
      <w:r>
        <w:rPr>
          <w:snapToGrid w:val="0"/>
        </w:rPr>
        <w:t>.</w:t>
      </w:r>
      <w:r>
        <w:rPr>
          <w:snapToGrid w:val="0"/>
        </w:rPr>
        <w:tab/>
        <w:t>Receiving stolen property etc.</w:t>
      </w:r>
      <w:bookmarkEnd w:id="560"/>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 xml:space="preserve">For the purpose of proving the receiving of anything, it is sufficient to show that the accused person has, either alone or </w:t>
      </w:r>
      <w:r>
        <w:rPr>
          <w:snapToGrid w:val="0"/>
        </w:rPr>
        <w:lastRenderedPageBreak/>
        <w:t>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561" w:name="_Toc131506984"/>
      <w:r>
        <w:rPr>
          <w:rStyle w:val="CharSectno"/>
        </w:rPr>
        <w:t>415</w:t>
      </w:r>
      <w:r>
        <w:rPr>
          <w:snapToGrid w:val="0"/>
        </w:rPr>
        <w:t>.</w:t>
      </w:r>
      <w:r>
        <w:rPr>
          <w:snapToGrid w:val="0"/>
        </w:rPr>
        <w:tab/>
        <w:t>Receiving after change of ownership</w:t>
      </w:r>
      <w:bookmarkEnd w:id="561"/>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562" w:name="_Toc131506985"/>
      <w:r>
        <w:rPr>
          <w:rStyle w:val="CharSectno"/>
        </w:rPr>
        <w:t>416</w:t>
      </w:r>
      <w:r>
        <w:rPr>
          <w:snapToGrid w:val="0"/>
        </w:rPr>
        <w:t>.</w:t>
      </w:r>
      <w:r>
        <w:rPr>
          <w:snapToGrid w:val="0"/>
        </w:rPr>
        <w:tab/>
        <w:t>Taking reward for recovery of property obtained by means of indictable offence</w:t>
      </w:r>
      <w:bookmarkEnd w:id="562"/>
    </w:p>
    <w:p>
      <w:pPr>
        <w:pStyle w:val="Subsection"/>
        <w:spacing w:before="120"/>
        <w:rPr>
          <w:snapToGrid w:val="0"/>
        </w:rPr>
      </w:pPr>
      <w:r>
        <w:rPr>
          <w:snapToGrid w:val="0"/>
        </w:rPr>
        <w:tab/>
      </w:r>
      <w:r>
        <w:rPr>
          <w:snapToGrid w:val="0"/>
        </w:rPr>
        <w:tab/>
        <w:t xml:space="preserve">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w:t>
      </w:r>
      <w:r>
        <w:rPr>
          <w:snapToGrid w:val="0"/>
        </w:rPr>
        <w:lastRenderedPageBreak/>
        <w:t>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563" w:name="_Toc131506986"/>
      <w:r>
        <w:rPr>
          <w:rStyle w:val="CharSectno"/>
        </w:rPr>
        <w:t>417</w:t>
      </w:r>
      <w:r>
        <w:t>.</w:t>
      </w:r>
      <w:r>
        <w:tab/>
        <w:t>Possessing stolen or unlawfully obtained property</w:t>
      </w:r>
      <w:bookmarkEnd w:id="563"/>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564" w:name="_Toc131506987"/>
      <w:r>
        <w:rPr>
          <w:rStyle w:val="CharSectno"/>
        </w:rPr>
        <w:t>417A</w:t>
      </w:r>
      <w:r>
        <w:t>.</w:t>
      </w:r>
      <w:r>
        <w:tab/>
        <w:t>Punishment for possession in special cases</w:t>
      </w:r>
      <w:bookmarkEnd w:id="564"/>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keepNext/>
      </w:pPr>
      <w:r>
        <w:lastRenderedPageBreak/>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(4A)</w:t>
      </w:r>
      <w:r>
        <w:tab/>
        <w:t xml:space="preserve">If the thing is a firearm, as defined in the </w:t>
      </w:r>
      <w:r>
        <w:rPr>
          <w:i/>
        </w:rPr>
        <w:t>Firearms Act 1973</w:t>
      </w:r>
      <w:r>
        <w:t xml:space="preserve"> section 4,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 No. 13 of 2022 s. 69.]</w:t>
      </w:r>
    </w:p>
    <w:p>
      <w:pPr>
        <w:pStyle w:val="Heading3"/>
        <w:rPr>
          <w:snapToGrid w:val="0"/>
        </w:rPr>
      </w:pPr>
      <w:bookmarkStart w:id="565" w:name="_Toc131494832"/>
      <w:bookmarkStart w:id="566" w:name="_Toc131496676"/>
      <w:bookmarkStart w:id="567" w:name="_Toc131506202"/>
      <w:bookmarkStart w:id="568" w:name="_Toc131506988"/>
      <w:r>
        <w:rPr>
          <w:rStyle w:val="CharDivNo"/>
        </w:rPr>
        <w:t>Chapter XLII</w:t>
      </w:r>
      <w:r>
        <w:rPr>
          <w:snapToGrid w:val="0"/>
        </w:rPr>
        <w:t> — </w:t>
      </w:r>
      <w:r>
        <w:rPr>
          <w:rStyle w:val="CharDivText"/>
        </w:rPr>
        <w:t>Frauds by trustees and officers of companies and corporations: False accounting</w:t>
      </w:r>
      <w:bookmarkEnd w:id="565"/>
      <w:bookmarkEnd w:id="566"/>
      <w:bookmarkEnd w:id="567"/>
      <w:bookmarkEnd w:id="568"/>
    </w:p>
    <w:p>
      <w:pPr>
        <w:pStyle w:val="Heading5"/>
        <w:rPr>
          <w:snapToGrid w:val="0"/>
        </w:rPr>
      </w:pPr>
      <w:bookmarkStart w:id="569" w:name="_Toc131506989"/>
      <w:r>
        <w:rPr>
          <w:rStyle w:val="CharSectno"/>
        </w:rPr>
        <w:t>418</w:t>
      </w:r>
      <w:r>
        <w:rPr>
          <w:snapToGrid w:val="0"/>
        </w:rPr>
        <w:t>.</w:t>
      </w:r>
      <w:r>
        <w:rPr>
          <w:snapToGrid w:val="0"/>
        </w:rPr>
        <w:tab/>
        <w:t>Signing false document relating to company</w:t>
      </w:r>
      <w:bookmarkEnd w:id="569"/>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570" w:name="_Toc131506990"/>
      <w:r>
        <w:rPr>
          <w:rStyle w:val="CharSectno"/>
        </w:rPr>
        <w:lastRenderedPageBreak/>
        <w:t>419</w:t>
      </w:r>
      <w:r>
        <w:rPr>
          <w:snapToGrid w:val="0"/>
        </w:rPr>
        <w:t>.</w:t>
      </w:r>
      <w:r>
        <w:rPr>
          <w:snapToGrid w:val="0"/>
        </w:rPr>
        <w:tab/>
        <w:t>Company’s books etc., acts etc. as to by director etc. with intent to defraud</w:t>
      </w:r>
      <w:bookmarkEnd w:id="570"/>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571" w:name="_Toc131506991"/>
      <w:r>
        <w:rPr>
          <w:rStyle w:val="CharSectno"/>
        </w:rPr>
        <w:t>420</w:t>
      </w:r>
      <w:r>
        <w:rPr>
          <w:snapToGrid w:val="0"/>
        </w:rPr>
        <w:t>.</w:t>
      </w:r>
      <w:r>
        <w:rPr>
          <w:snapToGrid w:val="0"/>
        </w:rPr>
        <w:tab/>
        <w:t>False statement by company’s official</w:t>
      </w:r>
      <w:bookmarkEnd w:id="571"/>
    </w:p>
    <w:p>
      <w:pPr>
        <w:pStyle w:val="Subsection"/>
        <w:rPr>
          <w:snapToGrid w:val="0"/>
        </w:rPr>
      </w:pPr>
      <w:r>
        <w:rPr>
          <w:snapToGrid w:val="0"/>
        </w:rPr>
        <w:tab/>
      </w:r>
      <w:r>
        <w:rPr>
          <w:snapToGrid w:val="0"/>
        </w:rPr>
        <w:tab/>
        <w:t xml:space="preserve">Any person who, being a promoter, director, officer, or auditor of a corporation or company, either existing or intended to be formed, makes, circulates, or publishes, or concurs in making, circulating, or publishing any written statement or account </w:t>
      </w:r>
      <w:r>
        <w:rPr>
          <w:snapToGrid w:val="0"/>
        </w:rPr>
        <w:lastRenderedPageBreak/>
        <w:t>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572" w:name="_Toc131506992"/>
      <w:r>
        <w:rPr>
          <w:rStyle w:val="CharSectno"/>
        </w:rPr>
        <w:t>421</w:t>
      </w:r>
      <w:r>
        <w:rPr>
          <w:snapToGrid w:val="0"/>
        </w:rPr>
        <w:t>.</w:t>
      </w:r>
      <w:r>
        <w:rPr>
          <w:snapToGrid w:val="0"/>
        </w:rPr>
        <w:tab/>
        <w:t>False statement by company’s official with intent to affect share price</w:t>
      </w:r>
      <w:bookmarkEnd w:id="572"/>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573" w:name="_Toc131506993"/>
      <w:r>
        <w:rPr>
          <w:rStyle w:val="CharSectno"/>
        </w:rPr>
        <w:lastRenderedPageBreak/>
        <w:t>422</w:t>
      </w:r>
      <w:r>
        <w:rPr>
          <w:snapToGrid w:val="0"/>
        </w:rPr>
        <w:t>.</w:t>
      </w:r>
      <w:r>
        <w:rPr>
          <w:snapToGrid w:val="0"/>
        </w:rPr>
        <w:tab/>
        <w:t>Defence for this Chapter</w:t>
      </w:r>
      <w:bookmarkEnd w:id="573"/>
    </w:p>
    <w:p>
      <w:pPr>
        <w:pStyle w:val="Subsection"/>
        <w:keepLines/>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No. 101 of 1990 s. 25.]</w:t>
      </w:r>
    </w:p>
    <w:p>
      <w:pPr>
        <w:pStyle w:val="Heading5"/>
        <w:spacing w:before="180"/>
        <w:rPr>
          <w:snapToGrid w:val="0"/>
        </w:rPr>
      </w:pPr>
      <w:bookmarkStart w:id="574" w:name="_Toc131506994"/>
      <w:r>
        <w:rPr>
          <w:rStyle w:val="CharSectno"/>
        </w:rPr>
        <w:t>424</w:t>
      </w:r>
      <w:r>
        <w:rPr>
          <w:snapToGrid w:val="0"/>
        </w:rPr>
        <w:t>.</w:t>
      </w:r>
      <w:r>
        <w:rPr>
          <w:snapToGrid w:val="0"/>
        </w:rPr>
        <w:tab/>
        <w:t>Fraudulent falsification of record</w:t>
      </w:r>
      <w:bookmarkEnd w:id="574"/>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575" w:name="_Toc131494839"/>
      <w:bookmarkStart w:id="576" w:name="_Toc131496683"/>
      <w:bookmarkStart w:id="577" w:name="_Toc131506209"/>
      <w:bookmarkStart w:id="578" w:name="_Toc131506995"/>
      <w:r>
        <w:rPr>
          <w:rStyle w:val="CharDivNo"/>
        </w:rPr>
        <w:lastRenderedPageBreak/>
        <w:t>Chapter XLIII</w:t>
      </w:r>
      <w:r>
        <w:rPr>
          <w:snapToGrid w:val="0"/>
        </w:rPr>
        <w:t> — </w:t>
      </w:r>
      <w:r>
        <w:rPr>
          <w:rStyle w:val="CharDivText"/>
        </w:rPr>
        <w:t>Summary conviction for stealing and like indictable offences</w:t>
      </w:r>
      <w:bookmarkEnd w:id="575"/>
      <w:bookmarkEnd w:id="576"/>
      <w:bookmarkEnd w:id="577"/>
      <w:bookmarkEnd w:id="578"/>
    </w:p>
    <w:p>
      <w:pPr>
        <w:pStyle w:val="Footnoteheading"/>
        <w:keepNext/>
      </w:pPr>
      <w:r>
        <w:tab/>
        <w:t>[Heading amended: No. 106 of 1987 s. 18; No. 37 of 1991 s. 13(3).]</w:t>
      </w:r>
    </w:p>
    <w:p>
      <w:pPr>
        <w:pStyle w:val="Heading5"/>
        <w:spacing w:before="180"/>
        <w:rPr>
          <w:snapToGrid w:val="0"/>
        </w:rPr>
      </w:pPr>
      <w:bookmarkStart w:id="579" w:name="_Toc131506996"/>
      <w:r>
        <w:rPr>
          <w:rStyle w:val="CharSectno"/>
        </w:rPr>
        <w:t>426</w:t>
      </w:r>
      <w:r>
        <w:rPr>
          <w:snapToGrid w:val="0"/>
        </w:rPr>
        <w:t>.</w:t>
      </w:r>
      <w:r>
        <w:rPr>
          <w:snapToGrid w:val="0"/>
        </w:rPr>
        <w:tab/>
        <w:t>Summary conviction penalty for certain stealing and like offences</w:t>
      </w:r>
      <w:bookmarkEnd w:id="579"/>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lastRenderedPageBreak/>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w:t>
      </w:r>
    </w:p>
    <w:p>
      <w:pPr>
        <w:pStyle w:val="Ednotesection"/>
      </w:pPr>
      <w:r>
        <w:t>[</w:t>
      </w:r>
      <w:r>
        <w:rPr>
          <w:b/>
        </w:rPr>
        <w:t>426A.</w:t>
      </w:r>
      <w:r>
        <w:tab/>
        <w:t>Deleted: No. 4 of 2004 s. 34.]</w:t>
      </w:r>
    </w:p>
    <w:p>
      <w:pPr>
        <w:pStyle w:val="Heading5"/>
      </w:pPr>
      <w:bookmarkStart w:id="580" w:name="_Toc131506997"/>
      <w:r>
        <w:rPr>
          <w:rStyle w:val="CharSectno"/>
        </w:rPr>
        <w:t>427</w:t>
      </w:r>
      <w:r>
        <w:t>.</w:t>
      </w:r>
      <w:r>
        <w:tab/>
        <w:t>Summary conviction penalty for certain offences of fraudulent nature</w:t>
      </w:r>
      <w:bookmarkEnd w:id="580"/>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lastRenderedPageBreak/>
        <w:t>[</w:t>
      </w:r>
      <w:r>
        <w:rPr>
          <w:b/>
        </w:rPr>
        <w:t>427A.</w:t>
      </w:r>
      <w:r>
        <w:tab/>
        <w:t>Deleted: No. 101 of 1990 s. 32.]</w:t>
      </w:r>
    </w:p>
    <w:p>
      <w:pPr>
        <w:pStyle w:val="Heading3"/>
        <w:pageBreakBefore/>
        <w:spacing w:before="0"/>
      </w:pPr>
      <w:bookmarkStart w:id="581" w:name="_Toc131494842"/>
      <w:bookmarkStart w:id="582" w:name="_Toc131496686"/>
      <w:bookmarkStart w:id="583" w:name="_Toc131506212"/>
      <w:bookmarkStart w:id="584" w:name="_Toc131506998"/>
      <w:r>
        <w:rPr>
          <w:rStyle w:val="CharDivNo"/>
        </w:rPr>
        <w:lastRenderedPageBreak/>
        <w:t>Chapter XLIV</w:t>
      </w:r>
      <w:r>
        <w:t> — </w:t>
      </w:r>
      <w:r>
        <w:rPr>
          <w:rStyle w:val="CharDivText"/>
        </w:rPr>
        <w:t>Simple offences analogous to stealing</w:t>
      </w:r>
      <w:bookmarkEnd w:id="581"/>
      <w:bookmarkEnd w:id="582"/>
      <w:bookmarkEnd w:id="583"/>
      <w:bookmarkEnd w:id="584"/>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585" w:name="_Toc131506999"/>
      <w:r>
        <w:rPr>
          <w:rStyle w:val="CharSectno"/>
        </w:rPr>
        <w:t>429</w:t>
      </w:r>
      <w:r>
        <w:t>.</w:t>
      </w:r>
      <w:r>
        <w:tab/>
        <w:t>Unlawfully using another person’s animal</w:t>
      </w:r>
      <w:bookmarkEnd w:id="585"/>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t>[</w:t>
      </w:r>
      <w:r>
        <w:rPr>
          <w:b/>
        </w:rPr>
        <w:t>434, 435.</w:t>
      </w:r>
      <w:r>
        <w:rPr>
          <w:b/>
        </w:rPr>
        <w:tab/>
      </w:r>
      <w:r>
        <w:t>Deleted: No. 70 of 2004 s. 28.]</w:t>
      </w:r>
    </w:p>
    <w:p>
      <w:pPr>
        <w:pStyle w:val="Heading5"/>
      </w:pPr>
      <w:bookmarkStart w:id="586" w:name="_Toc131507000"/>
      <w:r>
        <w:rPr>
          <w:rStyle w:val="CharSectno"/>
        </w:rPr>
        <w:t>436</w:t>
      </w:r>
      <w:r>
        <w:t>.</w:t>
      </w:r>
      <w:r>
        <w:tab/>
        <w:t>Unlawful fishing</w:t>
      </w:r>
      <w:bookmarkEnd w:id="586"/>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587" w:name="_Toc131507001"/>
      <w:r>
        <w:rPr>
          <w:rStyle w:val="CharSectno"/>
        </w:rPr>
        <w:lastRenderedPageBreak/>
        <w:t>437</w:t>
      </w:r>
      <w:r>
        <w:t>.</w:t>
      </w:r>
      <w:r>
        <w:tab/>
        <w:t>Unlawfully taking fish etc.</w:t>
      </w:r>
      <w:bookmarkEnd w:id="587"/>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t>[</w:t>
      </w:r>
      <w:r>
        <w:rPr>
          <w:b/>
        </w:rPr>
        <w:t>439, 440.</w:t>
      </w:r>
      <w:r>
        <w:rPr>
          <w:bCs/>
        </w:rPr>
        <w:tab/>
      </w:r>
      <w:r>
        <w:t>Deleted: No. 70 of 2004 s. 29.]</w:t>
      </w:r>
    </w:p>
    <w:p>
      <w:pPr>
        <w:pStyle w:val="Heading3"/>
        <w:rPr>
          <w:snapToGrid w:val="0"/>
        </w:rPr>
      </w:pPr>
      <w:bookmarkStart w:id="588" w:name="_Toc131494846"/>
      <w:bookmarkStart w:id="589" w:name="_Toc131496690"/>
      <w:bookmarkStart w:id="590" w:name="_Toc131506216"/>
      <w:bookmarkStart w:id="591" w:name="_Toc131507002"/>
      <w:r>
        <w:rPr>
          <w:rStyle w:val="CharDivNo"/>
        </w:rPr>
        <w:t>Chapter XLIVA</w:t>
      </w:r>
      <w:r>
        <w:rPr>
          <w:snapToGrid w:val="0"/>
        </w:rPr>
        <w:t> — </w:t>
      </w:r>
      <w:r>
        <w:rPr>
          <w:rStyle w:val="CharDivText"/>
        </w:rPr>
        <w:t>Unauthorised use of computer systems</w:t>
      </w:r>
      <w:bookmarkEnd w:id="588"/>
      <w:bookmarkEnd w:id="589"/>
      <w:bookmarkEnd w:id="590"/>
      <w:bookmarkEnd w:id="591"/>
    </w:p>
    <w:p>
      <w:pPr>
        <w:pStyle w:val="Footnoteheading"/>
        <w:keepNext/>
      </w:pPr>
      <w:r>
        <w:tab/>
        <w:t>[Heading inserted: No. 101 of 1990 s. 33.]</w:t>
      </w:r>
    </w:p>
    <w:p>
      <w:pPr>
        <w:pStyle w:val="Heading5"/>
        <w:spacing w:before="180"/>
      </w:pPr>
      <w:bookmarkStart w:id="592" w:name="_Toc131507003"/>
      <w:r>
        <w:rPr>
          <w:rStyle w:val="CharSectno"/>
        </w:rPr>
        <w:t>440A</w:t>
      </w:r>
      <w:r>
        <w:t>.</w:t>
      </w:r>
      <w:r>
        <w:tab/>
        <w:t>Unlawful use of computer</w:t>
      </w:r>
      <w:bookmarkEnd w:id="592"/>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lastRenderedPageBreak/>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lastRenderedPageBreak/>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593" w:name="_Toc131494848"/>
      <w:bookmarkStart w:id="594" w:name="_Toc131496692"/>
      <w:bookmarkStart w:id="595" w:name="_Toc131506218"/>
      <w:bookmarkStart w:id="596" w:name="_Toc131507004"/>
      <w:r>
        <w:rPr>
          <w:snapToGrid w:val="0"/>
        </w:rPr>
        <w:t>Division II — Injuries to property</w:t>
      </w:r>
      <w:bookmarkEnd w:id="593"/>
      <w:bookmarkEnd w:id="594"/>
      <w:bookmarkEnd w:id="595"/>
      <w:bookmarkEnd w:id="596"/>
    </w:p>
    <w:p>
      <w:pPr>
        <w:pStyle w:val="Heading3"/>
        <w:rPr>
          <w:snapToGrid w:val="0"/>
        </w:rPr>
      </w:pPr>
      <w:bookmarkStart w:id="597" w:name="_Toc131494849"/>
      <w:bookmarkStart w:id="598" w:name="_Toc131496693"/>
      <w:bookmarkStart w:id="599" w:name="_Toc131506219"/>
      <w:bookmarkStart w:id="600" w:name="_Toc131507005"/>
      <w:r>
        <w:rPr>
          <w:rStyle w:val="CharDivNo"/>
        </w:rPr>
        <w:t>Chapter XLV</w:t>
      </w:r>
      <w:r>
        <w:rPr>
          <w:snapToGrid w:val="0"/>
        </w:rPr>
        <w:t> — </w:t>
      </w:r>
      <w:r>
        <w:rPr>
          <w:rStyle w:val="CharDivText"/>
        </w:rPr>
        <w:t>Preliminary matters</w:t>
      </w:r>
      <w:bookmarkEnd w:id="597"/>
      <w:bookmarkEnd w:id="598"/>
      <w:bookmarkEnd w:id="599"/>
      <w:bookmarkEnd w:id="600"/>
    </w:p>
    <w:p>
      <w:pPr>
        <w:pStyle w:val="Footnoteheading"/>
      </w:pPr>
      <w:r>
        <w:tab/>
        <w:t>[Heading amended: No. 43 of 2009 s. 9.]</w:t>
      </w:r>
    </w:p>
    <w:p>
      <w:pPr>
        <w:pStyle w:val="Heading5"/>
        <w:spacing w:before="180"/>
        <w:rPr>
          <w:snapToGrid w:val="0"/>
        </w:rPr>
      </w:pPr>
      <w:bookmarkStart w:id="601" w:name="_Toc131507006"/>
      <w:r>
        <w:rPr>
          <w:rStyle w:val="CharSectno"/>
        </w:rPr>
        <w:t>441</w:t>
      </w:r>
      <w:r>
        <w:rPr>
          <w:snapToGrid w:val="0"/>
        </w:rPr>
        <w:t>.</w:t>
      </w:r>
      <w:r>
        <w:rPr>
          <w:snapToGrid w:val="0"/>
        </w:rPr>
        <w:tab/>
        <w:t>Acts injuring property, when unlawful etc.</w:t>
      </w:r>
      <w:bookmarkEnd w:id="601"/>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602" w:name="_Toc131507007"/>
      <w:r>
        <w:rPr>
          <w:rStyle w:val="CharSectno"/>
        </w:rPr>
        <w:t>442</w:t>
      </w:r>
      <w:r>
        <w:rPr>
          <w:snapToGrid w:val="0"/>
        </w:rPr>
        <w:t>.</w:t>
      </w:r>
      <w:r>
        <w:rPr>
          <w:snapToGrid w:val="0"/>
        </w:rPr>
        <w:tab/>
        <w:t>Lawful act done with intent to defraud is unlawful</w:t>
      </w:r>
      <w:bookmarkEnd w:id="602"/>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lastRenderedPageBreak/>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603" w:name="_Toc131507008"/>
      <w:r>
        <w:rPr>
          <w:rStyle w:val="CharSectno"/>
        </w:rPr>
        <w:t>443</w:t>
      </w:r>
      <w:r>
        <w:rPr>
          <w:snapToGrid w:val="0"/>
        </w:rPr>
        <w:t>.</w:t>
      </w:r>
      <w:r>
        <w:rPr>
          <w:iCs/>
          <w:snapToGrid w:val="0"/>
        </w:rPr>
        <w:tab/>
        <w:t xml:space="preserve">Term used: </w:t>
      </w:r>
      <w:r>
        <w:rPr>
          <w:rStyle w:val="CharDefText"/>
          <w:b/>
          <w:bCs/>
          <w:i w:val="0"/>
        </w:rPr>
        <w:t>wilfully destroy or damage</w:t>
      </w:r>
      <w:bookmarkEnd w:id="603"/>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604" w:name="_Toc131507009"/>
      <w:r>
        <w:rPr>
          <w:rStyle w:val="CharSectno"/>
        </w:rPr>
        <w:t>444A</w:t>
      </w:r>
      <w:r>
        <w:t>.</w:t>
      </w:r>
      <w:r>
        <w:tab/>
        <w:t>Duty of person in control of ignition source or fire</w:t>
      </w:r>
      <w:bookmarkEnd w:id="604"/>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lastRenderedPageBreak/>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605" w:name="_Toc131494854"/>
      <w:bookmarkStart w:id="606" w:name="_Toc131496698"/>
      <w:bookmarkStart w:id="607" w:name="_Toc131506224"/>
      <w:bookmarkStart w:id="608" w:name="_Toc131507010"/>
      <w:r>
        <w:rPr>
          <w:rStyle w:val="CharDivNo"/>
        </w:rPr>
        <w:t>Chapter XLVI</w:t>
      </w:r>
      <w:r>
        <w:rPr>
          <w:snapToGrid w:val="0"/>
        </w:rPr>
        <w:t> — </w:t>
      </w:r>
      <w:r>
        <w:rPr>
          <w:rStyle w:val="CharDivText"/>
        </w:rPr>
        <w:t>Offences</w:t>
      </w:r>
      <w:bookmarkEnd w:id="605"/>
      <w:bookmarkEnd w:id="606"/>
      <w:bookmarkEnd w:id="607"/>
      <w:bookmarkEnd w:id="608"/>
    </w:p>
    <w:p>
      <w:pPr>
        <w:pStyle w:val="Heading5"/>
        <w:spacing w:before="260"/>
      </w:pPr>
      <w:bookmarkStart w:id="609" w:name="_Toc131507011"/>
      <w:r>
        <w:rPr>
          <w:rStyle w:val="CharSectno"/>
        </w:rPr>
        <w:t>444</w:t>
      </w:r>
      <w:r>
        <w:t>.</w:t>
      </w:r>
      <w:r>
        <w:tab/>
        <w:t>Criminal damage</w:t>
      </w:r>
      <w:bookmarkEnd w:id="609"/>
    </w:p>
    <w:p>
      <w:pPr>
        <w:pStyle w:val="Subsection"/>
      </w:pPr>
      <w:r>
        <w:tab/>
        <w:t>(1A)</w:t>
      </w:r>
      <w:r>
        <w:tab/>
        <w:t>In this section —</w:t>
      </w:r>
    </w:p>
    <w:p>
      <w:pPr>
        <w:pStyle w:val="Defstart"/>
      </w:pPr>
      <w:r>
        <w:tab/>
      </w:r>
      <w:r>
        <w:rPr>
          <w:rStyle w:val="CharDefText"/>
        </w:rPr>
        <w:t>circumstances of aggravation</w:t>
      </w:r>
      <w:r>
        <w:t xml:space="preserve"> has the meaning given in section 221.</w:t>
      </w:r>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w:t>
      </w:r>
      <w:r>
        <w:t>circumstances of aggravation or in</w:t>
      </w:r>
      <w:r>
        <w:rPr>
          <w:snapToGrid w:val="0"/>
        </w:rPr>
        <w:t xml:space="preserve">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in a case where subsection (1)(b) applies; and</w:t>
      </w:r>
    </w:p>
    <w:p>
      <w:pPr>
        <w:pStyle w:val="Penpara"/>
      </w:pPr>
      <w:r>
        <w:tab/>
        <w:t>(b)</w:t>
      </w:r>
      <w:r>
        <w:tab/>
        <w:t>the amount of the injury done does not exceed $50 000,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 No. 30 of 2020 s. 11.]</w:t>
      </w:r>
    </w:p>
    <w:p>
      <w:pPr>
        <w:pStyle w:val="Heading5"/>
        <w:keepLines w:val="0"/>
      </w:pPr>
      <w:bookmarkStart w:id="610" w:name="_Toc131507012"/>
      <w:r>
        <w:rPr>
          <w:rStyle w:val="CharSectno"/>
        </w:rPr>
        <w:lastRenderedPageBreak/>
        <w:t>445A</w:t>
      </w:r>
      <w:r>
        <w:t>.</w:t>
      </w:r>
      <w:r>
        <w:tab/>
        <w:t>Breach of s. 444A duty</w:t>
      </w:r>
      <w:bookmarkEnd w:id="610"/>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611" w:name="_Toc131507013"/>
      <w:r>
        <w:rPr>
          <w:rStyle w:val="CharSectno"/>
        </w:rPr>
        <w:t>445</w:t>
      </w:r>
      <w:r>
        <w:t>.</w:t>
      </w:r>
      <w:r>
        <w:tab/>
        <w:t>Damaging property</w:t>
      </w:r>
      <w:bookmarkEnd w:id="611"/>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t>[</w:t>
      </w:r>
      <w:r>
        <w:rPr>
          <w:b/>
        </w:rPr>
        <w:t>448.</w:t>
      </w:r>
      <w:r>
        <w:tab/>
        <w:t>Deleted: No. 106 of 1987 s. 14(5).]</w:t>
      </w:r>
    </w:p>
    <w:p>
      <w:pPr>
        <w:pStyle w:val="Heading5"/>
        <w:spacing w:before="120"/>
        <w:rPr>
          <w:snapToGrid w:val="0"/>
        </w:rPr>
      </w:pPr>
      <w:bookmarkStart w:id="612" w:name="_Toc131507014"/>
      <w:r>
        <w:rPr>
          <w:rStyle w:val="CharSectno"/>
        </w:rPr>
        <w:t>449</w:t>
      </w:r>
      <w:r>
        <w:rPr>
          <w:snapToGrid w:val="0"/>
        </w:rPr>
        <w:t>.</w:t>
      </w:r>
      <w:r>
        <w:rPr>
          <w:snapToGrid w:val="0"/>
        </w:rPr>
        <w:tab/>
        <w:t>Casting away etc. vessel</w:t>
      </w:r>
      <w:bookmarkEnd w:id="612"/>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613" w:name="_Toc131507015"/>
      <w:r>
        <w:rPr>
          <w:rStyle w:val="CharSectno"/>
        </w:rPr>
        <w:lastRenderedPageBreak/>
        <w:t>451</w:t>
      </w:r>
      <w:r>
        <w:rPr>
          <w:snapToGrid w:val="0"/>
        </w:rPr>
        <w:t>.</w:t>
      </w:r>
      <w:r>
        <w:rPr>
          <w:snapToGrid w:val="0"/>
        </w:rPr>
        <w:tab/>
        <w:t>Acts etc. with intent to obstruct or injure railway</w:t>
      </w:r>
      <w:bookmarkEnd w:id="613"/>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614" w:name="_Toc131507016"/>
      <w:r>
        <w:rPr>
          <w:rStyle w:val="CharSectno"/>
        </w:rPr>
        <w:t>451A</w:t>
      </w:r>
      <w:r>
        <w:rPr>
          <w:snapToGrid w:val="0"/>
        </w:rPr>
        <w:t>.</w:t>
      </w:r>
      <w:r>
        <w:rPr>
          <w:snapToGrid w:val="0"/>
        </w:rPr>
        <w:tab/>
        <w:t>Acts etc. with intent to prejudice safe use of aircraft etc.</w:t>
      </w:r>
      <w:bookmarkEnd w:id="614"/>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keepLines/>
        <w:rPr>
          <w:snapToGrid w:val="0"/>
        </w:rPr>
      </w:pPr>
      <w:r>
        <w:rPr>
          <w:snapToGrid w:val="0"/>
        </w:rPr>
        <w:lastRenderedPageBreak/>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615" w:name="_Toc131507017"/>
      <w:r>
        <w:rPr>
          <w:rStyle w:val="CharSectno"/>
        </w:rPr>
        <w:t>451B</w:t>
      </w:r>
      <w:r>
        <w:rPr>
          <w:snapToGrid w:val="0"/>
        </w:rPr>
        <w:t>.</w:t>
      </w:r>
      <w:r>
        <w:rPr>
          <w:snapToGrid w:val="0"/>
        </w:rPr>
        <w:tab/>
        <w:t>Unlawfully interfering with aircraft</w:t>
      </w:r>
      <w:bookmarkEnd w:id="615"/>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616" w:name="_Toc131507018"/>
      <w:r>
        <w:rPr>
          <w:rStyle w:val="CharSectno"/>
        </w:rPr>
        <w:t>454</w:t>
      </w:r>
      <w:r>
        <w:rPr>
          <w:snapToGrid w:val="0"/>
        </w:rPr>
        <w:t>.</w:t>
      </w:r>
      <w:r>
        <w:rPr>
          <w:snapToGrid w:val="0"/>
        </w:rPr>
        <w:tab/>
        <w:t>Causing explosion likely to do serious injury to property</w:t>
      </w:r>
      <w:bookmarkEnd w:id="616"/>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617" w:name="_Toc131507019"/>
      <w:r>
        <w:rPr>
          <w:rStyle w:val="CharSectno"/>
        </w:rPr>
        <w:t>455</w:t>
      </w:r>
      <w:r>
        <w:rPr>
          <w:snapToGrid w:val="0"/>
        </w:rPr>
        <w:t>.</w:t>
      </w:r>
      <w:r>
        <w:rPr>
          <w:snapToGrid w:val="0"/>
        </w:rPr>
        <w:tab/>
        <w:t>Acts done with intent to cause explosion likely to do serious injury to property</w:t>
      </w:r>
      <w:bookmarkEnd w:id="617"/>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 xml:space="preserve">Makes or has in his possession or under his control, any explosive substance with intent by means thereof to </w:t>
      </w:r>
      <w:r>
        <w:rPr>
          <w:snapToGrid w:val="0"/>
        </w:rPr>
        <w:lastRenderedPageBreak/>
        <w:t>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618" w:name="_Toc131507020"/>
      <w:r>
        <w:rPr>
          <w:rStyle w:val="CharSectno"/>
        </w:rPr>
        <w:t>456</w:t>
      </w:r>
      <w:r>
        <w:rPr>
          <w:snapToGrid w:val="0"/>
        </w:rPr>
        <w:t>.</w:t>
      </w:r>
      <w:r>
        <w:rPr>
          <w:snapToGrid w:val="0"/>
        </w:rPr>
        <w:tab/>
        <w:t>Acts with intent to injure mine etc.</w:t>
      </w:r>
      <w:bookmarkEnd w:id="618"/>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lastRenderedPageBreak/>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619" w:name="_Toc131507021"/>
      <w:r>
        <w:rPr>
          <w:rStyle w:val="CharSectno"/>
        </w:rPr>
        <w:t>457</w:t>
      </w:r>
      <w:r>
        <w:rPr>
          <w:snapToGrid w:val="0"/>
        </w:rPr>
        <w:t>.</w:t>
      </w:r>
      <w:r>
        <w:rPr>
          <w:snapToGrid w:val="0"/>
        </w:rPr>
        <w:tab/>
        <w:t>Interfering with marine navigation aid</w:t>
      </w:r>
      <w:bookmarkEnd w:id="619"/>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620" w:name="_Toc131507022"/>
      <w:r>
        <w:rPr>
          <w:rStyle w:val="CharSectno"/>
        </w:rPr>
        <w:t>458</w:t>
      </w:r>
      <w:r>
        <w:rPr>
          <w:snapToGrid w:val="0"/>
        </w:rPr>
        <w:t>.</w:t>
      </w:r>
      <w:r>
        <w:rPr>
          <w:snapToGrid w:val="0"/>
        </w:rPr>
        <w:tab/>
        <w:t>Interfering with navigation works</w:t>
      </w:r>
      <w:bookmarkEnd w:id="62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621" w:name="_Toc131507023"/>
      <w:r>
        <w:rPr>
          <w:rStyle w:val="CharSectno"/>
        </w:rPr>
        <w:lastRenderedPageBreak/>
        <w:t>459</w:t>
      </w:r>
      <w:r>
        <w:rPr>
          <w:snapToGrid w:val="0"/>
        </w:rPr>
        <w:t>.</w:t>
      </w:r>
      <w:r>
        <w:rPr>
          <w:snapToGrid w:val="0"/>
        </w:rPr>
        <w:tab/>
        <w:t>Communicating infectious disease to animal</w:t>
      </w:r>
      <w:bookmarkEnd w:id="621"/>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622" w:name="_Toc131507024"/>
      <w:r>
        <w:rPr>
          <w:rStyle w:val="CharSectno"/>
        </w:rPr>
        <w:t>460</w:t>
      </w:r>
      <w:r>
        <w:rPr>
          <w:snapToGrid w:val="0"/>
        </w:rPr>
        <w:t>.</w:t>
      </w:r>
      <w:r>
        <w:rPr>
          <w:snapToGrid w:val="0"/>
        </w:rPr>
        <w:tab/>
        <w:t>Unlawfully travelling with infected animal</w:t>
      </w:r>
      <w:bookmarkEnd w:id="622"/>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623" w:name="_Toc131507025"/>
      <w:r>
        <w:rPr>
          <w:rStyle w:val="CharSectno"/>
        </w:rPr>
        <w:t>461</w:t>
      </w:r>
      <w:r>
        <w:rPr>
          <w:snapToGrid w:val="0"/>
        </w:rPr>
        <w:t>.</w:t>
      </w:r>
      <w:r>
        <w:rPr>
          <w:snapToGrid w:val="0"/>
        </w:rPr>
        <w:tab/>
        <w:t>Removing boundary mark with intent to defraud</w:t>
      </w:r>
      <w:bookmarkEnd w:id="623"/>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624" w:name="_Toc131507026"/>
      <w:r>
        <w:rPr>
          <w:rStyle w:val="CharSectno"/>
        </w:rPr>
        <w:t>462</w:t>
      </w:r>
      <w:r>
        <w:rPr>
          <w:snapToGrid w:val="0"/>
        </w:rPr>
        <w:t>.</w:t>
      </w:r>
      <w:r>
        <w:rPr>
          <w:snapToGrid w:val="0"/>
        </w:rPr>
        <w:tab/>
        <w:t>Obstructing railway</w:t>
      </w:r>
      <w:bookmarkEnd w:id="624"/>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lastRenderedPageBreak/>
        <w:tab/>
        <w:t>[Section 462 amended: No. 51 of 1992 s. 16(2); No. 70 of 2004 s. 34(1).]</w:t>
      </w:r>
    </w:p>
    <w:p>
      <w:pPr>
        <w:pStyle w:val="Ednotesection"/>
        <w:keepLines/>
        <w:ind w:left="890" w:hanging="890"/>
      </w:pPr>
      <w:r>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t>[Chapter XLVII:</w:t>
      </w:r>
      <w:r>
        <w:br/>
        <w:t>s. 465, 466 deleted: No. 4 of 2004 s. 38;</w:t>
      </w:r>
      <w:r>
        <w:br/>
        <w:t>s. 467 deleted: No. 78 of 1995 s. 26;</w:t>
      </w:r>
      <w:r>
        <w:br/>
        <w:t>s. 468 deleted: No. 1 of 1969 s. 16.]</w:t>
      </w:r>
    </w:p>
    <w:p>
      <w:pPr>
        <w:pStyle w:val="Heading3"/>
        <w:keepNext w:val="0"/>
        <w:spacing w:before="260"/>
      </w:pPr>
      <w:bookmarkStart w:id="625" w:name="_Toc131494871"/>
      <w:bookmarkStart w:id="626" w:name="_Toc131496715"/>
      <w:bookmarkStart w:id="627" w:name="_Toc131506241"/>
      <w:bookmarkStart w:id="628" w:name="_Toc131507027"/>
      <w:r>
        <w:t>Division III — Forgery and like offences: Identity crime: Personation</w:t>
      </w:r>
      <w:bookmarkEnd w:id="625"/>
      <w:bookmarkEnd w:id="626"/>
      <w:bookmarkEnd w:id="627"/>
      <w:bookmarkEnd w:id="628"/>
    </w:p>
    <w:p>
      <w:pPr>
        <w:pStyle w:val="Footnoteheading"/>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629" w:name="_Toc131494872"/>
      <w:bookmarkStart w:id="630" w:name="_Toc131496716"/>
      <w:bookmarkStart w:id="631" w:name="_Toc131506242"/>
      <w:bookmarkStart w:id="632" w:name="_Toc131507028"/>
      <w:r>
        <w:rPr>
          <w:rStyle w:val="CharDivNo"/>
        </w:rPr>
        <w:t>Chapter XLIX</w:t>
      </w:r>
      <w:r>
        <w:rPr>
          <w:snapToGrid w:val="0"/>
        </w:rPr>
        <w:t> — </w:t>
      </w:r>
      <w:r>
        <w:rPr>
          <w:rStyle w:val="CharDivText"/>
        </w:rPr>
        <w:t>Forgery and uttering</w:t>
      </w:r>
      <w:bookmarkEnd w:id="629"/>
      <w:bookmarkEnd w:id="630"/>
      <w:bookmarkEnd w:id="631"/>
      <w:bookmarkEnd w:id="632"/>
    </w:p>
    <w:p>
      <w:pPr>
        <w:pStyle w:val="Footnoteheading"/>
        <w:rPr>
          <w:snapToGrid w:val="0"/>
        </w:rPr>
      </w:pPr>
      <w:r>
        <w:rPr>
          <w:snapToGrid w:val="0"/>
        </w:rPr>
        <w:tab/>
        <w:t>[Heading inserted: No. 101 of 1990 s. 41.]</w:t>
      </w:r>
    </w:p>
    <w:p>
      <w:pPr>
        <w:pStyle w:val="Heading5"/>
        <w:keepNext w:val="0"/>
        <w:spacing w:before="180"/>
        <w:rPr>
          <w:snapToGrid w:val="0"/>
        </w:rPr>
      </w:pPr>
      <w:bookmarkStart w:id="633" w:name="_Toc131507029"/>
      <w:r>
        <w:rPr>
          <w:rStyle w:val="CharSectno"/>
        </w:rPr>
        <w:t>473</w:t>
      </w:r>
      <w:r>
        <w:rPr>
          <w:snapToGrid w:val="0"/>
        </w:rPr>
        <w:t>.</w:t>
      </w:r>
      <w:r>
        <w:rPr>
          <w:snapToGrid w:val="0"/>
        </w:rPr>
        <w:tab/>
        <w:t>Forgery and uttering</w:t>
      </w:r>
      <w:bookmarkEnd w:id="633"/>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lastRenderedPageBreak/>
        <w:tab/>
        <w:t>[Section 473 inserted: No. 101 of 1990 s. 41; amended: No. 70 of 2004 s. 35(2); No. 59 of 2006 s. 24.]</w:t>
      </w:r>
    </w:p>
    <w:p>
      <w:pPr>
        <w:pStyle w:val="Heading5"/>
        <w:keepLines w:val="0"/>
        <w:spacing w:before="180"/>
      </w:pPr>
      <w:bookmarkStart w:id="634" w:name="_Toc131507030"/>
      <w:r>
        <w:rPr>
          <w:rStyle w:val="CharSectno"/>
        </w:rPr>
        <w:t>474</w:t>
      </w:r>
      <w:r>
        <w:t>.</w:t>
      </w:r>
      <w:r>
        <w:tab/>
        <w:t>Preparation for forgery etc.</w:t>
      </w:r>
      <w:bookmarkEnd w:id="634"/>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635" w:name="_Toc131494875"/>
      <w:bookmarkStart w:id="636" w:name="_Toc131496719"/>
      <w:bookmarkStart w:id="637" w:name="_Toc131506245"/>
      <w:bookmarkStart w:id="638" w:name="_Toc131507031"/>
      <w:r>
        <w:rPr>
          <w:rStyle w:val="CharDivNo"/>
        </w:rPr>
        <w:t>Chapter L</w:t>
      </w:r>
      <w:r>
        <w:rPr>
          <w:snapToGrid w:val="0"/>
        </w:rPr>
        <w:t> — </w:t>
      </w:r>
      <w:r>
        <w:rPr>
          <w:rStyle w:val="CharDivText"/>
        </w:rPr>
        <w:t>False representations as to status</w:t>
      </w:r>
      <w:bookmarkEnd w:id="635"/>
      <w:bookmarkEnd w:id="636"/>
      <w:bookmarkEnd w:id="637"/>
      <w:bookmarkEnd w:id="638"/>
    </w:p>
    <w:p>
      <w:pPr>
        <w:pStyle w:val="Footnoteheading"/>
        <w:keepNext/>
        <w:keepLines/>
      </w:pPr>
      <w:r>
        <w:tab/>
        <w:t>[Heading inserted: No. 101 of 1990 s. 41.]</w:t>
      </w:r>
    </w:p>
    <w:p>
      <w:pPr>
        <w:pStyle w:val="Heading5"/>
        <w:rPr>
          <w:snapToGrid w:val="0"/>
        </w:rPr>
      </w:pPr>
      <w:bookmarkStart w:id="639" w:name="_Toc131507032"/>
      <w:r>
        <w:rPr>
          <w:rStyle w:val="CharSectno"/>
        </w:rPr>
        <w:t>488</w:t>
      </w:r>
      <w:r>
        <w:rPr>
          <w:snapToGrid w:val="0"/>
        </w:rPr>
        <w:t>.</w:t>
      </w:r>
      <w:r>
        <w:rPr>
          <w:snapToGrid w:val="0"/>
        </w:rPr>
        <w:tab/>
        <w:t>Procuring or claiming unauthorised status</w:t>
      </w:r>
      <w:bookmarkEnd w:id="639"/>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 xml:space="preserve">by any false representation procures himself or any other person to be registered on any register kept by lawful </w:t>
      </w:r>
      <w:r>
        <w:rPr>
          <w:snapToGrid w:val="0"/>
        </w:rPr>
        <w:lastRenderedPageBreak/>
        <w:t>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640" w:name="_Toc131494877"/>
      <w:bookmarkStart w:id="641" w:name="_Toc131496721"/>
      <w:bookmarkStart w:id="642" w:name="_Toc131506247"/>
      <w:bookmarkStart w:id="643" w:name="_Toc131507033"/>
      <w:r>
        <w:rPr>
          <w:rStyle w:val="CharDivNo"/>
        </w:rPr>
        <w:t>Chapter LI</w:t>
      </w:r>
      <w:r>
        <w:t> — </w:t>
      </w:r>
      <w:r>
        <w:rPr>
          <w:rStyle w:val="CharDivText"/>
        </w:rPr>
        <w:t>Identity crime</w:t>
      </w:r>
      <w:bookmarkEnd w:id="640"/>
      <w:bookmarkEnd w:id="641"/>
      <w:bookmarkEnd w:id="642"/>
      <w:bookmarkEnd w:id="643"/>
    </w:p>
    <w:p>
      <w:pPr>
        <w:pStyle w:val="Footnoteheading"/>
        <w:rPr>
          <w:snapToGrid w:val="0"/>
        </w:rPr>
      </w:pPr>
      <w:r>
        <w:rPr>
          <w:snapToGrid w:val="0"/>
        </w:rPr>
        <w:tab/>
        <w:t>[Heading inserted: No. 16 of 2010 s. 5.]</w:t>
      </w:r>
    </w:p>
    <w:p>
      <w:pPr>
        <w:pStyle w:val="Heading5"/>
      </w:pPr>
      <w:bookmarkStart w:id="644" w:name="_Toc131507034"/>
      <w:r>
        <w:rPr>
          <w:rStyle w:val="CharSectno"/>
        </w:rPr>
        <w:t>489</w:t>
      </w:r>
      <w:r>
        <w:t>.</w:t>
      </w:r>
      <w:r>
        <w:tab/>
        <w:t>Terms used</w:t>
      </w:r>
      <w:bookmarkEnd w:id="644"/>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lastRenderedPageBreak/>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645" w:name="_Toc131507035"/>
      <w:r>
        <w:rPr>
          <w:rStyle w:val="CharSectno"/>
        </w:rPr>
        <w:t>490</w:t>
      </w:r>
      <w:r>
        <w:t>.</w:t>
      </w:r>
      <w:r>
        <w:tab/>
        <w:t>Making, using or supplying identification material with intent to commit indictable offence</w:t>
      </w:r>
      <w:bookmarkEnd w:id="645"/>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keepNext/>
      </w:pPr>
      <w:r>
        <w:lastRenderedPageBreak/>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646" w:name="_Toc131507036"/>
      <w:r>
        <w:rPr>
          <w:rStyle w:val="CharSectno"/>
        </w:rPr>
        <w:t>491</w:t>
      </w:r>
      <w:r>
        <w:t>.</w:t>
      </w:r>
      <w:r>
        <w:tab/>
        <w:t>Possessing identification material with intent to commit indictable offence</w:t>
      </w:r>
      <w:bookmarkEnd w:id="646"/>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647" w:name="_Toc131507037"/>
      <w:r>
        <w:rPr>
          <w:rStyle w:val="CharSectno"/>
        </w:rPr>
        <w:t>492</w:t>
      </w:r>
      <w:r>
        <w:t>.</w:t>
      </w:r>
      <w:r>
        <w:tab/>
        <w:t>Possessing identification equipment with intent that it be used to commit indictable offence</w:t>
      </w:r>
      <w:bookmarkEnd w:id="647"/>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lastRenderedPageBreak/>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648" w:name="_Toc131507038"/>
      <w:r>
        <w:rPr>
          <w:rStyle w:val="CharSectno"/>
        </w:rPr>
        <w:t>493</w:t>
      </w:r>
      <w:r>
        <w:t>.</w:t>
      </w:r>
      <w:r>
        <w:tab/>
        <w:t>Attempt offences do not apply</w:t>
      </w:r>
      <w:bookmarkEnd w:id="648"/>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649" w:name="_Toc131507039"/>
      <w:r>
        <w:rPr>
          <w:rStyle w:val="CharSectno"/>
        </w:rPr>
        <w:t>494</w:t>
      </w:r>
      <w:r>
        <w:t>.</w:t>
      </w:r>
      <w:r>
        <w:tab/>
        <w:t>Court may grant certificate to victim of identity offence</w:t>
      </w:r>
      <w:bookmarkEnd w:id="649"/>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keepNext/>
      </w:pPr>
      <w:r>
        <w:lastRenderedPageBreak/>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650" w:name="_Toc131494884"/>
      <w:bookmarkStart w:id="651" w:name="_Toc131496728"/>
      <w:bookmarkStart w:id="652" w:name="_Toc131506254"/>
      <w:bookmarkStart w:id="653" w:name="_Toc131507040"/>
      <w:r>
        <w:rPr>
          <w:rStyle w:val="CharDivNo"/>
        </w:rPr>
        <w:t>Chapter LIII</w:t>
      </w:r>
      <w:r>
        <w:rPr>
          <w:snapToGrid w:val="0"/>
        </w:rPr>
        <w:t> — </w:t>
      </w:r>
      <w:r>
        <w:rPr>
          <w:rStyle w:val="CharDivText"/>
        </w:rPr>
        <w:t>Personation</w:t>
      </w:r>
      <w:bookmarkEnd w:id="650"/>
      <w:bookmarkEnd w:id="651"/>
      <w:bookmarkEnd w:id="652"/>
      <w:bookmarkEnd w:id="653"/>
    </w:p>
    <w:p>
      <w:pPr>
        <w:pStyle w:val="Heading5"/>
        <w:rPr>
          <w:snapToGrid w:val="0"/>
        </w:rPr>
      </w:pPr>
      <w:bookmarkStart w:id="654" w:name="_Toc131507041"/>
      <w:r>
        <w:rPr>
          <w:rStyle w:val="CharSectno"/>
        </w:rPr>
        <w:t>510</w:t>
      </w:r>
      <w:r>
        <w:rPr>
          <w:snapToGrid w:val="0"/>
        </w:rPr>
        <w:t>.</w:t>
      </w:r>
      <w:r>
        <w:rPr>
          <w:snapToGrid w:val="0"/>
        </w:rPr>
        <w:tab/>
        <w:t>Personation in general</w:t>
      </w:r>
      <w:bookmarkEnd w:id="654"/>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keepNext/>
        <w:rPr>
          <w:snapToGrid w:val="0"/>
        </w:rPr>
      </w:pPr>
      <w:r>
        <w:rPr>
          <w:snapToGrid w:val="0"/>
        </w:rPr>
        <w:tab/>
      </w:r>
      <w:r>
        <w:rPr>
          <w:snapToGrid w:val="0"/>
        </w:rPr>
        <w:tab/>
        <w:t xml:space="preserve">If the representation is that the offender is a person entitled by will or operation of law to any specific property, and he commits the offence with intent to obtain such property, or </w:t>
      </w:r>
      <w:r>
        <w:rPr>
          <w:snapToGrid w:val="0"/>
        </w:rPr>
        <w:lastRenderedPageBreak/>
        <w:t>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655" w:name="_Toc131507042"/>
      <w:r>
        <w:rPr>
          <w:rStyle w:val="CharSectno"/>
        </w:rPr>
        <w:t>511</w:t>
      </w:r>
      <w:r>
        <w:rPr>
          <w:snapToGrid w:val="0"/>
        </w:rPr>
        <w:t>.</w:t>
      </w:r>
      <w:r>
        <w:rPr>
          <w:snapToGrid w:val="0"/>
        </w:rPr>
        <w:tab/>
        <w:t>Personating owner of shares</w:t>
      </w:r>
      <w:bookmarkEnd w:id="655"/>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656" w:name="_Toc131507043"/>
      <w:r>
        <w:rPr>
          <w:rStyle w:val="CharSectno"/>
        </w:rPr>
        <w:t>512</w:t>
      </w:r>
      <w:r>
        <w:rPr>
          <w:snapToGrid w:val="0"/>
        </w:rPr>
        <w:t>.</w:t>
      </w:r>
      <w:r>
        <w:rPr>
          <w:snapToGrid w:val="0"/>
        </w:rPr>
        <w:tab/>
        <w:t>Falsely acknowledging liability etc. of another</w:t>
      </w:r>
      <w:bookmarkEnd w:id="656"/>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657" w:name="_Toc131507044"/>
      <w:r>
        <w:rPr>
          <w:rStyle w:val="CharSectno"/>
        </w:rPr>
        <w:t>513</w:t>
      </w:r>
      <w:r>
        <w:rPr>
          <w:snapToGrid w:val="0"/>
        </w:rPr>
        <w:t>.</w:t>
      </w:r>
      <w:r>
        <w:rPr>
          <w:snapToGrid w:val="0"/>
        </w:rPr>
        <w:tab/>
        <w:t>Uttering qualification etc. of another</w:t>
      </w:r>
      <w:bookmarkEnd w:id="657"/>
    </w:p>
    <w:p>
      <w:pPr>
        <w:pStyle w:val="Subsection"/>
        <w:spacing w:before="180"/>
        <w:rPr>
          <w:snapToGrid w:val="0"/>
        </w:rPr>
      </w:pPr>
      <w:r>
        <w:rPr>
          <w:snapToGrid w:val="0"/>
        </w:rPr>
        <w:tab/>
      </w:r>
      <w:r>
        <w:rPr>
          <w:snapToGrid w:val="0"/>
        </w:rPr>
        <w:tab/>
        <w:t xml:space="preserve">Any person who utters any document which has been issued by lawful authority to another person, and whereby that other person is certified to be a person possessed of any qualification recognised by law for any purpose, or to be the holder of any </w:t>
      </w:r>
      <w:r>
        <w:rPr>
          <w:snapToGrid w:val="0"/>
        </w:rPr>
        <w:lastRenderedPageBreak/>
        <w:t>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658" w:name="_Toc131507045"/>
      <w:r>
        <w:rPr>
          <w:rStyle w:val="CharSectno"/>
        </w:rPr>
        <w:t>514</w:t>
      </w:r>
      <w:r>
        <w:rPr>
          <w:snapToGrid w:val="0"/>
        </w:rPr>
        <w:t>.</w:t>
      </w:r>
      <w:r>
        <w:rPr>
          <w:snapToGrid w:val="0"/>
        </w:rPr>
        <w:tab/>
        <w:t>Lending qualification etc. to another with intent it be used for personation</w:t>
      </w:r>
      <w:bookmarkEnd w:id="658"/>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659" w:name="_Toc131494890"/>
      <w:bookmarkStart w:id="660" w:name="_Toc131496734"/>
      <w:bookmarkStart w:id="661" w:name="_Toc131506260"/>
      <w:bookmarkStart w:id="662" w:name="_Toc131507046"/>
      <w:r>
        <w:rPr>
          <w:snapToGrid w:val="0"/>
        </w:rPr>
        <w:t>Division IV — Offences connected with trade and breach of contract, and corruption of agents, trustees, and others</w:t>
      </w:r>
      <w:bookmarkEnd w:id="659"/>
      <w:bookmarkEnd w:id="660"/>
      <w:bookmarkEnd w:id="661"/>
      <w:bookmarkEnd w:id="662"/>
    </w:p>
    <w:p>
      <w:pPr>
        <w:pStyle w:val="Heading3"/>
        <w:rPr>
          <w:snapToGrid w:val="0"/>
        </w:rPr>
      </w:pPr>
      <w:bookmarkStart w:id="663" w:name="_Toc131494891"/>
      <w:bookmarkStart w:id="664" w:name="_Toc131496735"/>
      <w:bookmarkStart w:id="665" w:name="_Toc131506261"/>
      <w:bookmarkStart w:id="666" w:name="_Toc131507047"/>
      <w:r>
        <w:rPr>
          <w:rStyle w:val="CharDivNo"/>
        </w:rPr>
        <w:t>Chapter LIV</w:t>
      </w:r>
      <w:r>
        <w:rPr>
          <w:snapToGrid w:val="0"/>
        </w:rPr>
        <w:t> — </w:t>
      </w:r>
      <w:r>
        <w:rPr>
          <w:rStyle w:val="CharDivText"/>
        </w:rPr>
        <w:t>Fraudulent debtors</w:t>
      </w:r>
      <w:bookmarkEnd w:id="663"/>
      <w:bookmarkEnd w:id="664"/>
      <w:bookmarkEnd w:id="665"/>
      <w:bookmarkEnd w:id="666"/>
    </w:p>
    <w:p>
      <w:pPr>
        <w:pStyle w:val="Ednotesection"/>
        <w:keepNext/>
        <w:keepLines/>
      </w:pPr>
      <w:r>
        <w:t>[</w:t>
      </w:r>
      <w:r>
        <w:rPr>
          <w:b/>
        </w:rPr>
        <w:t>515</w:t>
      </w:r>
      <w:r>
        <w:rPr>
          <w:b/>
        </w:rPr>
        <w:noBreakHyphen/>
        <w:t>526.</w:t>
      </w:r>
      <w:r>
        <w:tab/>
        <w:t>Deleted: No. 51 of 1992 s. 11.]</w:t>
      </w:r>
    </w:p>
    <w:p>
      <w:pPr>
        <w:pStyle w:val="Heading5"/>
        <w:rPr>
          <w:snapToGrid w:val="0"/>
        </w:rPr>
      </w:pPr>
      <w:bookmarkStart w:id="667" w:name="_Toc131507048"/>
      <w:r>
        <w:rPr>
          <w:rStyle w:val="CharSectno"/>
        </w:rPr>
        <w:t>527</w:t>
      </w:r>
      <w:r>
        <w:rPr>
          <w:snapToGrid w:val="0"/>
        </w:rPr>
        <w:t>.</w:t>
      </w:r>
      <w:r>
        <w:rPr>
          <w:snapToGrid w:val="0"/>
        </w:rPr>
        <w:tab/>
        <w:t>Fraudulent dealing by judgment debtor</w:t>
      </w:r>
      <w:bookmarkEnd w:id="667"/>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lastRenderedPageBreak/>
        <w:tab/>
        <w:t>(b)</w:t>
      </w:r>
      <w:r>
        <w:rPr>
          <w:snapToGrid w:val="0"/>
        </w:rPr>
        <w:tab/>
        <w:t>while a judgment or order for payment of money obtained against the person remains unsatisfied,</w:t>
      </w:r>
    </w:p>
    <w:p>
      <w:pPr>
        <w:pStyle w:val="Subsection"/>
        <w:keepNext/>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668" w:name="_Toc131494893"/>
      <w:bookmarkStart w:id="669" w:name="_Toc131496737"/>
      <w:bookmarkStart w:id="670" w:name="_Toc131506263"/>
      <w:bookmarkStart w:id="671" w:name="_Toc131507049"/>
      <w:r>
        <w:rPr>
          <w:rStyle w:val="CharDivNo"/>
        </w:rPr>
        <w:t>Chapter LV</w:t>
      </w:r>
      <w:r>
        <w:rPr>
          <w:snapToGrid w:val="0"/>
        </w:rPr>
        <w:t> — </w:t>
      </w:r>
      <w:r>
        <w:rPr>
          <w:rStyle w:val="CharDivText"/>
        </w:rPr>
        <w:t>Corruption of agents, trustees, and others in whom confidence is reposed</w:t>
      </w:r>
      <w:bookmarkEnd w:id="668"/>
      <w:bookmarkEnd w:id="669"/>
      <w:bookmarkEnd w:id="670"/>
      <w:bookmarkEnd w:id="671"/>
    </w:p>
    <w:p>
      <w:pPr>
        <w:pStyle w:val="Heading5"/>
        <w:rPr>
          <w:snapToGrid w:val="0"/>
        </w:rPr>
      </w:pPr>
      <w:bookmarkStart w:id="672" w:name="_Toc131507050"/>
      <w:r>
        <w:rPr>
          <w:rStyle w:val="CharSectno"/>
        </w:rPr>
        <w:t>529</w:t>
      </w:r>
      <w:r>
        <w:rPr>
          <w:snapToGrid w:val="0"/>
        </w:rPr>
        <w:t>.</w:t>
      </w:r>
      <w:r>
        <w:rPr>
          <w:snapToGrid w:val="0"/>
        </w:rPr>
        <w:tab/>
        <w:t>Agent corruptly receiving or soliciting reward etc.</w:t>
      </w:r>
      <w:bookmarkEnd w:id="672"/>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673" w:name="_Toc131507051"/>
      <w:r>
        <w:rPr>
          <w:rStyle w:val="CharSectno"/>
        </w:rPr>
        <w:lastRenderedPageBreak/>
        <w:t>530</w:t>
      </w:r>
      <w:r>
        <w:rPr>
          <w:snapToGrid w:val="0"/>
        </w:rPr>
        <w:t>.</w:t>
      </w:r>
      <w:r>
        <w:rPr>
          <w:snapToGrid w:val="0"/>
        </w:rPr>
        <w:tab/>
        <w:t>Corruptly giving or offering agent reward etc.</w:t>
      </w:r>
      <w:bookmarkEnd w:id="673"/>
    </w:p>
    <w:p>
      <w:pPr>
        <w:pStyle w:val="Subsection"/>
        <w:keepNext/>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674" w:name="_Toc131507052"/>
      <w:r>
        <w:rPr>
          <w:rStyle w:val="CharSectno"/>
        </w:rPr>
        <w:t>531</w:t>
      </w:r>
      <w:r>
        <w:rPr>
          <w:snapToGrid w:val="0"/>
        </w:rPr>
        <w:t>.</w:t>
      </w:r>
      <w:r>
        <w:rPr>
          <w:snapToGrid w:val="0"/>
        </w:rPr>
        <w:tab/>
        <w:t>Gift to agent’s parent etc. deemed gift to agent</w:t>
      </w:r>
      <w:bookmarkEnd w:id="674"/>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675" w:name="_Toc131507053"/>
      <w:r>
        <w:rPr>
          <w:rStyle w:val="CharSectno"/>
        </w:rPr>
        <w:lastRenderedPageBreak/>
        <w:t>532</w:t>
      </w:r>
      <w:r>
        <w:rPr>
          <w:snapToGrid w:val="0"/>
        </w:rPr>
        <w:t>.</w:t>
      </w:r>
      <w:r>
        <w:rPr>
          <w:snapToGrid w:val="0"/>
        </w:rPr>
        <w:tab/>
        <w:t>Giving agent, or agent using, false receipt etc. with intent to defraud principal</w:t>
      </w:r>
      <w:bookmarkEnd w:id="675"/>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676" w:name="_Toc131507054"/>
      <w:r>
        <w:rPr>
          <w:rStyle w:val="CharSectno"/>
        </w:rPr>
        <w:t>533</w:t>
      </w:r>
      <w:r>
        <w:rPr>
          <w:snapToGrid w:val="0"/>
        </w:rPr>
        <w:t>.</w:t>
      </w:r>
      <w:r>
        <w:rPr>
          <w:snapToGrid w:val="0"/>
        </w:rPr>
        <w:tab/>
        <w:t>Secret commission given by third party to person advising another to contract with third party etc.</w:t>
      </w:r>
      <w:bookmarkEnd w:id="676"/>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 xml:space="preserve">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w:t>
      </w:r>
      <w:r>
        <w:rPr>
          <w:snapToGrid w:val="0"/>
        </w:rPr>
        <w:lastRenderedPageBreak/>
        <w:t>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677" w:name="_Toc131507055"/>
      <w:r>
        <w:rPr>
          <w:rStyle w:val="CharSectno"/>
        </w:rPr>
        <w:t>534</w:t>
      </w:r>
      <w:r>
        <w:rPr>
          <w:snapToGrid w:val="0"/>
        </w:rPr>
        <w:t>.</w:t>
      </w:r>
      <w:r>
        <w:rPr>
          <w:snapToGrid w:val="0"/>
        </w:rPr>
        <w:tab/>
        <w:t>Secret commission for advice to another</w:t>
      </w:r>
      <w:bookmarkEnd w:id="677"/>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678" w:name="_Toc131507056"/>
      <w:r>
        <w:rPr>
          <w:rStyle w:val="CharSectno"/>
        </w:rPr>
        <w:t>535</w:t>
      </w:r>
      <w:r>
        <w:rPr>
          <w:snapToGrid w:val="0"/>
        </w:rPr>
        <w:t>.</w:t>
      </w:r>
      <w:r>
        <w:rPr>
          <w:snapToGrid w:val="0"/>
        </w:rPr>
        <w:tab/>
        <w:t>Secret commission to trustee for substituted appointment</w:t>
      </w:r>
      <w:bookmarkEnd w:id="678"/>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lastRenderedPageBreak/>
        <w:tab/>
        <w:t>[Section 535 amended: No. 101 of 1990 s. 43.]</w:t>
      </w:r>
    </w:p>
    <w:p>
      <w:pPr>
        <w:pStyle w:val="Heading5"/>
        <w:spacing w:before="240"/>
        <w:rPr>
          <w:snapToGrid w:val="0"/>
        </w:rPr>
      </w:pPr>
      <w:bookmarkStart w:id="679" w:name="_Toc131507057"/>
      <w:r>
        <w:rPr>
          <w:rStyle w:val="CharSectno"/>
        </w:rPr>
        <w:t>536</w:t>
      </w:r>
      <w:r>
        <w:rPr>
          <w:snapToGrid w:val="0"/>
        </w:rPr>
        <w:t>.</w:t>
      </w:r>
      <w:r>
        <w:rPr>
          <w:snapToGrid w:val="0"/>
        </w:rPr>
        <w:tab/>
        <w:t>Aiding etc. Chapter LV offences within or outside WA</w:t>
      </w:r>
      <w:bookmarkEnd w:id="679"/>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680" w:name="_Toc131507058"/>
      <w:r>
        <w:rPr>
          <w:rStyle w:val="CharSectno"/>
        </w:rPr>
        <w:t>537</w:t>
      </w:r>
      <w:r>
        <w:rPr>
          <w:snapToGrid w:val="0"/>
        </w:rPr>
        <w:t>.</w:t>
      </w:r>
      <w:r>
        <w:rPr>
          <w:snapToGrid w:val="0"/>
        </w:rPr>
        <w:tab/>
        <w:t>Liability of director etc. acting without authority</w:t>
      </w:r>
      <w:bookmarkEnd w:id="680"/>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681" w:name="_Toc131507059"/>
      <w:r>
        <w:rPr>
          <w:rStyle w:val="CharSectno"/>
        </w:rPr>
        <w:t>538</w:t>
      </w:r>
      <w:r>
        <w:rPr>
          <w:snapToGrid w:val="0"/>
        </w:rPr>
        <w:t>.</w:t>
      </w:r>
      <w:r>
        <w:rPr>
          <w:snapToGrid w:val="0"/>
        </w:rPr>
        <w:tab/>
        <w:t>Penalty for Chapter LV offences</w:t>
      </w:r>
      <w:bookmarkEnd w:id="681"/>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keepNext/>
        <w:spacing w:before="60"/>
        <w:rPr>
          <w:snapToGrid w:val="0"/>
        </w:rPr>
      </w:pPr>
      <w:r>
        <w:rPr>
          <w:snapToGrid w:val="0"/>
        </w:rPr>
        <w:tab/>
        <w:t>(b)</w:t>
      </w:r>
      <w:r>
        <w:rPr>
          <w:snapToGrid w:val="0"/>
        </w:rPr>
        <w:tab/>
        <w:t xml:space="preserve">in addition, be liable to be ordered to pay to such person, and in such manner as the court directs, the amount or value, according to the estimation of the court, of any valuable consideration received or given by him or any </w:t>
      </w:r>
      <w:r>
        <w:rPr>
          <w:snapToGrid w:val="0"/>
        </w:rPr>
        <w:lastRenderedPageBreak/>
        <w:t>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682" w:name="_Toc131507060"/>
      <w:r>
        <w:rPr>
          <w:rStyle w:val="CharSectno"/>
        </w:rPr>
        <w:t>539</w:t>
      </w:r>
      <w:r>
        <w:rPr>
          <w:snapToGrid w:val="0"/>
        </w:rPr>
        <w:t>.</w:t>
      </w:r>
      <w:r>
        <w:rPr>
          <w:snapToGrid w:val="0"/>
        </w:rPr>
        <w:tab/>
        <w:t>Court may order withdrawal of trifling or technical case</w:t>
      </w:r>
      <w:bookmarkEnd w:id="682"/>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keepNext w:val="0"/>
        <w:keepLines w:val="0"/>
        <w:spacing w:before="260"/>
        <w:rPr>
          <w:snapToGrid w:val="0"/>
        </w:rPr>
      </w:pPr>
      <w:bookmarkStart w:id="683" w:name="_Toc131507061"/>
      <w:r>
        <w:rPr>
          <w:rStyle w:val="CharSectno"/>
        </w:rPr>
        <w:t>540</w:t>
      </w:r>
      <w:r>
        <w:rPr>
          <w:snapToGrid w:val="0"/>
        </w:rPr>
        <w:t>.</w:t>
      </w:r>
      <w:r>
        <w:rPr>
          <w:snapToGrid w:val="0"/>
        </w:rPr>
        <w:tab/>
        <w:t>Protection of witness giving answers criminating himself</w:t>
      </w:r>
      <w:bookmarkEnd w:id="683"/>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684" w:name="_Toc131507062"/>
      <w:r>
        <w:rPr>
          <w:rStyle w:val="CharSectno"/>
        </w:rPr>
        <w:lastRenderedPageBreak/>
        <w:t>541</w:t>
      </w:r>
      <w:r>
        <w:rPr>
          <w:snapToGrid w:val="0"/>
        </w:rPr>
        <w:t>.</w:t>
      </w:r>
      <w:r>
        <w:rPr>
          <w:snapToGrid w:val="0"/>
        </w:rPr>
        <w:tab/>
        <w:t>Stay of proceedings against such witness</w:t>
      </w:r>
      <w:bookmarkEnd w:id="684"/>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685" w:name="_Toc131507063"/>
      <w:r>
        <w:rPr>
          <w:rStyle w:val="CharSectno"/>
        </w:rPr>
        <w:t>542</w:t>
      </w:r>
      <w:r>
        <w:rPr>
          <w:snapToGrid w:val="0"/>
        </w:rPr>
        <w:t>.</w:t>
      </w:r>
      <w:r>
        <w:rPr>
          <w:snapToGrid w:val="0"/>
        </w:rPr>
        <w:tab/>
        <w:t>Custom of itself no defence</w:t>
      </w:r>
      <w:bookmarkEnd w:id="685"/>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686" w:name="_Toc131507064"/>
      <w:r>
        <w:rPr>
          <w:rStyle w:val="CharSectno"/>
        </w:rPr>
        <w:t>543</w:t>
      </w:r>
      <w:r>
        <w:rPr>
          <w:snapToGrid w:val="0"/>
        </w:rPr>
        <w:t>.</w:t>
      </w:r>
      <w:r>
        <w:rPr>
          <w:snapToGrid w:val="0"/>
        </w:rPr>
        <w:tab/>
        <w:t>Burden of proof that gift etc. not secret commission</w:t>
      </w:r>
      <w:bookmarkEnd w:id="686"/>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687" w:name="_Toc131507065"/>
      <w:r>
        <w:rPr>
          <w:rStyle w:val="CharSectno"/>
        </w:rPr>
        <w:t>546</w:t>
      </w:r>
      <w:r>
        <w:rPr>
          <w:snapToGrid w:val="0"/>
        </w:rPr>
        <w:t>.</w:t>
      </w:r>
      <w:r>
        <w:rPr>
          <w:snapToGrid w:val="0"/>
        </w:rPr>
        <w:tab/>
        <w:t>Terms used</w:t>
      </w:r>
      <w:bookmarkEnd w:id="687"/>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 xml:space="preserve">owner, clerk, </w:t>
      </w:r>
      <w:r>
        <w:rPr>
          <w:snapToGrid w:val="0"/>
        </w:rPr>
        <w:lastRenderedPageBreak/>
        <w:t>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lastRenderedPageBreak/>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t>
      </w:r>
      <w:r>
        <w:rPr>
          <w:snapToGrid w:val="0"/>
        </w:rPr>
        <w:lastRenderedPageBreak/>
        <w:t>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688" w:name="_Toc131494910"/>
      <w:bookmarkStart w:id="689" w:name="_Toc131496754"/>
      <w:bookmarkStart w:id="690" w:name="_Toc131506280"/>
      <w:bookmarkStart w:id="691" w:name="_Toc131507066"/>
      <w:r>
        <w:rPr>
          <w:rStyle w:val="CharDivNo"/>
        </w:rPr>
        <w:t>Chapter LVI</w:t>
      </w:r>
      <w:r>
        <w:rPr>
          <w:snapToGrid w:val="0"/>
        </w:rPr>
        <w:t> — </w:t>
      </w:r>
      <w:r>
        <w:rPr>
          <w:rStyle w:val="CharDivText"/>
        </w:rPr>
        <w:t>Other offences</w:t>
      </w:r>
      <w:bookmarkEnd w:id="688"/>
      <w:bookmarkEnd w:id="689"/>
      <w:bookmarkEnd w:id="690"/>
      <w:bookmarkEnd w:id="691"/>
    </w:p>
    <w:p>
      <w:pPr>
        <w:pStyle w:val="Heading5"/>
        <w:spacing w:before="180"/>
        <w:rPr>
          <w:snapToGrid w:val="0"/>
        </w:rPr>
      </w:pPr>
      <w:bookmarkStart w:id="692" w:name="_Toc131507067"/>
      <w:r>
        <w:rPr>
          <w:rStyle w:val="CharSectno"/>
        </w:rPr>
        <w:t>547</w:t>
      </w:r>
      <w:r>
        <w:rPr>
          <w:snapToGrid w:val="0"/>
        </w:rPr>
        <w:t>.</w:t>
      </w:r>
      <w:r>
        <w:rPr>
          <w:snapToGrid w:val="0"/>
        </w:rPr>
        <w:tab/>
        <w:t>Joint stock company officer concealing information etc. as to reduction of capital</w:t>
      </w:r>
      <w:bookmarkEnd w:id="692"/>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693" w:name="_Toc131507068"/>
      <w:r>
        <w:rPr>
          <w:rStyle w:val="CharSectno"/>
        </w:rPr>
        <w:t>548</w:t>
      </w:r>
      <w:r>
        <w:rPr>
          <w:snapToGrid w:val="0"/>
        </w:rPr>
        <w:t>.</w:t>
      </w:r>
      <w:r>
        <w:rPr>
          <w:snapToGrid w:val="0"/>
        </w:rPr>
        <w:tab/>
        <w:t>Company being wound up, officer of falsifying books of etc.</w:t>
      </w:r>
      <w:bookmarkEnd w:id="693"/>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 xml:space="preserve">Conceals, destroys, alters, mutilates, or falsifies any book, document, valuable security, or account relating to </w:t>
      </w:r>
      <w:r>
        <w:rPr>
          <w:snapToGrid w:val="0"/>
        </w:rPr>
        <w:lastRenderedPageBreak/>
        <w:t>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694" w:name="_Toc131507069"/>
      <w:r>
        <w:rPr>
          <w:rStyle w:val="CharSectno"/>
        </w:rPr>
        <w:t>549</w:t>
      </w:r>
      <w:r>
        <w:rPr>
          <w:snapToGrid w:val="0"/>
        </w:rPr>
        <w:t>.</w:t>
      </w:r>
      <w:r>
        <w:rPr>
          <w:snapToGrid w:val="0"/>
        </w:rPr>
        <w:tab/>
        <w:t>Mixing uncertified with certified articles</w:t>
      </w:r>
      <w:bookmarkEnd w:id="694"/>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695" w:name="_Toc131494914"/>
      <w:bookmarkStart w:id="696" w:name="_Toc131496758"/>
      <w:bookmarkStart w:id="697" w:name="_Toc131506284"/>
      <w:bookmarkStart w:id="698" w:name="_Toc131507070"/>
      <w:r>
        <w:rPr>
          <w:rStyle w:val="CharPartNo"/>
        </w:rPr>
        <w:lastRenderedPageBreak/>
        <w:t>Part VII</w:t>
      </w:r>
      <w:r>
        <w:t> — </w:t>
      </w:r>
      <w:r>
        <w:rPr>
          <w:rStyle w:val="CharPartText"/>
          <w:spacing w:val="-4"/>
        </w:rPr>
        <w:t>Preparation to commit offences: Conspiracy: Accessories after the fact</w:t>
      </w:r>
      <w:bookmarkEnd w:id="695"/>
      <w:bookmarkEnd w:id="696"/>
      <w:bookmarkEnd w:id="697"/>
      <w:bookmarkEnd w:id="698"/>
    </w:p>
    <w:p>
      <w:pPr>
        <w:pStyle w:val="Heading3"/>
        <w:rPr>
          <w:snapToGrid w:val="0"/>
        </w:rPr>
      </w:pPr>
      <w:bookmarkStart w:id="699" w:name="_Toc131494915"/>
      <w:bookmarkStart w:id="700" w:name="_Toc131496759"/>
      <w:bookmarkStart w:id="701" w:name="_Toc131506285"/>
      <w:bookmarkStart w:id="702" w:name="_Toc131507071"/>
      <w:r>
        <w:rPr>
          <w:rStyle w:val="CharDivNo"/>
        </w:rPr>
        <w:t>Chapter LVII</w:t>
      </w:r>
      <w:r>
        <w:rPr>
          <w:snapToGrid w:val="0"/>
        </w:rPr>
        <w:t> — </w:t>
      </w:r>
      <w:r>
        <w:rPr>
          <w:rStyle w:val="CharDivText"/>
        </w:rPr>
        <w:t>Attempts and preparation to commit offences</w:t>
      </w:r>
      <w:bookmarkEnd w:id="699"/>
      <w:bookmarkEnd w:id="700"/>
      <w:bookmarkEnd w:id="701"/>
      <w:bookmarkEnd w:id="702"/>
    </w:p>
    <w:p>
      <w:pPr>
        <w:pStyle w:val="Heading5"/>
      </w:pPr>
      <w:bookmarkStart w:id="703" w:name="_Toc131507072"/>
      <w:r>
        <w:rPr>
          <w:rStyle w:val="CharSectno"/>
        </w:rPr>
        <w:t>552</w:t>
      </w:r>
      <w:r>
        <w:t>.</w:t>
      </w:r>
      <w:r>
        <w:tab/>
        <w:t>Attempt to commit indictable offence</w:t>
      </w:r>
      <w:bookmarkEnd w:id="703"/>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704" w:name="_Toc131507073"/>
      <w:r>
        <w:rPr>
          <w:rStyle w:val="CharSectno"/>
        </w:rPr>
        <w:t>553</w:t>
      </w:r>
      <w:r>
        <w:t>.</w:t>
      </w:r>
      <w:r>
        <w:tab/>
        <w:t>Incitement to commit indictable offence</w:t>
      </w:r>
      <w:bookmarkEnd w:id="704"/>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lastRenderedPageBreak/>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705" w:name="_Toc131507074"/>
      <w:r>
        <w:rPr>
          <w:rStyle w:val="CharSectno"/>
        </w:rPr>
        <w:t>555A</w:t>
      </w:r>
      <w:r>
        <w:rPr>
          <w:snapToGrid w:val="0"/>
        </w:rPr>
        <w:t>.</w:t>
      </w:r>
      <w:r>
        <w:rPr>
          <w:snapToGrid w:val="0"/>
        </w:rPr>
        <w:tab/>
        <w:t>Attempt and incitement to commit simple offence under this Code</w:t>
      </w:r>
      <w:bookmarkEnd w:id="705"/>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706" w:name="_Toc131507075"/>
      <w:r>
        <w:rPr>
          <w:rStyle w:val="CharSectno"/>
        </w:rPr>
        <w:lastRenderedPageBreak/>
        <w:t>556</w:t>
      </w:r>
      <w:r>
        <w:rPr>
          <w:snapToGrid w:val="0"/>
        </w:rPr>
        <w:t>.</w:t>
      </w:r>
      <w:r>
        <w:rPr>
          <w:snapToGrid w:val="0"/>
        </w:rPr>
        <w:tab/>
        <w:t>Attempt to procure commission of criminal act</w:t>
      </w:r>
      <w:bookmarkEnd w:id="706"/>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707" w:name="_Toc131507076"/>
      <w:r>
        <w:rPr>
          <w:rStyle w:val="CharSectno"/>
        </w:rPr>
        <w:t>557</w:t>
      </w:r>
      <w:r>
        <w:rPr>
          <w:snapToGrid w:val="0"/>
        </w:rPr>
        <w:t>.</w:t>
      </w:r>
      <w:r>
        <w:rPr>
          <w:snapToGrid w:val="0"/>
        </w:rPr>
        <w:tab/>
        <w:t>Making or possessing explosives in suspicious circumstances</w:t>
      </w:r>
      <w:bookmarkEnd w:id="707"/>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lastRenderedPageBreak/>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708" w:name="_Toc131494921"/>
      <w:bookmarkStart w:id="709" w:name="_Toc131496765"/>
      <w:bookmarkStart w:id="710" w:name="_Toc131506291"/>
      <w:bookmarkStart w:id="711" w:name="_Toc131507077"/>
      <w:r>
        <w:rPr>
          <w:rStyle w:val="CharDivNo"/>
        </w:rPr>
        <w:t>Chapter LVIIA</w:t>
      </w:r>
      <w:r>
        <w:t> — </w:t>
      </w:r>
      <w:r>
        <w:rPr>
          <w:rStyle w:val="CharDivText"/>
        </w:rPr>
        <w:t>Offences to do with preparing to commit offences</w:t>
      </w:r>
      <w:bookmarkEnd w:id="708"/>
      <w:bookmarkEnd w:id="709"/>
      <w:bookmarkEnd w:id="710"/>
      <w:bookmarkEnd w:id="711"/>
    </w:p>
    <w:p>
      <w:pPr>
        <w:pStyle w:val="Footnoteheading"/>
      </w:pPr>
      <w:r>
        <w:tab/>
        <w:t>[Heading inserted: No. 70 of 2004 s. 33.]</w:t>
      </w:r>
    </w:p>
    <w:p>
      <w:pPr>
        <w:pStyle w:val="Heading5"/>
        <w:spacing w:before="180"/>
      </w:pPr>
      <w:bookmarkStart w:id="712" w:name="_Toc131507078"/>
      <w:r>
        <w:rPr>
          <w:rStyle w:val="CharSectno"/>
        </w:rPr>
        <w:t>557A</w:t>
      </w:r>
      <w:r>
        <w:t>.</w:t>
      </w:r>
      <w:r>
        <w:tab/>
        <w:t>Presumption as to intention</w:t>
      </w:r>
      <w:bookmarkEnd w:id="712"/>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713" w:name="_Toc131507079"/>
      <w:r>
        <w:rPr>
          <w:rStyle w:val="CharSectno"/>
        </w:rPr>
        <w:t>557C</w:t>
      </w:r>
      <w:r>
        <w:t>.</w:t>
      </w:r>
      <w:r>
        <w:tab/>
        <w:t>Unlawful thing, forfeiture of</w:t>
      </w:r>
      <w:bookmarkEnd w:id="713"/>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714" w:name="_Toc131507080"/>
      <w:r>
        <w:rPr>
          <w:rStyle w:val="CharSectno"/>
        </w:rPr>
        <w:t>557D</w:t>
      </w:r>
      <w:r>
        <w:t>.</w:t>
      </w:r>
      <w:r>
        <w:tab/>
        <w:t>Possessing stupefying or overpowering drug or thing</w:t>
      </w:r>
      <w:bookmarkEnd w:id="714"/>
    </w:p>
    <w:p>
      <w:pPr>
        <w:pStyle w:val="Subsection"/>
      </w:pPr>
      <w:r>
        <w:tab/>
      </w:r>
      <w:r>
        <w:tab/>
        <w:t>A person who is in possession of a stupefying or overpowering drug or thing with the intention of using it to facilitate —</w:t>
      </w:r>
    </w:p>
    <w:p>
      <w:pPr>
        <w:pStyle w:val="Indenta"/>
      </w:pPr>
      <w:r>
        <w:lastRenderedPageBreak/>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715" w:name="_Toc131507081"/>
      <w:r>
        <w:rPr>
          <w:rStyle w:val="CharSectno"/>
        </w:rPr>
        <w:t>557E</w:t>
      </w:r>
      <w:r>
        <w:t>.</w:t>
      </w:r>
      <w:r>
        <w:tab/>
        <w:t>Possessing thing to assist unlawful entry to place</w:t>
      </w:r>
      <w:bookmarkEnd w:id="715"/>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716" w:name="_Toc131507082"/>
      <w:r>
        <w:rPr>
          <w:rStyle w:val="CharSectno"/>
        </w:rPr>
        <w:t>557F</w:t>
      </w:r>
      <w:r>
        <w:t>.</w:t>
      </w:r>
      <w:r>
        <w:tab/>
        <w:t>Possessing thing to assist unlawful use of conveyance</w:t>
      </w:r>
      <w:bookmarkEnd w:id="716"/>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717" w:name="_Toc131507083"/>
      <w:r>
        <w:rPr>
          <w:rStyle w:val="CharSectno"/>
        </w:rPr>
        <w:t>557H</w:t>
      </w:r>
      <w:r>
        <w:t>.</w:t>
      </w:r>
      <w:r>
        <w:tab/>
        <w:t>Possessing disguise</w:t>
      </w:r>
      <w:bookmarkEnd w:id="717"/>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718" w:name="_Toc131507084"/>
      <w:r>
        <w:rPr>
          <w:rStyle w:val="CharSectno"/>
        </w:rPr>
        <w:lastRenderedPageBreak/>
        <w:t>557I</w:t>
      </w:r>
      <w:r>
        <w:t>.</w:t>
      </w:r>
      <w:r>
        <w:tab/>
        <w:t>Possessing bulletproof clothing</w:t>
      </w:r>
      <w:bookmarkEnd w:id="718"/>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lastRenderedPageBreak/>
        <w:tab/>
        <w:t>(5)</w:t>
      </w:r>
      <w:r>
        <w:tab/>
        <w:t>The Commissioner may at any time amend or cancel such a permit.</w:t>
      </w:r>
    </w:p>
    <w:p>
      <w:pPr>
        <w:pStyle w:val="Footnotesection"/>
        <w:ind w:left="890" w:hanging="890"/>
      </w:pPr>
      <w:r>
        <w:tab/>
        <w:t>[Section 557I inserted: No. 70 of 2004 s. 33.]</w:t>
      </w:r>
    </w:p>
    <w:p>
      <w:pPr>
        <w:pStyle w:val="Ednotesection"/>
      </w:pPr>
      <w:r>
        <w:t>[</w:t>
      </w:r>
      <w:r>
        <w:rPr>
          <w:b/>
        </w:rPr>
        <w:t>557J.</w:t>
      </w:r>
      <w:r>
        <w:tab/>
        <w:t>Deleted: No. 25 of 2021 s. 66.]</w:t>
      </w:r>
    </w:p>
    <w:p>
      <w:pPr>
        <w:pStyle w:val="Heading5"/>
      </w:pPr>
      <w:bookmarkStart w:id="719" w:name="_Toc131507085"/>
      <w:r>
        <w:rPr>
          <w:rStyle w:val="CharSectno"/>
        </w:rPr>
        <w:t>557K</w:t>
      </w:r>
      <w:r>
        <w:t>.</w:t>
      </w:r>
      <w:r>
        <w:tab/>
        <w:t>Child sex offender, offences by</w:t>
      </w:r>
      <w:bookmarkEnd w:id="719"/>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(Western Australia)</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lastRenderedPageBreak/>
        <w:tab/>
        <w:t>(iii)</w:t>
      </w:r>
      <w:r>
        <w:tab/>
        <w:t>Chapter XXXII — Assaults on females: Abduction;</w:t>
      </w:r>
    </w:p>
    <w:p>
      <w:pPr>
        <w:pStyle w:val="Defpara"/>
      </w:pPr>
      <w:r>
        <w:tab/>
      </w:r>
      <w:r>
        <w:tab/>
        <w:t>or</w:t>
      </w:r>
    </w:p>
    <w:p>
      <w:pPr>
        <w:pStyle w:val="Defpara"/>
        <w:keepNext/>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lastRenderedPageBreak/>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an offence against a law of a jurisdiction other than Western Australia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lastRenderedPageBreak/>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w:t>
      </w:r>
    </w:p>
    <w:p>
      <w:pPr>
        <w:pStyle w:val="Heading3"/>
        <w:rPr>
          <w:snapToGrid w:val="0"/>
        </w:rPr>
      </w:pPr>
      <w:bookmarkStart w:id="720" w:name="_Toc131494930"/>
      <w:bookmarkStart w:id="721" w:name="_Toc131496774"/>
      <w:bookmarkStart w:id="722" w:name="_Toc131506300"/>
      <w:bookmarkStart w:id="723" w:name="_Toc131507086"/>
      <w:r>
        <w:rPr>
          <w:rStyle w:val="CharDivNo"/>
        </w:rPr>
        <w:t>Chapter LVIII</w:t>
      </w:r>
      <w:r>
        <w:rPr>
          <w:snapToGrid w:val="0"/>
        </w:rPr>
        <w:t> — </w:t>
      </w:r>
      <w:r>
        <w:rPr>
          <w:rStyle w:val="CharDivText"/>
        </w:rPr>
        <w:t>Conspiracy</w:t>
      </w:r>
      <w:bookmarkEnd w:id="720"/>
      <w:bookmarkEnd w:id="721"/>
      <w:bookmarkEnd w:id="722"/>
      <w:bookmarkEnd w:id="723"/>
    </w:p>
    <w:p>
      <w:pPr>
        <w:pStyle w:val="Heading5"/>
      </w:pPr>
      <w:bookmarkStart w:id="724" w:name="_Toc131507087"/>
      <w:r>
        <w:rPr>
          <w:rStyle w:val="CharSectno"/>
        </w:rPr>
        <w:t>558</w:t>
      </w:r>
      <w:r>
        <w:t>.</w:t>
      </w:r>
      <w:r>
        <w:tab/>
        <w:t>Conspiracy to commit indictable offence</w:t>
      </w:r>
      <w:bookmarkEnd w:id="724"/>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lastRenderedPageBreak/>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keepNext w:val="0"/>
        <w:keepLines w:val="0"/>
        <w:rPr>
          <w:snapToGrid w:val="0"/>
        </w:rPr>
      </w:pPr>
      <w:bookmarkStart w:id="725" w:name="_Toc131507088"/>
      <w:r>
        <w:rPr>
          <w:rStyle w:val="CharSectno"/>
        </w:rPr>
        <w:t>560</w:t>
      </w:r>
      <w:r>
        <w:rPr>
          <w:snapToGrid w:val="0"/>
        </w:rPr>
        <w:t>.</w:t>
      </w:r>
      <w:r>
        <w:rPr>
          <w:snapToGrid w:val="0"/>
        </w:rPr>
        <w:tab/>
        <w:t>Conspiracy to commit simple offence</w:t>
      </w:r>
      <w:bookmarkEnd w:id="725"/>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lastRenderedPageBreak/>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726" w:name="_Toc131494933"/>
      <w:bookmarkStart w:id="727" w:name="_Toc131496777"/>
      <w:bookmarkStart w:id="728" w:name="_Toc131506303"/>
      <w:bookmarkStart w:id="729" w:name="_Toc131507089"/>
      <w:r>
        <w:rPr>
          <w:rStyle w:val="CharDivNo"/>
        </w:rPr>
        <w:t>Chapter LIX</w:t>
      </w:r>
      <w:r>
        <w:rPr>
          <w:snapToGrid w:val="0"/>
        </w:rPr>
        <w:t> — </w:t>
      </w:r>
      <w:r>
        <w:rPr>
          <w:rStyle w:val="CharDivText"/>
        </w:rPr>
        <w:t>Accessories after the fact and property laundering</w:t>
      </w:r>
      <w:bookmarkEnd w:id="726"/>
      <w:bookmarkEnd w:id="727"/>
      <w:bookmarkEnd w:id="728"/>
      <w:bookmarkEnd w:id="729"/>
    </w:p>
    <w:p>
      <w:pPr>
        <w:pStyle w:val="Footnoteheading"/>
        <w:keepNext/>
        <w:keepLines/>
      </w:pPr>
      <w:r>
        <w:tab/>
        <w:t>[Heading amended: No. 15 of 1992 s. 10.]</w:t>
      </w:r>
    </w:p>
    <w:p>
      <w:pPr>
        <w:pStyle w:val="Heading5"/>
      </w:pPr>
      <w:bookmarkStart w:id="730" w:name="_Toc131507090"/>
      <w:r>
        <w:rPr>
          <w:rStyle w:val="CharSectno"/>
        </w:rPr>
        <w:t>562</w:t>
      </w:r>
      <w:r>
        <w:t>.</w:t>
      </w:r>
      <w:r>
        <w:tab/>
        <w:t>Accessory after the fact to indictable offence</w:t>
      </w:r>
      <w:bookmarkEnd w:id="730"/>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731" w:name="_Toc131507091"/>
      <w:r>
        <w:rPr>
          <w:rStyle w:val="CharSectno"/>
        </w:rPr>
        <w:t>563A</w:t>
      </w:r>
      <w:r>
        <w:rPr>
          <w:snapToGrid w:val="0"/>
        </w:rPr>
        <w:t>.</w:t>
      </w:r>
      <w:r>
        <w:rPr>
          <w:snapToGrid w:val="0"/>
        </w:rPr>
        <w:tab/>
        <w:t>Property laundering</w:t>
      </w:r>
      <w:bookmarkEnd w:id="731"/>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lastRenderedPageBreak/>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732" w:name="_Toc131507092"/>
      <w:r>
        <w:rPr>
          <w:rStyle w:val="CharSectno"/>
        </w:rPr>
        <w:lastRenderedPageBreak/>
        <w:t>563B</w:t>
      </w:r>
      <w:r>
        <w:t>.</w:t>
      </w:r>
      <w:r>
        <w:tab/>
        <w:t>Dealing with property used in connection with an offence</w:t>
      </w:r>
      <w:bookmarkEnd w:id="732"/>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lastRenderedPageBreak/>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32"/>
          <w:headerReference w:type="default" r:id="rId33"/>
          <w:type w:val="oddPage"/>
          <w:pgSz w:w="11907" w:h="16840" w:code="9"/>
          <w:pgMar w:top="2376" w:right="2404" w:bottom="3544" w:left="2404" w:header="709" w:footer="3544" w:gutter="0"/>
          <w:cols w:space="720"/>
          <w:noEndnote/>
          <w:docGrid w:linePitch="326"/>
        </w:sectPr>
      </w:pPr>
    </w:p>
    <w:p>
      <w:pPr>
        <w:pStyle w:val="Heading2"/>
      </w:pPr>
      <w:bookmarkStart w:id="733" w:name="_Toc131494937"/>
      <w:bookmarkStart w:id="734" w:name="_Toc131496781"/>
      <w:bookmarkStart w:id="735" w:name="_Toc131506307"/>
      <w:bookmarkStart w:id="736" w:name="_Toc131507093"/>
      <w:r>
        <w:rPr>
          <w:rStyle w:val="CharPartNo"/>
        </w:rPr>
        <w:lastRenderedPageBreak/>
        <w:t>Part VIII</w:t>
      </w:r>
      <w:r>
        <w:rPr>
          <w:rStyle w:val="CharDivNo"/>
        </w:rPr>
        <w:t> </w:t>
      </w:r>
      <w:r>
        <w:t>—</w:t>
      </w:r>
      <w:r>
        <w:rPr>
          <w:rStyle w:val="CharDivText"/>
        </w:rPr>
        <w:t> </w:t>
      </w:r>
      <w:r>
        <w:rPr>
          <w:rStyle w:val="CharPartText"/>
        </w:rPr>
        <w:t>Miscellaneous</w:t>
      </w:r>
      <w:bookmarkEnd w:id="733"/>
      <w:bookmarkEnd w:id="734"/>
      <w:bookmarkEnd w:id="735"/>
      <w:bookmarkEnd w:id="736"/>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keepNext/>
        <w:keepLines/>
        <w:spacing w:before="240"/>
        <w:ind w:left="601" w:hanging="601"/>
      </w:pPr>
      <w:r>
        <w:lastRenderedPageBreak/>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34"/>
          <w:headerReference w:type="default" r:id="rId35"/>
          <w:pgSz w:w="11907" w:h="16840" w:code="9"/>
          <w:pgMar w:top="2376" w:right="2404" w:bottom="3544" w:left="2404" w:header="709" w:footer="3544" w:gutter="0"/>
          <w:cols w:space="720"/>
          <w:noEndnote/>
          <w:docGrid w:linePitch="326"/>
        </w:sectPr>
      </w:pPr>
    </w:p>
    <w:p>
      <w:pPr>
        <w:pStyle w:val="Ednotedivision"/>
        <w:spacing w:before="240"/>
        <w:ind w:left="601" w:hanging="601"/>
      </w:pPr>
      <w:r>
        <w:lastRenderedPageBreak/>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737" w:name="_Toc131494938"/>
      <w:bookmarkStart w:id="738" w:name="_Toc131496782"/>
      <w:bookmarkStart w:id="739" w:name="_Toc131506308"/>
      <w:bookmarkStart w:id="740" w:name="_Toc131507094"/>
      <w:r>
        <w:rPr>
          <w:rStyle w:val="CharDivNo"/>
        </w:rPr>
        <w:t>Chapter LXXIII</w:t>
      </w:r>
      <w:r>
        <w:t> — </w:t>
      </w:r>
      <w:r>
        <w:rPr>
          <w:rStyle w:val="CharDivText"/>
        </w:rPr>
        <w:t>Infringement notices</w:t>
      </w:r>
      <w:bookmarkEnd w:id="737"/>
      <w:bookmarkEnd w:id="738"/>
      <w:bookmarkEnd w:id="739"/>
      <w:bookmarkEnd w:id="740"/>
    </w:p>
    <w:p>
      <w:pPr>
        <w:pStyle w:val="Footnoteheading"/>
      </w:pPr>
      <w:r>
        <w:tab/>
        <w:t>[Heading inserted: No. 10 of 2011 s. 4.]</w:t>
      </w:r>
    </w:p>
    <w:p>
      <w:pPr>
        <w:pStyle w:val="Heading5"/>
      </w:pPr>
      <w:bookmarkStart w:id="741" w:name="_Toc131507095"/>
      <w:r>
        <w:rPr>
          <w:rStyle w:val="CharSectno"/>
        </w:rPr>
        <w:t>720</w:t>
      </w:r>
      <w:r>
        <w:t>.</w:t>
      </w:r>
      <w:r>
        <w:tab/>
        <w:t>Term used: CP Act</w:t>
      </w:r>
      <w:bookmarkEnd w:id="741"/>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742" w:name="_Toc131507096"/>
      <w:r>
        <w:rPr>
          <w:rStyle w:val="CharSectno"/>
        </w:rPr>
        <w:t>721</w:t>
      </w:r>
      <w:r>
        <w:t>.</w:t>
      </w:r>
      <w:r>
        <w:tab/>
        <w:t>Regulations to allow infringement notices to be issued for Code offences</w:t>
      </w:r>
      <w:bookmarkEnd w:id="742"/>
    </w:p>
    <w:p>
      <w:pPr>
        <w:pStyle w:val="Subsection"/>
      </w:pPr>
      <w:r>
        <w:tab/>
        <w:t>(1)</w:t>
      </w:r>
      <w:r>
        <w:tab/>
        <w:t xml:space="preserve">This Code is taken to be a prescribed Act for the purposes of the </w:t>
      </w:r>
      <w:r>
        <w:rPr>
          <w:iCs/>
        </w:rPr>
        <w:t xml:space="preserve">CP Act </w:t>
      </w:r>
      <w:r>
        <w:t>Part 2.</w:t>
      </w:r>
    </w:p>
    <w:p>
      <w:pPr>
        <w:pStyle w:val="Subsection"/>
      </w:pPr>
      <w:r>
        <w:lastRenderedPageBreak/>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743" w:name="_Toc131507097"/>
      <w:r>
        <w:rPr>
          <w:rStyle w:val="CharSectno"/>
        </w:rPr>
        <w:t>722</w:t>
      </w:r>
      <w:r>
        <w:t>.</w:t>
      </w:r>
      <w:r>
        <w:tab/>
        <w:t xml:space="preserve">Alleged offenders taken to be charged suspects for purposes of </w:t>
      </w:r>
      <w:r>
        <w:rPr>
          <w:i/>
        </w:rPr>
        <w:t>Criminal Investigation (Identifying People) Act 2002</w:t>
      </w:r>
      <w:bookmarkEnd w:id="743"/>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keepNext/>
      </w:pPr>
      <w:r>
        <w:lastRenderedPageBreak/>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744" w:name="_Toc131507098"/>
      <w:r>
        <w:rPr>
          <w:rStyle w:val="CharSectno"/>
        </w:rPr>
        <w:t>723</w:t>
      </w:r>
      <w:r>
        <w:t>.</w:t>
      </w:r>
      <w:r>
        <w:tab/>
        <w:t>Monitoring of Chapter by Ombudsman</w:t>
      </w:r>
      <w:bookmarkEnd w:id="744"/>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 xml:space="preserve">The Minister is to lay (or cause to be laid) a copy of the report furnished to the Minister under this section before both Houses </w:t>
      </w:r>
      <w:r>
        <w:lastRenderedPageBreak/>
        <w:t>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745" w:name="_Toc131494943"/>
      <w:bookmarkStart w:id="746" w:name="_Toc131496787"/>
      <w:bookmarkStart w:id="747" w:name="_Toc131506313"/>
      <w:bookmarkStart w:id="748" w:name="_Toc131507099"/>
      <w:r>
        <w:rPr>
          <w:rStyle w:val="CharDivNo"/>
        </w:rPr>
        <w:t>Chapter LXXIV</w:t>
      </w:r>
      <w:r>
        <w:rPr>
          <w:snapToGrid w:val="0"/>
        </w:rPr>
        <w:t> — </w:t>
      </w:r>
      <w:r>
        <w:rPr>
          <w:rStyle w:val="CharDivText"/>
        </w:rPr>
        <w:t>Miscellaneous provisions</w:t>
      </w:r>
      <w:bookmarkEnd w:id="745"/>
      <w:bookmarkEnd w:id="746"/>
      <w:bookmarkEnd w:id="747"/>
      <w:bookmarkEnd w:id="748"/>
    </w:p>
    <w:p>
      <w:pPr>
        <w:pStyle w:val="Heading5"/>
      </w:pPr>
      <w:bookmarkStart w:id="749" w:name="_Toc131507100"/>
      <w:r>
        <w:rPr>
          <w:rStyle w:val="CharSectno"/>
        </w:rPr>
        <w:t>730</w:t>
      </w:r>
      <w:r>
        <w:t>.</w:t>
      </w:r>
      <w:r>
        <w:tab/>
        <w:t>Forfeitures, escheats etc. abolished</w:t>
      </w:r>
      <w:bookmarkEnd w:id="749"/>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750" w:name="_Toc131507101"/>
      <w:r>
        <w:rPr>
          <w:rStyle w:val="CharSectno"/>
        </w:rPr>
        <w:t>731</w:t>
      </w:r>
      <w:r>
        <w:t>.</w:t>
      </w:r>
      <w:r>
        <w:tab/>
        <w:t>Forfeiture etc. of property used to commit offence</w:t>
      </w:r>
      <w:bookmarkEnd w:id="750"/>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751" w:name="_Toc131507102"/>
      <w:r>
        <w:rPr>
          <w:rStyle w:val="CharSectno"/>
        </w:rPr>
        <w:lastRenderedPageBreak/>
        <w:t>737</w:t>
      </w:r>
      <w:r>
        <w:rPr>
          <w:snapToGrid w:val="0"/>
        </w:rPr>
        <w:t>.</w:t>
      </w:r>
      <w:r>
        <w:rPr>
          <w:snapToGrid w:val="0"/>
        </w:rPr>
        <w:tab/>
        <w:t>Saving of civil remedies</w:t>
      </w:r>
      <w:bookmarkEnd w:id="751"/>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752" w:name="_Toc131507103"/>
      <w:r>
        <w:rPr>
          <w:rStyle w:val="CharSectno"/>
        </w:rPr>
        <w:t>738</w:t>
      </w:r>
      <w:r>
        <w:rPr>
          <w:snapToGrid w:val="0"/>
        </w:rPr>
        <w:t>.</w:t>
      </w:r>
      <w:r>
        <w:rPr>
          <w:snapToGrid w:val="0"/>
        </w:rPr>
        <w:tab/>
        <w:t>Answers and discovery tending to show Chapter XXXV or LV offence</w:t>
      </w:r>
      <w:bookmarkEnd w:id="752"/>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753" w:name="_Toc131507104"/>
      <w:r>
        <w:rPr>
          <w:rStyle w:val="CharSectno"/>
        </w:rPr>
        <w:t>739</w:t>
      </w:r>
      <w:r>
        <w:t>.</w:t>
      </w:r>
      <w:r>
        <w:tab/>
        <w:t>Review of law of homicide</w:t>
      </w:r>
      <w:bookmarkEnd w:id="753"/>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754" w:name="_Toc131507105"/>
      <w:r>
        <w:rPr>
          <w:rStyle w:val="CharSectno"/>
        </w:rPr>
        <w:t>740A</w:t>
      </w:r>
      <w:r>
        <w:t>.</w:t>
      </w:r>
      <w:r>
        <w:tab/>
        <w:t>Review of certain amendments to s. 297 and 318</w:t>
      </w:r>
      <w:bookmarkEnd w:id="754"/>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w:t>
      </w:r>
      <w:r>
        <w:rPr>
          <w:szCs w:val="22"/>
        </w:rPr>
        <w:lastRenderedPageBreak/>
        <w:t>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755" w:name="_Toc131507106"/>
      <w:r>
        <w:rPr>
          <w:rStyle w:val="CharSectno"/>
        </w:rPr>
        <w:t>740B</w:t>
      </w:r>
      <w:r>
        <w:t>.</w:t>
      </w:r>
      <w:r>
        <w:tab/>
        <w:t>Review of certain amendments relating to home burglary</w:t>
      </w:r>
      <w:bookmarkEnd w:id="755"/>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756" w:name="_Toc131507107"/>
      <w:r>
        <w:rPr>
          <w:rStyle w:val="CharSectno"/>
        </w:rPr>
        <w:t>740C</w:t>
      </w:r>
      <w:r>
        <w:t>.</w:t>
      </w:r>
      <w:r>
        <w:tab/>
        <w:t xml:space="preserve">Review of amendments made by </w:t>
      </w:r>
      <w:r>
        <w:rPr>
          <w:i/>
          <w:iCs/>
        </w:rPr>
        <w:t>Family Violence Legislation Reform Act 2020</w:t>
      </w:r>
      <w:bookmarkEnd w:id="756"/>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pPr>
        <w:pStyle w:val="Subsection"/>
      </w:pPr>
      <w:r>
        <w:lastRenderedPageBreak/>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740C inserted: No. 30 of 2020 s. 12.]</w:t>
      </w:r>
    </w:p>
    <w:p>
      <w:pPr>
        <w:pStyle w:val="Heading5"/>
      </w:pPr>
      <w:bookmarkStart w:id="757" w:name="_Toc130918317"/>
      <w:bookmarkStart w:id="758" w:name="_Toc131507108"/>
      <w:r>
        <w:rPr>
          <w:rStyle w:val="CharSectno"/>
        </w:rPr>
        <w:t>740D</w:t>
      </w:r>
      <w:r>
        <w:t>.</w:t>
      </w:r>
      <w:r>
        <w:tab/>
        <w:t xml:space="preserve">Review of amendments made by </w:t>
      </w:r>
      <w:r>
        <w:rPr>
          <w:i/>
        </w:rPr>
        <w:t>Directors’ Liability Reform Act 2023</w:t>
      </w:r>
      <w:bookmarkEnd w:id="757"/>
      <w:bookmarkEnd w:id="758"/>
    </w:p>
    <w:p>
      <w:pPr>
        <w:pStyle w:val="Subsection"/>
        <w:rPr>
          <w:snapToGrid w:val="0"/>
        </w:rPr>
      </w:pPr>
      <w:r>
        <w:tab/>
        <w:t>(1)</w:t>
      </w:r>
      <w:r>
        <w:tab/>
      </w:r>
      <w:r>
        <w:rPr>
          <w:snapToGrid w:val="0"/>
        </w:rPr>
        <w:t xml:space="preserve">The Minister must review the operation and effectiveness of the amendments made to this Code by the </w:t>
      </w:r>
      <w:r>
        <w:rPr>
          <w:i/>
        </w:rPr>
        <w:t>Directors’ Liability Reform Act 2023</w:t>
      </w:r>
      <w:r>
        <w:rPr>
          <w:snapToGrid w:val="0"/>
        </w:rPr>
        <w:t>, and prepare a report based on the review, as soon as practicable after the 5</w:t>
      </w:r>
      <w:r>
        <w:rPr>
          <w:snapToGrid w:val="0"/>
          <w:vertAlign w:val="superscript"/>
        </w:rPr>
        <w:t>th</w:t>
      </w:r>
      <w:r>
        <w:rPr>
          <w:snapToGrid w:val="0"/>
        </w:rPr>
        <w:t xml:space="preserve"> anniversary of the day on which the </w:t>
      </w:r>
      <w:r>
        <w:rPr>
          <w:i/>
        </w:rPr>
        <w:t>Directors’ Liability Reform Act 2023</w:t>
      </w:r>
      <w:r>
        <w:rPr>
          <w:snapToGrid w:val="0"/>
        </w:rPr>
        <w:t xml:space="preserve"> section 5 comes into operation.</w:t>
      </w:r>
    </w:p>
    <w:p>
      <w:pPr>
        <w:pStyle w:val="Subsection"/>
        <w:rPr>
          <w:snapToGrid w:val="0"/>
        </w:rPr>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pPr>
        <w:pStyle w:val="Footnotesection"/>
      </w:pPr>
      <w:r>
        <w:tab/>
        <w:t>[Section 740D inserted: No. 9 of 2023 s. 6.]</w:t>
      </w:r>
    </w:p>
    <w:p>
      <w:pPr>
        <w:pStyle w:val="Heading5"/>
      </w:pPr>
      <w:bookmarkStart w:id="759" w:name="_Toc131507109"/>
      <w:r>
        <w:rPr>
          <w:rStyle w:val="CharSectno"/>
        </w:rPr>
        <w:t>740</w:t>
      </w:r>
      <w:r>
        <w:t>.</w:t>
      </w:r>
      <w:r>
        <w:tab/>
        <w:t>Transitional provisions (Sch. 1)</w:t>
      </w:r>
      <w:bookmarkEnd w:id="759"/>
    </w:p>
    <w:p>
      <w:pPr>
        <w:pStyle w:val="Subsection"/>
      </w:pPr>
      <w:r>
        <w:tab/>
      </w:r>
      <w:r>
        <w:tab/>
        <w:t>Schedule 1 sets out transitional provisions.</w:t>
      </w:r>
    </w:p>
    <w:p>
      <w:pPr>
        <w:pStyle w:val="Footnotesection"/>
      </w:pPr>
      <w:r>
        <w:lastRenderedPageBreak/>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6"/>
          <w:headerReference w:type="default" r:id="rId37"/>
          <w:pgSz w:w="11907" w:h="16840" w:code="9"/>
          <w:pgMar w:top="2376" w:right="2404" w:bottom="3544" w:left="2404" w:header="709" w:footer="3544" w:gutter="0"/>
          <w:cols w:space="720"/>
          <w:noEndnote/>
          <w:docGrid w:linePitch="326"/>
        </w:sectPr>
      </w:pPr>
    </w:p>
    <w:p>
      <w:pPr>
        <w:pStyle w:val="yScheduleHeading"/>
      </w:pPr>
      <w:bookmarkStart w:id="760" w:name="_Toc131494953"/>
      <w:bookmarkStart w:id="761" w:name="_Toc131496798"/>
      <w:bookmarkStart w:id="762" w:name="_Toc131506324"/>
      <w:bookmarkStart w:id="763" w:name="_Toc131507110"/>
      <w:r>
        <w:rPr>
          <w:rStyle w:val="CharSchNo"/>
        </w:rPr>
        <w:lastRenderedPageBreak/>
        <w:t>Schedule 1</w:t>
      </w:r>
      <w:r>
        <w:t> — </w:t>
      </w:r>
      <w:r>
        <w:rPr>
          <w:rStyle w:val="CharSchText"/>
        </w:rPr>
        <w:t>Transitional provisions</w:t>
      </w:r>
      <w:bookmarkEnd w:id="760"/>
      <w:bookmarkEnd w:id="761"/>
      <w:bookmarkEnd w:id="762"/>
      <w:bookmarkEnd w:id="763"/>
    </w:p>
    <w:p>
      <w:pPr>
        <w:pStyle w:val="yShoulderClause"/>
      </w:pPr>
      <w:r>
        <w:t>[s. 740]</w:t>
      </w:r>
    </w:p>
    <w:p>
      <w:pPr>
        <w:pStyle w:val="yFootnoteheading"/>
      </w:pPr>
      <w:r>
        <w:tab/>
        <w:t>[Heading inserted: No. 29 of 2008 s. 17.]</w:t>
      </w:r>
    </w:p>
    <w:p>
      <w:pPr>
        <w:pStyle w:val="yHeading5"/>
        <w:spacing w:before="200"/>
      </w:pPr>
      <w:bookmarkStart w:id="764" w:name="_Toc131507111"/>
      <w:r>
        <w:rPr>
          <w:rStyle w:val="CharSClsNo"/>
        </w:rPr>
        <w:t>1</w:t>
      </w:r>
      <w:r>
        <w:t>.</w:t>
      </w:r>
      <w:r>
        <w:rPr>
          <w:b w:val="0"/>
        </w:rPr>
        <w:tab/>
      </w:r>
      <w:r>
        <w:t>Terms used</w:t>
      </w:r>
      <w:bookmarkEnd w:id="764"/>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No. 29 of 2008 s. 17.]</w:t>
      </w:r>
    </w:p>
    <w:p>
      <w:pPr>
        <w:pStyle w:val="yHeading5"/>
        <w:spacing w:before="200"/>
      </w:pPr>
      <w:bookmarkStart w:id="765" w:name="_Toc131507112"/>
      <w:r>
        <w:rPr>
          <w:rStyle w:val="CharSClsNo"/>
        </w:rPr>
        <w:t>2</w:t>
      </w:r>
      <w:r>
        <w:t>.</w:t>
      </w:r>
      <w:r>
        <w:rPr>
          <w:b w:val="0"/>
        </w:rPr>
        <w:tab/>
      </w:r>
      <w:r>
        <w:t>Acts or omissions committed before 1 Aug 2008</w:t>
      </w:r>
      <w:bookmarkEnd w:id="765"/>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Next w:val="0"/>
        <w:keepLines w:val="0"/>
        <w:spacing w:before="200"/>
      </w:pPr>
      <w:bookmarkStart w:id="766" w:name="_Toc131507113"/>
      <w:r>
        <w:rPr>
          <w:rStyle w:val="CharSClsNo"/>
        </w:rPr>
        <w:t>3</w:t>
      </w:r>
      <w:r>
        <w:t>.</w:t>
      </w:r>
      <w:r>
        <w:rPr>
          <w:b w:val="0"/>
        </w:rPr>
        <w:tab/>
      </w:r>
      <w:r>
        <w:t>Offenders serving life term at 1 Aug 2008</w:t>
      </w:r>
      <w:bookmarkEnd w:id="766"/>
    </w:p>
    <w:p>
      <w:pPr>
        <w:pStyle w:val="ySubsection"/>
        <w:spacing w:before="120"/>
      </w:pPr>
      <w:r>
        <w:lastRenderedPageBreak/>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yHeading5"/>
      </w:pPr>
      <w:bookmarkStart w:id="767" w:name="_Toc131507114"/>
      <w:r>
        <w:rPr>
          <w:rStyle w:val="CharSClsNo"/>
        </w:rPr>
        <w:t>4</w:t>
      </w:r>
      <w:r>
        <w:t>.</w:t>
      </w:r>
      <w:r>
        <w:tab/>
        <w:t xml:space="preserve">Transitional provisions for </w:t>
      </w:r>
      <w:r>
        <w:rPr>
          <w:i/>
        </w:rPr>
        <w:t>Criminal Law (Unlawful Consorting and Prohibited Insignia) Act 2021</w:t>
      </w:r>
      <w:bookmarkEnd w:id="767"/>
    </w:p>
    <w:p>
      <w:pPr>
        <w:pStyle w:val="ySubsection"/>
      </w:pPr>
      <w:r>
        <w:tab/>
        <w:t>(1)</w:t>
      </w:r>
      <w:r>
        <w:tab/>
        <w:t xml:space="preserve">In this clause — </w:t>
      </w:r>
    </w:p>
    <w:p>
      <w:pPr>
        <w:pStyle w:val="yDefstart"/>
      </w:pPr>
      <w:r>
        <w:tab/>
      </w:r>
      <w:r>
        <w:rPr>
          <w:rStyle w:val="CharDefText"/>
        </w:rPr>
        <w:t>transitional period</w:t>
      </w:r>
      <w:r>
        <w:t xml:space="preserve"> means the period — </w:t>
      </w:r>
    </w:p>
    <w:p>
      <w:pPr>
        <w:pStyle w:val="yDefpara"/>
      </w:pPr>
      <w:r>
        <w:lastRenderedPageBreak/>
        <w:tab/>
        <w:t>(a)</w:t>
      </w:r>
      <w:r>
        <w:tab/>
        <w:t xml:space="preserve">beginning on the day on which the </w:t>
      </w:r>
      <w:r>
        <w:rPr>
          <w:i/>
        </w:rPr>
        <w:t>Criminal Law (Unlawful Consorting and Prohibited Insignia) Act 2021</w:t>
      </w:r>
      <w:r>
        <w:t xml:space="preserve"> section 9 comes into operation; and</w:t>
      </w:r>
    </w:p>
    <w:p>
      <w:pPr>
        <w:pStyle w:val="yDefpara"/>
      </w:pPr>
      <w:r>
        <w:tab/>
        <w:t>(b)</w:t>
      </w:r>
      <w:r>
        <w:tab/>
        <w:t xml:space="preserve">ending on the day on which the </w:t>
      </w:r>
      <w:r>
        <w:rPr>
          <w:i/>
        </w:rPr>
        <w:t>Criminal Law (Unlawful Consorting and Prohibited Insignia) Act 2021</w:t>
      </w:r>
      <w:r>
        <w:t xml:space="preserve"> section 67 comes into operation.</w:t>
      </w:r>
    </w:p>
    <w:p>
      <w:pPr>
        <w:pStyle w:val="ySubsection"/>
      </w:pPr>
      <w:r>
        <w:tab/>
        <w:t>(2)</w:t>
      </w:r>
      <w:r>
        <w:tab/>
        <w:t>A police officer cannot give a warning under section 557K(4) of this Code during the transitional period.</w:t>
      </w:r>
    </w:p>
    <w:p>
      <w:pPr>
        <w:pStyle w:val="ySubsection"/>
      </w:pPr>
      <w:r>
        <w:tab/>
        <w:t>(3)</w:t>
      </w:r>
      <w:r>
        <w:tab/>
        <w:t xml:space="preserve">If an unlawful consorting notice, as defined in the </w:t>
      </w:r>
      <w:r>
        <w:rPr>
          <w:i/>
        </w:rPr>
        <w:t>Criminal Law (Unlawful Consorting and Prohibited Insignia) Act 2021</w:t>
      </w:r>
      <w:r>
        <w:t xml:space="preserve"> section 3, is issued during the transitional period in respect of a person to whom a warning has been given under section 557K(4) of this Code, the warning ceases to have effect for the purposes of section 557K(4). </w:t>
      </w:r>
    </w:p>
    <w:p>
      <w:pPr>
        <w:pStyle w:val="yFootnotesection"/>
      </w:pPr>
      <w:r>
        <w:tab/>
        <w:t>[Clause 4 inserted: No. 25 of 2021 s. 68.]</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9"/>
          <w:headerReference w:type="default" r:id="rId40"/>
          <w:pgSz w:w="11907" w:h="16840" w:code="9"/>
          <w:pgMar w:top="2376" w:right="2405" w:bottom="3542" w:left="2405" w:header="706" w:footer="3544" w:gutter="0"/>
          <w:cols w:space="720"/>
          <w:noEndnote/>
          <w:docGrid w:linePitch="326"/>
        </w:sectPr>
      </w:pPr>
    </w:p>
    <w:p>
      <w:pPr>
        <w:pStyle w:val="nHeading2"/>
      </w:pPr>
      <w:bookmarkStart w:id="769" w:name="_Toc131494958"/>
      <w:bookmarkStart w:id="770" w:name="_Toc131496803"/>
      <w:bookmarkStart w:id="771" w:name="_Toc131506329"/>
      <w:bookmarkStart w:id="772" w:name="_Toc131507115"/>
      <w:r>
        <w:lastRenderedPageBreak/>
        <w:t>Notes</w:t>
      </w:r>
      <w:bookmarkEnd w:id="769"/>
      <w:bookmarkEnd w:id="770"/>
      <w:bookmarkEnd w:id="771"/>
      <w:bookmarkEnd w:id="772"/>
    </w:p>
    <w:p>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pPr>
        <w:pStyle w:val="nHeading3"/>
      </w:pPr>
      <w:bookmarkStart w:id="773" w:name="_Toc131507116"/>
      <w:r>
        <w:t>Compilation table</w:t>
      </w:r>
      <w:bookmarkEnd w:id="773"/>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2" w:type="dxa"/>
          </w:tcPr>
          <w:p>
            <w:pPr>
              <w:pStyle w:val="nTable"/>
              <w:spacing w:after="40"/>
            </w:pPr>
            <w:r>
              <w:t>1 Jan 1914 (see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2" w:type="dxa"/>
          </w:tcPr>
          <w:p>
            <w:pPr>
              <w:pStyle w:val="nTable"/>
              <w:spacing w:after="40"/>
            </w:pPr>
            <w:r>
              <w:t>24 Dec 1918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2" w:type="dxa"/>
          </w:tcPr>
          <w:p>
            <w:pPr>
              <w:pStyle w:val="nTable"/>
              <w:spacing w:after="40"/>
            </w:pPr>
            <w:r>
              <w:t>30 Dec 1932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2" w:type="dxa"/>
          </w:tcPr>
          <w:p>
            <w:pPr>
              <w:pStyle w:val="nTable"/>
              <w:spacing w:after="40"/>
            </w:pPr>
            <w:r>
              <w:t>26 Nov 1942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2" w:type="dxa"/>
          </w:tcPr>
          <w:p>
            <w:pPr>
              <w:pStyle w:val="nTable"/>
              <w:spacing w:after="40"/>
            </w:pPr>
            <w:r>
              <w:t>28 Nov 1952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2" w:type="dxa"/>
          </w:tcPr>
          <w:p>
            <w:pPr>
              <w:pStyle w:val="nTable"/>
              <w:spacing w:after="40"/>
            </w:pPr>
            <w:r>
              <w:t>9 Jan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2" w:type="dxa"/>
          </w:tcPr>
          <w:p>
            <w:pPr>
              <w:pStyle w:val="nTable"/>
              <w:spacing w:after="40"/>
            </w:pPr>
            <w:r>
              <w:t>28 Sep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tcPr>
          <w:p>
            <w:pPr>
              <w:pStyle w:val="nTable"/>
              <w:spacing w:after="40"/>
            </w:pPr>
            <w:r>
              <w:t xml:space="preserve">1 Aug 1955 (see s. 2(1)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lastRenderedPageBreak/>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2" w:type="dxa"/>
          </w:tcPr>
          <w:p>
            <w:pPr>
              <w:pStyle w:val="nTable"/>
              <w:spacing w:after="40"/>
            </w:pPr>
            <w:r>
              <w:t>11 Oct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2" w:type="dxa"/>
          </w:tcPr>
          <w:p>
            <w:pPr>
              <w:pStyle w:val="nTable"/>
              <w:spacing w:after="40"/>
            </w:pPr>
            <w:r>
              <w:t>14 Jan 1957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2" w:type="dxa"/>
          </w:tcPr>
          <w:p>
            <w:pPr>
              <w:pStyle w:val="nTable"/>
              <w:spacing w:after="40"/>
            </w:pPr>
            <w:r>
              <w:t xml:space="preserve">1 Jul 1960 (see s. 1(2) and </w:t>
            </w:r>
            <w:r>
              <w:rPr>
                <w:i/>
              </w:rPr>
              <w:t>Gazette</w:t>
            </w:r>
            <w:r>
              <w:t xml:space="preserve"> 6 Mar 1959 p. 539)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2" w:type="dxa"/>
          </w:tcPr>
          <w:p>
            <w:pPr>
              <w:pStyle w:val="nTable"/>
              <w:spacing w:after="40"/>
            </w:pPr>
            <w:r>
              <w:t>21 Oct 1960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2"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2" w:type="dxa"/>
          </w:tcPr>
          <w:p>
            <w:pPr>
              <w:pStyle w:val="nTable"/>
              <w:spacing w:after="40"/>
            </w:pPr>
            <w:r>
              <w:t xml:space="preserve">1 Jul 1966 (see s. 2 and </w:t>
            </w:r>
            <w:r>
              <w:rPr>
                <w:i/>
              </w:rPr>
              <w:t>Gazette</w:t>
            </w:r>
            <w:r>
              <w:t xml:space="preserve"> 11 Mar 1966 p. 701)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2" w:type="dxa"/>
          </w:tcPr>
          <w:p>
            <w:pPr>
              <w:pStyle w:val="nTable"/>
              <w:spacing w:after="40"/>
            </w:pPr>
            <w:r>
              <w:t xml:space="preserve">1 Jan 1965 (see s. 2 and </w:t>
            </w:r>
            <w:r>
              <w:rPr>
                <w:i/>
              </w:rPr>
              <w:t>Gazette</w:t>
            </w:r>
            <w:r>
              <w:t xml:space="preserve"> 11 Dec 1964 p. 3995)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2" w:type="dxa"/>
          </w:tcPr>
          <w:p>
            <w:pPr>
              <w:pStyle w:val="nTable"/>
              <w:spacing w:after="40"/>
            </w:pPr>
            <w:r>
              <w:t xml:space="preserve">1 Jul 1966 (see s. 2 and </w:t>
            </w:r>
            <w:r>
              <w:rPr>
                <w:i/>
              </w:rPr>
              <w:t>Gazette</w:t>
            </w:r>
            <w:r>
              <w:t xml:space="preserve"> 11 Mar 1966 p. 702)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2" w:type="dxa"/>
          </w:tcPr>
          <w:p>
            <w:pPr>
              <w:pStyle w:val="nTable"/>
              <w:spacing w:after="40"/>
            </w:pPr>
            <w:r>
              <w:t xml:space="preserve">1 Mar 1964 (see s. 2 and </w:t>
            </w:r>
            <w:r>
              <w:rPr>
                <w:i/>
              </w:rPr>
              <w:t>Gazette</w:t>
            </w:r>
            <w:r>
              <w:t xml:space="preserve"> 28 Feb 1964 p. 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2" w:type="dxa"/>
          </w:tcPr>
          <w:p>
            <w:pPr>
              <w:pStyle w:val="nTable"/>
              <w:spacing w:after="40"/>
            </w:pPr>
            <w:r>
              <w:t>30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2" w:type="dxa"/>
          </w:tcPr>
          <w:p>
            <w:pPr>
              <w:pStyle w:val="nTable"/>
              <w:spacing w:after="40"/>
            </w:pPr>
            <w:r>
              <w:t>8 Dec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2" w:type="dxa"/>
          </w:tcPr>
          <w:p>
            <w:pPr>
              <w:pStyle w:val="nTable"/>
              <w:spacing w:after="40"/>
            </w:pPr>
            <w:r>
              <w:t>12 Dec 1966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2" w:type="dxa"/>
          </w:tcPr>
          <w:p>
            <w:pPr>
              <w:pStyle w:val="nTable"/>
              <w:keepNext/>
              <w:spacing w:after="40"/>
            </w:pPr>
            <w:r>
              <w:t>21 Apr 1969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2" w:type="dxa"/>
          </w:tcPr>
          <w:p>
            <w:pPr>
              <w:pStyle w:val="nTable"/>
              <w:spacing w:after="40"/>
            </w:pPr>
            <w:r>
              <w:t xml:space="preserve">1 Jul 1972 (see s. 2 and </w:t>
            </w:r>
            <w:r>
              <w:rPr>
                <w:i/>
              </w:rPr>
              <w:t>Gazette</w:t>
            </w:r>
            <w:r>
              <w:t xml:space="preserve"> 30 Jun 1972 p. 2097)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2" w:type="dxa"/>
          </w:tcPr>
          <w:p>
            <w:pPr>
              <w:pStyle w:val="nTable"/>
              <w:keepNext/>
              <w:keepLines/>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2" w:type="dxa"/>
          </w:tcPr>
          <w:p>
            <w:pPr>
              <w:pStyle w:val="nTable"/>
              <w:spacing w:after="40"/>
            </w:pPr>
            <w:r>
              <w:t>18 Sep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2" w:type="dxa"/>
          </w:tcPr>
          <w:p>
            <w:pPr>
              <w:pStyle w:val="nTable"/>
              <w:spacing w:after="40"/>
            </w:pPr>
            <w:r>
              <w:t xml:space="preserve">3 Sep 1976 (see s. 2 and </w:t>
            </w:r>
            <w:r>
              <w:rPr>
                <w:i/>
              </w:rPr>
              <w:t>Gazette</w:t>
            </w:r>
            <w:r>
              <w:t xml:space="preserve"> 3 Sep 1976 p. 3271)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2" w:type="dxa"/>
          </w:tcPr>
          <w:p>
            <w:pPr>
              <w:pStyle w:val="nTable"/>
              <w:spacing w:after="40"/>
            </w:pPr>
            <w:r>
              <w:t>9 Dec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2" w:type="dxa"/>
          </w:tcPr>
          <w:p>
            <w:pPr>
              <w:pStyle w:val="nTable"/>
              <w:keepNext/>
              <w:spacing w:after="40"/>
            </w:pPr>
            <w:r>
              <w:t>7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2" w:type="dxa"/>
          </w:tcPr>
          <w:p>
            <w:pPr>
              <w:pStyle w:val="nTable"/>
              <w:keepNext/>
              <w:spacing w:after="40"/>
            </w:pPr>
            <w:r>
              <w:t>28 Nov 1977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2" w:type="dxa"/>
          </w:tcPr>
          <w:p>
            <w:pPr>
              <w:pStyle w:val="nTable"/>
              <w:spacing w:after="40"/>
            </w:pPr>
            <w:r>
              <w:t>21 Nov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2" w:type="dxa"/>
          </w:tcPr>
          <w:p>
            <w:pPr>
              <w:pStyle w:val="nTable"/>
              <w:spacing w:after="40"/>
            </w:pPr>
            <w:r>
              <w:t>9 Dec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2" w:type="dxa"/>
          </w:tcPr>
          <w:p>
            <w:pPr>
              <w:pStyle w:val="nTable"/>
              <w:spacing w:after="40"/>
            </w:pPr>
            <w:r>
              <w:t xml:space="preserve">18 Dec 1981 (see s. 2 and </w:t>
            </w:r>
            <w:r>
              <w:rPr>
                <w:i/>
              </w:rPr>
              <w:t>Gazette</w:t>
            </w:r>
            <w:r>
              <w:t xml:space="preserve"> 18 Dec 1981 p. 5163)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2" w:type="dxa"/>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2" w:type="dxa"/>
          </w:tcPr>
          <w:p>
            <w:pPr>
              <w:pStyle w:val="nTable"/>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2" w:type="dxa"/>
          </w:tcPr>
          <w:p>
            <w:pPr>
              <w:pStyle w:val="nTable"/>
              <w:keepNext/>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2" w:type="dxa"/>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2"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2" w:type="dxa"/>
          </w:tcPr>
          <w:p>
            <w:pPr>
              <w:pStyle w:val="nTable"/>
              <w:spacing w:after="40"/>
            </w:pPr>
            <w:r>
              <w:t>22 Dec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2" w:type="dxa"/>
          </w:tcPr>
          <w:p>
            <w:pPr>
              <w:pStyle w:val="nTable"/>
              <w:spacing w:after="40"/>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2" w:type="dxa"/>
          </w:tcPr>
          <w:p>
            <w:pPr>
              <w:pStyle w:val="nTable"/>
              <w:keepNext/>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2" w:type="dxa"/>
          </w:tcPr>
          <w:p>
            <w:pPr>
              <w:pStyle w:val="nTable"/>
              <w:spacing w:after="40"/>
            </w:pPr>
            <w:r>
              <w:t xml:space="preserve">1 Sep 1986 (see s. 2 and </w:t>
            </w:r>
            <w:r>
              <w:rPr>
                <w:i/>
              </w:rPr>
              <w:t>Gazette</w:t>
            </w:r>
            <w:r>
              <w:t xml:space="preserve"> 8 Aug 1986 p. 2815)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2"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2" w:type="dxa"/>
          </w:tcPr>
          <w:p>
            <w:pPr>
              <w:pStyle w:val="nTable"/>
              <w:spacing w:after="40"/>
            </w:pPr>
            <w:r>
              <w:t>s. 1 and 2: 16 Dec 1987;</w:t>
            </w:r>
            <w:r>
              <w:br/>
              <w:t xml:space="preserve">Act other than s. 1 and 2: 14 Mar 1988 (see s. 2 and </w:t>
            </w:r>
            <w:r>
              <w:rPr>
                <w:i/>
              </w:rPr>
              <w:t>Gazette</w:t>
            </w:r>
            <w:r>
              <w:t xml:space="preserve"> 11 Mar 1988 p. 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2"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2" w:type="dxa"/>
          </w:tcPr>
          <w:p>
            <w:pPr>
              <w:pStyle w:val="nTable"/>
              <w:spacing w:after="40"/>
              <w:ind w:right="113"/>
            </w:pPr>
            <w:r>
              <w:t xml:space="preserve">23 Mar 1990 (see s. 2 and </w:t>
            </w:r>
            <w:r>
              <w:rPr>
                <w:i/>
              </w:rPr>
              <w:t xml:space="preserve">Gazette </w:t>
            </w:r>
            <w:r>
              <w:t>23 Mar 1990 p. 1469)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2" w:type="dxa"/>
          </w:tcPr>
          <w:p>
            <w:pPr>
              <w:pStyle w:val="nTable"/>
              <w:spacing w:after="40"/>
              <w:ind w:right="113"/>
            </w:pPr>
            <w:r>
              <w:t>6 Nov 1990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2" w:type="dxa"/>
          </w:tcPr>
          <w:p>
            <w:pPr>
              <w:pStyle w:val="nTable"/>
              <w:spacing w:after="40"/>
            </w:pPr>
            <w:r>
              <w:t>s. 51: 20 Dec 1990 (see s. 2(2));</w:t>
            </w:r>
            <w:r>
              <w:br/>
              <w:t xml:space="preserve">Pt. 2 other than s. 51: 14 Feb 1991 (see s. 2(1))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2"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2" w:type="dxa"/>
          </w:tcPr>
          <w:p>
            <w:pPr>
              <w:pStyle w:val="nTable"/>
              <w:spacing w:after="40"/>
            </w:pPr>
            <w:r>
              <w:t>9 Mar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2" w:type="dxa"/>
          </w:tcPr>
          <w:p>
            <w:pPr>
              <w:pStyle w:val="nTable"/>
              <w:spacing w:after="40"/>
            </w:pPr>
            <w:r>
              <w:t>16 Jun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 xml:space="preserve">Gazette </w:t>
            </w:r>
            <w:r>
              <w:t>28 Jul 1992 p. 3671)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2" w:type="dxa"/>
          </w:tcPr>
          <w:p>
            <w:pPr>
              <w:pStyle w:val="nTable"/>
              <w:spacing w:after="40"/>
            </w:pPr>
            <w:r>
              <w:t>27 Sep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2" w:type="dxa"/>
          </w:tcPr>
          <w:p>
            <w:pPr>
              <w:pStyle w:val="nTable"/>
              <w:spacing w:after="40"/>
            </w:pPr>
            <w:r>
              <w:t>10 Oct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2" w:type="dxa"/>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2" w:type="dxa"/>
          </w:tcPr>
          <w:p>
            <w:pPr>
              <w:pStyle w:val="nTable"/>
              <w:spacing w:after="40"/>
            </w:pPr>
            <w:r>
              <w:t>s. 1 and 2: 11 Nov 1996;</w:t>
            </w:r>
            <w:r>
              <w:br/>
              <w:t xml:space="preserve">Act other than s. 1 and 2: 14 Nov 1996 (see s. 2 and </w:t>
            </w:r>
            <w:r>
              <w:rPr>
                <w:i/>
              </w:rPr>
              <w:t>Gazette</w:t>
            </w:r>
            <w:r>
              <w:t xml:space="preserve"> 13 Nov 1996 p. 6439)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2" w:type="dxa"/>
          </w:tcPr>
          <w:p>
            <w:pPr>
              <w:pStyle w:val="nTable"/>
              <w:keepNext/>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2" w:type="dxa"/>
          </w:tcPr>
          <w:p>
            <w:pPr>
              <w:pStyle w:val="nTable"/>
              <w:spacing w:after="40"/>
            </w:pPr>
            <w:r>
              <w:t>3 Aug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2" w:type="dxa"/>
          </w:tcPr>
          <w:p>
            <w:pPr>
              <w:pStyle w:val="nTable"/>
              <w:keepNext/>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2" w:type="dxa"/>
          </w:tcPr>
          <w:p>
            <w:pPr>
              <w:pStyle w:val="nTable"/>
              <w:spacing w:after="40"/>
            </w:pPr>
            <w:r>
              <w:t>15 Nov 1999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2"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2" w:type="dxa"/>
          </w:tcPr>
          <w:p>
            <w:pPr>
              <w:pStyle w:val="nTable"/>
              <w:spacing w:after="40"/>
            </w:pPr>
            <w:r>
              <w:t>17 Nov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2" w:type="dxa"/>
          </w:tcPr>
          <w:p>
            <w:pPr>
              <w:pStyle w:val="nTable"/>
              <w:spacing w:after="40"/>
            </w:pPr>
            <w:r>
              <w:t>3 Jan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2" w:type="dxa"/>
          </w:tcPr>
          <w:p>
            <w:pPr>
              <w:pStyle w:val="nTable"/>
              <w:spacing w:after="40"/>
            </w:pPr>
            <w:r>
              <w:t>7 Jan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lastRenderedPageBreak/>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2"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2" w:type="dxa"/>
          </w:tcPr>
          <w:p>
            <w:pPr>
              <w:pStyle w:val="nTable"/>
              <w:spacing w:after="40"/>
            </w:pPr>
            <w:r>
              <w:t xml:space="preserve">18 Jun 2003 (see s. 2 and </w:t>
            </w:r>
            <w:r>
              <w:rPr>
                <w:i/>
              </w:rPr>
              <w:t>Gazette</w:t>
            </w:r>
            <w:r>
              <w:t xml:space="preserve"> 17 Jun 2003 p. 2201)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lastRenderedPageBreak/>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2" w:type="dxa"/>
          </w:tcPr>
          <w:p>
            <w:pPr>
              <w:pStyle w:val="nTable"/>
              <w:spacing w:after="40"/>
              <w:rPr>
                <w:spacing w:val="-2"/>
              </w:rPr>
            </w:pPr>
            <w:r>
              <w:t>7 Oct 2004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2" w:type="dxa"/>
          </w:tcPr>
          <w:p>
            <w:pPr>
              <w:pStyle w:val="nTable"/>
              <w:spacing w:after="40"/>
            </w:pPr>
            <w:r>
              <w:t xml:space="preserve">1 Dec 2004 (see s. 2 and </w:t>
            </w:r>
            <w:r>
              <w:rPr>
                <w:i/>
              </w:rPr>
              <w:t>Gazette</w:t>
            </w:r>
            <w:r>
              <w:t xml:space="preserve"> 26 Nov 2004 p. 5309)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2"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2" w:type="dxa"/>
          </w:tcPr>
          <w:p>
            <w:pPr>
              <w:pStyle w:val="nTable"/>
              <w:spacing w:after="40"/>
            </w:pPr>
            <w:r>
              <w:rPr>
                <w:snapToGrid w:val="0"/>
              </w:rPr>
              <w:t>1 Jan 2006 (see s.</w:t>
            </w:r>
            <w:r>
              <w:t>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lastRenderedPageBreak/>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2"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 xml:space="preserve">Gazette </w:t>
            </w:r>
            <w:r>
              <w:t>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 1 and 2: 21 Dec 2007 (see s. 2(a));</w:t>
            </w:r>
            <w:r>
              <w:rPr>
                <w:snapToGrid w:val="0"/>
              </w:rPr>
              <w:br/>
              <w:t>Act other than s. 1 and 2: 22 Dec 2007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2"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2"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2" w:type="dxa"/>
          </w:tcPr>
          <w:p>
            <w:pPr>
              <w:pStyle w:val="nTable"/>
              <w:keepNext/>
              <w:keepLines/>
              <w:spacing w:after="40"/>
              <w:rPr>
                <w:snapToGrid w:val="0"/>
              </w:rPr>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2"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2" w:type="dxa"/>
          </w:tcPr>
          <w:p>
            <w:pPr>
              <w:pStyle w:val="nTable"/>
              <w:spacing w:after="40"/>
            </w:pPr>
            <w:r>
              <w:t>s. 1 and 2: 21 Sep 2009 (see s. 2(a));</w:t>
            </w:r>
            <w:r>
              <w:br/>
              <w:t>Act other than s. 1 and 2: 22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lastRenderedPageBreak/>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2"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2" w:type="dxa"/>
          </w:tcPr>
          <w:p>
            <w:pPr>
              <w:pStyle w:val="nTable"/>
              <w:spacing w:after="40"/>
            </w:pPr>
            <w:r>
              <w:t>4 Dec 2009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2" w:type="dxa"/>
          </w:tcPr>
          <w:p>
            <w:pPr>
              <w:pStyle w:val="nTable"/>
              <w:spacing w:after="40"/>
            </w:pPr>
            <w:r>
              <w:t xml:space="preserve">19 Dec 2009 (see s. 2(b) and </w:t>
            </w:r>
            <w:r>
              <w:rPr>
                <w:i/>
                <w:iCs/>
              </w:rPr>
              <w:t>Gazette</w:t>
            </w:r>
            <w:r>
              <w:t xml:space="preserve"> 18 Dec 2009 p. 5167)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2" w:type="dxa"/>
          </w:tcPr>
          <w:p>
            <w:pPr>
              <w:pStyle w:val="nTable"/>
              <w:spacing w:after="40"/>
            </w:pPr>
            <w:r>
              <w:t>Pt. 1: 3 Dec 2009 (see s. 2(a));</w:t>
            </w:r>
            <w:r>
              <w:br/>
              <w:t>Act other than Pt. 1: 4 Dec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lastRenderedPageBreak/>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2"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2"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2"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2"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2"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lastRenderedPageBreak/>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2"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2"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spacing w:val="-2"/>
              </w:rPr>
            </w:pPr>
            <w:r>
              <w:rPr>
                <w:snapToGrid w:val="0"/>
                <w:spacing w:val="-2"/>
              </w:rPr>
              <w:t>8 Dec 2016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pPr>
              <w:pStyle w:val="nTable"/>
              <w:spacing w:after="40"/>
            </w:pPr>
            <w:r>
              <w:t>26 of 2018</w:t>
            </w:r>
          </w:p>
        </w:tc>
        <w:tc>
          <w:tcPr>
            <w:tcW w:w="1134" w:type="dxa"/>
            <w:shd w:val="clear" w:color="auto" w:fill="auto"/>
          </w:tcPr>
          <w:p>
            <w:pPr>
              <w:pStyle w:val="nTable"/>
              <w:spacing w:after="40"/>
            </w:pPr>
            <w:r>
              <w:t>30 Oct 2018</w:t>
            </w:r>
          </w:p>
        </w:tc>
        <w:tc>
          <w:tcPr>
            <w:tcW w:w="2552" w:type="dxa"/>
            <w:shd w:val="clear" w:color="auto" w:fill="auto"/>
          </w:tcPr>
          <w:p>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2"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rPr>
          <w:cantSplit/>
        </w:trPr>
        <w:tc>
          <w:tcPr>
            <w:tcW w:w="2268" w:type="dxa"/>
            <w:tcBorders>
              <w:top w:val="nil"/>
              <w:bottom w:val="nil"/>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tcBorders>
            <w:shd w:val="clear" w:color="auto" w:fill="auto"/>
          </w:tcPr>
          <w:p>
            <w:pPr>
              <w:pStyle w:val="nTable"/>
              <w:spacing w:after="40"/>
              <w:rPr>
                <w:snapToGrid w:val="0"/>
                <w:spacing w:val="-2"/>
              </w:rPr>
            </w:pPr>
            <w:r>
              <w:t xml:space="preserve">15 Apr 2019 (see s. 2(b) and </w:t>
            </w:r>
            <w:r>
              <w:rPr>
                <w:i/>
              </w:rPr>
              <w:t>Gazette</w:t>
            </w:r>
            <w:r>
              <w:t xml:space="preserve"> 9 Apr 2019 p. 1041)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rPr>
              <w:t>Criminal Code Amendment (Child Marriage) Act 2020</w:t>
            </w:r>
          </w:p>
        </w:tc>
        <w:tc>
          <w:tcPr>
            <w:tcW w:w="1134" w:type="dxa"/>
            <w:shd w:val="clear" w:color="auto" w:fill="auto"/>
          </w:tcPr>
          <w:p>
            <w:pPr>
              <w:pStyle w:val="nTable"/>
              <w:spacing w:after="40"/>
            </w:pPr>
            <w:r>
              <w:t>2 of 2020</w:t>
            </w:r>
          </w:p>
        </w:tc>
        <w:tc>
          <w:tcPr>
            <w:tcW w:w="1134" w:type="dxa"/>
            <w:shd w:val="clear" w:color="auto" w:fill="auto"/>
          </w:tcPr>
          <w:p>
            <w:pPr>
              <w:pStyle w:val="nTable"/>
              <w:spacing w:after="40"/>
            </w:pPr>
            <w:r>
              <w:t>27 Feb 2020</w:t>
            </w:r>
          </w:p>
        </w:tc>
        <w:tc>
          <w:tcPr>
            <w:tcW w:w="2552" w:type="dxa"/>
            <w:shd w:val="clear" w:color="auto" w:fill="auto"/>
          </w:tcPr>
          <w:p>
            <w:pPr>
              <w:pStyle w:val="nTable"/>
              <w:spacing w:after="40"/>
            </w:pPr>
            <w:r>
              <w:t>s. 1 and 2: 27 Feb 2020 (see s. 2(a));</w:t>
            </w:r>
            <w:r>
              <w:br/>
              <w:t>Act other than s.1 and 2: 28 Feb 2020 (see s. 2(b))</w:t>
            </w:r>
          </w:p>
        </w:tc>
      </w:tr>
    </w:tbl>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rHeight w:val="473"/>
          <w:tblHeader/>
        </w:trPr>
        <w:tc>
          <w:tcPr>
            <w:tcW w:w="2268" w:type="dxa"/>
            <w:tcBorders>
              <w:top w:val="single" w:sz="4" w:space="0" w:color="auto"/>
              <w:bottom w:val="single" w:sz="4" w:space="0" w:color="auto"/>
            </w:tcBorders>
            <w:shd w:val="clear" w:color="auto" w:fill="auto"/>
          </w:tcPr>
          <w:p>
            <w:pPr>
              <w:pStyle w:val="nTable"/>
              <w:spacing w:after="40"/>
              <w:rPr>
                <w:b/>
              </w:rPr>
            </w:pPr>
            <w:r>
              <w:rPr>
                <w:b/>
              </w:rPr>
              <w:lastRenderedPageBreak/>
              <w:t>Short title</w:t>
            </w:r>
          </w:p>
        </w:tc>
        <w:tc>
          <w:tcPr>
            <w:tcW w:w="1134" w:type="dxa"/>
            <w:tcBorders>
              <w:top w:val="single" w:sz="4" w:space="0" w:color="auto"/>
              <w:bottom w:val="single" w:sz="4" w:space="0" w:color="auto"/>
            </w:tcBorders>
            <w:shd w:val="clear" w:color="auto" w:fill="auto"/>
          </w:tcPr>
          <w:p>
            <w:pPr>
              <w:pStyle w:val="nTable"/>
              <w:spacing w:after="40"/>
              <w:rPr>
                <w:b/>
              </w:rPr>
            </w:pPr>
            <w:r>
              <w:rPr>
                <w:b/>
              </w:rPr>
              <w:t>Number and year</w:t>
            </w:r>
          </w:p>
        </w:tc>
        <w:tc>
          <w:tcPr>
            <w:tcW w:w="1134" w:type="dxa"/>
            <w:tcBorders>
              <w:top w:val="single" w:sz="4" w:space="0" w:color="auto"/>
              <w:bottom w:val="single" w:sz="4" w:space="0" w:color="auto"/>
            </w:tcBorders>
            <w:shd w:val="clear" w:color="auto" w:fill="auto"/>
          </w:tcPr>
          <w:p>
            <w:pPr>
              <w:pStyle w:val="nTable"/>
              <w:spacing w:after="40"/>
              <w:rPr>
                <w:b/>
              </w:rPr>
            </w:pPr>
            <w:r>
              <w:rPr>
                <w:b/>
              </w:rPr>
              <w:t>Assent</w:t>
            </w:r>
          </w:p>
        </w:tc>
        <w:tc>
          <w:tcPr>
            <w:tcW w:w="2552" w:type="dxa"/>
            <w:tcBorders>
              <w:top w:val="single" w:sz="4" w:space="0" w:color="auto"/>
              <w:bottom w:val="single" w:sz="4" w:space="0" w:color="auto"/>
            </w:tcBorders>
            <w:shd w:val="clear" w:color="auto" w:fill="auto"/>
          </w:tcPr>
          <w:p>
            <w:pPr>
              <w:pStyle w:val="nTable"/>
              <w:spacing w:after="40"/>
              <w:rPr>
                <w:b/>
              </w:rPr>
            </w:pPr>
            <w:r>
              <w:rPr>
                <w:b/>
              </w:rPr>
              <w:t>Commencement</w:t>
            </w:r>
          </w:p>
        </w:tc>
      </w:tr>
      <w:tr>
        <w:trPr>
          <w:cantSplit/>
          <w:trHeight w:val="473"/>
        </w:trPr>
        <w:tc>
          <w:tcPr>
            <w:tcW w:w="2268" w:type="dxa"/>
            <w:tcBorders>
              <w:top w:val="single" w:sz="4" w:space="0" w:color="auto"/>
            </w:tcBorders>
            <w:shd w:val="clear" w:color="auto" w:fill="auto"/>
          </w:tcPr>
          <w:p>
            <w:pPr>
              <w:pStyle w:val="nTable"/>
              <w:spacing w:after="40"/>
              <w:rPr>
                <w:i/>
              </w:rPr>
            </w:pPr>
            <w:r>
              <w:rPr>
                <w:i/>
              </w:rPr>
              <w:t>Criminal Code Amendment (COVID</w:t>
            </w:r>
            <w:r>
              <w:rPr>
                <w:i/>
              </w:rPr>
              <w:noBreakHyphen/>
              <w:t xml:space="preserve">19 Response) Act 2020 </w:t>
            </w:r>
          </w:p>
        </w:tc>
        <w:tc>
          <w:tcPr>
            <w:tcW w:w="1134" w:type="dxa"/>
            <w:tcBorders>
              <w:top w:val="single" w:sz="4" w:space="0" w:color="auto"/>
            </w:tcBorders>
            <w:shd w:val="clear" w:color="auto" w:fill="auto"/>
          </w:tcPr>
          <w:p>
            <w:pPr>
              <w:pStyle w:val="nTable"/>
              <w:spacing w:after="40"/>
            </w:pPr>
            <w:r>
              <w:t>8 of 2020</w:t>
            </w:r>
            <w:r>
              <w:br/>
              <w:t>(as amended by No. 39 of 2020 s. 7, No. 1 of 2021 s. 7, No. 21 of 2021 s. 7 and No. 15 of 2022 s. 7)</w:t>
            </w:r>
          </w:p>
        </w:tc>
        <w:tc>
          <w:tcPr>
            <w:tcW w:w="1134" w:type="dxa"/>
            <w:tcBorders>
              <w:top w:val="single" w:sz="4" w:space="0" w:color="auto"/>
            </w:tcBorders>
            <w:shd w:val="clear" w:color="auto" w:fill="auto"/>
          </w:tcPr>
          <w:p>
            <w:pPr>
              <w:pStyle w:val="nTable"/>
              <w:spacing w:after="40"/>
            </w:pPr>
            <w:r>
              <w:t>3 Apr 2020</w:t>
            </w:r>
          </w:p>
        </w:tc>
        <w:tc>
          <w:tcPr>
            <w:tcW w:w="2552" w:type="dxa"/>
            <w:tcBorders>
              <w:top w:val="single" w:sz="4" w:space="0" w:color="auto"/>
            </w:tcBorders>
            <w:shd w:val="clear" w:color="auto" w:fill="auto"/>
          </w:tcPr>
          <w:p>
            <w:pPr>
              <w:pStyle w:val="nTable"/>
              <w:spacing w:after="40"/>
            </w:pPr>
            <w:r>
              <w:t>s. 1 and 2: 3 Apr 2020 (see s. 2(a));</w:t>
            </w:r>
            <w:r>
              <w:br/>
              <w:t>Act other than s. 1, 2, 4(2) and 5(3): 4 Apr 2020 (see s. 2(c));</w:t>
            </w:r>
            <w:r>
              <w:br/>
            </w:r>
            <w:r>
              <w:rPr>
                <w:snapToGrid w:val="0"/>
              </w:rPr>
              <w:t>s. 4(2) and 5(3): 4 Jan 2023 (see s. 2(b))</w:t>
            </w:r>
          </w:p>
        </w:tc>
      </w:tr>
      <w:tr>
        <w:tblPrEx>
          <w:tblBorders>
            <w:top w:val="single" w:sz="8" w:space="0" w:color="auto"/>
            <w:bottom w:val="single" w:sz="8" w:space="0" w:color="auto"/>
            <w:insideH w:val="single" w:sz="8" w:space="0" w:color="auto"/>
          </w:tblBorders>
        </w:tblPrEx>
        <w:trPr>
          <w:cantSplit/>
          <w:trHeight w:val="473"/>
        </w:trPr>
        <w:tc>
          <w:tcPr>
            <w:tcW w:w="2268" w:type="dxa"/>
            <w:tcBorders>
              <w:top w:val="nil"/>
              <w:bottom w:val="nil"/>
              <w:right w:val="nil"/>
            </w:tcBorders>
            <w:shd w:val="clear" w:color="auto" w:fill="auto"/>
          </w:tcPr>
          <w:p>
            <w:pPr>
              <w:pStyle w:val="nTable"/>
              <w:spacing w:after="40"/>
              <w:rPr>
                <w:i/>
              </w:rPr>
            </w:pPr>
            <w:r>
              <w:rPr>
                <w:i/>
              </w:rPr>
              <w:t>Family Violence Legislation Reform Act 2020</w:t>
            </w:r>
            <w:r>
              <w:t xml:space="preserve"> Pt. 2</w:t>
            </w:r>
          </w:p>
        </w:tc>
        <w:tc>
          <w:tcPr>
            <w:tcW w:w="1134" w:type="dxa"/>
            <w:tcBorders>
              <w:top w:val="nil"/>
              <w:left w:val="nil"/>
              <w:bottom w:val="nil"/>
              <w:right w:val="nil"/>
            </w:tcBorders>
            <w:shd w:val="clear" w:color="auto" w:fill="auto"/>
          </w:tcPr>
          <w:p>
            <w:pPr>
              <w:pStyle w:val="nTable"/>
              <w:spacing w:after="40"/>
            </w:pPr>
            <w:r>
              <w:t>30 of 2020</w:t>
            </w:r>
          </w:p>
        </w:tc>
        <w:tc>
          <w:tcPr>
            <w:tcW w:w="1134" w:type="dxa"/>
            <w:tcBorders>
              <w:top w:val="nil"/>
              <w:left w:val="nil"/>
              <w:bottom w:val="nil"/>
              <w:right w:val="nil"/>
            </w:tcBorders>
            <w:shd w:val="clear" w:color="auto" w:fill="auto"/>
          </w:tcPr>
          <w:p>
            <w:pPr>
              <w:pStyle w:val="nTable"/>
              <w:spacing w:after="40"/>
            </w:pPr>
            <w:r>
              <w:t>9 Jul 2020</w:t>
            </w:r>
          </w:p>
        </w:tc>
        <w:tc>
          <w:tcPr>
            <w:tcW w:w="2552" w:type="dxa"/>
            <w:tcBorders>
              <w:top w:val="nil"/>
              <w:left w:val="nil"/>
              <w:bottom w:val="nil"/>
            </w:tcBorders>
            <w:shd w:val="clear" w:color="auto" w:fill="auto"/>
          </w:tcPr>
          <w:p>
            <w:pPr>
              <w:pStyle w:val="nTable"/>
              <w:spacing w:after="40"/>
            </w:pPr>
            <w:r>
              <w:t>s. 12: 10 Jul 2020 (see s. 2(1)(b));</w:t>
            </w:r>
            <w:r>
              <w:br/>
              <w:t>s. 3, 4 and 7-11: 6 Aug 2020 (see s. 2(1)(c) and SL 2020/125 cl. 2(a)(i));</w:t>
            </w:r>
            <w:r>
              <w:br/>
              <w:t>s. 5 and 6: 1 Oct 2020 (see s. 2(1)(c) and SL 2020/125 cl. 2(b)(i))</w:t>
            </w:r>
          </w:p>
        </w:tc>
      </w:tr>
      <w:tr>
        <w:tblPrEx>
          <w:tblBorders>
            <w:top w:val="single" w:sz="8" w:space="0" w:color="auto"/>
            <w:bottom w:val="single" w:sz="8" w:space="0" w:color="auto"/>
            <w:insideH w:val="single" w:sz="8" w:space="0" w:color="auto"/>
          </w:tblBorders>
        </w:tblPrEx>
        <w:trPr>
          <w:cantSplit/>
          <w:trHeight w:val="473"/>
        </w:trPr>
        <w:tc>
          <w:tcPr>
            <w:tcW w:w="2268" w:type="dxa"/>
            <w:tcBorders>
              <w:top w:val="nil"/>
              <w:bottom w:val="nil"/>
              <w:right w:val="nil"/>
            </w:tcBorders>
            <w:shd w:val="clear" w:color="auto" w:fill="auto"/>
          </w:tcPr>
          <w:p>
            <w:pPr>
              <w:pStyle w:val="nTable"/>
              <w:spacing w:after="40"/>
            </w:pPr>
            <w:r>
              <w:rPr>
                <w:i/>
              </w:rPr>
              <w:t>COVID</w:t>
            </w:r>
            <w:r>
              <w:rPr>
                <w:i/>
              </w:rPr>
              <w:noBreakHyphen/>
              <w:t>19 Response Legislation Amendment (Extension of Expiring Provisions) Act 2020</w:t>
            </w:r>
            <w:r>
              <w:t xml:space="preserve"> Pt. 2</w:t>
            </w:r>
          </w:p>
        </w:tc>
        <w:tc>
          <w:tcPr>
            <w:tcW w:w="1134" w:type="dxa"/>
            <w:tcBorders>
              <w:top w:val="nil"/>
              <w:left w:val="nil"/>
              <w:bottom w:val="nil"/>
              <w:right w:val="nil"/>
            </w:tcBorders>
            <w:shd w:val="clear" w:color="auto" w:fill="auto"/>
          </w:tcPr>
          <w:p>
            <w:pPr>
              <w:pStyle w:val="nTable"/>
              <w:spacing w:after="40"/>
            </w:pPr>
            <w:r>
              <w:t>39 of 2020</w:t>
            </w:r>
          </w:p>
        </w:tc>
        <w:tc>
          <w:tcPr>
            <w:tcW w:w="1134" w:type="dxa"/>
            <w:tcBorders>
              <w:top w:val="nil"/>
              <w:left w:val="nil"/>
              <w:bottom w:val="nil"/>
              <w:right w:val="nil"/>
            </w:tcBorders>
            <w:shd w:val="clear" w:color="auto" w:fill="auto"/>
          </w:tcPr>
          <w:p>
            <w:pPr>
              <w:pStyle w:val="nTable"/>
              <w:spacing w:after="40"/>
            </w:pPr>
            <w:r>
              <w:t>19 Nov 2020</w:t>
            </w:r>
          </w:p>
        </w:tc>
        <w:tc>
          <w:tcPr>
            <w:tcW w:w="2552" w:type="dxa"/>
            <w:tcBorders>
              <w:top w:val="nil"/>
              <w:left w:val="nil"/>
              <w:bottom w:val="nil"/>
            </w:tcBorders>
            <w:shd w:val="clear" w:color="auto" w:fill="auto"/>
          </w:tcPr>
          <w:p>
            <w:pPr>
              <w:pStyle w:val="nTable"/>
              <w:spacing w:after="40"/>
            </w:pPr>
            <w:r>
              <w:t>20 Nov 2020 (see s. 2(b))</w:t>
            </w:r>
          </w:p>
        </w:tc>
      </w:tr>
      <w:tr>
        <w:trPr>
          <w:cantSplit/>
          <w:trHeight w:val="473"/>
        </w:trPr>
        <w:tc>
          <w:tcPr>
            <w:tcW w:w="2268" w:type="dxa"/>
            <w:shd w:val="clear" w:color="auto" w:fill="auto"/>
          </w:tcPr>
          <w:p>
            <w:pPr>
              <w:pStyle w:val="nTable"/>
              <w:spacing w:after="40"/>
            </w:pPr>
            <w:r>
              <w:rPr>
                <w:i/>
              </w:rPr>
              <w:t>Criminal Law Amendment (Uncertain Dates) Act 2020</w:t>
            </w:r>
            <w:r>
              <w:t xml:space="preserve"> Pt. 2</w:t>
            </w:r>
          </w:p>
        </w:tc>
        <w:tc>
          <w:tcPr>
            <w:tcW w:w="1134" w:type="dxa"/>
            <w:shd w:val="clear" w:color="auto" w:fill="auto"/>
          </w:tcPr>
          <w:p>
            <w:pPr>
              <w:pStyle w:val="nTable"/>
              <w:spacing w:after="40"/>
            </w:pPr>
            <w:r>
              <w:t>47 of 2020</w:t>
            </w:r>
          </w:p>
        </w:tc>
        <w:tc>
          <w:tcPr>
            <w:tcW w:w="1134" w:type="dxa"/>
            <w:shd w:val="clear" w:color="auto" w:fill="auto"/>
          </w:tcPr>
          <w:p>
            <w:pPr>
              <w:pStyle w:val="nTable"/>
              <w:spacing w:after="40"/>
            </w:pPr>
            <w:r>
              <w:t>9 Dec 2020</w:t>
            </w:r>
          </w:p>
        </w:tc>
        <w:tc>
          <w:tcPr>
            <w:tcW w:w="2552" w:type="dxa"/>
            <w:shd w:val="clear" w:color="auto" w:fill="auto"/>
          </w:tcPr>
          <w:p>
            <w:pPr>
              <w:pStyle w:val="nTable"/>
              <w:spacing w:after="40"/>
            </w:pPr>
            <w:r>
              <w:t>10 Dec 2020 (see s. 2(b))</w:t>
            </w:r>
          </w:p>
        </w:tc>
      </w:tr>
      <w:tr>
        <w:tblPrEx>
          <w:tblBorders>
            <w:top w:val="single" w:sz="8" w:space="0" w:color="auto"/>
            <w:bottom w:val="single" w:sz="8" w:space="0" w:color="auto"/>
            <w:insideH w:val="single" w:sz="8" w:space="0" w:color="auto"/>
          </w:tblBorders>
        </w:tblPrEx>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2021</w:t>
            </w:r>
            <w:r>
              <w:t xml:space="preserve"> Pt. 2</w:t>
            </w:r>
          </w:p>
        </w:tc>
        <w:tc>
          <w:tcPr>
            <w:tcW w:w="1134" w:type="dxa"/>
            <w:tcBorders>
              <w:top w:val="nil"/>
              <w:bottom w:val="nil"/>
            </w:tcBorders>
            <w:shd w:val="clear" w:color="auto" w:fill="auto"/>
          </w:tcPr>
          <w:p>
            <w:pPr>
              <w:pStyle w:val="nTable"/>
              <w:spacing w:after="40"/>
            </w:pPr>
            <w:r>
              <w:t>1 of 2021</w:t>
            </w:r>
          </w:p>
        </w:tc>
        <w:tc>
          <w:tcPr>
            <w:tcW w:w="1134" w:type="dxa"/>
            <w:tcBorders>
              <w:top w:val="nil"/>
              <w:bottom w:val="nil"/>
            </w:tcBorders>
            <w:shd w:val="clear" w:color="auto" w:fill="auto"/>
          </w:tcPr>
          <w:p>
            <w:pPr>
              <w:pStyle w:val="nTable"/>
              <w:spacing w:after="40"/>
            </w:pPr>
            <w:r>
              <w:t>2 Jun 2021</w:t>
            </w:r>
          </w:p>
        </w:tc>
        <w:tc>
          <w:tcPr>
            <w:tcW w:w="2552" w:type="dxa"/>
            <w:tcBorders>
              <w:top w:val="nil"/>
              <w:bottom w:val="nil"/>
            </w:tcBorders>
            <w:shd w:val="clear" w:color="auto" w:fill="auto"/>
          </w:tcPr>
          <w:p>
            <w:pPr>
              <w:pStyle w:val="nTable"/>
              <w:spacing w:after="40"/>
            </w:pPr>
            <w:r>
              <w:t>3 Jun 2021 (see s. 2(b))</w:t>
            </w:r>
          </w:p>
        </w:tc>
      </w:tr>
      <w:tr>
        <w:tblPrEx>
          <w:tblBorders>
            <w:top w:val="single" w:sz="8" w:space="0" w:color="auto"/>
            <w:bottom w:val="single" w:sz="8" w:space="0" w:color="auto"/>
            <w:insideH w:val="single" w:sz="8" w:space="0" w:color="auto"/>
          </w:tblBorders>
        </w:tblPrEx>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(No. 2) 2021</w:t>
            </w:r>
            <w:r>
              <w:t xml:space="preserve"> Pt. 2</w:t>
            </w:r>
          </w:p>
        </w:tc>
        <w:tc>
          <w:tcPr>
            <w:tcW w:w="1134" w:type="dxa"/>
            <w:tcBorders>
              <w:top w:val="nil"/>
              <w:bottom w:val="nil"/>
            </w:tcBorders>
            <w:shd w:val="clear" w:color="auto" w:fill="auto"/>
          </w:tcPr>
          <w:p>
            <w:pPr>
              <w:pStyle w:val="nTable"/>
              <w:spacing w:after="40"/>
            </w:pPr>
            <w:r>
              <w:t>21 of 2021</w:t>
            </w:r>
          </w:p>
        </w:tc>
        <w:tc>
          <w:tcPr>
            <w:tcW w:w="1134" w:type="dxa"/>
            <w:tcBorders>
              <w:top w:val="nil"/>
              <w:bottom w:val="nil"/>
            </w:tcBorders>
            <w:shd w:val="clear" w:color="auto" w:fill="auto"/>
          </w:tcPr>
          <w:p>
            <w:pPr>
              <w:pStyle w:val="nTable"/>
              <w:spacing w:after="40"/>
            </w:pPr>
            <w:r>
              <w:t>24 Nov 2021</w:t>
            </w:r>
          </w:p>
        </w:tc>
        <w:tc>
          <w:tcPr>
            <w:tcW w:w="2552" w:type="dxa"/>
            <w:tcBorders>
              <w:top w:val="nil"/>
              <w:bottom w:val="nil"/>
            </w:tcBorders>
            <w:shd w:val="clear" w:color="auto" w:fill="auto"/>
          </w:tcPr>
          <w:p>
            <w:pPr>
              <w:pStyle w:val="nTable"/>
              <w:spacing w:after="40"/>
              <w:rPr>
                <w:highlight w:val="yellow"/>
              </w:rPr>
            </w:pPr>
            <w:r>
              <w:t>25 Nov 2021 (see s. 2(b))</w:t>
            </w:r>
          </w:p>
        </w:tc>
      </w:tr>
      <w:tr>
        <w:tblPrEx>
          <w:tblBorders>
            <w:top w:val="single" w:sz="8" w:space="0" w:color="auto"/>
            <w:bottom w:val="single" w:sz="8" w:space="0" w:color="auto"/>
            <w:insideH w:val="single" w:sz="8" w:space="0" w:color="auto"/>
          </w:tblBorders>
        </w:tblPrEx>
        <w:trPr>
          <w:cantSplit/>
          <w:trHeight w:val="473"/>
        </w:trPr>
        <w:tc>
          <w:tcPr>
            <w:tcW w:w="2268" w:type="dxa"/>
            <w:tcBorders>
              <w:top w:val="nil"/>
              <w:bottom w:val="nil"/>
            </w:tcBorders>
            <w:shd w:val="clear" w:color="auto" w:fill="auto"/>
          </w:tcPr>
          <w:p>
            <w:pPr>
              <w:pStyle w:val="nTable"/>
              <w:spacing w:after="40"/>
              <w:rPr>
                <w:i/>
              </w:rPr>
            </w:pPr>
            <w:r>
              <w:rPr>
                <w:i/>
                <w:noProof/>
              </w:rPr>
              <w:t xml:space="preserve">Criminal Law (Unlawful Consorting and Prohibited Insignia) Act 2021 </w:t>
            </w:r>
            <w:r>
              <w:rPr>
                <w:noProof/>
              </w:rPr>
              <w:t>Pt. 6 Div. 2 (other than s. 67)</w:t>
            </w:r>
          </w:p>
        </w:tc>
        <w:tc>
          <w:tcPr>
            <w:tcW w:w="1134" w:type="dxa"/>
            <w:tcBorders>
              <w:top w:val="nil"/>
              <w:bottom w:val="nil"/>
            </w:tcBorders>
            <w:shd w:val="clear" w:color="auto" w:fill="auto"/>
          </w:tcPr>
          <w:p>
            <w:pPr>
              <w:pStyle w:val="nTable"/>
              <w:spacing w:after="40"/>
            </w:pPr>
            <w:r>
              <w:t>25 of 2021</w:t>
            </w:r>
          </w:p>
        </w:tc>
        <w:tc>
          <w:tcPr>
            <w:tcW w:w="1134" w:type="dxa"/>
            <w:tcBorders>
              <w:top w:val="nil"/>
              <w:bottom w:val="nil"/>
            </w:tcBorders>
            <w:shd w:val="clear" w:color="auto" w:fill="auto"/>
          </w:tcPr>
          <w:p>
            <w:pPr>
              <w:pStyle w:val="nTable"/>
              <w:spacing w:after="40"/>
            </w:pPr>
            <w:r>
              <w:t>13 Dec 2021</w:t>
            </w:r>
          </w:p>
        </w:tc>
        <w:tc>
          <w:tcPr>
            <w:tcW w:w="2552" w:type="dxa"/>
            <w:tcBorders>
              <w:top w:val="nil"/>
              <w:bottom w:val="nil"/>
            </w:tcBorders>
            <w:shd w:val="clear" w:color="auto" w:fill="auto"/>
          </w:tcPr>
          <w:p>
            <w:pPr>
              <w:pStyle w:val="nTable"/>
              <w:spacing w:after="40"/>
            </w:pPr>
            <w:r>
              <w:t>24 Dec 2021 (see s. 2(b) and SL 2021/219 cl. 2)</w:t>
            </w:r>
          </w:p>
        </w:tc>
      </w:tr>
      <w:tr>
        <w:tblPrEx>
          <w:tblBorders>
            <w:top w:val="single" w:sz="8" w:space="0" w:color="auto"/>
            <w:bottom w:val="single" w:sz="8" w:space="0" w:color="auto"/>
            <w:insideH w:val="single" w:sz="8" w:space="0" w:color="auto"/>
          </w:tblBorders>
        </w:tblPrEx>
        <w:trPr>
          <w:cantSplit/>
          <w:trHeight w:val="473"/>
        </w:trPr>
        <w:tc>
          <w:tcPr>
            <w:tcW w:w="2268" w:type="dxa"/>
            <w:tcBorders>
              <w:top w:val="nil"/>
              <w:bottom w:val="nil"/>
            </w:tcBorders>
            <w:shd w:val="clear" w:color="auto" w:fill="auto"/>
          </w:tcPr>
          <w:p>
            <w:pPr>
              <w:pStyle w:val="nTable"/>
              <w:spacing w:after="40"/>
              <w:rPr>
                <w:i/>
                <w:noProof/>
              </w:rPr>
            </w:pPr>
            <w:r>
              <w:rPr>
                <w:i/>
                <w:noProof/>
              </w:rPr>
              <w:t>Firearms Amendment Act 2022</w:t>
            </w:r>
            <w:r>
              <w:rPr>
                <w:noProof/>
              </w:rPr>
              <w:t xml:space="preserve"> Pt. 3 Div. 1</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tcBorders>
            <w:shd w:val="clear" w:color="auto" w:fill="auto"/>
          </w:tcPr>
          <w:p>
            <w:pPr>
              <w:pStyle w:val="nTable"/>
              <w:spacing w:after="40"/>
            </w:pPr>
            <w:r>
              <w:t>15 Jun 2022 (see s. 2(b))</w:t>
            </w:r>
          </w:p>
        </w:tc>
      </w:tr>
      <w:tr>
        <w:tblPrEx>
          <w:tblBorders>
            <w:top w:val="single" w:sz="8" w:space="0" w:color="auto"/>
            <w:bottom w:val="single" w:sz="8" w:space="0" w:color="auto"/>
            <w:insideH w:val="single" w:sz="8" w:space="0" w:color="auto"/>
          </w:tblBorders>
        </w:tblPrEx>
        <w:trPr>
          <w:cantSplit/>
          <w:trHeight w:val="473"/>
        </w:trPr>
        <w:tc>
          <w:tcPr>
            <w:tcW w:w="2268" w:type="dxa"/>
            <w:tcBorders>
              <w:top w:val="nil"/>
              <w:bottom w:val="nil"/>
            </w:tcBorders>
            <w:shd w:val="clear" w:color="auto" w:fill="auto"/>
          </w:tcPr>
          <w:p>
            <w:pPr>
              <w:pStyle w:val="nTable"/>
              <w:spacing w:after="40"/>
              <w:rPr>
                <w:noProof/>
              </w:rPr>
            </w:pPr>
            <w:r>
              <w:rPr>
                <w:i/>
                <w:noProof/>
              </w:rPr>
              <w:lastRenderedPageBreak/>
              <w:t>COVID-19 Response Legislation Amendment (Extension of Expiring Provisions) Act 2022</w:t>
            </w:r>
            <w:r>
              <w:rPr>
                <w:noProof/>
              </w:rPr>
              <w:t xml:space="preserve"> Pt. 2</w:t>
            </w:r>
          </w:p>
        </w:tc>
        <w:tc>
          <w:tcPr>
            <w:tcW w:w="1134" w:type="dxa"/>
            <w:tcBorders>
              <w:top w:val="nil"/>
              <w:bottom w:val="nil"/>
            </w:tcBorders>
            <w:shd w:val="clear" w:color="auto" w:fill="auto"/>
          </w:tcPr>
          <w:p>
            <w:pPr>
              <w:pStyle w:val="nTable"/>
              <w:spacing w:after="40"/>
            </w:pPr>
            <w:r>
              <w:t>15 of 2022</w:t>
            </w:r>
          </w:p>
        </w:tc>
        <w:tc>
          <w:tcPr>
            <w:tcW w:w="1134" w:type="dxa"/>
            <w:tcBorders>
              <w:top w:val="nil"/>
              <w:bottom w:val="nil"/>
            </w:tcBorders>
            <w:shd w:val="clear" w:color="auto" w:fill="auto"/>
          </w:tcPr>
          <w:p>
            <w:pPr>
              <w:pStyle w:val="nTable"/>
              <w:spacing w:after="40"/>
            </w:pPr>
            <w:r>
              <w:t>27 May 2022</w:t>
            </w:r>
          </w:p>
        </w:tc>
        <w:tc>
          <w:tcPr>
            <w:tcW w:w="2552" w:type="dxa"/>
            <w:tcBorders>
              <w:top w:val="nil"/>
              <w:bottom w:val="nil"/>
            </w:tcBorders>
            <w:shd w:val="clear" w:color="auto" w:fill="auto"/>
          </w:tcPr>
          <w:p>
            <w:pPr>
              <w:pStyle w:val="nTable"/>
              <w:spacing w:after="40"/>
            </w:pPr>
            <w:r>
              <w:t>28 May 2022 (see s. 2(b))</w:t>
            </w:r>
          </w:p>
        </w:tc>
      </w:tr>
      <w:tr>
        <w:trPr>
          <w:cantSplit/>
          <w:trHeight w:val="473"/>
        </w:trPr>
        <w:tc>
          <w:tcPr>
            <w:tcW w:w="2268" w:type="dxa"/>
            <w:tcBorders>
              <w:bottom w:val="single" w:sz="4" w:space="0" w:color="auto"/>
            </w:tcBorders>
            <w:shd w:val="clear" w:color="auto" w:fill="auto"/>
          </w:tcPr>
          <w:p>
            <w:pPr>
              <w:pStyle w:val="nTable"/>
              <w:spacing w:after="40"/>
              <w:rPr>
                <w:noProof/>
              </w:rPr>
            </w:pPr>
            <w:r>
              <w:rPr>
                <w:i/>
              </w:rPr>
              <w:t>Directors’ Liability Reform Act 2023</w:t>
            </w:r>
            <w:r>
              <w:t xml:space="preserve"> Pt. 2</w:t>
            </w:r>
          </w:p>
        </w:tc>
        <w:tc>
          <w:tcPr>
            <w:tcW w:w="1134" w:type="dxa"/>
            <w:tcBorders>
              <w:bottom w:val="single" w:sz="4" w:space="0" w:color="auto"/>
            </w:tcBorders>
            <w:shd w:val="clear" w:color="auto" w:fill="auto"/>
          </w:tcPr>
          <w:p>
            <w:pPr>
              <w:pStyle w:val="nTable"/>
              <w:spacing w:after="40"/>
            </w:pPr>
            <w:r>
              <w:t>9 of 2023</w:t>
            </w:r>
          </w:p>
        </w:tc>
        <w:tc>
          <w:tcPr>
            <w:tcW w:w="1134" w:type="dxa"/>
            <w:tcBorders>
              <w:bottom w:val="single" w:sz="4" w:space="0" w:color="auto"/>
            </w:tcBorders>
            <w:shd w:val="clear" w:color="auto" w:fill="auto"/>
          </w:tcPr>
          <w:p>
            <w:pPr>
              <w:pStyle w:val="nTable"/>
              <w:spacing w:after="40"/>
            </w:pPr>
            <w:r>
              <w:t>4 Apr 2023</w:t>
            </w:r>
          </w:p>
        </w:tc>
        <w:tc>
          <w:tcPr>
            <w:tcW w:w="2552" w:type="dxa"/>
            <w:tcBorders>
              <w:bottom w:val="single" w:sz="4" w:space="0" w:color="auto"/>
            </w:tcBorders>
            <w:shd w:val="clear" w:color="auto" w:fill="auto"/>
          </w:tcPr>
          <w:p>
            <w:pPr>
              <w:pStyle w:val="nTable"/>
              <w:spacing w:after="40"/>
            </w:pPr>
            <w:r>
              <w:t>5 Apr 2023 (see s. 2(j))</w:t>
            </w:r>
          </w:p>
        </w:tc>
      </w:tr>
    </w:tbl>
    <w:p>
      <w:pPr>
        <w:rPr>
          <w:sz w:val="2"/>
          <w:szCs w:val="2"/>
        </w:rPr>
      </w:pPr>
    </w:p>
    <w:p>
      <w:pPr>
        <w:pStyle w:val="nHeading3"/>
      </w:pPr>
      <w:bookmarkStart w:id="774" w:name="_Toc131507117"/>
      <w:r>
        <w:t>Uncommenced provisions table</w:t>
      </w:r>
      <w:bookmarkEnd w:id="77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rPr>
          <w:cantSplit/>
        </w:trPr>
        <w:tc>
          <w:tcPr>
            <w:tcW w:w="2268" w:type="dxa"/>
            <w:tcBorders>
              <w:bottom w:val="nil"/>
            </w:tcBorders>
          </w:tcPr>
          <w:p>
            <w:pPr>
              <w:pStyle w:val="nTable"/>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rPr>
                <w:snapToGrid w:val="0"/>
              </w:rPr>
            </w:pPr>
            <w:r>
              <w:rPr>
                <w:snapToGrid w:val="0"/>
              </w:rPr>
              <w:t>To be proclaimed (see s. 2(b))</w:t>
            </w:r>
          </w:p>
        </w:tc>
      </w:tr>
      <w:tr>
        <w:trPr>
          <w:cantSplit/>
        </w:trPr>
        <w:tc>
          <w:tcPr>
            <w:tcW w:w="2268" w:type="dxa"/>
            <w:tcBorders>
              <w:top w:val="nil"/>
              <w:bottom w:val="nil"/>
              <w:right w:val="nil"/>
            </w:tcBorders>
            <w:shd w:val="clear" w:color="auto" w:fill="auto"/>
          </w:tcPr>
          <w:p>
            <w:pPr>
              <w:pStyle w:val="nTable"/>
              <w:spacing w:after="40"/>
              <w:rPr>
                <w:i/>
                <w:snapToGrid w:val="0"/>
              </w:rPr>
            </w:pPr>
            <w:r>
              <w:rPr>
                <w:i/>
                <w:noProof/>
              </w:rPr>
              <w:t>Criminal Law (Unlawful Consorting and Prohibited Insignia) Act 2021</w:t>
            </w:r>
            <w:r>
              <w:rPr>
                <w:noProof/>
              </w:rPr>
              <w:t xml:space="preserve"> s. 67</w:t>
            </w:r>
          </w:p>
        </w:tc>
        <w:tc>
          <w:tcPr>
            <w:tcW w:w="1134" w:type="dxa"/>
            <w:tcBorders>
              <w:top w:val="nil"/>
              <w:left w:val="nil"/>
              <w:bottom w:val="nil"/>
              <w:right w:val="nil"/>
            </w:tcBorders>
            <w:shd w:val="clear" w:color="auto" w:fill="auto"/>
          </w:tcPr>
          <w:p>
            <w:pPr>
              <w:pStyle w:val="nTable"/>
              <w:spacing w:after="40"/>
            </w:pPr>
            <w:r>
              <w:t>25 of 2021</w:t>
            </w:r>
          </w:p>
        </w:tc>
        <w:tc>
          <w:tcPr>
            <w:tcW w:w="1134" w:type="dxa"/>
            <w:tcBorders>
              <w:top w:val="nil"/>
              <w:left w:val="nil"/>
              <w:bottom w:val="nil"/>
              <w:right w:val="nil"/>
            </w:tcBorders>
            <w:shd w:val="clear" w:color="auto" w:fill="auto"/>
          </w:tcPr>
          <w:p>
            <w:pPr>
              <w:pStyle w:val="nTable"/>
              <w:spacing w:after="40"/>
            </w:pPr>
            <w:r>
              <w:t>13 Dec 2021</w:t>
            </w:r>
          </w:p>
        </w:tc>
        <w:tc>
          <w:tcPr>
            <w:tcW w:w="2552" w:type="dxa"/>
            <w:tcBorders>
              <w:top w:val="nil"/>
              <w:left w:val="nil"/>
              <w:bottom w:val="nil"/>
            </w:tcBorders>
            <w:shd w:val="clear" w:color="auto" w:fill="auto"/>
          </w:tcPr>
          <w:p>
            <w:pPr>
              <w:pStyle w:val="nTable"/>
              <w:spacing w:after="40"/>
              <w:rPr>
                <w:snapToGrid w:val="0"/>
              </w:rPr>
            </w:pPr>
            <w:r>
              <w:t>24 Dec 2024 (see s. 2(c) and SL 2021/219 cl. 2)</w:t>
            </w:r>
          </w:p>
        </w:tc>
      </w:tr>
      <w:tr>
        <w:trPr>
          <w:cantSplit/>
        </w:trPr>
        <w:tc>
          <w:tcPr>
            <w:tcW w:w="2268" w:type="dxa"/>
            <w:tcBorders>
              <w:top w:val="nil"/>
              <w:bottom w:val="single" w:sz="4" w:space="0" w:color="auto"/>
              <w:right w:val="nil"/>
            </w:tcBorders>
            <w:shd w:val="clear" w:color="auto" w:fill="auto"/>
          </w:tcPr>
          <w:p>
            <w:pPr>
              <w:pStyle w:val="nTable"/>
              <w:spacing w:after="40"/>
              <w:rPr>
                <w:noProof/>
              </w:rPr>
            </w:pPr>
            <w:r>
              <w:rPr>
                <w:i/>
                <w:noProof/>
              </w:rPr>
              <w:t>Animal Welfare and Trespass Legislation Amendment Act 2023</w:t>
            </w:r>
            <w:r>
              <w:rPr>
                <w:noProof/>
              </w:rPr>
              <w:t xml:space="preserve"> Pt. 3</w:t>
            </w:r>
          </w:p>
        </w:tc>
        <w:tc>
          <w:tcPr>
            <w:tcW w:w="1134" w:type="dxa"/>
            <w:tcBorders>
              <w:top w:val="nil"/>
              <w:left w:val="nil"/>
              <w:bottom w:val="single" w:sz="4" w:space="0" w:color="auto"/>
              <w:right w:val="nil"/>
            </w:tcBorders>
            <w:shd w:val="clear" w:color="auto" w:fill="auto"/>
          </w:tcPr>
          <w:p>
            <w:pPr>
              <w:pStyle w:val="nTable"/>
              <w:spacing w:after="40"/>
            </w:pPr>
            <w:r>
              <w:t>5 of 2023</w:t>
            </w:r>
          </w:p>
        </w:tc>
        <w:tc>
          <w:tcPr>
            <w:tcW w:w="1134" w:type="dxa"/>
            <w:tcBorders>
              <w:top w:val="nil"/>
              <w:left w:val="nil"/>
              <w:bottom w:val="single" w:sz="4" w:space="0" w:color="auto"/>
              <w:right w:val="nil"/>
            </w:tcBorders>
            <w:shd w:val="clear" w:color="auto" w:fill="auto"/>
          </w:tcPr>
          <w:p>
            <w:pPr>
              <w:pStyle w:val="nTable"/>
              <w:spacing w:after="40"/>
            </w:pPr>
            <w:r>
              <w:t>24 Mar 2023</w:t>
            </w:r>
          </w:p>
        </w:tc>
        <w:tc>
          <w:tcPr>
            <w:tcW w:w="2552" w:type="dxa"/>
            <w:tcBorders>
              <w:top w:val="nil"/>
              <w:left w:val="nil"/>
              <w:bottom w:val="single" w:sz="4" w:space="0" w:color="auto"/>
            </w:tcBorders>
            <w:shd w:val="clear" w:color="auto" w:fill="auto"/>
          </w:tcPr>
          <w:p>
            <w:pPr>
              <w:pStyle w:val="nTable"/>
              <w:spacing w:after="40"/>
            </w:pPr>
            <w:r>
              <w:t>7 Apr 2023 (see s. 2(b))</w:t>
            </w:r>
          </w:p>
        </w:tc>
      </w:tr>
    </w:tbl>
    <w:p>
      <w:pPr>
        <w:pStyle w:val="nHeading3"/>
      </w:pPr>
      <w:bookmarkStart w:id="775" w:name="_Toc131507118"/>
      <w:r>
        <w:t>Other notes</w:t>
      </w:r>
      <w:bookmarkEnd w:id="775"/>
    </w:p>
    <w:p>
      <w:pPr>
        <w:pStyle w:val="nNote"/>
        <w:keepNext/>
        <w:spacing w:before="160"/>
        <w:ind w:left="482" w:hanging="482"/>
      </w:pPr>
      <w:r>
        <w:rPr>
          <w:vertAlign w:val="superscript"/>
        </w:rPr>
        <w:t>1</w:t>
      </w:r>
      <w:r>
        <w:tab/>
        <w:t>Footnote no longer applicable.</w:t>
      </w:r>
    </w:p>
    <w:p>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pPr>
        <w:pStyle w:val="nNote"/>
        <w:ind w:left="459" w:hanging="459"/>
      </w:pPr>
      <w:r>
        <w:rPr>
          <w:vertAlign w:val="superscript"/>
        </w:rPr>
        <w:t>3</w:t>
      </w:r>
      <w:r>
        <w:tab/>
        <w:t xml:space="preserve">The </w:t>
      </w:r>
      <w:r>
        <w:rPr>
          <w:i/>
        </w:rPr>
        <w:t>Criminal Law Amendment Act 1996</w:t>
      </w:r>
      <w:r>
        <w:t xml:space="preserve"> s. 6(2) is a transitional provision.</w:t>
      </w:r>
    </w:p>
    <w:p>
      <w:pPr>
        <w:pStyle w:val="nNote"/>
        <w:ind w:left="459" w:hanging="459"/>
      </w:pPr>
      <w:r>
        <w:rPr>
          <w:vertAlign w:val="superscript"/>
        </w:rPr>
        <w:t>4</w:t>
      </w:r>
      <w:r>
        <w:rPr>
          <w:vertAlign w:val="superscript"/>
        </w:rPr>
        <w:tab/>
      </w:r>
      <w:r>
        <w:t xml:space="preserve">See </w:t>
      </w:r>
      <w:r>
        <w:rPr>
          <w:i/>
          <w:iCs/>
        </w:rPr>
        <w:t xml:space="preserve">Firearms Regulations 1974 </w:t>
      </w:r>
      <w:r>
        <w:t>r. 2B.</w:t>
      </w:r>
    </w:p>
    <w:p>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Note"/>
        <w:ind w:left="459" w:hanging="459"/>
      </w:pPr>
      <w:r>
        <w:rPr>
          <w:vertAlign w:val="superscript"/>
        </w:rPr>
        <w:lastRenderedPageBreak/>
        <w:t>10</w:t>
      </w:r>
      <w:r>
        <w:tab/>
      </w:r>
      <w:r>
        <w:rPr>
          <w:iCs/>
        </w:rPr>
        <w:t>The</w:t>
      </w:r>
      <w:r>
        <w:rPr>
          <w:i/>
        </w:rPr>
        <w:t xml:space="preserve"> Criminal Code Amendment Act 1962</w:t>
      </w:r>
      <w:r>
        <w:t xml:space="preserve"> s. 8 was repealed by No. 63 of 1963 s. 17.</w:t>
      </w:r>
    </w:p>
    <w:p>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Note"/>
        <w:ind w:left="459" w:hanging="459"/>
      </w:pPr>
      <w:r>
        <w:rPr>
          <w:vertAlign w:val="superscript"/>
        </w:rPr>
        <w:t>12</w:t>
      </w:r>
      <w:r>
        <w:tab/>
      </w:r>
      <w:r>
        <w:rPr>
          <w:iCs/>
        </w:rPr>
        <w:t>The</w:t>
      </w:r>
      <w:r>
        <w:rPr>
          <w:i/>
        </w:rPr>
        <w:t xml:space="preserve"> Criminal Code Amendment Act (No. 2) 1976 </w:t>
      </w:r>
      <w:r>
        <w:t>s. 3 is a validation provision.</w:t>
      </w:r>
    </w:p>
    <w:p>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w:t>
      </w:r>
      <w:r>
        <w:lastRenderedPageBreak/>
        <w:t xml:space="preserve">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Note"/>
        <w:keepNext/>
        <w:keepLines/>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sectPr>
          <w:headerReference w:type="even" r:id="rId41"/>
          <w:headerReference w:type="default" r:id="rId42"/>
          <w:pgSz w:w="11907" w:h="16840" w:code="9"/>
          <w:pgMar w:top="2376" w:right="2405" w:bottom="3542" w:left="2405" w:header="706" w:footer="3544" w:gutter="0"/>
          <w:cols w:space="720"/>
          <w:noEndnote/>
          <w:docGrid w:linePitch="326"/>
        </w:sectPr>
      </w:pPr>
    </w:p>
    <w:p>
      <w:pPr>
        <w:pStyle w:val="nHeading2"/>
        <w:rPr>
          <w:sz w:val="28"/>
        </w:rPr>
      </w:pPr>
      <w:bookmarkStart w:id="777" w:name="_Toc131506333"/>
      <w:bookmarkStart w:id="778" w:name="_Toc131507119"/>
      <w:r>
        <w:rPr>
          <w:sz w:val="28"/>
        </w:rPr>
        <w:lastRenderedPageBreak/>
        <w:t>Defined terms</w:t>
      </w:r>
      <w:bookmarkEnd w:id="777"/>
      <w:bookmarkEnd w:id="7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accessory after the fact</w:t>
      </w:r>
      <w:r>
        <w:tab/>
        <w:t>10.</w:t>
      </w:r>
    </w:p>
    <w:p>
      <w:pPr>
        <w:pStyle w:val="DefinedTerms"/>
      </w:pPr>
      <w:r>
        <w:t>accused</w:t>
      </w:r>
      <w:r>
        <w:tab/>
        <w:t>5(1), 10G(2), 10H(2)</w:t>
      </w:r>
    </w:p>
    <w:p>
      <w:pPr>
        <w:pStyle w:val="DefinedTerms"/>
      </w:pPr>
      <w:r>
        <w:t>act of family violence</w:t>
      </w:r>
      <w:r>
        <w:tab/>
        <w:t>299(4)</w:t>
      </w:r>
    </w:p>
    <w:p>
      <w:pPr>
        <w:pStyle w:val="DefinedTerms"/>
      </w:pPr>
      <w:r>
        <w:t>adult offender</w:t>
      </w:r>
      <w:r>
        <w:tab/>
        <w:t>1(1)</w:t>
      </w:r>
    </w:p>
    <w:p>
      <w:pPr>
        <w:pStyle w:val="DefinedTerms"/>
      </w:pPr>
      <w:r>
        <w:t>advice given</w:t>
      </w:r>
      <w:r>
        <w:tab/>
        <w:t>546</w:t>
      </w:r>
    </w:p>
    <w:p>
      <w:pPr>
        <w:pStyle w:val="DefinedTerms"/>
      </w:pPr>
      <w:r>
        <w:t>agent</w:t>
      </w:r>
      <w:r>
        <w:tab/>
        <w:t>546</w:t>
      </w:r>
    </w:p>
    <w:p>
      <w:pPr>
        <w:pStyle w:val="DefinedTerms"/>
      </w:pPr>
      <w:r>
        <w:t>aggravated home burglary</w:t>
      </w:r>
      <w:r>
        <w:tab/>
        <w:t>1(1)</w:t>
      </w:r>
    </w:p>
    <w:p>
      <w:pPr>
        <w:pStyle w:val="DefinedTerms"/>
      </w:pPr>
      <w:r>
        <w:t>aid</w:t>
      </w:r>
      <w:r>
        <w:tab/>
        <w:t>148(1)</w:t>
      </w:r>
    </w:p>
    <w:p>
      <w:pPr>
        <w:pStyle w:val="DefinedTerms"/>
      </w:pPr>
      <w:r>
        <w:t>aircraft</w:t>
      </w:r>
      <w:r>
        <w:tab/>
        <w:t>1(1)</w:t>
      </w:r>
    </w:p>
    <w:p>
      <w:pPr>
        <w:pStyle w:val="DefinedTerms"/>
      </w:pPr>
      <w:r>
        <w:t>Alternative offence</w:t>
      </w:r>
      <w:r>
        <w:tab/>
        <w:t>10B</w:t>
      </w:r>
    </w:p>
    <w:p>
      <w:pPr>
        <w:pStyle w:val="DefinedTerms"/>
      </w:pPr>
      <w:r>
        <w:t>amended</w:t>
      </w:r>
      <w:r>
        <w:tab/>
        <w:t>10K</w:t>
      </w:r>
    </w:p>
    <w:p>
      <w:pPr>
        <w:pStyle w:val="DefinedTerms"/>
      </w:pPr>
      <w:r>
        <w:t>amendment Act</w:t>
      </w:r>
      <w:r>
        <w:tab/>
        <w:t>Sch. 1 cl. 1</w:t>
      </w:r>
    </w:p>
    <w:p>
      <w:pPr>
        <w:pStyle w:val="DefinedTerms"/>
      </w:pPr>
      <w:r>
        <w:t>animal</w:t>
      </w:r>
      <w:r>
        <w:tab/>
        <w:t>370</w:t>
      </w:r>
    </w:p>
    <w:p>
      <w:pPr>
        <w:pStyle w:val="DefinedTerms"/>
      </w:pPr>
      <w:r>
        <w:t>animosity towards</w:t>
      </w:r>
      <w:r>
        <w:tab/>
        <w:t>76</w:t>
      </w:r>
    </w:p>
    <w:p>
      <w:pPr>
        <w:pStyle w:val="DefinedTerms"/>
      </w:pPr>
      <w:r>
        <w:t>anything</w:t>
      </w:r>
      <w:r>
        <w:tab/>
        <w:t>266(1)</w:t>
      </w:r>
    </w:p>
    <w:p>
      <w:pPr>
        <w:pStyle w:val="DefinedTerms"/>
      </w:pPr>
      <w:r>
        <w:t>applies force</w:t>
      </w:r>
      <w:r>
        <w:tab/>
        <w:t>222</w:t>
      </w:r>
    </w:p>
    <w:p>
      <w:pPr>
        <w:pStyle w:val="DefinedTerms"/>
      </w:pPr>
      <w:r>
        <w:t>assault</w:t>
      </w:r>
      <w:r>
        <w:tab/>
        <w:t>1(1), 222</w:t>
      </w:r>
    </w:p>
    <w:p>
      <w:pPr>
        <w:pStyle w:val="DefinedTerms"/>
      </w:pPr>
      <w:r>
        <w:t>associated place</w:t>
      </w:r>
      <w:r>
        <w:tab/>
        <w:t>244(6)</w:t>
      </w:r>
    </w:p>
    <w:p>
      <w:pPr>
        <w:pStyle w:val="DefinedTerms"/>
      </w:pPr>
      <w:r>
        <w:t>attempt to commit offence</w:t>
      </w:r>
      <w:r>
        <w:tab/>
        <w:t>4</w:t>
      </w:r>
    </w:p>
    <w:p>
      <w:pPr>
        <w:pStyle w:val="DefinedTerms"/>
      </w:pPr>
      <w:r>
        <w:t>Attorney General</w:t>
      </w:r>
      <w:r>
        <w:tab/>
        <w:t>1(1)</w:t>
      </w:r>
    </w:p>
    <w:p>
      <w:pPr>
        <w:pStyle w:val="DefinedTerms"/>
      </w:pPr>
      <w:r>
        <w:t>behave in a disorderly manner</w:t>
      </w:r>
      <w:r>
        <w:tab/>
        <w:t>74A(1)</w:t>
      </w:r>
    </w:p>
    <w:p>
      <w:pPr>
        <w:pStyle w:val="DefinedTerms"/>
      </w:pPr>
      <w:r>
        <w:t>belief</w:t>
      </w:r>
      <w:r>
        <w:tab/>
        <w:t>171(1)</w:t>
      </w:r>
    </w:p>
    <w:p>
      <w:pPr>
        <w:pStyle w:val="DefinedTerms"/>
      </w:pPr>
      <w:r>
        <w:t>bodily harm</w:t>
      </w:r>
      <w:r>
        <w:tab/>
        <w:t>1(1)</w:t>
      </w:r>
    </w:p>
    <w:p>
      <w:pPr>
        <w:pStyle w:val="DefinedTerms"/>
      </w:pPr>
      <w:r>
        <w:t>bribe</w:t>
      </w:r>
      <w:r>
        <w:tab/>
        <w:t>1(1)</w:t>
      </w:r>
    </w:p>
    <w:p>
      <w:pPr>
        <w:pStyle w:val="DefinedTerms"/>
      </w:pPr>
      <w:r>
        <w:t>bulletproof clothing</w:t>
      </w:r>
      <w:r>
        <w:tab/>
        <w:t>557I(1)</w:t>
      </w:r>
    </w:p>
    <w:p>
      <w:pPr>
        <w:pStyle w:val="DefinedTerms"/>
      </w:pPr>
      <w:r>
        <w:t>carnal connection</w:t>
      </w:r>
      <w:r>
        <w:tab/>
        <w:t>6</w:t>
      </w:r>
    </w:p>
    <w:p>
      <w:pPr>
        <w:pStyle w:val="DefinedTerms"/>
      </w:pPr>
      <w:r>
        <w:t>carnal knowledge</w:t>
      </w:r>
      <w:r>
        <w:tab/>
        <w:t>6</w:t>
      </w:r>
    </w:p>
    <w:p>
      <w:pPr>
        <w:pStyle w:val="DefinedTerms"/>
      </w:pPr>
      <w:r>
        <w:t>charge</w:t>
      </w:r>
      <w:r>
        <w:tab/>
        <w:t>5(1)</w:t>
      </w:r>
    </w:p>
    <w:p>
      <w:pPr>
        <w:pStyle w:val="DefinedTerms"/>
      </w:pPr>
      <w:r>
        <w:t>child</w:t>
      </w:r>
      <w:r>
        <w:tab/>
        <w:t>1(1), 217A, 306(1), 320(1), 321(1), 322(1), 331A, 557K(1)</w:t>
      </w:r>
    </w:p>
    <w:p>
      <w:pPr>
        <w:pStyle w:val="DefinedTerms"/>
      </w:pPr>
      <w:r>
        <w:t>child care centre</w:t>
      </w:r>
      <w:r>
        <w:tab/>
        <w:t>557K(1)</w:t>
      </w:r>
    </w:p>
    <w:p>
      <w:pPr>
        <w:pStyle w:val="DefinedTerms"/>
      </w:pPr>
      <w:r>
        <w:t>child exploitation material</w:t>
      </w:r>
      <w:r>
        <w:tab/>
        <w:t>217A</w:t>
      </w:r>
    </w:p>
    <w:p>
      <w:pPr>
        <w:pStyle w:val="DefinedTerms"/>
      </w:pPr>
      <w:r>
        <w:t>child pornography</w:t>
      </w:r>
      <w:r>
        <w:tab/>
        <w:t>217A</w:t>
      </w:r>
    </w:p>
    <w:p>
      <w:pPr>
        <w:pStyle w:val="DefinedTerms"/>
      </w:pPr>
      <w:r>
        <w:t>child sex offender</w:t>
      </w:r>
      <w:r>
        <w:tab/>
        <w:t>557K(1)</w:t>
      </w:r>
    </w:p>
    <w:p>
      <w:pPr>
        <w:pStyle w:val="DefinedTerms"/>
      </w:pPr>
      <w:r>
        <w:t>circumstances of aggravation</w:t>
      </w:r>
      <w:r>
        <w:tab/>
        <w:t>221(1), 319(1), 338D(1), 391, 400(1), 444(1A)</w:t>
      </w:r>
    </w:p>
    <w:p>
      <w:pPr>
        <w:pStyle w:val="DefinedTerms"/>
      </w:pPr>
      <w:r>
        <w:t>circumstances of racial aggravation</w:t>
      </w:r>
      <w:r>
        <w:tab/>
        <w:t>1(1), 80I</w:t>
      </w:r>
    </w:p>
    <w:p>
      <w:pPr>
        <w:pStyle w:val="DefinedTerms"/>
      </w:pPr>
      <w:r>
        <w:t>clerk</w:t>
      </w:r>
      <w:r>
        <w:tab/>
        <w:t>1(1)</w:t>
      </w:r>
    </w:p>
    <w:p>
      <w:pPr>
        <w:pStyle w:val="DefinedTerms"/>
      </w:pPr>
      <w:r>
        <w:t>COC Act</w:t>
      </w:r>
      <w:r>
        <w:tab/>
        <w:t>221C(1)</w:t>
      </w:r>
    </w:p>
    <w:p>
      <w:pPr>
        <w:pStyle w:val="DefinedTerms"/>
      </w:pPr>
      <w:r>
        <w:t>Code</w:t>
      </w:r>
      <w:r>
        <w:tab/>
        <w:t>(2)</w:t>
      </w:r>
    </w:p>
    <w:p>
      <w:pPr>
        <w:pStyle w:val="DefinedTerms"/>
      </w:pPr>
      <w:r>
        <w:t>commencement</w:t>
      </w:r>
      <w:r>
        <w:tab/>
        <w:t>Sch. 1 cl. 1</w:t>
      </w:r>
    </w:p>
    <w:p>
      <w:pPr>
        <w:pStyle w:val="DefinedTerms"/>
      </w:pPr>
      <w:r>
        <w:lastRenderedPageBreak/>
        <w:t>commencement day</w:t>
      </w:r>
      <w:r>
        <w:tab/>
        <w:t>400(1)</w:t>
      </w:r>
    </w:p>
    <w:p>
      <w:pPr>
        <w:pStyle w:val="DefinedTerms"/>
      </w:pPr>
      <w:r>
        <w:t>Commissioner</w:t>
      </w:r>
      <w:r>
        <w:tab/>
        <w:t>557I(1)</w:t>
      </w:r>
    </w:p>
    <w:p>
      <w:pPr>
        <w:pStyle w:val="DefinedTerms"/>
      </w:pPr>
      <w:r>
        <w:t>company</w:t>
      </w:r>
      <w:r>
        <w:tab/>
        <w:t>1(1)</w:t>
      </w:r>
    </w:p>
    <w:p>
      <w:pPr>
        <w:pStyle w:val="DefinedTerms"/>
      </w:pPr>
      <w:r>
        <w:t>compound</w:t>
      </w:r>
      <w:r>
        <w:tab/>
        <w:t>136(1)</w:t>
      </w:r>
    </w:p>
    <w:p>
      <w:pPr>
        <w:pStyle w:val="DefinedTerms"/>
      </w:pPr>
      <w:r>
        <w:t>computer generated image</w:t>
      </w:r>
      <w:r>
        <w:tab/>
        <w:t>204B(1)</w:t>
      </w:r>
    </w:p>
    <w:p>
      <w:pPr>
        <w:pStyle w:val="DefinedTerms"/>
      </w:pPr>
      <w:r>
        <w:t>computer system</w:t>
      </w:r>
      <w:r>
        <w:tab/>
        <w:t>440A(1)</w:t>
      </w:r>
    </w:p>
    <w:p>
      <w:pPr>
        <w:pStyle w:val="DefinedTerms"/>
      </w:pPr>
      <w:r>
        <w:t>conducting a business</w:t>
      </w:r>
      <w:r>
        <w:tab/>
        <w:t>331C(1)</w:t>
      </w:r>
    </w:p>
    <w:p>
      <w:pPr>
        <w:pStyle w:val="DefinedTerms"/>
      </w:pPr>
      <w:r>
        <w:t>consent</w:t>
      </w:r>
      <w:r>
        <w:tab/>
        <w:t>221BA, 221BB(1), 319(2)</w:t>
      </w:r>
    </w:p>
    <w:p>
      <w:pPr>
        <w:pStyle w:val="DefinedTerms"/>
      </w:pPr>
      <w:r>
        <w:t>consort</w:t>
      </w:r>
      <w:r>
        <w:tab/>
        <w:t>557K(1)</w:t>
      </w:r>
    </w:p>
    <w:p>
      <w:pPr>
        <w:pStyle w:val="DefinedTerms"/>
      </w:pPr>
      <w:r>
        <w:t>contract</w:t>
      </w:r>
      <w:r>
        <w:tab/>
        <w:t>546</w:t>
      </w:r>
    </w:p>
    <w:p>
      <w:pPr>
        <w:pStyle w:val="DefinedTerms"/>
      </w:pPr>
      <w:r>
        <w:t>conveyance</w:t>
      </w:r>
      <w:r>
        <w:tab/>
        <w:t>1(1), 284(1), 390A(1)</w:t>
      </w:r>
    </w:p>
    <w:p>
      <w:pPr>
        <w:pStyle w:val="DefinedTerms"/>
      </w:pPr>
      <w:r>
        <w:t>court</w:t>
      </w:r>
      <w:r>
        <w:tab/>
        <w:t>5(1)</w:t>
      </w:r>
    </w:p>
    <w:p>
      <w:pPr>
        <w:pStyle w:val="DefinedTerms"/>
      </w:pPr>
      <w:r>
        <w:t>court of summary jurisdiction</w:t>
      </w:r>
      <w:r>
        <w:tab/>
        <w:t>1(1)</w:t>
      </w:r>
    </w:p>
    <w:p>
      <w:pPr>
        <w:pStyle w:val="DefinedTerms"/>
      </w:pPr>
      <w:r>
        <w:t>CP Act</w:t>
      </w:r>
      <w:r>
        <w:tab/>
        <w:t>720</w:t>
      </w:r>
    </w:p>
    <w:p>
      <w:pPr>
        <w:pStyle w:val="DefinedTerms"/>
      </w:pPr>
      <w:r>
        <w:t>criminally responsible</w:t>
      </w:r>
      <w:r>
        <w:tab/>
        <w:t>1(1)</w:t>
      </w:r>
    </w:p>
    <w:p>
      <w:pPr>
        <w:pStyle w:val="DefinedTerms"/>
      </w:pPr>
      <w:r>
        <w:t>criminal organisation</w:t>
      </w:r>
      <w:r>
        <w:tab/>
        <w:t>221C(1), 221D(1)</w:t>
      </w:r>
    </w:p>
    <w:p>
      <w:pPr>
        <w:pStyle w:val="DefinedTerms"/>
      </w:pPr>
      <w:r>
        <w:t>criminal responsibility</w:t>
      </w:r>
      <w:r>
        <w:tab/>
        <w:t>1(1)</w:t>
      </w:r>
    </w:p>
    <w:p>
      <w:pPr>
        <w:pStyle w:val="DefinedTerms"/>
      </w:pPr>
      <w:r>
        <w:t>current offence</w:t>
      </w:r>
      <w:r>
        <w:tab/>
        <w:t>401B(1), 401(4)</w:t>
      </w:r>
    </w:p>
    <w:p>
      <w:pPr>
        <w:pStyle w:val="DefinedTerms"/>
      </w:pPr>
      <w:r>
        <w:t>damage</w:t>
      </w:r>
      <w:r>
        <w:tab/>
        <w:t>1(1)</w:t>
      </w:r>
    </w:p>
    <w:p>
      <w:pPr>
        <w:pStyle w:val="DefinedTerms"/>
      </w:pPr>
      <w:r>
        <w:t>dangerous goods</w:t>
      </w:r>
      <w:r>
        <w:tab/>
        <w:t>294A(3)</w:t>
      </w:r>
    </w:p>
    <w:p>
      <w:pPr>
        <w:pStyle w:val="DefinedTerms"/>
      </w:pPr>
      <w:r>
        <w:t>dangerous thing</w:t>
      </w:r>
      <w:r>
        <w:tab/>
        <w:t>305(1)</w:t>
      </w:r>
    </w:p>
    <w:p>
      <w:pPr>
        <w:pStyle w:val="DefinedTerms"/>
      </w:pPr>
      <w:r>
        <w:t>deals with</w:t>
      </w:r>
      <w:r>
        <w:tab/>
        <w:t>319(1), 563B(5)</w:t>
      </w:r>
    </w:p>
    <w:p>
      <w:pPr>
        <w:pStyle w:val="DefinedTerms"/>
      </w:pPr>
      <w:r>
        <w:t>deceptive material</w:t>
      </w:r>
      <w:r>
        <w:tab/>
        <w:t>99(1)</w:t>
      </w:r>
    </w:p>
    <w:p>
      <w:pPr>
        <w:pStyle w:val="DefinedTerms"/>
      </w:pPr>
      <w:r>
        <w:t>declared criminal organisation</w:t>
      </w:r>
      <w:r>
        <w:tab/>
        <w:t>221C(1)</w:t>
      </w:r>
    </w:p>
    <w:p>
      <w:pPr>
        <w:pStyle w:val="DefinedTerms"/>
      </w:pPr>
      <w:r>
        <w:t>de facto child</w:t>
      </w:r>
      <w:r>
        <w:tab/>
        <w:t>329(1)</w:t>
      </w:r>
    </w:p>
    <w:p>
      <w:pPr>
        <w:pStyle w:val="DefinedTerms"/>
      </w:pPr>
      <w:r>
        <w:t>defamatory</w:t>
      </w:r>
      <w:r>
        <w:tab/>
        <w:t>345(7)</w:t>
      </w:r>
    </w:p>
    <w:p>
      <w:pPr>
        <w:pStyle w:val="DefinedTerms"/>
      </w:pPr>
      <w:r>
        <w:t>depicted person</w:t>
      </w:r>
      <w:r>
        <w:tab/>
        <w:t>221BD(2)</w:t>
      </w:r>
    </w:p>
    <w:p>
      <w:pPr>
        <w:pStyle w:val="DefinedTerms"/>
      </w:pPr>
      <w:r>
        <w:t>designated family relationship</w:t>
      </w:r>
      <w:r>
        <w:tab/>
        <w:t>299(1)</w:t>
      </w:r>
    </w:p>
    <w:p>
      <w:pPr>
        <w:pStyle w:val="DefinedTerms"/>
      </w:pPr>
      <w:r>
        <w:t>destroy</w:t>
      </w:r>
      <w:r>
        <w:tab/>
        <w:t>1(1)</w:t>
      </w:r>
    </w:p>
    <w:p>
      <w:pPr>
        <w:pStyle w:val="DefinedTerms"/>
      </w:pPr>
      <w:r>
        <w:t>detriment</w:t>
      </w:r>
      <w:r>
        <w:tab/>
        <w:t>97(1)</w:t>
      </w:r>
    </w:p>
    <w:p>
      <w:pPr>
        <w:pStyle w:val="DefinedTerms"/>
      </w:pPr>
      <w:r>
        <w:t>digital signature</w:t>
      </w:r>
      <w:r>
        <w:tab/>
        <w:t>489</w:t>
      </w:r>
    </w:p>
    <w:p>
      <w:pPr>
        <w:pStyle w:val="DefinedTerms"/>
      </w:pPr>
      <w:r>
        <w:t>disclosure</w:t>
      </w:r>
      <w:r>
        <w:tab/>
        <w:t>81(1)</w:t>
      </w:r>
    </w:p>
    <w:p>
      <w:pPr>
        <w:pStyle w:val="DefinedTerms"/>
      </w:pPr>
      <w:r>
        <w:t>display</w:t>
      </w:r>
      <w:r>
        <w:tab/>
        <w:t>76</w:t>
      </w:r>
    </w:p>
    <w:p>
      <w:pPr>
        <w:pStyle w:val="DefinedTerms"/>
      </w:pPr>
      <w:r>
        <w:t>distribute</w:t>
      </w:r>
      <w:r>
        <w:tab/>
        <w:t>76, 219(1)</w:t>
      </w:r>
    </w:p>
    <w:p>
      <w:pPr>
        <w:pStyle w:val="DefinedTerms"/>
      </w:pPr>
      <w:r>
        <w:t>distributes</w:t>
      </w:r>
      <w:r>
        <w:tab/>
        <w:t>221BA, 221BC</w:t>
      </w:r>
    </w:p>
    <w:p>
      <w:pPr>
        <w:pStyle w:val="DefinedTerms"/>
      </w:pPr>
      <w:r>
        <w:t>District Court</w:t>
      </w:r>
      <w:r>
        <w:tab/>
        <w:t>1(1)</w:t>
      </w:r>
    </w:p>
    <w:p>
      <w:pPr>
        <w:pStyle w:val="DefinedTerms"/>
      </w:pPr>
      <w:r>
        <w:t>drive</w:t>
      </w:r>
      <w:r>
        <w:tab/>
        <w:t>74B(1), 284(1)</w:t>
      </w:r>
    </w:p>
    <w:p>
      <w:pPr>
        <w:pStyle w:val="DefinedTerms"/>
      </w:pPr>
      <w:r>
        <w:t>dwelling</w:t>
      </w:r>
      <w:r>
        <w:tab/>
        <w:t>1(1)</w:t>
      </w:r>
    </w:p>
    <w:p>
      <w:pPr>
        <w:pStyle w:val="DefinedTerms"/>
      </w:pPr>
      <w:r>
        <w:t>election</w:t>
      </w:r>
      <w:r>
        <w:tab/>
        <w:t>93</w:t>
      </w:r>
    </w:p>
    <w:p>
      <w:pPr>
        <w:pStyle w:val="DefinedTerms"/>
      </w:pPr>
      <w:r>
        <w:t>elector</w:t>
      </w:r>
      <w:r>
        <w:tab/>
        <w:t>93</w:t>
      </w:r>
    </w:p>
    <w:p>
      <w:pPr>
        <w:pStyle w:val="DefinedTerms"/>
      </w:pPr>
      <w:r>
        <w:t>electoral conduct</w:t>
      </w:r>
      <w:r>
        <w:tab/>
        <w:t>93</w:t>
      </w:r>
    </w:p>
    <w:p>
      <w:pPr>
        <w:pStyle w:val="DefinedTerms"/>
      </w:pPr>
      <w:r>
        <w:t>electoral material</w:t>
      </w:r>
      <w:r>
        <w:tab/>
        <w:t>98(1)</w:t>
      </w:r>
    </w:p>
    <w:p>
      <w:pPr>
        <w:pStyle w:val="DefinedTerms"/>
      </w:pPr>
      <w:r>
        <w:t>electoral officer</w:t>
      </w:r>
      <w:r>
        <w:tab/>
        <w:t>93</w:t>
      </w:r>
    </w:p>
    <w:p>
      <w:pPr>
        <w:pStyle w:val="DefinedTerms"/>
      </w:pPr>
      <w:r>
        <w:t>electronic</w:t>
      </w:r>
      <w:r>
        <w:tab/>
        <w:t>204B(1)</w:t>
      </w:r>
    </w:p>
    <w:p>
      <w:pPr>
        <w:pStyle w:val="DefinedTerms"/>
      </w:pPr>
      <w:r>
        <w:lastRenderedPageBreak/>
        <w:t>electronic communication</w:t>
      </w:r>
      <w:r>
        <w:tab/>
        <w:t>204B(1), 489</w:t>
      </w:r>
    </w:p>
    <w:p>
      <w:pPr>
        <w:pStyle w:val="DefinedTerms"/>
      </w:pPr>
      <w:r>
        <w:t>enclosed land</w:t>
      </w:r>
      <w:r>
        <w:tab/>
        <w:t>70B(1)</w:t>
      </w:r>
    </w:p>
    <w:p>
      <w:pPr>
        <w:pStyle w:val="DefinedTerms"/>
      </w:pPr>
      <w:r>
        <w:t>engaged in a private act</w:t>
      </w:r>
      <w:r>
        <w:tab/>
        <w:t>221BA</w:t>
      </w:r>
    </w:p>
    <w:p>
      <w:pPr>
        <w:pStyle w:val="DefinedTerms"/>
      </w:pPr>
      <w:r>
        <w:t>explosive substance</w:t>
      </w:r>
      <w:r>
        <w:tab/>
        <w:t>1(1), 455, 557(2)</w:t>
      </w:r>
    </w:p>
    <w:p>
      <w:pPr>
        <w:pStyle w:val="DefinedTerms"/>
      </w:pPr>
      <w:r>
        <w:t>family relationship</w:t>
      </w:r>
      <w:r>
        <w:tab/>
        <w:t>221(2)</w:t>
      </w:r>
    </w:p>
    <w:p>
      <w:pPr>
        <w:pStyle w:val="DefinedTerms"/>
      </w:pPr>
      <w:r>
        <w:t>female genital mutilation</w:t>
      </w:r>
      <w:r>
        <w:tab/>
        <w:t>306(1)</w:t>
      </w:r>
    </w:p>
    <w:p>
      <w:pPr>
        <w:pStyle w:val="DefinedTerms"/>
      </w:pPr>
      <w:r>
        <w:t>first relevant conviction</w:t>
      </w:r>
      <w:r>
        <w:tab/>
        <w:t>401A(1)</w:t>
      </w:r>
    </w:p>
    <w:p>
      <w:pPr>
        <w:pStyle w:val="DefinedTerms"/>
      </w:pPr>
      <w:r>
        <w:t>forge</w:t>
      </w:r>
      <w:r>
        <w:tab/>
        <w:t>1(1)</w:t>
      </w:r>
    </w:p>
    <w:p>
      <w:pPr>
        <w:pStyle w:val="DefinedTerms"/>
      </w:pPr>
      <w:r>
        <w:t>government contractor</w:t>
      </w:r>
      <w:r>
        <w:tab/>
        <w:t>81(1)</w:t>
      </w:r>
    </w:p>
    <w:p>
      <w:pPr>
        <w:pStyle w:val="DefinedTerms"/>
      </w:pPr>
      <w:r>
        <w:t>grievous bodily harm</w:t>
      </w:r>
      <w:r>
        <w:tab/>
        <w:t>1(1)</w:t>
      </w:r>
    </w:p>
    <w:p>
      <w:pPr>
        <w:pStyle w:val="DefinedTerms"/>
      </w:pPr>
      <w:r>
        <w:t>harass</w:t>
      </w:r>
      <w:r>
        <w:tab/>
        <w:t>76</w:t>
      </w:r>
    </w:p>
    <w:p>
      <w:pPr>
        <w:pStyle w:val="DefinedTerms"/>
      </w:pPr>
      <w:r>
        <w:t>harm</w:t>
      </w:r>
      <w:r>
        <w:tab/>
        <w:t>305A(1)</w:t>
      </w:r>
    </w:p>
    <w:p>
      <w:pPr>
        <w:pStyle w:val="DefinedTerms"/>
      </w:pPr>
      <w:r>
        <w:t>harmful act</w:t>
      </w:r>
      <w:r>
        <w:tab/>
        <w:t>248(1)</w:t>
      </w:r>
    </w:p>
    <w:p>
      <w:pPr>
        <w:pStyle w:val="DefinedTerms"/>
      </w:pPr>
      <w:r>
        <w:t>holder of a judicial office</w:t>
      </w:r>
      <w:r>
        <w:tab/>
        <w:t>121</w:t>
      </w:r>
    </w:p>
    <w:p>
      <w:pPr>
        <w:pStyle w:val="DefinedTerms"/>
      </w:pPr>
      <w:r>
        <w:t>home burglary</w:t>
      </w:r>
      <w:r>
        <w:tab/>
        <w:t>1(1)</w:t>
      </w:r>
    </w:p>
    <w:p>
      <w:pPr>
        <w:pStyle w:val="DefinedTerms"/>
      </w:pPr>
      <w:r>
        <w:t>home invader</w:t>
      </w:r>
      <w:r>
        <w:tab/>
        <w:t>244(2)</w:t>
      </w:r>
    </w:p>
    <w:p>
      <w:pPr>
        <w:pStyle w:val="DefinedTerms"/>
      </w:pPr>
      <w:r>
        <w:t>identification equipment</w:t>
      </w:r>
      <w:r>
        <w:tab/>
        <w:t>492(1)</w:t>
      </w:r>
    </w:p>
    <w:p>
      <w:pPr>
        <w:pStyle w:val="DefinedTerms"/>
      </w:pPr>
      <w:r>
        <w:t>identification information</w:t>
      </w:r>
      <w:r>
        <w:tab/>
        <w:t>489</w:t>
      </w:r>
    </w:p>
    <w:p>
      <w:pPr>
        <w:pStyle w:val="DefinedTerms"/>
      </w:pPr>
      <w:r>
        <w:t>identification material</w:t>
      </w:r>
      <w:r>
        <w:tab/>
        <w:t>489, 494(1)</w:t>
      </w:r>
    </w:p>
    <w:p>
      <w:pPr>
        <w:pStyle w:val="DefinedTerms"/>
      </w:pPr>
      <w:r>
        <w:t>identity offence</w:t>
      </w:r>
      <w:r>
        <w:tab/>
        <w:t>494(1)</w:t>
      </w:r>
    </w:p>
    <w:p>
      <w:pPr>
        <w:pStyle w:val="DefinedTerms"/>
      </w:pPr>
      <w:r>
        <w:t>impair</w:t>
      </w:r>
      <w:r>
        <w:tab/>
        <w:t>305A(1)</w:t>
      </w:r>
    </w:p>
    <w:p>
      <w:pPr>
        <w:pStyle w:val="DefinedTerms"/>
      </w:pPr>
      <w:r>
        <w:t>incapable person</w:t>
      </w:r>
      <w:r>
        <w:tab/>
        <w:t>331A</w:t>
      </w:r>
    </w:p>
    <w:p>
      <w:pPr>
        <w:pStyle w:val="DefinedTerms"/>
      </w:pPr>
      <w:r>
        <w:t>incites</w:t>
      </w:r>
      <w:r>
        <w:tab/>
        <w:t>1(1)</w:t>
      </w:r>
    </w:p>
    <w:p>
      <w:pPr>
        <w:pStyle w:val="DefinedTerms"/>
      </w:pPr>
      <w:r>
        <w:t>indecent act</w:t>
      </w:r>
      <w:r>
        <w:tab/>
        <w:t>319(1)</w:t>
      </w:r>
    </w:p>
    <w:p>
      <w:pPr>
        <w:pStyle w:val="DefinedTerms"/>
      </w:pPr>
      <w:r>
        <w:t>indecent matter</w:t>
      </w:r>
      <w:r>
        <w:tab/>
        <w:t>204B(1)</w:t>
      </w:r>
    </w:p>
    <w:p>
      <w:pPr>
        <w:pStyle w:val="DefinedTerms"/>
      </w:pPr>
      <w:r>
        <w:t>indictable offence</w:t>
      </w:r>
      <w:r>
        <w:tab/>
        <w:t>221C(1)</w:t>
      </w:r>
    </w:p>
    <w:p>
      <w:pPr>
        <w:pStyle w:val="DefinedTerms"/>
      </w:pPr>
      <w:r>
        <w:t>indictment</w:t>
      </w:r>
      <w:r>
        <w:tab/>
        <w:t>1(1)</w:t>
      </w:r>
    </w:p>
    <w:p>
      <w:pPr>
        <w:pStyle w:val="DefinedTerms"/>
      </w:pPr>
      <w:r>
        <w:t>information</w:t>
      </w:r>
      <w:r>
        <w:tab/>
        <w:t>81(1)</w:t>
      </w:r>
    </w:p>
    <w:p>
      <w:pPr>
        <w:pStyle w:val="DefinedTerms"/>
      </w:pPr>
      <w:r>
        <w:t>in relation to his principal’s affairs or business</w:t>
      </w:r>
      <w:r>
        <w:tab/>
        <w:t>546</w:t>
      </w:r>
    </w:p>
    <w:p>
      <w:pPr>
        <w:pStyle w:val="DefinedTerms"/>
      </w:pPr>
      <w:r>
        <w:t>intimate image</w:t>
      </w:r>
      <w:r>
        <w:tab/>
        <w:t>221BA</w:t>
      </w:r>
    </w:p>
    <w:p>
      <w:pPr>
        <w:pStyle w:val="DefinedTerms"/>
      </w:pPr>
      <w:r>
        <w:t>intimate image offence</w:t>
      </w:r>
      <w:r>
        <w:tab/>
        <w:t>221BE(1)</w:t>
      </w:r>
    </w:p>
    <w:p>
      <w:pPr>
        <w:pStyle w:val="DefinedTerms"/>
      </w:pPr>
      <w:r>
        <w:t>intimate personal relationship</w:t>
      </w:r>
      <w:r>
        <w:tab/>
        <w:t>299(2)</w:t>
      </w:r>
    </w:p>
    <w:p>
      <w:pPr>
        <w:pStyle w:val="DefinedTerms"/>
      </w:pPr>
      <w:r>
        <w:t>intimidate</w:t>
      </w:r>
      <w:r>
        <w:tab/>
        <w:t>338D(1)</w:t>
      </w:r>
    </w:p>
    <w:p>
      <w:pPr>
        <w:pStyle w:val="DefinedTerms"/>
      </w:pPr>
      <w:r>
        <w:t>intoxicant</w:t>
      </w:r>
      <w:r>
        <w:tab/>
        <w:t>206(1)</w:t>
      </w:r>
    </w:p>
    <w:p>
      <w:pPr>
        <w:pStyle w:val="DefinedTerms"/>
      </w:pPr>
      <w:r>
        <w:t>intoxicating substance</w:t>
      </w:r>
      <w:r>
        <w:tab/>
        <w:t>305A(1)</w:t>
      </w:r>
    </w:p>
    <w:p>
      <w:pPr>
        <w:pStyle w:val="DefinedTerms"/>
      </w:pPr>
      <w:r>
        <w:t>judicial proceeding</w:t>
      </w:r>
      <w:r>
        <w:tab/>
        <w:t>120</w:t>
      </w:r>
    </w:p>
    <w:p>
      <w:pPr>
        <w:pStyle w:val="DefinedTerms"/>
      </w:pPr>
      <w:r>
        <w:t>juvenile offender</w:t>
      </w:r>
      <w:r>
        <w:tab/>
        <w:t>1(1)</w:t>
      </w:r>
    </w:p>
    <w:p>
      <w:pPr>
        <w:pStyle w:val="DefinedTerms"/>
      </w:pPr>
      <w:r>
        <w:t>kill</w:t>
      </w:r>
      <w:r>
        <w:tab/>
        <w:t>270</w:t>
      </w:r>
    </w:p>
    <w:p>
      <w:pPr>
        <w:pStyle w:val="DefinedTerms"/>
      </w:pPr>
      <w:r>
        <w:t>law enforcement agency</w:t>
      </w:r>
      <w:r>
        <w:tab/>
        <w:t>221A(4), 221BA</w:t>
      </w:r>
    </w:p>
    <w:p>
      <w:pPr>
        <w:pStyle w:val="DefinedTerms"/>
      </w:pPr>
      <w:r>
        <w:t>lawful excuse</w:t>
      </w:r>
      <w:r>
        <w:tab/>
        <w:t>68B(1), 68C(1), 68D(1)</w:t>
      </w:r>
    </w:p>
    <w:p>
      <w:pPr>
        <w:pStyle w:val="DefinedTerms"/>
      </w:pPr>
      <w:r>
        <w:t>liable</w:t>
      </w:r>
      <w:r>
        <w:tab/>
        <w:t>1(1)</w:t>
      </w:r>
    </w:p>
    <w:p>
      <w:pPr>
        <w:pStyle w:val="DefinedTerms"/>
      </w:pPr>
      <w:r>
        <w:t>licensed premises</w:t>
      </w:r>
      <w:r>
        <w:tab/>
        <w:t>75A(4)</w:t>
      </w:r>
    </w:p>
    <w:p>
      <w:pPr>
        <w:pStyle w:val="DefinedTerms"/>
      </w:pPr>
      <w:r>
        <w:t>lineal relative</w:t>
      </w:r>
      <w:r>
        <w:tab/>
        <w:t>329(1)</w:t>
      </w:r>
    </w:p>
    <w:p>
      <w:pPr>
        <w:pStyle w:val="DefinedTerms"/>
      </w:pPr>
      <w:r>
        <w:t>material</w:t>
      </w:r>
      <w:r>
        <w:tab/>
        <w:t>204A(1), 217A</w:t>
      </w:r>
    </w:p>
    <w:p>
      <w:pPr>
        <w:pStyle w:val="DefinedTerms"/>
      </w:pPr>
      <w:r>
        <w:lastRenderedPageBreak/>
        <w:t>media activity purposes</w:t>
      </w:r>
      <w:r>
        <w:tab/>
        <w:t>221BD(1)</w:t>
      </w:r>
    </w:p>
    <w:p>
      <w:pPr>
        <w:pStyle w:val="DefinedTerms"/>
      </w:pPr>
      <w:r>
        <w:t>medical practitioner</w:t>
      </w:r>
      <w:r>
        <w:tab/>
        <w:t>199(4)</w:t>
      </w:r>
    </w:p>
    <w:p>
      <w:pPr>
        <w:pStyle w:val="DefinedTerms"/>
      </w:pPr>
      <w:r>
        <w:t>member</w:t>
      </w:r>
      <w:r>
        <w:tab/>
        <w:t>76</w:t>
      </w:r>
    </w:p>
    <w:p>
      <w:pPr>
        <w:pStyle w:val="DefinedTerms"/>
      </w:pPr>
      <w:r>
        <w:t>member of the crew</w:t>
      </w:r>
      <w:r>
        <w:tab/>
        <w:t>1(1)</w:t>
      </w:r>
    </w:p>
    <w:p>
      <w:pPr>
        <w:pStyle w:val="DefinedTerms"/>
      </w:pPr>
      <w:r>
        <w:t>mental illness</w:t>
      </w:r>
      <w:r>
        <w:tab/>
        <w:t>1(1)</w:t>
      </w:r>
    </w:p>
    <w:p>
      <w:pPr>
        <w:pStyle w:val="DefinedTerms"/>
      </w:pPr>
      <w:r>
        <w:t>mental impairment</w:t>
      </w:r>
      <w:r>
        <w:tab/>
        <w:t>1(1)</w:t>
      </w:r>
    </w:p>
    <w:p>
      <w:pPr>
        <w:pStyle w:val="DefinedTerms"/>
      </w:pPr>
      <w:r>
        <w:t>money</w:t>
      </w:r>
      <w:r>
        <w:tab/>
        <w:t>1(1)</w:t>
      </w:r>
    </w:p>
    <w:p>
      <w:pPr>
        <w:pStyle w:val="DefinedTerms"/>
      </w:pPr>
      <w:r>
        <w:t>mortgaged goods</w:t>
      </w:r>
      <w:r>
        <w:tab/>
        <w:t>389</w:t>
      </w:r>
    </w:p>
    <w:p>
      <w:pPr>
        <w:pStyle w:val="DefinedTerms"/>
      </w:pPr>
      <w:r>
        <w:t>motor vehicle</w:t>
      </w:r>
      <w:r>
        <w:tab/>
        <w:t>1(1)</w:t>
      </w:r>
    </w:p>
    <w:p>
      <w:pPr>
        <w:pStyle w:val="DefinedTerms"/>
      </w:pPr>
      <w:r>
        <w:t>new conviction</w:t>
      </w:r>
      <w:r>
        <w:tab/>
        <w:t>401A(4)</w:t>
      </w:r>
    </w:p>
    <w:p>
      <w:pPr>
        <w:pStyle w:val="DefinedTerms"/>
      </w:pPr>
      <w:r>
        <w:t>night</w:t>
      </w:r>
      <w:r>
        <w:tab/>
        <w:t>1(1)</w:t>
      </w:r>
    </w:p>
    <w:p>
      <w:pPr>
        <w:pStyle w:val="DefinedTerms"/>
      </w:pPr>
      <w:r>
        <w:t>night-time</w:t>
      </w:r>
      <w:r>
        <w:tab/>
        <w:t>1(1)</w:t>
      </w:r>
    </w:p>
    <w:p>
      <w:pPr>
        <w:pStyle w:val="DefinedTerms"/>
      </w:pPr>
      <w:r>
        <w:t>obstruct</w:t>
      </w:r>
      <w:r>
        <w:tab/>
        <w:t>172(1)</w:t>
      </w:r>
    </w:p>
    <w:p>
      <w:pPr>
        <w:pStyle w:val="DefinedTerms"/>
      </w:pPr>
      <w:r>
        <w:t>obtains</w:t>
      </w:r>
      <w:r>
        <w:tab/>
        <w:t>1(1)</w:t>
      </w:r>
    </w:p>
    <w:p>
      <w:pPr>
        <w:pStyle w:val="DefinedTerms"/>
      </w:pPr>
      <w:r>
        <w:t>occupant</w:t>
      </w:r>
      <w:r>
        <w:tab/>
        <w:t>244(1), 254(2)</w:t>
      </w:r>
    </w:p>
    <w:p>
      <w:pPr>
        <w:pStyle w:val="DefinedTerms"/>
      </w:pPr>
      <w:r>
        <w:t>offence</w:t>
      </w:r>
      <w:r>
        <w:tab/>
        <w:t>2, 244(6), 563A(3), 563B(5)</w:t>
      </w:r>
    </w:p>
    <w:p>
      <w:pPr>
        <w:pStyle w:val="DefinedTerms"/>
      </w:pPr>
      <w:r>
        <w:t>offence A</w:t>
      </w:r>
      <w:r>
        <w:tab/>
        <w:t>10B(1) and (2)</w:t>
      </w:r>
    </w:p>
    <w:p>
      <w:pPr>
        <w:pStyle w:val="DefinedTerms"/>
      </w:pPr>
      <w:r>
        <w:t>offensive material</w:t>
      </w:r>
      <w:r>
        <w:tab/>
        <w:t>204A(1)</w:t>
      </w:r>
    </w:p>
    <w:p>
      <w:pPr>
        <w:pStyle w:val="DefinedTerms"/>
      </w:pPr>
      <w:r>
        <w:t>officer</w:t>
      </w:r>
      <w:r>
        <w:tab/>
        <w:t>38</w:t>
      </w:r>
    </w:p>
    <w:p>
      <w:pPr>
        <w:pStyle w:val="DefinedTerms"/>
      </w:pPr>
      <w:r>
        <w:t>official information</w:t>
      </w:r>
      <w:r>
        <w:tab/>
        <w:t>81(1)</w:t>
      </w:r>
    </w:p>
    <w:p>
      <w:pPr>
        <w:pStyle w:val="DefinedTerms"/>
      </w:pPr>
      <w:r>
        <w:t>organise</w:t>
      </w:r>
      <w:r>
        <w:tab/>
        <w:t>75B(1)</w:t>
      </w:r>
    </w:p>
    <w:p>
      <w:pPr>
        <w:pStyle w:val="DefinedTerms"/>
      </w:pPr>
      <w:r>
        <w:t>out-of-control gathering</w:t>
      </w:r>
      <w:r>
        <w:tab/>
        <w:t>75A(1)</w:t>
      </w:r>
    </w:p>
    <w:p>
      <w:pPr>
        <w:pStyle w:val="DefinedTerms"/>
      </w:pPr>
      <w:r>
        <w:t>owner</w:t>
      </w:r>
      <w:r>
        <w:tab/>
        <w:t>1(1), 70B(1)</w:t>
      </w:r>
    </w:p>
    <w:p>
      <w:pPr>
        <w:pStyle w:val="DefinedTerms"/>
      </w:pPr>
      <w:r>
        <w:t>password</w:t>
      </w:r>
      <w:r>
        <w:tab/>
        <w:t>440A(1)</w:t>
      </w:r>
    </w:p>
    <w:p>
      <w:pPr>
        <w:pStyle w:val="DefinedTerms"/>
      </w:pPr>
      <w:r>
        <w:t>periodical</w:t>
      </w:r>
      <w:r>
        <w:tab/>
        <w:t>343A(2)</w:t>
      </w:r>
    </w:p>
    <w:p>
      <w:pPr>
        <w:pStyle w:val="DefinedTerms"/>
      </w:pPr>
      <w:r>
        <w:t>persistently engages in family violence</w:t>
      </w:r>
      <w:r>
        <w:tab/>
        <w:t>299(5)</w:t>
      </w:r>
    </w:p>
    <w:p>
      <w:pPr>
        <w:pStyle w:val="DefinedTerms"/>
      </w:pPr>
      <w:r>
        <w:t>person</w:t>
      </w:r>
      <w:r>
        <w:tab/>
        <w:t>1(1)</w:t>
      </w:r>
    </w:p>
    <w:p>
      <w:pPr>
        <w:pStyle w:val="DefinedTerms"/>
      </w:pPr>
      <w:r>
        <w:t>person employed in the Public Service</w:t>
      </w:r>
      <w:r>
        <w:tab/>
        <w:t>1(1)</w:t>
      </w:r>
    </w:p>
    <w:p>
      <w:pPr>
        <w:pStyle w:val="DefinedTerms"/>
      </w:pPr>
      <w:r>
        <w:t>person having business relations with the principal</w:t>
      </w:r>
      <w:r>
        <w:tab/>
        <w:t>546</w:t>
      </w:r>
    </w:p>
    <w:p>
      <w:pPr>
        <w:pStyle w:val="DefinedTerms"/>
      </w:pPr>
      <w:r>
        <w:t>person in authority</w:t>
      </w:r>
      <w:r>
        <w:tab/>
        <w:t>70A(1)</w:t>
      </w:r>
    </w:p>
    <w:p>
      <w:pPr>
        <w:pStyle w:val="DefinedTerms"/>
      </w:pPr>
      <w:r>
        <w:t>picture</w:t>
      </w:r>
      <w:r>
        <w:tab/>
        <w:t>204B(1), 217A</w:t>
      </w:r>
    </w:p>
    <w:p>
      <w:pPr>
        <w:pStyle w:val="DefinedTerms"/>
      </w:pPr>
      <w:r>
        <w:t>place</w:t>
      </w:r>
      <w:r>
        <w:tab/>
        <w:t>244(6), 254(1), 400(1)</w:t>
      </w:r>
    </w:p>
    <w:p>
      <w:pPr>
        <w:pStyle w:val="DefinedTerms"/>
      </w:pPr>
      <w:r>
        <w:t>place of public entertainment</w:t>
      </w:r>
      <w:r>
        <w:tab/>
        <w:t>68B(1)</w:t>
      </w:r>
    </w:p>
    <w:p>
      <w:pPr>
        <w:pStyle w:val="DefinedTerms"/>
      </w:pPr>
      <w:r>
        <w:t>possession</w:t>
      </w:r>
      <w:r>
        <w:tab/>
        <w:t>1(1)</w:t>
      </w:r>
    </w:p>
    <w:p>
      <w:pPr>
        <w:pStyle w:val="DefinedTerms"/>
      </w:pPr>
      <w:r>
        <w:t>prescribed amount</w:t>
      </w:r>
      <w:r>
        <w:tab/>
        <w:t>68D(1)</w:t>
      </w:r>
    </w:p>
    <w:p>
      <w:pPr>
        <w:pStyle w:val="DefinedTerms"/>
      </w:pPr>
      <w:r>
        <w:t>prescribed circumstances</w:t>
      </w:r>
      <w:r>
        <w:tab/>
        <w:t>297(8), 318(5)</w:t>
      </w:r>
    </w:p>
    <w:p>
      <w:pPr>
        <w:pStyle w:val="DefinedTerms"/>
      </w:pPr>
      <w:r>
        <w:t>prescribed offence</w:t>
      </w:r>
      <w:r>
        <w:tab/>
        <w:t>299(1), 321A(1)</w:t>
      </w:r>
    </w:p>
    <w:p>
      <w:pPr>
        <w:pStyle w:val="DefinedTerms"/>
      </w:pPr>
      <w:r>
        <w:t>prescribed place</w:t>
      </w:r>
      <w:r>
        <w:tab/>
        <w:t>68B(1)</w:t>
      </w:r>
    </w:p>
    <w:p>
      <w:pPr>
        <w:pStyle w:val="DefinedTerms"/>
      </w:pPr>
      <w:r>
        <w:t>principal</w:t>
      </w:r>
      <w:r>
        <w:tab/>
        <w:t>546</w:t>
      </w:r>
    </w:p>
    <w:p>
      <w:pPr>
        <w:pStyle w:val="DefinedTerms"/>
      </w:pPr>
      <w:r>
        <w:t>principal offence</w:t>
      </w:r>
      <w:r>
        <w:tab/>
        <w:t>10D, 10E, 10F, 10G(1) and (2), 10H(1) and (2), 552(1),</w:t>
      </w:r>
      <w:r>
        <w:br/>
      </w:r>
      <w:r>
        <w:tab/>
        <w:t>553(1), 558(1), 562(1)</w:t>
      </w:r>
    </w:p>
    <w:p>
      <w:pPr>
        <w:pStyle w:val="DefinedTerms"/>
      </w:pPr>
      <w:r>
        <w:t>print</w:t>
      </w:r>
      <w:r>
        <w:tab/>
        <w:t>98(1), 99(1)</w:t>
      </w:r>
    </w:p>
    <w:p>
      <w:pPr>
        <w:pStyle w:val="DefinedTerms"/>
      </w:pPr>
      <w:r>
        <w:t>prior relevant convictions</w:t>
      </w:r>
      <w:r>
        <w:tab/>
        <w:t>401A(4)</w:t>
      </w:r>
    </w:p>
    <w:p>
      <w:pPr>
        <w:pStyle w:val="DefinedTerms"/>
      </w:pPr>
      <w:r>
        <w:t>prison</w:t>
      </w:r>
      <w:r>
        <w:tab/>
        <w:t>145(1)</w:t>
      </w:r>
    </w:p>
    <w:p>
      <w:pPr>
        <w:pStyle w:val="DefinedTerms"/>
      </w:pPr>
      <w:r>
        <w:lastRenderedPageBreak/>
        <w:t>proceeds</w:t>
      </w:r>
      <w:r>
        <w:tab/>
        <w:t>563A(3)</w:t>
      </w:r>
    </w:p>
    <w:p>
      <w:pPr>
        <w:pStyle w:val="DefinedTerms"/>
      </w:pPr>
      <w:r>
        <w:t>prohibited conduct</w:t>
      </w:r>
      <w:r>
        <w:tab/>
        <w:t>187(1)</w:t>
      </w:r>
    </w:p>
    <w:p>
      <w:pPr>
        <w:pStyle w:val="DefinedTerms"/>
      </w:pPr>
      <w:r>
        <w:t>property</w:t>
      </w:r>
      <w:r>
        <w:tab/>
        <w:t>1(1), 371(7), 414</w:t>
      </w:r>
    </w:p>
    <w:p>
      <w:pPr>
        <w:pStyle w:val="DefinedTerms"/>
      </w:pPr>
      <w:r>
        <w:t>provider</w:t>
      </w:r>
      <w:r>
        <w:tab/>
        <w:t>305A(3)</w:t>
      </w:r>
    </w:p>
    <w:p>
      <w:pPr>
        <w:pStyle w:val="DefinedTerms"/>
      </w:pPr>
      <w:r>
        <w:t>provocation</w:t>
      </w:r>
      <w:r>
        <w:tab/>
        <w:t>245</w:t>
      </w:r>
    </w:p>
    <w:p>
      <w:pPr>
        <w:pStyle w:val="DefinedTerms"/>
      </w:pPr>
      <w:r>
        <w:t>public officer</w:t>
      </w:r>
      <w:r>
        <w:tab/>
        <w:t>1(1), 84</w:t>
      </w:r>
    </w:p>
    <w:p>
      <w:pPr>
        <w:pStyle w:val="DefinedTerms"/>
      </w:pPr>
      <w:r>
        <w:t>public place</w:t>
      </w:r>
      <w:r>
        <w:tab/>
        <w:t>1(1)</w:t>
      </w:r>
    </w:p>
    <w:p>
      <w:pPr>
        <w:pStyle w:val="DefinedTerms"/>
      </w:pPr>
      <w:r>
        <w:t>public servant</w:t>
      </w:r>
      <w:r>
        <w:tab/>
        <w:t>81(1)</w:t>
      </w:r>
    </w:p>
    <w:p>
      <w:pPr>
        <w:pStyle w:val="DefinedTerms"/>
      </w:pPr>
      <w:r>
        <w:t>publish</w:t>
      </w:r>
      <w:r>
        <w:tab/>
        <w:t>76, 98(1), 99(1), 345(7)</w:t>
      </w:r>
    </w:p>
    <w:p>
      <w:pPr>
        <w:pStyle w:val="DefinedTerms"/>
      </w:pPr>
      <w:r>
        <w:t>pursue</w:t>
      </w:r>
      <w:r>
        <w:tab/>
        <w:t>338D(1)</w:t>
      </w:r>
    </w:p>
    <w:p>
      <w:pPr>
        <w:pStyle w:val="DefinedTerms"/>
      </w:pPr>
      <w:r>
        <w:t>racial group</w:t>
      </w:r>
      <w:r>
        <w:tab/>
        <w:t>76</w:t>
      </w:r>
    </w:p>
    <w:p>
      <w:pPr>
        <w:pStyle w:val="DefinedTerms"/>
      </w:pPr>
      <w:r>
        <w:t>railway</w:t>
      </w:r>
      <w:r>
        <w:tab/>
        <w:t>1(1)</w:t>
      </w:r>
    </w:p>
    <w:p>
      <w:pPr>
        <w:pStyle w:val="DefinedTerms"/>
      </w:pPr>
      <w:r>
        <w:t>receives</w:t>
      </w:r>
      <w:r>
        <w:tab/>
        <w:t>1(1)</w:t>
      </w:r>
    </w:p>
    <w:p>
      <w:pPr>
        <w:pStyle w:val="DefinedTerms"/>
      </w:pPr>
      <w:r>
        <w:t>record</w:t>
      </w:r>
      <w:r>
        <w:tab/>
        <w:t>1(1)</w:t>
      </w:r>
    </w:p>
    <w:p>
      <w:pPr>
        <w:pStyle w:val="DefinedTerms"/>
      </w:pPr>
      <w:r>
        <w:t>registered brand</w:t>
      </w:r>
      <w:r>
        <w:tab/>
        <w:t>1(1)</w:t>
      </w:r>
    </w:p>
    <w:p>
      <w:pPr>
        <w:pStyle w:val="DefinedTerms"/>
      </w:pPr>
      <w:r>
        <w:t>registered mark</w:t>
      </w:r>
      <w:r>
        <w:tab/>
        <w:t>1(1)</w:t>
      </w:r>
    </w:p>
    <w:p>
      <w:pPr>
        <w:pStyle w:val="DefinedTerms"/>
      </w:pPr>
      <w:r>
        <w:t>relevant birthday</w:t>
      </w:r>
      <w:r>
        <w:tab/>
        <w:t>10M(1)</w:t>
      </w:r>
    </w:p>
    <w:p>
      <w:pPr>
        <w:pStyle w:val="DefinedTerms"/>
      </w:pPr>
      <w:r>
        <w:t>relevant conviction</w:t>
      </w:r>
      <w:r>
        <w:tab/>
        <w:t>401A(1)</w:t>
      </w:r>
    </w:p>
    <w:p>
      <w:pPr>
        <w:pStyle w:val="DefinedTerms"/>
      </w:pPr>
      <w:r>
        <w:t>relevant law</w:t>
      </w:r>
      <w:r>
        <w:tab/>
        <w:t>10L(1)</w:t>
      </w:r>
    </w:p>
    <w:p>
      <w:pPr>
        <w:pStyle w:val="DefinedTerms"/>
      </w:pPr>
      <w:r>
        <w:t>relevant period</w:t>
      </w:r>
      <w:r>
        <w:tab/>
        <w:t>10L(1), 10M(1), 99(1)</w:t>
      </w:r>
    </w:p>
    <w:p>
      <w:pPr>
        <w:pStyle w:val="DefinedTerms"/>
      </w:pPr>
      <w:r>
        <w:t>repeat offender</w:t>
      </w:r>
      <w:r>
        <w:tab/>
        <w:t>401B(1)</w:t>
      </w:r>
    </w:p>
    <w:p>
      <w:pPr>
        <w:pStyle w:val="DefinedTerms"/>
      </w:pPr>
      <w:r>
        <w:t>responsible adult</w:t>
      </w:r>
      <w:r>
        <w:tab/>
        <w:t>75B(1)</w:t>
      </w:r>
    </w:p>
    <w:p>
      <w:pPr>
        <w:pStyle w:val="DefinedTerms"/>
      </w:pPr>
      <w:r>
        <w:t>restricted-access computer system</w:t>
      </w:r>
      <w:r>
        <w:tab/>
        <w:t>440A(1)</w:t>
      </w:r>
    </w:p>
    <w:p>
      <w:pPr>
        <w:pStyle w:val="DefinedTerms"/>
      </w:pPr>
      <w:r>
        <w:t>review date</w:t>
      </w:r>
      <w:r>
        <w:tab/>
        <w:t>740B(1)</w:t>
      </w:r>
    </w:p>
    <w:p>
      <w:pPr>
        <w:pStyle w:val="DefinedTerms"/>
      </w:pPr>
      <w:r>
        <w:t>reward</w:t>
      </w:r>
      <w:r>
        <w:tab/>
        <w:t>96(1)</w:t>
      </w:r>
    </w:p>
    <w:p>
      <w:pPr>
        <w:pStyle w:val="DefinedTerms"/>
      </w:pPr>
      <w:r>
        <w:t>riot</w:t>
      </w:r>
      <w:r>
        <w:tab/>
        <w:t>62</w:t>
      </w:r>
    </w:p>
    <w:p>
      <w:pPr>
        <w:pStyle w:val="DefinedTerms"/>
      </w:pPr>
      <w:r>
        <w:t>riotously assembled</w:t>
      </w:r>
      <w:r>
        <w:tab/>
        <w:t>62</w:t>
      </w:r>
    </w:p>
    <w:p>
      <w:pPr>
        <w:pStyle w:val="DefinedTerms"/>
      </w:pPr>
      <w:r>
        <w:t>second relevant conviction</w:t>
      </w:r>
      <w:r>
        <w:tab/>
        <w:t>401A(1)</w:t>
      </w:r>
    </w:p>
    <w:p>
      <w:pPr>
        <w:pStyle w:val="DefinedTerms"/>
      </w:pPr>
      <w:r>
        <w:t>seditious enterprise</w:t>
      </w:r>
      <w:r>
        <w:tab/>
        <w:t>46</w:t>
      </w:r>
    </w:p>
    <w:p>
      <w:pPr>
        <w:pStyle w:val="DefinedTerms"/>
      </w:pPr>
      <w:r>
        <w:t>seditious intention</w:t>
      </w:r>
      <w:r>
        <w:tab/>
        <w:t>44</w:t>
      </w:r>
    </w:p>
    <w:p>
      <w:pPr>
        <w:pStyle w:val="DefinedTerms"/>
      </w:pPr>
      <w:r>
        <w:t>seditious words</w:t>
      </w:r>
      <w:r>
        <w:tab/>
        <w:t>46</w:t>
      </w:r>
    </w:p>
    <w:p>
      <w:pPr>
        <w:pStyle w:val="DefinedTerms"/>
      </w:pPr>
      <w:r>
        <w:t>seditious writing</w:t>
      </w:r>
      <w:r>
        <w:tab/>
        <w:t>46</w:t>
      </w:r>
    </w:p>
    <w:p>
      <w:pPr>
        <w:pStyle w:val="DefinedTerms"/>
      </w:pPr>
      <w:r>
        <w:t>sentence completion date</w:t>
      </w:r>
      <w:r>
        <w:tab/>
        <w:t>401A(5)</w:t>
      </w:r>
    </w:p>
    <w:p>
      <w:pPr>
        <w:pStyle w:val="DefinedTerms"/>
      </w:pPr>
      <w:r>
        <w:t>sentencing court</w:t>
      </w:r>
      <w:r>
        <w:tab/>
        <w:t>401A(4)</w:t>
      </w:r>
    </w:p>
    <w:p>
      <w:pPr>
        <w:pStyle w:val="DefinedTerms"/>
      </w:pPr>
      <w:r>
        <w:t>serious disease</w:t>
      </w:r>
      <w:r>
        <w:tab/>
        <w:t>1(1)</w:t>
      </w:r>
    </w:p>
    <w:p>
      <w:pPr>
        <w:pStyle w:val="DefinedTerms"/>
      </w:pPr>
      <w:r>
        <w:t>servant</w:t>
      </w:r>
      <w:r>
        <w:tab/>
        <w:t>1(1)</w:t>
      </w:r>
    </w:p>
    <w:p>
      <w:pPr>
        <w:pStyle w:val="DefinedTerms"/>
      </w:pPr>
      <w:r>
        <w:t>set</w:t>
      </w:r>
      <w:r>
        <w:tab/>
        <w:t>305(1)</w:t>
      </w:r>
    </w:p>
    <w:p>
      <w:pPr>
        <w:pStyle w:val="DefinedTerms"/>
      </w:pPr>
      <w:r>
        <w:t>sexual act</w:t>
      </w:r>
      <w:r>
        <w:tab/>
        <w:t>321A(1)</w:t>
      </w:r>
    </w:p>
    <w:p>
      <w:pPr>
        <w:pStyle w:val="DefinedTerms"/>
      </w:pPr>
      <w:r>
        <w:t>sexual offence</w:t>
      </w:r>
      <w:r>
        <w:tab/>
        <w:t>10K</w:t>
      </w:r>
    </w:p>
    <w:p>
      <w:pPr>
        <w:pStyle w:val="DefinedTerms"/>
      </w:pPr>
      <w:r>
        <w:t>sexual service</w:t>
      </w:r>
      <w:r>
        <w:tab/>
        <w:t>331A</w:t>
      </w:r>
    </w:p>
    <w:p>
      <w:pPr>
        <w:pStyle w:val="DefinedTerms"/>
      </w:pPr>
      <w:r>
        <w:t>ship</w:t>
      </w:r>
      <w:r>
        <w:tab/>
        <w:t>1(1)</w:t>
      </w:r>
    </w:p>
    <w:p>
      <w:pPr>
        <w:pStyle w:val="DefinedTerms"/>
      </w:pPr>
      <w:r>
        <w:t>solicit any valuable consideration</w:t>
      </w:r>
      <w:r>
        <w:tab/>
        <w:t>546</w:t>
      </w:r>
    </w:p>
    <w:p>
      <w:pPr>
        <w:pStyle w:val="DefinedTerms"/>
      </w:pPr>
      <w:r>
        <w:t>special property</w:t>
      </w:r>
      <w:r>
        <w:tab/>
        <w:t>371(2)</w:t>
      </w:r>
    </w:p>
    <w:p>
      <w:pPr>
        <w:pStyle w:val="DefinedTerms"/>
      </w:pPr>
      <w:r>
        <w:t>steal</w:t>
      </w:r>
      <w:r>
        <w:tab/>
        <w:t>371</w:t>
      </w:r>
    </w:p>
    <w:p>
      <w:pPr>
        <w:pStyle w:val="DefinedTerms"/>
      </w:pPr>
      <w:r>
        <w:lastRenderedPageBreak/>
        <w:t>summarily</w:t>
      </w:r>
      <w:r>
        <w:tab/>
        <w:t>1(1)</w:t>
      </w:r>
    </w:p>
    <w:p>
      <w:pPr>
        <w:pStyle w:val="DefinedTerms"/>
      </w:pPr>
      <w:r>
        <w:t>summary conviction</w:t>
      </w:r>
      <w:r>
        <w:tab/>
        <w:t>1(1)</w:t>
      </w:r>
    </w:p>
    <w:p>
      <w:pPr>
        <w:pStyle w:val="DefinedTerms"/>
      </w:pPr>
      <w:r>
        <w:t>Summary conviction penalty</w:t>
      </w:r>
      <w:r>
        <w:tab/>
        <w:t>5</w:t>
      </w:r>
    </w:p>
    <w:p>
      <w:pPr>
        <w:pStyle w:val="DefinedTerms"/>
      </w:pPr>
      <w:r>
        <w:t>thing sent by post</w:t>
      </w:r>
      <w:r>
        <w:tab/>
        <w:t>1(1)</w:t>
      </w:r>
    </w:p>
    <w:p>
      <w:pPr>
        <w:pStyle w:val="DefinedTerms"/>
      </w:pPr>
      <w:r>
        <w:t>threat</w:t>
      </w:r>
      <w:r>
        <w:tab/>
        <w:t>332(4), 338</w:t>
      </w:r>
    </w:p>
    <w:p>
      <w:pPr>
        <w:pStyle w:val="DefinedTerms"/>
      </w:pPr>
      <w:r>
        <w:t>to indecently record</w:t>
      </w:r>
      <w:r>
        <w:tab/>
        <w:t>319(1)</w:t>
      </w:r>
    </w:p>
    <w:p>
      <w:pPr>
        <w:pStyle w:val="DefinedTerms"/>
      </w:pPr>
      <w:r>
        <w:t>to sexually penetrate</w:t>
      </w:r>
      <w:r>
        <w:tab/>
        <w:t>319(1)</w:t>
      </w:r>
    </w:p>
    <w:p>
      <w:pPr>
        <w:pStyle w:val="DefinedTerms"/>
      </w:pPr>
      <w:r>
        <w:t>transaction</w:t>
      </w:r>
      <w:r>
        <w:tab/>
        <w:t>563A(3)</w:t>
      </w:r>
    </w:p>
    <w:p>
      <w:pPr>
        <w:pStyle w:val="DefinedTerms"/>
      </w:pPr>
      <w:r>
        <w:t>transitional period</w:t>
      </w:r>
      <w:r>
        <w:tab/>
        <w:t>Sch. 1 cl. 4(1)</w:t>
      </w:r>
    </w:p>
    <w:p>
      <w:pPr>
        <w:pStyle w:val="DefinedTerms"/>
      </w:pPr>
      <w:r>
        <w:t>trespass</w:t>
      </w:r>
      <w:r>
        <w:tab/>
        <w:t>70A(1)</w:t>
      </w:r>
    </w:p>
    <w:p>
      <w:pPr>
        <w:pStyle w:val="DefinedTerms"/>
      </w:pPr>
      <w:r>
        <w:t>trustee</w:t>
      </w:r>
      <w:r>
        <w:tab/>
        <w:t>546</w:t>
      </w:r>
    </w:p>
    <w:p>
      <w:pPr>
        <w:pStyle w:val="DefinedTerms"/>
      </w:pPr>
      <w:r>
        <w:t>unamended Code</w:t>
      </w:r>
      <w:r>
        <w:tab/>
        <w:t>Sch. 1 cl. 2(1)</w:t>
      </w:r>
    </w:p>
    <w:p>
      <w:pPr>
        <w:pStyle w:val="DefinedTerms"/>
      </w:pPr>
      <w:r>
        <w:t>unauthorised disclosure</w:t>
      </w:r>
      <w:r>
        <w:tab/>
        <w:t>81(1)</w:t>
      </w:r>
    </w:p>
    <w:p>
      <w:pPr>
        <w:pStyle w:val="DefinedTerms"/>
      </w:pPr>
      <w:r>
        <w:t>unlawful assembly</w:t>
      </w:r>
      <w:r>
        <w:tab/>
        <w:t>62</w:t>
      </w:r>
    </w:p>
    <w:p>
      <w:pPr>
        <w:pStyle w:val="DefinedTerms"/>
      </w:pPr>
      <w:r>
        <w:t>use</w:t>
      </w:r>
      <w:r>
        <w:tab/>
        <w:t>390A(1), 440A(1)</w:t>
      </w:r>
    </w:p>
    <w:p>
      <w:pPr>
        <w:pStyle w:val="DefinedTerms"/>
      </w:pPr>
      <w:r>
        <w:t>used in connection with an offence</w:t>
      </w:r>
      <w:r>
        <w:tab/>
        <w:t>563B(5)</w:t>
      </w:r>
    </w:p>
    <w:p>
      <w:pPr>
        <w:pStyle w:val="DefinedTerms"/>
      </w:pPr>
      <w:r>
        <w:t>utter</w:t>
      </w:r>
      <w:r>
        <w:tab/>
        <w:t>1(1)</w:t>
      </w:r>
    </w:p>
    <w:p>
      <w:pPr>
        <w:pStyle w:val="DefinedTerms"/>
      </w:pPr>
      <w:r>
        <w:t>valuable consideration</w:t>
      </w:r>
      <w:r>
        <w:tab/>
        <w:t>546, 546, 546</w:t>
      </w:r>
    </w:p>
    <w:p>
      <w:pPr>
        <w:pStyle w:val="DefinedTerms"/>
      </w:pPr>
      <w:r>
        <w:t>valuable consideration solicited</w:t>
      </w:r>
      <w:r>
        <w:tab/>
        <w:t>546</w:t>
      </w:r>
    </w:p>
    <w:p>
      <w:pPr>
        <w:pStyle w:val="DefinedTerms"/>
      </w:pPr>
      <w:r>
        <w:t>valuable security</w:t>
      </w:r>
      <w:r>
        <w:tab/>
        <w:t>1(1)</w:t>
      </w:r>
    </w:p>
    <w:p>
      <w:pPr>
        <w:pStyle w:val="DefinedTerms"/>
      </w:pPr>
      <w:r>
        <w:t>vehicle</w:t>
      </w:r>
      <w:r>
        <w:tab/>
        <w:t>1(1), 75A(2)</w:t>
      </w:r>
    </w:p>
    <w:p>
      <w:pPr>
        <w:pStyle w:val="DefinedTerms"/>
      </w:pPr>
      <w:r>
        <w:t>vessel</w:t>
      </w:r>
      <w:r>
        <w:tab/>
        <w:t>1(1)</w:t>
      </w:r>
    </w:p>
    <w:p>
      <w:pPr>
        <w:pStyle w:val="DefinedTerms"/>
      </w:pPr>
      <w:r>
        <w:t>victim</w:t>
      </w:r>
      <w:r>
        <w:tab/>
        <w:t>10M(1), 10N(1), 204B(1), 331D(1) and (2), 345(1), 494(1)</w:t>
      </w:r>
    </w:p>
    <w:p>
      <w:pPr>
        <w:pStyle w:val="DefinedTerms"/>
      </w:pPr>
      <w:r>
        <w:t>voice print</w:t>
      </w:r>
      <w:r>
        <w:tab/>
        <w:t>489</w:t>
      </w:r>
    </w:p>
    <w:p>
      <w:pPr>
        <w:pStyle w:val="DefinedTerms"/>
      </w:pPr>
      <w:r>
        <w:t>volatile substance</w:t>
      </w:r>
      <w:r>
        <w:tab/>
        <w:t>206(1)</w:t>
      </w:r>
    </w:p>
    <w:p>
      <w:pPr>
        <w:pStyle w:val="DefinedTerms"/>
      </w:pPr>
      <w:r>
        <w:t>wilfully destroy or damage</w:t>
      </w:r>
      <w:r>
        <w:tab/>
        <w:t>443</w:t>
      </w:r>
    </w:p>
    <w:p>
      <w:pPr>
        <w:pStyle w:val="DefinedTerms"/>
      </w:pPr>
      <w:r>
        <w:t>writing</w:t>
      </w:r>
      <w:r>
        <w:tab/>
        <w:t>397</w:t>
      </w:r>
    </w:p>
    <w:p>
      <w:pPr>
        <w:pStyle w:val="DefinedTerms"/>
      </w:pPr>
      <w:r>
        <w:t>written or pictorial material</w:t>
      </w:r>
      <w:r>
        <w:tab/>
        <w:t>76</w:t>
      </w:r>
    </w:p>
    <w:p/>
    <w:p>
      <w:pPr>
        <w:sectPr>
          <w:headerReference w:type="even" r:id="rId43"/>
          <w:headerReference w:type="default" r:id="rId44"/>
          <w:pgSz w:w="11907" w:h="16840" w:code="9"/>
          <w:pgMar w:top="2381" w:right="2409" w:bottom="3543" w:left="2409" w:header="720" w:footer="3544" w:gutter="0"/>
          <w:cols w:space="720"/>
          <w:noEndnote/>
          <w:docGrid w:linePitch="326"/>
        </w:sectPr>
      </w:pPr>
    </w:p>
    <w:p>
      <w:pPr>
        <w:rPr>
          <w:snapToGrid w:val="0"/>
        </w:rPr>
      </w:pPr>
    </w:p>
    <w:sectPr>
      <w:headerReference w:type="even" r:id="rId45"/>
      <w:headerReference w:type="default" r:id="rId46"/>
      <w:footerReference w:type="even" r:id="rId47"/>
      <w:footerReference w:type="default" r:id="rId48"/>
      <w:headerReference w:type="first" r:id="rId49"/>
      <w:footerReference w:type="first" r:id="rId50"/>
      <w:type w:val="continuous"/>
      <w:pgSz w:w="11907" w:h="16840" w:code="9"/>
      <w:pgMar w:top="2376" w:right="2404" w:bottom="3544" w:left="2404" w:header="720" w:footer="354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19-x0-01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19-x0-01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19-x0-01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19-x0-01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19-x0-01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341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19-x0-01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64" w:type="dxa"/>
        </w:tcPr>
        <w:p>
          <w:pPr>
            <w:pStyle w:val="Header"/>
            <w:spacing w:before="40"/>
          </w:pP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t>Criminal Code Act Compilation Act 1913</w:t>
          </w:r>
        </w:p>
      </w:tc>
    </w:tr>
    <w:tr>
      <w:trPr>
        <w:jc w:val="center"/>
      </w:trPr>
      <w:tc>
        <w:tcPr>
          <w:tcW w:w="5760" w:type="dxa"/>
        </w:tcPr>
        <w:p>
          <w:pPr>
            <w:pStyle w:val="Header"/>
            <w:spacing w:before="40"/>
          </w:pPr>
        </w:p>
      </w:tc>
      <w:tc>
        <w:tcPr>
          <w:tcW w:w="1552" w:type="dxa"/>
        </w:tcPr>
        <w:p>
          <w:pPr>
            <w:pStyle w:val="Header"/>
            <w:spacing w:before="40"/>
            <w:ind w:right="17"/>
            <w:jc w:val="right"/>
          </w:pPr>
        </w:p>
      </w:tc>
    </w:tr>
    <w:tr>
      <w:trPr>
        <w:jc w:val="center"/>
      </w:trPr>
      <w:tc>
        <w:tcPr>
          <w:tcW w:w="5760" w:type="dxa"/>
        </w:tcPr>
        <w:p>
          <w:pPr>
            <w:pStyle w:val="Header"/>
            <w:spacing w:before="40"/>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Preamble</w:t>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A</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The Criminal Code</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Contents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t>The Criminal Code</w:t>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768" w:name="Schedule"/>
    <w:bookmarkEnd w:id="768"/>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76" w:name="Compilation"/>
    <w:bookmarkEnd w:id="776"/>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t>The Criminal Code</w:t>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t>The Criminal Code</w:t>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79" w:name="DefinedTerms"/>
    <w:bookmarkEnd w:id="779"/>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80" w:name="Coversheet"/>
    <w:bookmarkEnd w:id="7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2969B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EC92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F448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4CF8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E681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283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04094924"/>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 w:name="WAFER_20200728141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41508_GUID" w:val="53aa537e-2192-4528-b4d4-4bf359fd866d"/>
    <w:docVar w:name="WAFER_202009300839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83940_GUID" w:val="472465b1-2daf-4d0b-95c3-ae22a147ba07"/>
    <w:docVar w:name="WAFER_20201118122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2210_GUID" w:val="5c9bfff8-d09b-48a7-83f1-a9327897a58e"/>
    <w:docVar w:name="WAFER_20201127151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1921_GUID" w:val="29fa1be9-4b4b-415b-ac0c-5e67715d7882"/>
    <w:docVar w:name="WAFER_202106031043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04354_GUID" w:val="7fd2c36d-a4f4-4a0d-902d-027f0d53c243"/>
    <w:docVar w:name="WAFER_20211123141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3141655_GUID" w:val="e149bd7a-c340-48c1-aa1c-05bcd0f1144f"/>
    <w:docVar w:name="WAFER_20211214101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01809_GUID" w:val="5dffc602-b6f9-4666-93f8-3aeb5edd0d88"/>
    <w:docVar w:name="WAFER_20211221141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1232_GUID" w:val="a417ce67-8bc2-4d87-88d8-020126a51a72"/>
    <w:docVar w:name="WAFER_202205191335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30_GUID" w:val="c5780978-450d-4576-8f62-0ac285e1ad20"/>
    <w:docVar w:name="WAFER_20220524093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3535_GUID" w:val="4276280d-6581-4eb1-85d0-72465398146b"/>
    <w:docVar w:name="WAFER_202206081514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51418_GUID" w:val="ece12a2c-f39b-46d1-b473-e2a5968d0b39"/>
    <w:docVar w:name="WAFER_202303241413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41356_GUID" w:val="f02f7bda-893c-460e-9aea-4d6afd79f776"/>
    <w:docVar w:name="WAFER_20230404094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4094924_GUID" w:val="71ad2145-15a2-4d64-9937-c10a03bd87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8353"/>
    <o:shapelayout v:ext="edit">
      <o:idmap v:ext="edit" data="1"/>
    </o:shapelayout>
  </w:shapeDefaults>
  <w:decimalSymbol w:val="."/>
  <w:listSeparator w:val=","/>
  <w15:docId w15:val="{9C52B289-3D53-4693-95D5-6F471E23E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5.xml"/><Relationship Id="rId45" Type="http://schemas.openxmlformats.org/officeDocument/2006/relationships/header" Target="header3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header" Target="header3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8.xml"/><Relationship Id="rId48"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image" Target="media/image2.png"/><Relationship Id="rId46" Type="http://schemas.openxmlformats.org/officeDocument/2006/relationships/header" Target="header31.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B12C6F-12E0-4135-B451-3EACF5DB69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93855</Words>
  <Characters>429856</Characters>
  <Application>Microsoft Office Word</Application>
  <DocSecurity>0</DocSecurity>
  <Lines>12281</Lines>
  <Paragraphs>7174</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516537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1913 - 19-x0-01</dc:title>
  <dc:subject/>
  <dc:creator/>
  <cp:keywords/>
  <dc:description/>
  <cp:lastModifiedBy>Master Repository Process</cp:lastModifiedBy>
  <cp:revision>4</cp:revision>
  <cp:lastPrinted>2017-09-28T08:10:00Z</cp:lastPrinted>
  <dcterms:created xsi:type="dcterms:W3CDTF">2023-04-05T05:09:00Z</dcterms:created>
  <dcterms:modified xsi:type="dcterms:W3CDTF">2023-04-05T05:09:00Z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AsAtDate">
    <vt:lpwstr>05 Apr 2023</vt:lpwstr>
  </property>
  <property fmtid="{D5CDD505-2E9C-101B-9397-08002B2CF9AE}" pid="8" name="Suffix">
    <vt:lpwstr>19-x0-01</vt:lpwstr>
  </property>
  <property fmtid="{D5CDD505-2E9C-101B-9397-08002B2CF9AE}" pid="9" name="CommencementDate">
    <vt:lpwstr>20230405</vt:lpwstr>
  </property>
</Properties>
</file>