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 Resources Management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_Toc131576328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_Toc131576329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_Toc131576330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Precautionary principle, effect of</w:t>
      </w:r>
      <w:r>
        <w:tab/>
      </w:r>
      <w:r>
        <w:fldChar w:fldCharType="begin"/>
      </w:r>
      <w:r>
        <w:instrText xml:space="preserve"> PAGEREF _Toc131576331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_Toc131576332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 waters</w:t>
      </w:r>
      <w:r>
        <w:tab/>
      </w:r>
      <w:r>
        <w:fldChar w:fldCharType="begin"/>
      </w:r>
      <w:r>
        <w:instrText xml:space="preserve"> PAGEREF _Toc131576333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Aboriginal persons, application of Act to</w:t>
      </w:r>
      <w:r>
        <w:tab/>
      </w:r>
      <w:r>
        <w:fldChar w:fldCharType="begin"/>
      </w:r>
      <w:r>
        <w:instrText xml:space="preserve"> PAGEREF _Toc131576334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Act, grant of by Minister</w:t>
      </w:r>
      <w:r>
        <w:tab/>
      </w:r>
      <w:r>
        <w:fldChar w:fldCharType="begin"/>
      </w:r>
      <w:r>
        <w:instrText xml:space="preserve"> PAGEREF _Toc131576335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bound</w:t>
      </w:r>
      <w:r>
        <w:tab/>
      </w:r>
      <w:r>
        <w:fldChar w:fldCharType="begin"/>
      </w:r>
      <w:r>
        <w:instrText xml:space="preserve"> PAGEREF _Toc131576336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9</w:t>
      </w:r>
      <w:r>
        <w:rPr>
          <w:snapToGrid w:val="0"/>
        </w:rPr>
        <w:t>.</w:t>
      </w:r>
      <w:r>
        <w:rPr>
          <w:snapToGrid w:val="0"/>
        </w:rPr>
        <w:tab/>
        <w:t>“Minister for Fisheries”, body corporate</w:t>
      </w:r>
      <w:r>
        <w:tab/>
      </w:r>
      <w:r>
        <w:fldChar w:fldCharType="begin"/>
      </w:r>
      <w:r>
        <w:instrText xml:space="preserve"> PAGEREF _Toc131576338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Fisheries officers and other staff, appointment of</w:t>
      </w:r>
      <w:r>
        <w:tab/>
      </w:r>
      <w:r>
        <w:fldChar w:fldCharType="begin"/>
      </w:r>
      <w:r>
        <w:instrText xml:space="preserve"> PAGEREF _Toc131576339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Minister</w:t>
      </w:r>
      <w:r>
        <w:tab/>
      </w:r>
      <w:r>
        <w:fldChar w:fldCharType="begin"/>
      </w:r>
      <w:r>
        <w:instrText xml:space="preserve"> PAGEREF _Toc131576340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Delegation by </w:t>
      </w:r>
      <w:r>
        <w:t>CEO</w:t>
      </w:r>
      <w:r>
        <w:tab/>
      </w:r>
      <w:r>
        <w:fldChar w:fldCharType="begin"/>
      </w:r>
      <w:r>
        <w:instrText xml:space="preserve"> PAGEREF _Toc131576341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carry out research etc.</w:t>
      </w:r>
      <w:r>
        <w:tab/>
      </w:r>
      <w:r>
        <w:fldChar w:fldCharType="begin"/>
      </w:r>
      <w:r>
        <w:instrText xml:space="preserve"> PAGEREF _Toc131576342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Commonwealth</w:t>
      </w:r>
      <w:r>
        <w:noBreakHyphen/>
        <w:t>State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_Toc131576345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Joint Authorities</w:t>
      </w:r>
    </w:p>
    <w:p>
      <w:pPr>
        <w:pStyle w:val="TOC8"/>
        <w:rPr>
          <w:rFonts w:asciiTheme="minorHAnsi" w:eastAsiaTheme="minorEastAsia" w:hAnsiTheme="minorHAnsi" w:cstheme="minorBidi"/>
          <w:szCs w:val="22"/>
        </w:rPr>
      </w:pPr>
      <w:r>
        <w:t>16</w:t>
      </w:r>
      <w:r>
        <w:rPr>
          <w:snapToGrid w:val="0"/>
        </w:rPr>
        <w:t>.</w:t>
      </w:r>
      <w:r>
        <w:rPr>
          <w:snapToGrid w:val="0"/>
        </w:rPr>
        <w:tab/>
        <w:t>Minister’s powers and functions under Commonwealth Act</w:t>
      </w:r>
      <w:r>
        <w:tab/>
      </w:r>
      <w:r>
        <w:fldChar w:fldCharType="begin"/>
      </w:r>
      <w:r>
        <w:instrText xml:space="preserve"> PAGEREF _Toc131576347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Judicial notice of signature etc. of Joint Authority member</w:t>
      </w:r>
      <w:r>
        <w:tab/>
      </w:r>
      <w:r>
        <w:fldChar w:fldCharType="begin"/>
      </w:r>
      <w:r>
        <w:instrText xml:space="preserve"> PAGEREF _Toc131576348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Functions of Joint Authority</w:t>
      </w:r>
      <w:r>
        <w:tab/>
      </w:r>
      <w:r>
        <w:fldChar w:fldCharType="begin"/>
      </w:r>
      <w:r>
        <w:instrText xml:space="preserve"> PAGEREF _Toc131576349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Joint Authority</w:t>
      </w:r>
      <w:r>
        <w:tab/>
      </w:r>
      <w:r>
        <w:fldChar w:fldCharType="begin"/>
      </w:r>
      <w:r>
        <w:instrText xml:space="preserve"> PAGEREF _Toc131576350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of Joint Authorities</w:t>
      </w:r>
      <w:r>
        <w:tab/>
      </w:r>
      <w:r>
        <w:fldChar w:fldCharType="begin"/>
      </w:r>
      <w:r>
        <w:instrText xml:space="preserve"> PAGEREF _Toc131576351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Joint Authority</w:t>
      </w:r>
      <w:r>
        <w:tab/>
      </w:r>
      <w:r>
        <w:fldChar w:fldCharType="begin"/>
      </w:r>
      <w:r>
        <w:instrText xml:space="preserve"> PAGEREF _Toc131576352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rPr>
      </w:pPr>
      <w:r>
        <w:t>22</w:t>
      </w:r>
      <w:r>
        <w:rPr>
          <w:snapToGrid w:val="0"/>
        </w:rPr>
        <w:t>.</w:t>
      </w:r>
      <w:r>
        <w:rPr>
          <w:snapToGrid w:val="0"/>
        </w:rPr>
        <w:tab/>
        <w:t>Arrangement for management under Commonwealth Act</w:t>
      </w:r>
      <w:r>
        <w:tab/>
      </w:r>
      <w:r>
        <w:fldChar w:fldCharType="begin"/>
      </w:r>
      <w:r>
        <w:instrText xml:space="preserve"> PAGEREF _Toc131576354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this Act to fisheries under arrangements</w:t>
      </w:r>
      <w:r>
        <w:tab/>
      </w:r>
      <w:r>
        <w:fldChar w:fldCharType="begin"/>
      </w:r>
      <w:r>
        <w:instrText xml:space="preserve"> PAGEREF _Toc131576355 \h </w:instrText>
      </w:r>
      <w:r>
        <w:fldChar w:fldCharType="separate"/>
      </w:r>
      <w:r>
        <w:t>22</w:t>
      </w:r>
      <w:r>
        <w:fldChar w:fldCharType="end"/>
      </w:r>
    </w:p>
    <w:p>
      <w:pPr>
        <w:pStyle w:val="TOC8"/>
        <w:rPr>
          <w:rFonts w:asciiTheme="minorHAnsi" w:eastAsiaTheme="minorEastAsia" w:hAnsiTheme="minorHAnsi" w:cstheme="minorBidi"/>
          <w:szCs w:val="22"/>
        </w:rPr>
      </w:pPr>
      <w:r>
        <w:t>24A.</w:t>
      </w:r>
      <w:r>
        <w:tab/>
        <w:t>Application of Commonwealth law to fisheries under arrangements</w:t>
      </w:r>
      <w:r>
        <w:tab/>
      </w:r>
      <w:r>
        <w:fldChar w:fldCharType="begin"/>
      </w:r>
      <w:r>
        <w:instrText xml:space="preserve"> PAGEREF _Toc131576356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Joint Authority, functions of</w:t>
      </w:r>
      <w:r>
        <w:tab/>
      </w:r>
      <w:r>
        <w:fldChar w:fldCharType="begin"/>
      </w:r>
      <w:r>
        <w:instrText xml:space="preserve"> PAGEREF _Toc131576357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Joint Authority, exercise of powers by</w:t>
      </w:r>
      <w:r>
        <w:tab/>
      </w:r>
      <w:r>
        <w:fldChar w:fldCharType="begin"/>
      </w:r>
      <w:r>
        <w:instrText xml:space="preserve"> PAGEREF _Toc131576358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in this Act about offences etc., application of to Joint Authority fishery</w:t>
      </w:r>
      <w:r>
        <w:tab/>
      </w:r>
      <w:r>
        <w:fldChar w:fldCharType="begin"/>
      </w:r>
      <w:r>
        <w:instrText xml:space="preserve"> PAGEREF _Toc131576359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statements in arrangements, presumptions as to</w:t>
      </w:r>
      <w:r>
        <w:tab/>
      </w:r>
      <w:r>
        <w:fldChar w:fldCharType="begin"/>
      </w:r>
      <w:r>
        <w:instrText xml:space="preserve"> PAGEREF _Toc131576360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etc. for fisheries under arrangements</w:t>
      </w:r>
      <w:r>
        <w:tab/>
      </w:r>
      <w:r>
        <w:fldChar w:fldCharType="begin"/>
      </w:r>
      <w:r>
        <w:instrText xml:space="preserve"> PAGEREF _Toc131576361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Arrangements with other States and Territories</w:t>
      </w:r>
    </w:p>
    <w:p>
      <w:pPr>
        <w:pStyle w:val="TOC8"/>
        <w:rPr>
          <w:rFonts w:asciiTheme="minorHAnsi" w:eastAsiaTheme="minorEastAsia" w:hAnsiTheme="minorHAnsi" w:cstheme="minorBidi"/>
          <w:szCs w:val="22"/>
        </w:rPr>
      </w:pPr>
      <w:r>
        <w:t>29A.</w:t>
      </w:r>
      <w:r>
        <w:tab/>
        <w:t>Minister may enter into arrangements</w:t>
      </w:r>
      <w:r>
        <w:tab/>
      </w:r>
      <w:r>
        <w:fldChar w:fldCharType="begin"/>
      </w:r>
      <w:r>
        <w:instrText xml:space="preserve"> PAGEREF _Toc131576363 \h </w:instrText>
      </w:r>
      <w:r>
        <w:fldChar w:fldCharType="separate"/>
      </w:r>
      <w:r>
        <w:t>28</w:t>
      </w:r>
      <w:r>
        <w:fldChar w:fldCharType="end"/>
      </w:r>
    </w:p>
    <w:p>
      <w:pPr>
        <w:pStyle w:val="TOC8"/>
        <w:rPr>
          <w:rFonts w:asciiTheme="minorHAnsi" w:eastAsiaTheme="minorEastAsia" w:hAnsiTheme="minorHAnsi" w:cstheme="minorBidi"/>
          <w:szCs w:val="22"/>
        </w:rPr>
      </w:pPr>
      <w:r>
        <w:t>29B.</w:t>
      </w:r>
      <w:r>
        <w:tab/>
        <w:t>Minister’s functions for this Division</w:t>
      </w:r>
      <w:r>
        <w:tab/>
      </w:r>
      <w:r>
        <w:fldChar w:fldCharType="begin"/>
      </w:r>
      <w:r>
        <w:instrText xml:space="preserve"> PAGEREF _Toc131576364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Advisory Committees</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Fishery Management Advisory Committees</w:t>
      </w:r>
    </w:p>
    <w:p>
      <w:pPr>
        <w:pStyle w:val="TOC8"/>
        <w:rPr>
          <w:rFonts w:asciiTheme="minorHAnsi" w:eastAsiaTheme="minorEastAsia" w:hAnsiTheme="minorHAnsi" w:cstheme="minorBidi"/>
          <w:szCs w:val="22"/>
        </w:rPr>
      </w:pPr>
      <w:r>
        <w:t>41</w:t>
      </w:r>
      <w:r>
        <w:rPr>
          <w:snapToGrid w:val="0"/>
        </w:rPr>
        <w:t>.</w:t>
      </w:r>
      <w:r>
        <w:rPr>
          <w:snapToGrid w:val="0"/>
        </w:rPr>
        <w:tab/>
        <w:t>Committees, establishment and functions of</w:t>
      </w:r>
      <w:r>
        <w:tab/>
      </w:r>
      <w:r>
        <w:fldChar w:fldCharType="begin"/>
      </w:r>
      <w:r>
        <w:instrText xml:space="preserve"> PAGEREF _Toc131576367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committees</w:t>
      </w:r>
    </w:p>
    <w:p>
      <w:pPr>
        <w:pStyle w:val="TOC8"/>
        <w:rPr>
          <w:rFonts w:asciiTheme="minorHAnsi" w:eastAsiaTheme="minorEastAsia" w:hAnsiTheme="minorHAnsi" w:cstheme="minorBidi"/>
          <w:szCs w:val="22"/>
        </w:rPr>
      </w:pPr>
      <w:r>
        <w:t>42</w:t>
      </w:r>
      <w:r>
        <w:rPr>
          <w:snapToGrid w:val="0"/>
        </w:rPr>
        <w:t>.</w:t>
      </w:r>
      <w:r>
        <w:rPr>
          <w:snapToGrid w:val="0"/>
        </w:rPr>
        <w:tab/>
        <w:t>Other committees, establishment and functions of</w:t>
      </w:r>
      <w:r>
        <w:tab/>
      </w:r>
      <w:r>
        <w:fldChar w:fldCharType="begin"/>
      </w:r>
      <w:r>
        <w:instrText xml:space="preserve"> PAGEREF _Toc131576369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Operation of committees</w:t>
      </w:r>
    </w:p>
    <w:p>
      <w:pPr>
        <w:pStyle w:val="TOC8"/>
        <w:rPr>
          <w:rFonts w:asciiTheme="minorHAnsi" w:eastAsiaTheme="minorEastAsia" w:hAnsiTheme="minorHAnsi" w:cstheme="minorBidi"/>
          <w:szCs w:val="22"/>
        </w:rPr>
      </w:pPr>
      <w:r>
        <w:t>43A.</w:t>
      </w:r>
      <w:r>
        <w:tab/>
        <w:t>Regulations about operation of committees</w:t>
      </w:r>
      <w:r>
        <w:tab/>
      </w:r>
      <w:r>
        <w:fldChar w:fldCharType="begin"/>
      </w:r>
      <w:r>
        <w:instrText xml:space="preserve"> PAGEREF _Toc131576371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Prohibited fishing</w:t>
      </w:r>
    </w:p>
    <w:p>
      <w:pPr>
        <w:pStyle w:val="TOC8"/>
        <w:rPr>
          <w:rFonts w:asciiTheme="minorHAnsi" w:eastAsiaTheme="minorEastAsia" w:hAnsiTheme="minorHAnsi" w:cstheme="minorBidi"/>
          <w:szCs w:val="22"/>
        </w:rPr>
      </w:pPr>
      <w:r>
        <w:t>43</w:t>
      </w:r>
      <w:r>
        <w:rPr>
          <w:snapToGrid w:val="0"/>
        </w:rPr>
        <w:t>.</w:t>
      </w:r>
      <w:r>
        <w:rPr>
          <w:snapToGrid w:val="0"/>
        </w:rPr>
        <w:tab/>
        <w:t>Minister may prohibit fishing</w:t>
      </w:r>
      <w:r>
        <w:tab/>
      </w:r>
      <w:r>
        <w:fldChar w:fldCharType="begin"/>
      </w:r>
      <w:r>
        <w:instrText xml:space="preserve"> PAGEREF _Toc131576374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Minister’s orders subject to disallowance by Parliament</w:t>
      </w:r>
      <w:r>
        <w:tab/>
      </w:r>
      <w:r>
        <w:fldChar w:fldCharType="begin"/>
      </w:r>
      <w:r>
        <w:instrText xml:space="preserve"> PAGEREF _Toc131576375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Protected fish</w:t>
      </w:r>
    </w:p>
    <w:p>
      <w:pPr>
        <w:pStyle w:val="TOC8"/>
        <w:rPr>
          <w:rFonts w:asciiTheme="minorHAnsi" w:eastAsiaTheme="minorEastAsia" w:hAnsiTheme="minorHAnsi" w:cstheme="minorBidi"/>
          <w:szCs w:val="22"/>
        </w:rPr>
      </w:pPr>
      <w:r>
        <w:t>45</w:t>
      </w:r>
      <w:r>
        <w:rPr>
          <w:snapToGrid w:val="0"/>
        </w:rPr>
        <w:t>.</w:t>
      </w:r>
      <w:r>
        <w:rPr>
          <w:snapToGrid w:val="0"/>
        </w:rPr>
        <w:tab/>
        <w:t>Protected fish, prescription of</w:t>
      </w:r>
      <w:r>
        <w:tab/>
      </w:r>
      <w:r>
        <w:fldChar w:fldCharType="begin"/>
      </w:r>
      <w:r>
        <w:instrText xml:space="preserve"> PAGEREF _Toc131576377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Totally protected fish, offences as to</w:t>
      </w:r>
      <w:r>
        <w:tab/>
      </w:r>
      <w:r>
        <w:fldChar w:fldCharType="begin"/>
      </w:r>
      <w:r>
        <w:instrText xml:space="preserve"> PAGEREF _Toc131576378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Commercially protected fish, offences as to</w:t>
      </w:r>
      <w:r>
        <w:tab/>
      </w:r>
      <w:r>
        <w:fldChar w:fldCharType="begin"/>
      </w:r>
      <w:r>
        <w:instrText xml:space="preserve"> PAGEREF _Toc131576379 \h </w:instrText>
      </w:r>
      <w:r>
        <w:fldChar w:fldCharType="separate"/>
      </w:r>
      <w:r>
        <w:t>33</w:t>
      </w:r>
      <w:r>
        <w:fldChar w:fldCharType="end"/>
      </w:r>
    </w:p>
    <w:p>
      <w:pPr>
        <w:pStyle w:val="TOC8"/>
        <w:rPr>
          <w:rFonts w:asciiTheme="minorHAnsi" w:eastAsiaTheme="minorEastAsia" w:hAnsiTheme="minorHAnsi" w:cstheme="minorBidi"/>
          <w:szCs w:val="22"/>
        </w:rPr>
      </w:pPr>
      <w:r>
        <w:t>48A.</w:t>
      </w:r>
      <w:r>
        <w:tab/>
        <w:t>Recreationally protected fish</w:t>
      </w:r>
      <w:r>
        <w:rPr>
          <w:snapToGrid w:val="0"/>
        </w:rPr>
        <w:t>, offences as to</w:t>
      </w:r>
      <w:r>
        <w:tab/>
      </w:r>
      <w:r>
        <w:fldChar w:fldCharType="begin"/>
      </w:r>
      <w:r>
        <w:instrText xml:space="preserve"> PAGEREF _Toc131576380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Defences to charges under s. 46, 47 or 48A</w:t>
      </w:r>
      <w:r>
        <w:tab/>
      </w:r>
      <w:r>
        <w:fldChar w:fldCharType="begin"/>
      </w:r>
      <w:r>
        <w:instrText xml:space="preserve"> PAGEREF _Toc131576381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Mutilation of fish to prevent determination, offence</w:t>
      </w:r>
      <w:r>
        <w:tab/>
      </w:r>
      <w:r>
        <w:fldChar w:fldCharType="begin"/>
      </w:r>
      <w:r>
        <w:instrText xml:space="preserve"> PAGEREF _Toc131576382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Bag and possession limits</w:t>
      </w:r>
    </w:p>
    <w:p>
      <w:pPr>
        <w:pStyle w:val="TOC8"/>
        <w:rPr>
          <w:rFonts w:asciiTheme="minorHAnsi" w:eastAsiaTheme="minorEastAsia" w:hAnsiTheme="minorHAnsi" w:cstheme="minorBidi"/>
          <w:szCs w:val="22"/>
        </w:rPr>
      </w:pPr>
      <w:r>
        <w:t>50</w:t>
      </w:r>
      <w:r>
        <w:rPr>
          <w:snapToGrid w:val="0"/>
        </w:rPr>
        <w:t>.</w:t>
      </w:r>
      <w:r>
        <w:rPr>
          <w:snapToGrid w:val="0"/>
        </w:rPr>
        <w:tab/>
        <w:t>Bag limits for taking fish, regulations and offences as to</w:t>
      </w:r>
      <w:r>
        <w:tab/>
      </w:r>
      <w:r>
        <w:fldChar w:fldCharType="begin"/>
      </w:r>
      <w:r>
        <w:instrText xml:space="preserve"> PAGEREF _Toc131576384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limits for fish, regulations and offences as to</w:t>
      </w:r>
      <w:r>
        <w:tab/>
      </w:r>
      <w:r>
        <w:fldChar w:fldCharType="begin"/>
      </w:r>
      <w:r>
        <w:instrText xml:space="preserve"> PAGEREF _Toc131576385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penalty</w:t>
      </w:r>
    </w:p>
    <w:p>
      <w:pPr>
        <w:pStyle w:val="TOC8"/>
        <w:rPr>
          <w:rFonts w:asciiTheme="minorHAnsi" w:eastAsiaTheme="minorEastAsia" w:hAnsiTheme="minorHAnsi" w:cstheme="minorBidi"/>
          <w:szCs w:val="22"/>
        </w:rPr>
      </w:pPr>
      <w:r>
        <w:t>52</w:t>
      </w:r>
      <w:r>
        <w:rPr>
          <w:snapToGrid w:val="0"/>
        </w:rPr>
        <w:t>.</w:t>
      </w:r>
      <w:r>
        <w:rPr>
          <w:snapToGrid w:val="0"/>
        </w:rPr>
        <w:tab/>
        <w:t>General penalty for s. 43, 46, 47, 48A, 50 and 51</w:t>
      </w:r>
      <w:r>
        <w:tab/>
      </w:r>
      <w:r>
        <w:fldChar w:fldCharType="begin"/>
      </w:r>
      <w:r>
        <w:instrText xml:space="preserve"> PAGEREF _Toc131576387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53</w:t>
      </w:r>
      <w:r>
        <w:rPr>
          <w:snapToGrid w:val="0"/>
        </w:rPr>
        <w:t>.</w:t>
      </w:r>
      <w:r>
        <w:rPr>
          <w:snapToGrid w:val="0"/>
        </w:rPr>
        <w:tab/>
        <w:t>Term used: authorisation</w:t>
      </w:r>
      <w:r>
        <w:tab/>
      </w:r>
      <w:r>
        <w:fldChar w:fldCharType="begin"/>
      </w:r>
      <w:r>
        <w:instrText xml:space="preserve"> PAGEREF _Toc131576390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plans</w:t>
      </w:r>
    </w:p>
    <w:p>
      <w:pPr>
        <w:pStyle w:val="TOC8"/>
        <w:rPr>
          <w:rFonts w:asciiTheme="minorHAnsi" w:eastAsiaTheme="minorEastAsia" w:hAnsiTheme="minorHAnsi" w:cstheme="minorBidi"/>
          <w:szCs w:val="22"/>
        </w:rPr>
      </w:pPr>
      <w:r>
        <w:t>54</w:t>
      </w:r>
      <w:r>
        <w:rPr>
          <w:snapToGrid w:val="0"/>
        </w:rPr>
        <w:t>.</w:t>
      </w:r>
      <w:r>
        <w:rPr>
          <w:snapToGrid w:val="0"/>
        </w:rPr>
        <w:tab/>
        <w:t>Determination etc. of management plan</w:t>
      </w:r>
      <w:r>
        <w:tab/>
      </w:r>
      <w:r>
        <w:fldChar w:fldCharType="begin"/>
      </w:r>
      <w:r>
        <w:instrText xml:space="preserve"> PAGEREF _Toc131576392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Instruments under s. 54 subject to disallowance by Parliament</w:t>
      </w:r>
      <w:r>
        <w:tab/>
      </w:r>
      <w:r>
        <w:fldChar w:fldCharType="begin"/>
      </w:r>
      <w:r>
        <w:instrText xml:space="preserve"> PAGEREF _Toc131576393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Contents of management plans, general provisions</w:t>
      </w:r>
      <w:r>
        <w:tab/>
      </w:r>
      <w:r>
        <w:fldChar w:fldCharType="begin"/>
      </w:r>
      <w:r>
        <w:instrText xml:space="preserve"> PAGEREF _Toc131576394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date for plan for interim managed fishery</w:t>
      </w:r>
      <w:r>
        <w:tab/>
      </w:r>
      <w:r>
        <w:fldChar w:fldCharType="begin"/>
      </w:r>
      <w:r>
        <w:instrText xml:space="preserve"> PAGEREF _Toc131576395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Management plan may provide for authorisations etc.</w:t>
      </w:r>
      <w:r>
        <w:tab/>
      </w:r>
      <w:r>
        <w:fldChar w:fldCharType="begin"/>
      </w:r>
      <w:r>
        <w:instrText xml:space="preserve"> PAGEREF _Toc131576396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Management plan may specify capacity of fishery</w:t>
      </w:r>
      <w:r>
        <w:tab/>
      </w:r>
      <w:r>
        <w:fldChar w:fldCharType="begin"/>
      </w:r>
      <w:r>
        <w:instrText xml:space="preserve"> PAGEREF _Toc131576397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Management plan may provide for entitlements under authorisations</w:t>
      </w:r>
      <w:r>
        <w:tab/>
      </w:r>
      <w:r>
        <w:fldChar w:fldCharType="begin"/>
      </w:r>
      <w:r>
        <w:instrText xml:space="preserve"> PAGEREF _Toc131576398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Management plan may prohibit fishing etc.</w:t>
      </w:r>
      <w:r>
        <w:tab/>
      </w:r>
      <w:r>
        <w:fldChar w:fldCharType="begin"/>
      </w:r>
      <w:r>
        <w:instrText xml:space="preserve"> PAGEREF _Toc131576399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Management plan, miscellaneous provisions in</w:t>
      </w:r>
      <w:r>
        <w:tab/>
      </w:r>
      <w:r>
        <w:fldChar w:fldCharType="begin"/>
      </w:r>
      <w:r>
        <w:instrText xml:space="preserve"> PAGEREF _Toc131576400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interim managed fishery becomes managed fishery</w:t>
      </w:r>
      <w:r>
        <w:tab/>
      </w:r>
      <w:r>
        <w:fldChar w:fldCharType="begin"/>
      </w:r>
      <w:r>
        <w:instrText xml:space="preserve"> PAGEREF _Toc131576401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Procedure before determining or amending management plans</w:t>
      </w:r>
    </w:p>
    <w:p>
      <w:pPr>
        <w:pStyle w:val="TOC8"/>
        <w:rPr>
          <w:rFonts w:asciiTheme="minorHAnsi" w:eastAsiaTheme="minorEastAsia" w:hAnsiTheme="minorHAnsi" w:cstheme="minorBidi"/>
          <w:szCs w:val="22"/>
        </w:rPr>
      </w:pPr>
      <w:r>
        <w:t>64</w:t>
      </w:r>
      <w:r>
        <w:rPr>
          <w:snapToGrid w:val="0"/>
        </w:rPr>
        <w:t>.</w:t>
      </w:r>
      <w:r>
        <w:rPr>
          <w:snapToGrid w:val="0"/>
        </w:rPr>
        <w:tab/>
        <w:t>Procedure before determining management plan</w:t>
      </w:r>
      <w:r>
        <w:tab/>
      </w:r>
      <w:r>
        <w:fldChar w:fldCharType="begin"/>
      </w:r>
      <w:r>
        <w:instrText xml:space="preserve"> PAGEREF _Toc131576403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Procedure before amending management plan</w:t>
      </w:r>
      <w:r>
        <w:tab/>
      </w:r>
      <w:r>
        <w:fldChar w:fldCharType="begin"/>
      </w:r>
      <w:r>
        <w:instrText xml:space="preserve"> PAGEREF _Toc131576404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rPr>
      </w:pPr>
      <w:r>
        <w:t>66</w:t>
      </w:r>
      <w:r>
        <w:rPr>
          <w:snapToGrid w:val="0"/>
        </w:rPr>
        <w:t>.</w:t>
      </w:r>
      <w:r>
        <w:rPr>
          <w:snapToGrid w:val="0"/>
        </w:rPr>
        <w:tab/>
        <w:t>Authorisations, grant of</w:t>
      </w:r>
      <w:r>
        <w:tab/>
      </w:r>
      <w:r>
        <w:fldChar w:fldCharType="begin"/>
      </w:r>
      <w:r>
        <w:instrText xml:space="preserve"> PAGEREF _Toc131576406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Duration of authorisations</w:t>
      </w:r>
      <w:r>
        <w:tab/>
      </w:r>
      <w:r>
        <w:fldChar w:fldCharType="begin"/>
      </w:r>
      <w:r>
        <w:instrText xml:space="preserve"> PAGEREF _Toc131576407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Renewal of authorisations</w:t>
      </w:r>
      <w:r>
        <w:tab/>
      </w:r>
      <w:r>
        <w:fldChar w:fldCharType="begin"/>
      </w:r>
      <w:r>
        <w:instrText xml:space="preserve"> PAGEREF _Toc131576408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in authorisations</w:t>
      </w:r>
      <w:r>
        <w:tab/>
      </w:r>
      <w:r>
        <w:fldChar w:fldCharType="begin"/>
      </w:r>
      <w:r>
        <w:instrText xml:space="preserve"> PAGEREF _Toc131576409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Authorisation ceases to have effect if management plan ceases to have effect</w:t>
      </w:r>
      <w:r>
        <w:tab/>
      </w:r>
      <w:r>
        <w:fldChar w:fldCharType="begin"/>
      </w:r>
      <w:r>
        <w:instrText xml:space="preserve"> PAGEREF _Toc131576410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Prior fishing confers no right to authorisation</w:t>
      </w:r>
      <w:r>
        <w:tab/>
      </w:r>
      <w:r>
        <w:fldChar w:fldCharType="begin"/>
      </w:r>
      <w:r>
        <w:instrText xml:space="preserve"> PAGEREF _Toc131576411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Grant of authorisation confers no right to subsequent authorisation</w:t>
      </w:r>
      <w:r>
        <w:tab/>
      </w:r>
      <w:r>
        <w:fldChar w:fldCharType="begin"/>
      </w:r>
      <w:r>
        <w:instrText xml:space="preserve"> PAGEREF _Toc131576412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Other licences do not authorise fishing in fishery</w:t>
      </w:r>
      <w:r>
        <w:tab/>
      </w:r>
      <w:r>
        <w:fldChar w:fldCharType="begin"/>
      </w:r>
      <w:r>
        <w:instrText xml:space="preserve"> PAGEREF _Toc131576413 \h </w:instrText>
      </w:r>
      <w:r>
        <w:fldChar w:fldCharType="separate"/>
      </w:r>
      <w:r>
        <w:t>52</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_Toc131576414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Offences</w:t>
      </w:r>
    </w:p>
    <w:p>
      <w:pPr>
        <w:pStyle w:val="TOC8"/>
        <w:rPr>
          <w:rFonts w:asciiTheme="minorHAnsi" w:eastAsiaTheme="minorEastAsia" w:hAnsiTheme="minorHAnsi" w:cstheme="minorBidi"/>
          <w:szCs w:val="22"/>
        </w:rPr>
      </w:pPr>
      <w:r>
        <w:t>74.</w:t>
      </w:r>
      <w:r>
        <w:tab/>
        <w:t>Contravening management plan</w:t>
      </w:r>
      <w:r>
        <w:tab/>
      </w:r>
      <w:r>
        <w:fldChar w:fldCharType="begin"/>
      </w:r>
      <w:r>
        <w:instrText xml:space="preserve"> PAGEREF _Toc131576416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_Toc131576417 \h </w:instrText>
      </w:r>
      <w:r>
        <w:fldChar w:fldCharType="separate"/>
      </w:r>
      <w:r>
        <w:t>53</w:t>
      </w:r>
      <w:r>
        <w:fldChar w:fldCharType="end"/>
      </w:r>
    </w:p>
    <w:p>
      <w:pPr>
        <w:pStyle w:val="TOC8"/>
        <w:rPr>
          <w:rFonts w:asciiTheme="minorHAnsi" w:eastAsiaTheme="minorEastAsia" w:hAnsiTheme="minorHAnsi" w:cstheme="minorBidi"/>
          <w:szCs w:val="22"/>
        </w:rPr>
      </w:pPr>
      <w:r>
        <w:t>77.</w:t>
      </w:r>
      <w:r>
        <w:tab/>
        <w:t>Contravening condition of managed fishery licence or managed fishery permit, offence</w:t>
      </w:r>
      <w:r>
        <w:tab/>
      </w:r>
      <w:r>
        <w:fldChar w:fldCharType="begin"/>
      </w:r>
      <w:r>
        <w:instrText xml:space="preserve"> PAGEREF _Toc131576418 \h </w:instrText>
      </w:r>
      <w:r>
        <w:fldChar w:fldCharType="separate"/>
      </w:r>
      <w:r>
        <w:t>54</w:t>
      </w:r>
      <w:r>
        <w:fldChar w:fldCharType="end"/>
      </w:r>
    </w:p>
    <w:p>
      <w:pPr>
        <w:pStyle w:val="TOC8"/>
        <w:rPr>
          <w:rFonts w:asciiTheme="minorHAnsi" w:eastAsiaTheme="minorEastAsia" w:hAnsiTheme="minorHAnsi" w:cstheme="minorBidi"/>
          <w:szCs w:val="22"/>
        </w:rPr>
      </w:pPr>
      <w:r>
        <w:t>78A.</w:t>
      </w:r>
      <w:r>
        <w:tab/>
        <w:t>Regulations relating to cancellations under s. 224</w:t>
      </w:r>
      <w:r>
        <w:tab/>
      </w:r>
      <w:r>
        <w:fldChar w:fldCharType="begin"/>
      </w:r>
      <w:r>
        <w:instrText xml:space="preserve"> PAGEREF _Toc131576419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Fish processing</w:t>
      </w:r>
    </w:p>
    <w:p>
      <w:pPr>
        <w:pStyle w:val="TOC8"/>
        <w:rPr>
          <w:rFonts w:asciiTheme="minorHAnsi" w:eastAsiaTheme="minorEastAsia" w:hAnsiTheme="minorHAnsi" w:cstheme="minorBidi"/>
          <w:szCs w:val="22"/>
        </w:rPr>
      </w:pPr>
      <w:r>
        <w:t>79</w:t>
      </w:r>
      <w:r>
        <w:rPr>
          <w:snapToGrid w:val="0"/>
        </w:rPr>
        <w:t>.</w:t>
      </w:r>
      <w:r>
        <w:rPr>
          <w:snapToGrid w:val="0"/>
        </w:rPr>
        <w:tab/>
        <w:t>When permit to construct place to process fish required</w:t>
      </w:r>
      <w:r>
        <w:tab/>
      </w:r>
      <w:r>
        <w:fldChar w:fldCharType="begin"/>
      </w:r>
      <w:r>
        <w:instrText xml:space="preserve"> PAGEREF _Toc131576421 \h </w:instrText>
      </w:r>
      <w:r>
        <w:fldChar w:fldCharType="separate"/>
      </w:r>
      <w:r>
        <w:t>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Permit for processing fish, grant of</w:t>
      </w:r>
      <w:r>
        <w:tab/>
      </w:r>
      <w:r>
        <w:fldChar w:fldCharType="begin"/>
      </w:r>
      <w:r>
        <w:instrText xml:space="preserve"> PAGEREF _Toc131576422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Conditions on s. 80 permits</w:t>
      </w:r>
      <w:r>
        <w:tab/>
      </w:r>
      <w:r>
        <w:fldChar w:fldCharType="begin"/>
      </w:r>
      <w:r>
        <w:instrText xml:space="preserve"> PAGEREF _Toc131576423 \h </w:instrText>
      </w:r>
      <w:r>
        <w:fldChar w:fldCharType="separate"/>
      </w:r>
      <w:r>
        <w:t>58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When fish processor’s licence required</w:t>
      </w:r>
      <w:r>
        <w:tab/>
      </w:r>
      <w:r>
        <w:fldChar w:fldCharType="begin"/>
      </w:r>
      <w:r>
        <w:instrText xml:space="preserve"> PAGEREF _Toc131576424 \h </w:instrText>
      </w:r>
      <w:r>
        <w:fldChar w:fldCharType="separate"/>
      </w:r>
      <w:r>
        <w:t>59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Fish processor’s licence, grant of</w:t>
      </w:r>
      <w:r>
        <w:tab/>
      </w:r>
      <w:r>
        <w:fldChar w:fldCharType="begin"/>
      </w:r>
      <w:r>
        <w:instrText xml:space="preserve"> PAGEREF _Toc131576425 \h </w:instrText>
      </w:r>
      <w:r>
        <w:fldChar w:fldCharType="separate"/>
      </w:r>
      <w:r>
        <w:t>59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Duration of licence</w:t>
      </w:r>
      <w:r>
        <w:tab/>
      </w:r>
      <w:r>
        <w:fldChar w:fldCharType="begin"/>
      </w:r>
      <w:r>
        <w:instrText xml:space="preserve"> PAGEREF _Toc131576426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Renewal of licence</w:t>
      </w:r>
      <w:r>
        <w:tab/>
      </w:r>
      <w:r>
        <w:fldChar w:fldCharType="begin"/>
      </w:r>
      <w:r>
        <w:instrText xml:space="preserve"> PAGEREF _Toc131576427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Licensee not to process or store fish except at place specified in licence</w:t>
      </w:r>
      <w:r>
        <w:tab/>
      </w:r>
      <w:r>
        <w:fldChar w:fldCharType="begin"/>
      </w:r>
      <w:r>
        <w:instrText xml:space="preserve"> PAGEREF _Toc131576428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Conditions on fish processor’s licence</w:t>
      </w:r>
      <w:r>
        <w:tab/>
      </w:r>
      <w:r>
        <w:fldChar w:fldCharType="begin"/>
      </w:r>
      <w:r>
        <w:instrText xml:space="preserve"> PAGEREF _Toc131576429 \h </w:instrText>
      </w:r>
      <w:r>
        <w:fldChar w:fldCharType="separate"/>
      </w:r>
      <w:r>
        <w:t>61</w:t>
      </w:r>
      <w:r>
        <w:fldChar w:fldCharType="end"/>
      </w:r>
    </w:p>
    <w:p>
      <w:pPr>
        <w:pStyle w:val="TOC8"/>
        <w:rPr>
          <w:rFonts w:asciiTheme="minorHAnsi" w:eastAsiaTheme="minorEastAsia" w:hAnsiTheme="minorHAnsi" w:cstheme="minorBidi"/>
          <w:szCs w:val="22"/>
        </w:rPr>
      </w:pPr>
      <w:r>
        <w:lastRenderedPageBreak/>
        <w:t>88</w:t>
      </w:r>
      <w:r>
        <w:rPr>
          <w:snapToGrid w:val="0"/>
        </w:rPr>
        <w:t>.</w:t>
      </w:r>
      <w:r>
        <w:rPr>
          <w:snapToGrid w:val="0"/>
        </w:rPr>
        <w:tab/>
        <w:t>Contravening condition of permit or licence, offence</w:t>
      </w:r>
      <w:r>
        <w:tab/>
      </w:r>
      <w:r>
        <w:fldChar w:fldCharType="begin"/>
      </w:r>
      <w:r>
        <w:instrText xml:space="preserve"> PAGEREF _Toc131576430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 about processing etc. fish</w:t>
      </w:r>
      <w:r>
        <w:tab/>
      </w:r>
      <w:r>
        <w:fldChar w:fldCharType="begin"/>
      </w:r>
      <w:r>
        <w:instrText xml:space="preserve"> PAGEREF _Toc131576431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Aquaculture</w:t>
      </w:r>
    </w:p>
    <w:p>
      <w:pPr>
        <w:pStyle w:val="TOC4"/>
        <w:tabs>
          <w:tab w:val="right" w:leader="dot" w:pos="7077"/>
        </w:tabs>
        <w:rPr>
          <w:rFonts w:asciiTheme="minorHAnsi" w:eastAsiaTheme="minorEastAsia" w:hAnsiTheme="minorHAnsi" w:cstheme="minorBidi"/>
          <w:b w:val="0"/>
          <w:szCs w:val="22"/>
        </w:rPr>
      </w:pPr>
      <w:r>
        <w:t>Division 1 — Aquaculture licences</w:t>
      </w:r>
    </w:p>
    <w:p>
      <w:pPr>
        <w:pStyle w:val="TOC8"/>
        <w:rPr>
          <w:rFonts w:asciiTheme="minorHAnsi" w:eastAsiaTheme="minorEastAsia" w:hAnsiTheme="minorHAnsi" w:cstheme="minorBidi"/>
          <w:szCs w:val="22"/>
        </w:rPr>
      </w:pPr>
      <w:r>
        <w:t>90</w:t>
      </w:r>
      <w:r>
        <w:rPr>
          <w:snapToGrid w:val="0"/>
        </w:rPr>
        <w:t>.</w:t>
      </w:r>
      <w:r>
        <w:rPr>
          <w:snapToGrid w:val="0"/>
        </w:rPr>
        <w:tab/>
        <w:t>When licence required</w:t>
      </w:r>
      <w:r>
        <w:tab/>
      </w:r>
      <w:r>
        <w:fldChar w:fldCharType="begin"/>
      </w:r>
      <w:r>
        <w:instrText xml:space="preserve"> PAGEREF _Toc131576434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Exceptions to s. 90</w:t>
      </w:r>
      <w:r>
        <w:tab/>
      </w:r>
      <w:r>
        <w:fldChar w:fldCharType="begin"/>
      </w:r>
      <w:r>
        <w:instrText xml:space="preserve"> PAGEREF _Toc131576435 \h </w:instrText>
      </w:r>
      <w:r>
        <w:fldChar w:fldCharType="separate"/>
      </w:r>
      <w:r>
        <w:t>63</w:t>
      </w:r>
      <w:r>
        <w:fldChar w:fldCharType="end"/>
      </w:r>
    </w:p>
    <w:p>
      <w:pPr>
        <w:pStyle w:val="TOC8"/>
        <w:rPr>
          <w:rFonts w:asciiTheme="minorHAnsi" w:eastAsiaTheme="minorEastAsia" w:hAnsiTheme="minorHAnsi" w:cstheme="minorBidi"/>
          <w:szCs w:val="22"/>
        </w:rPr>
      </w:pPr>
      <w:r>
        <w:t>92A.</w:t>
      </w:r>
      <w:r>
        <w:tab/>
        <w:t>Applicant for licence to have management and environmental monitoring plan (MEMP)</w:t>
      </w:r>
      <w:r>
        <w:tab/>
      </w:r>
      <w:r>
        <w:fldChar w:fldCharType="begin"/>
      </w:r>
      <w:r>
        <w:instrText xml:space="preserve"> PAGEREF _Toc131576436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Licence, grant of</w:t>
      </w:r>
      <w:r>
        <w:tab/>
      </w:r>
      <w:r>
        <w:fldChar w:fldCharType="begin"/>
      </w:r>
      <w:r>
        <w:instrText xml:space="preserve"> PAGEREF _Toc131576437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Duration of licence</w:t>
      </w:r>
      <w:r>
        <w:tab/>
      </w:r>
      <w:r>
        <w:fldChar w:fldCharType="begin"/>
      </w:r>
      <w:r>
        <w:instrText xml:space="preserve"> PAGEREF _Toc131576438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Renewal of licence</w:t>
      </w:r>
      <w:r>
        <w:tab/>
      </w:r>
      <w:r>
        <w:fldChar w:fldCharType="begin"/>
      </w:r>
      <w:r>
        <w:instrText xml:space="preserve"> PAGEREF _Toc131576439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Conditions of licences</w:t>
      </w:r>
      <w:r>
        <w:tab/>
      </w:r>
      <w:r>
        <w:fldChar w:fldCharType="begin"/>
      </w:r>
      <w:r>
        <w:instrText xml:space="preserve"> PAGEREF _Toc131576440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Contravening licence, offence</w:t>
      </w:r>
      <w:r>
        <w:tab/>
      </w:r>
      <w:r>
        <w:fldChar w:fldCharType="begin"/>
      </w:r>
      <w:r>
        <w:instrText xml:space="preserve"> PAGEREF _Toc131576441 \h </w:instrText>
      </w:r>
      <w:r>
        <w:fldChar w:fldCharType="separate"/>
      </w:r>
      <w:r>
        <w:t>69</w:t>
      </w:r>
      <w:r>
        <w:fldChar w:fldCharType="end"/>
      </w:r>
    </w:p>
    <w:p>
      <w:pPr>
        <w:pStyle w:val="TOC8"/>
        <w:rPr>
          <w:rFonts w:asciiTheme="minorHAnsi" w:eastAsiaTheme="minorEastAsia" w:hAnsiTheme="minorHAnsi" w:cstheme="minorBidi"/>
          <w:szCs w:val="22"/>
        </w:rPr>
      </w:pPr>
      <w:r>
        <w:t>97A.</w:t>
      </w:r>
      <w:r>
        <w:tab/>
        <w:t>Contravening MEMP, offence</w:t>
      </w:r>
      <w:r>
        <w:tab/>
      </w:r>
      <w:r>
        <w:fldChar w:fldCharType="begin"/>
      </w:r>
      <w:r>
        <w:instrText xml:space="preserve"> PAGEREF _Toc131576442 \h </w:instrText>
      </w:r>
      <w:r>
        <w:fldChar w:fldCharType="separate"/>
      </w:r>
      <w:r>
        <w:t>70</w:t>
      </w:r>
      <w:r>
        <w:fldChar w:fldCharType="end"/>
      </w:r>
    </w:p>
    <w:p>
      <w:pPr>
        <w:pStyle w:val="TOC8"/>
        <w:rPr>
          <w:rFonts w:asciiTheme="minorHAnsi" w:eastAsiaTheme="minorEastAsia" w:hAnsiTheme="minorHAnsi" w:cstheme="minorBidi"/>
          <w:szCs w:val="22"/>
        </w:rPr>
      </w:pPr>
      <w:r>
        <w:t>97B.</w:t>
      </w:r>
      <w:r>
        <w:tab/>
        <w:t>Temporary aquaculture permits, grant of</w:t>
      </w:r>
      <w:r>
        <w:tab/>
      </w:r>
      <w:r>
        <w:fldChar w:fldCharType="begin"/>
      </w:r>
      <w:r>
        <w:instrText xml:space="preserve"> PAGEREF _Toc131576443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Aquaculture leases</w:t>
      </w:r>
    </w:p>
    <w:p>
      <w:pPr>
        <w:pStyle w:val="TOC8"/>
        <w:rPr>
          <w:rFonts w:asciiTheme="minorHAnsi" w:eastAsiaTheme="minorEastAsia" w:hAnsiTheme="minorHAnsi" w:cstheme="minorBidi"/>
          <w:szCs w:val="22"/>
        </w:rPr>
      </w:pPr>
      <w:r>
        <w:t>97C.</w:t>
      </w:r>
      <w:r>
        <w:tab/>
        <w:t>Methods by which Minister may offer areas for lease</w:t>
      </w:r>
      <w:r>
        <w:tab/>
      </w:r>
      <w:r>
        <w:fldChar w:fldCharType="begin"/>
      </w:r>
      <w:r>
        <w:instrText xml:space="preserve"> PAGEREF _Toc131576445 \h </w:instrText>
      </w:r>
      <w:r>
        <w:fldChar w:fldCharType="separate"/>
      </w:r>
      <w:r>
        <w:t>71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Leases, grant of</w:t>
      </w:r>
      <w:r>
        <w:tab/>
      </w:r>
      <w:r>
        <w:fldChar w:fldCharType="begin"/>
      </w:r>
      <w:r>
        <w:instrText xml:space="preserve"> PAGEREF _Toc131576446 \h </w:instrText>
      </w:r>
      <w:r>
        <w:fldChar w:fldCharType="separate"/>
      </w:r>
      <w:r>
        <w:t>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Certain marine reserves, grant of leases in</w:t>
      </w:r>
      <w:r>
        <w:tab/>
      </w:r>
      <w:r>
        <w:fldChar w:fldCharType="begin"/>
      </w:r>
      <w:r>
        <w:instrText xml:space="preserve"> PAGEREF _Toc131576447 \h </w:instrText>
      </w:r>
      <w:r>
        <w:fldChar w:fldCharType="separate"/>
      </w:r>
      <w:r>
        <w:t>73</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Certain marine reserves, renewal of leases in</w:t>
      </w:r>
      <w:r>
        <w:tab/>
      </w:r>
      <w:r>
        <w:fldChar w:fldCharType="begin"/>
      </w:r>
      <w:r>
        <w:instrText xml:space="preserve"> PAGEREF _Toc131576448 \h </w:instrText>
      </w:r>
      <w:r>
        <w:fldChar w:fldCharType="separate"/>
      </w:r>
      <w:r>
        <w:t>74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Aquaculture licence and aquaculture lease, relationship of</w:t>
      </w:r>
      <w:r>
        <w:tab/>
      </w:r>
      <w:r>
        <w:fldChar w:fldCharType="begin"/>
      </w:r>
      <w:r>
        <w:instrText xml:space="preserve"> PAGEREF _Toc131576449 \h </w:instrText>
      </w:r>
      <w:r>
        <w:fldChar w:fldCharType="separate"/>
      </w:r>
      <w:r>
        <w:t>75</w:t>
      </w:r>
      <w:r>
        <w:fldChar w:fldCharType="end"/>
      </w:r>
    </w:p>
    <w:p>
      <w:pPr>
        <w:pStyle w:val="TOC8"/>
        <w:rPr>
          <w:rFonts w:asciiTheme="minorHAnsi" w:eastAsiaTheme="minorEastAsia" w:hAnsiTheme="minorHAnsi" w:cstheme="minorBidi"/>
          <w:szCs w:val="22"/>
        </w:rPr>
      </w:pPr>
      <w:r>
        <w:t>100A.</w:t>
      </w:r>
      <w:r>
        <w:tab/>
        <w:t>Contravening lease, offences</w:t>
      </w:r>
      <w:r>
        <w:tab/>
      </w:r>
      <w:r>
        <w:fldChar w:fldCharType="begin"/>
      </w:r>
      <w:r>
        <w:instrText xml:space="preserve"> PAGEREF _Toc131576450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Termination of lease</w:t>
      </w:r>
      <w:r>
        <w:tab/>
      </w:r>
      <w:r>
        <w:fldChar w:fldCharType="begin"/>
      </w:r>
      <w:r>
        <w:instrText xml:space="preserve"> PAGEREF _Toc131576451 \h </w:instrText>
      </w:r>
      <w:r>
        <w:fldChar w:fldCharType="separate"/>
      </w:r>
      <w:r>
        <w:t>77</w:t>
      </w:r>
      <w:r>
        <w:fldChar w:fldCharType="end"/>
      </w:r>
    </w:p>
    <w:p>
      <w:pPr>
        <w:pStyle w:val="TOC8"/>
        <w:rPr>
          <w:rFonts w:asciiTheme="minorHAnsi" w:eastAsiaTheme="minorEastAsia" w:hAnsiTheme="minorHAnsi" w:cstheme="minorBidi"/>
          <w:szCs w:val="22"/>
        </w:rPr>
      </w:pPr>
      <w:r>
        <w:t>101.</w:t>
      </w:r>
      <w:r>
        <w:tab/>
        <w:t>Clean</w:t>
      </w:r>
      <w:r>
        <w:noBreakHyphen/>
        <w:t>up and rehabilitation of former leased area</w:t>
      </w:r>
      <w:r>
        <w:tab/>
      </w:r>
      <w:r>
        <w:fldChar w:fldCharType="begin"/>
      </w:r>
      <w:r>
        <w:instrText xml:space="preserve"> PAGEREF _Toc131576452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101A.</w:t>
      </w:r>
      <w:r>
        <w:tab/>
        <w:t>Minister’s powers as to aquaculture</w:t>
      </w:r>
      <w:r>
        <w:tab/>
      </w:r>
      <w:r>
        <w:fldChar w:fldCharType="begin"/>
      </w:r>
      <w:r>
        <w:instrText xml:space="preserve"> PAGEREF _Toc131576454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Regulations about aquaculture</w:t>
      </w:r>
      <w:r>
        <w:tab/>
      </w:r>
      <w:r>
        <w:fldChar w:fldCharType="begin"/>
      </w:r>
      <w:r>
        <w:instrText xml:space="preserve"> PAGEREF _Toc131576455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9A — Exotic fish</w:t>
      </w:r>
    </w:p>
    <w:p>
      <w:pPr>
        <w:pStyle w:val="TOC8"/>
        <w:rPr>
          <w:rFonts w:asciiTheme="minorHAnsi" w:eastAsiaTheme="minorEastAsia" w:hAnsiTheme="minorHAnsi" w:cstheme="minorBidi"/>
          <w:szCs w:val="22"/>
        </w:rPr>
      </w:pPr>
      <w:r>
        <w:t>103A.</w:t>
      </w:r>
      <w:r>
        <w:tab/>
        <w:t>Accidental introduction of exotic fish into WA waters, CEO’s powers to reduce risk of</w:t>
      </w:r>
      <w:r>
        <w:tab/>
      </w:r>
      <w:r>
        <w:fldChar w:fldCharType="begin"/>
      </w:r>
      <w:r>
        <w:instrText xml:space="preserve"> PAGEREF _Toc131576457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9 — Noxious fish</w:t>
      </w:r>
    </w:p>
    <w:p>
      <w:pPr>
        <w:pStyle w:val="TOC8"/>
        <w:rPr>
          <w:rFonts w:asciiTheme="minorHAnsi" w:eastAsiaTheme="minorEastAsia" w:hAnsiTheme="minorHAnsi" w:cstheme="minorBidi"/>
          <w:szCs w:val="22"/>
        </w:rPr>
      </w:pPr>
      <w:r>
        <w:t>103</w:t>
      </w:r>
      <w:r>
        <w:rPr>
          <w:snapToGrid w:val="0"/>
        </w:rPr>
        <w:t>.</w:t>
      </w:r>
      <w:r>
        <w:rPr>
          <w:snapToGrid w:val="0"/>
        </w:rPr>
        <w:tab/>
        <w:t>Noxious fish, prescription of</w:t>
      </w:r>
      <w:r>
        <w:tab/>
      </w:r>
      <w:r>
        <w:fldChar w:fldCharType="begin"/>
      </w:r>
      <w:r>
        <w:instrText xml:space="preserve"> PAGEREF _Toc131576459 \h </w:instrText>
      </w:r>
      <w:r>
        <w:fldChar w:fldCharType="separate"/>
      </w:r>
      <w:r>
        <w:t>82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Noxious fish, offences as to</w:t>
      </w:r>
      <w:r>
        <w:tab/>
      </w:r>
      <w:r>
        <w:fldChar w:fldCharType="begin"/>
      </w:r>
      <w:r>
        <w:instrText xml:space="preserve"> PAGEREF _Toc131576460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105</w:t>
      </w:r>
      <w:r>
        <w:rPr>
          <w:snapToGrid w:val="0"/>
        </w:rPr>
        <w:t>.</w:t>
      </w:r>
      <w:r>
        <w:rPr>
          <w:snapToGrid w:val="0"/>
        </w:rPr>
        <w:tab/>
        <w:t>Noxious fish not to be brought into the State etc.</w:t>
      </w:r>
      <w:r>
        <w:tab/>
      </w:r>
      <w:r>
        <w:fldChar w:fldCharType="begin"/>
      </w:r>
      <w:r>
        <w:instrText xml:space="preserve"> PAGEREF _Toc131576461 \h </w:instrText>
      </w:r>
      <w:r>
        <w:fldChar w:fldCharType="separate"/>
      </w:r>
      <w:r>
        <w:t>82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Fisheries officers’ powers as to people with noxious fish</w:t>
      </w:r>
      <w:r>
        <w:tab/>
      </w:r>
      <w:r>
        <w:fldChar w:fldCharType="begin"/>
      </w:r>
      <w:r>
        <w:instrText xml:space="preserve"> PAGEREF _Toc131576462 \h </w:instrText>
      </w:r>
      <w:r>
        <w:fldChar w:fldCharType="separate"/>
      </w:r>
      <w:r>
        <w:t>83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Destroying noxious fish, recovering costs of</w:t>
      </w:r>
      <w:r>
        <w:tab/>
      </w:r>
      <w:r>
        <w:fldChar w:fldCharType="begin"/>
      </w:r>
      <w:r>
        <w:instrText xml:space="preserve"> PAGEREF _Toc131576463 \h </w:instrText>
      </w:r>
      <w:r>
        <w:fldChar w:fldCharType="separate"/>
      </w:r>
      <w:r>
        <w:t>83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 compensation payable for incidental damage</w:t>
      </w:r>
      <w:r>
        <w:tab/>
      </w:r>
      <w:r>
        <w:fldChar w:fldCharType="begin"/>
      </w:r>
      <w:r>
        <w:instrText xml:space="preserve"> PAGEREF _Toc131576464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Designated fishing zones</w:t>
      </w:r>
    </w:p>
    <w:p>
      <w:pPr>
        <w:pStyle w:val="TOC8"/>
        <w:rPr>
          <w:rFonts w:asciiTheme="minorHAnsi" w:eastAsiaTheme="minorEastAsia" w:hAnsiTheme="minorHAnsi" w:cstheme="minorBidi"/>
          <w:szCs w:val="22"/>
        </w:rPr>
      </w:pPr>
      <w:r>
        <w:t>109</w:t>
      </w:r>
      <w:r>
        <w:rPr>
          <w:snapToGrid w:val="0"/>
        </w:rPr>
        <w:t>.</w:t>
      </w:r>
      <w:r>
        <w:rPr>
          <w:snapToGrid w:val="0"/>
        </w:rPr>
        <w:tab/>
        <w:t>Designated fishing zones, prescription of</w:t>
      </w:r>
      <w:r>
        <w:tab/>
      </w:r>
      <w:r>
        <w:fldChar w:fldCharType="begin"/>
      </w:r>
      <w:r>
        <w:instrText xml:space="preserve"> PAGEREF _Toc131576466 \h </w:instrText>
      </w:r>
      <w:r>
        <w:fldChar w:fldCharType="separate"/>
      </w:r>
      <w:r>
        <w:t>85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Marine reserve, no designated fishing zone in</w:t>
      </w:r>
      <w:r>
        <w:tab/>
      </w:r>
      <w:r>
        <w:fldChar w:fldCharType="begin"/>
      </w:r>
      <w:r>
        <w:instrText xml:space="preserve"> PAGEREF _Toc131576467 \h </w:instrText>
      </w:r>
      <w:r>
        <w:fldChar w:fldCharType="separate"/>
      </w:r>
      <w:r>
        <w:t>85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indicating zones to be erected</w:t>
      </w:r>
      <w:r>
        <w:tab/>
      </w:r>
      <w:r>
        <w:fldChar w:fldCharType="begin"/>
      </w:r>
      <w:r>
        <w:instrText xml:space="preserve"> PAGEREF _Toc131576468 \h </w:instrText>
      </w:r>
      <w:r>
        <w:fldChar w:fldCharType="separate"/>
      </w:r>
      <w:r>
        <w:t>85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Fisheries officers’ powers as to people in designated fishing zones</w:t>
      </w:r>
      <w:r>
        <w:tab/>
      </w:r>
      <w:r>
        <w:fldChar w:fldCharType="begin"/>
      </w:r>
      <w:r>
        <w:instrText xml:space="preserve"> PAGEREF _Toc131576469 \h </w:instrText>
      </w:r>
      <w:r>
        <w:fldChar w:fldCharType="separate"/>
      </w:r>
      <w:r>
        <w:t>86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 about designated fishing zones</w:t>
      </w:r>
      <w:r>
        <w:tab/>
      </w:r>
      <w:r>
        <w:fldChar w:fldCharType="begin"/>
      </w:r>
      <w:r>
        <w:instrText xml:space="preserve"> PAGEREF _Toc131576470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 — Fish habitat protection areas and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Fish habitat protection areas</w:t>
      </w:r>
    </w:p>
    <w:p>
      <w:pPr>
        <w:pStyle w:val="TOC8"/>
        <w:rPr>
          <w:rFonts w:asciiTheme="minorHAnsi" w:eastAsiaTheme="minorEastAsia" w:hAnsiTheme="minorHAnsi" w:cstheme="minorBidi"/>
          <w:szCs w:val="22"/>
        </w:rPr>
      </w:pPr>
      <w:r>
        <w:t>114</w:t>
      </w:r>
      <w:r>
        <w:rPr>
          <w:snapToGrid w:val="0"/>
        </w:rPr>
        <w:t>.</w:t>
      </w:r>
      <w:r>
        <w:rPr>
          <w:snapToGrid w:val="0"/>
        </w:rPr>
        <w:tab/>
        <w:t>Application of Division to other Acts</w:t>
      </w:r>
      <w:r>
        <w:tab/>
      </w:r>
      <w:r>
        <w:fldChar w:fldCharType="begin"/>
      </w:r>
      <w:r>
        <w:instrText xml:space="preserve"> PAGEREF _Toc131576473 \h </w:instrText>
      </w:r>
      <w:r>
        <w:fldChar w:fldCharType="separate"/>
      </w:r>
      <w:r>
        <w:t>87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Fish habitat protection areas, creating</w:t>
      </w:r>
      <w:r>
        <w:tab/>
      </w:r>
      <w:r>
        <w:fldChar w:fldCharType="begin"/>
      </w:r>
      <w:r>
        <w:instrText xml:space="preserve"> PAGEREF _Toc131576474 \h </w:instrText>
      </w:r>
      <w:r>
        <w:fldChar w:fldCharType="separate"/>
      </w:r>
      <w:r>
        <w:t>87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Marine reserve, no fish habitat protection area in</w:t>
      </w:r>
      <w:r>
        <w:tab/>
      </w:r>
      <w:r>
        <w:fldChar w:fldCharType="begin"/>
      </w:r>
      <w:r>
        <w:instrText xml:space="preserve"> PAGEREF _Toc131576475 \h </w:instrText>
      </w:r>
      <w:r>
        <w:fldChar w:fldCharType="separate"/>
      </w:r>
      <w:r>
        <w:t>88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Draft plan for fish habitat protection area, Minister to determine</w:t>
      </w:r>
      <w:r>
        <w:tab/>
      </w:r>
      <w:r>
        <w:fldChar w:fldCharType="begin"/>
      </w:r>
      <w:r>
        <w:instrText xml:space="preserve"> PAGEREF _Toc131576476 \h </w:instrText>
      </w:r>
      <w:r>
        <w:fldChar w:fldCharType="separate"/>
      </w:r>
      <w:r>
        <w:t>88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proposal to create fish habitat protection area</w:t>
      </w:r>
      <w:r>
        <w:tab/>
      </w:r>
      <w:r>
        <w:fldChar w:fldCharType="begin"/>
      </w:r>
      <w:r>
        <w:instrText xml:space="preserve"> PAGEREF _Toc131576477 \h </w:instrText>
      </w:r>
      <w:r>
        <w:fldChar w:fldCharType="separate"/>
      </w:r>
      <w:r>
        <w:t>88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Control and management of fish habitat protection areas</w:t>
      </w:r>
      <w:r>
        <w:tab/>
      </w:r>
      <w:r>
        <w:fldChar w:fldCharType="begin"/>
      </w:r>
      <w:r>
        <w:instrText xml:space="preserve"> PAGEREF _Toc131576478 \h </w:instrText>
      </w:r>
      <w:r>
        <w:fldChar w:fldCharType="separate"/>
      </w:r>
      <w:r>
        <w:t>89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 about fish habitat protection areas</w:t>
      </w:r>
      <w:r>
        <w:tab/>
      </w:r>
      <w:r>
        <w:fldChar w:fldCharType="begin"/>
      </w:r>
      <w:r>
        <w:instrText xml:space="preserve"> PAGEREF _Toc131576479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Abrolhos Islands reserve</w:t>
      </w:r>
    </w:p>
    <w:p>
      <w:pPr>
        <w:pStyle w:val="TOC8"/>
        <w:rPr>
          <w:rFonts w:asciiTheme="minorHAnsi" w:eastAsiaTheme="minorEastAsia" w:hAnsiTheme="minorHAnsi" w:cstheme="minorBidi"/>
          <w:szCs w:val="22"/>
        </w:rPr>
      </w:pPr>
      <w:r>
        <w:t>121</w:t>
      </w:r>
      <w:r>
        <w:rPr>
          <w:snapToGrid w:val="0"/>
        </w:rPr>
        <w:t>.</w:t>
      </w:r>
      <w:r>
        <w:rPr>
          <w:snapToGrid w:val="0"/>
        </w:rPr>
        <w:tab/>
        <w:t>Regulations about reserve</w:t>
      </w:r>
      <w:r>
        <w:tab/>
      </w:r>
      <w:r>
        <w:fldChar w:fldCharType="begin"/>
      </w:r>
      <w:r>
        <w:instrText xml:space="preserve"> PAGEREF _Toc131576481 \h </w:instrText>
      </w:r>
      <w:r>
        <w:fldChar w:fldCharType="separate"/>
      </w:r>
      <w:r>
        <w:t>91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Control and management of reserve</w:t>
      </w:r>
      <w:r>
        <w:tab/>
      </w:r>
      <w:r>
        <w:fldChar w:fldCharType="begin"/>
      </w:r>
      <w:r>
        <w:instrText xml:space="preserve"> PAGEREF _Toc131576482 \h </w:instrText>
      </w:r>
      <w:r>
        <w:fldChar w:fldCharType="separate"/>
      </w:r>
      <w:r>
        <w:t>92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_Toc131576483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12 — Register</w:t>
      </w:r>
    </w:p>
    <w:p>
      <w:pPr>
        <w:pStyle w:val="TOC8"/>
        <w:rPr>
          <w:rFonts w:asciiTheme="minorHAnsi" w:eastAsiaTheme="minorEastAsia" w:hAnsiTheme="minorHAnsi" w:cstheme="minorBidi"/>
          <w:szCs w:val="22"/>
        </w:rPr>
      </w:pPr>
      <w:r>
        <w:t>124</w:t>
      </w:r>
      <w:r>
        <w:rPr>
          <w:snapToGrid w:val="0"/>
        </w:rPr>
        <w:t>.</w:t>
      </w:r>
      <w:r>
        <w:rPr>
          <w:snapToGrid w:val="0"/>
        </w:rPr>
        <w:tab/>
        <w:t>Registrar</w:t>
      </w:r>
      <w:r>
        <w:tab/>
      </w:r>
      <w:r>
        <w:fldChar w:fldCharType="begin"/>
      </w:r>
      <w:r>
        <w:instrText xml:space="preserve"> PAGEREF _Toc131576485 \h </w:instrText>
      </w:r>
      <w:r>
        <w:fldChar w:fldCharType="separate"/>
      </w:r>
      <w:r>
        <w:t>95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Register of authorisations etc.</w:t>
      </w:r>
      <w:r>
        <w:tab/>
      </w:r>
      <w:r>
        <w:fldChar w:fldCharType="begin"/>
      </w:r>
      <w:r>
        <w:instrText xml:space="preserve"> PAGEREF _Toc131576486 \h </w:instrText>
      </w:r>
      <w:r>
        <w:fldChar w:fldCharType="separate"/>
      </w:r>
      <w:r>
        <w:t>95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Information to be included in register</w:t>
      </w:r>
      <w:r>
        <w:tab/>
      </w:r>
      <w:r>
        <w:fldChar w:fldCharType="begin"/>
      </w:r>
      <w:r>
        <w:instrText xml:space="preserve"> PAGEREF _Toc131576487 \h </w:instrText>
      </w:r>
      <w:r>
        <w:fldChar w:fldCharType="separate"/>
      </w:r>
      <w:r>
        <w:t>95</w:t>
      </w:r>
      <w:r>
        <w:fldChar w:fldCharType="end"/>
      </w:r>
    </w:p>
    <w:p>
      <w:pPr>
        <w:pStyle w:val="TOC8"/>
        <w:rPr>
          <w:rFonts w:asciiTheme="minorHAnsi" w:eastAsiaTheme="minorEastAsia" w:hAnsiTheme="minorHAnsi" w:cstheme="minorBidi"/>
          <w:szCs w:val="22"/>
        </w:rPr>
      </w:pPr>
      <w:r>
        <w:lastRenderedPageBreak/>
        <w:t>127</w:t>
      </w:r>
      <w:r>
        <w:rPr>
          <w:snapToGrid w:val="0"/>
        </w:rPr>
        <w:t>.</w:t>
      </w:r>
      <w:r>
        <w:rPr>
          <w:snapToGrid w:val="0"/>
        </w:rPr>
        <w:tab/>
        <w:t>Application to have security interest in authorisation etc. noted</w:t>
      </w:r>
      <w:r>
        <w:tab/>
      </w:r>
      <w:r>
        <w:fldChar w:fldCharType="begin"/>
      </w:r>
      <w:r>
        <w:instrText xml:space="preserve"> PAGEREF _Toc131576488 \h </w:instrText>
      </w:r>
      <w:r>
        <w:fldChar w:fldCharType="separate"/>
      </w:r>
      <w:r>
        <w:t>96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Notation of security interest</w:t>
      </w:r>
      <w:r>
        <w:tab/>
      </w:r>
      <w:r>
        <w:fldChar w:fldCharType="begin"/>
      </w:r>
      <w:r>
        <w:instrText xml:space="preserve"> PAGEREF _Toc131576489 \h </w:instrText>
      </w:r>
      <w:r>
        <w:fldChar w:fldCharType="separate"/>
      </w:r>
      <w:r>
        <w:t>96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Irrelevant matters for purpose of s. 128</w:t>
      </w:r>
      <w:r>
        <w:tab/>
      </w:r>
      <w:r>
        <w:fldChar w:fldCharType="begin"/>
      </w:r>
      <w:r>
        <w:instrText xml:space="preserve"> PAGEREF _Toc131576490 \h </w:instrText>
      </w:r>
      <w:r>
        <w:fldChar w:fldCharType="separate"/>
      </w:r>
      <w:r>
        <w:t>97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_Toc131576491 \h </w:instrText>
      </w:r>
      <w:r>
        <w:fldChar w:fldCharType="separate"/>
      </w:r>
      <w:r>
        <w:t>97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Removing or varying notation of security interest</w:t>
      </w:r>
      <w:r>
        <w:tab/>
      </w:r>
      <w:r>
        <w:fldChar w:fldCharType="begin"/>
      </w:r>
      <w:r>
        <w:instrText xml:space="preserve"> PAGEREF _Toc131576492 \h </w:instrText>
      </w:r>
      <w:r>
        <w:fldChar w:fldCharType="separate"/>
      </w:r>
      <w:r>
        <w:t>98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Register may be amended</w:t>
      </w:r>
      <w:r>
        <w:tab/>
      </w:r>
      <w:r>
        <w:fldChar w:fldCharType="begin"/>
      </w:r>
      <w:r>
        <w:instrText xml:space="preserve"> PAGEREF _Toc131576493 \h </w:instrText>
      </w:r>
      <w:r>
        <w:fldChar w:fldCharType="separate"/>
      </w:r>
      <w:r>
        <w:t>99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 compensation payable because of Registrar’s acts</w:t>
      </w:r>
      <w:r>
        <w:tab/>
      </w:r>
      <w:r>
        <w:fldChar w:fldCharType="begin"/>
      </w:r>
      <w:r>
        <w:instrText xml:space="preserve"> PAGEREF _Toc131576494 \h </w:instrText>
      </w:r>
      <w:r>
        <w:fldChar w:fldCharType="separate"/>
      </w:r>
      <w:r>
        <w:t>99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Regulations about register</w:t>
      </w:r>
      <w:r>
        <w:tab/>
      </w:r>
      <w:r>
        <w:fldChar w:fldCharType="begin"/>
      </w:r>
      <w:r>
        <w:instrText xml:space="preserve"> PAGEREF _Toc131576495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13 — General provisions relating to authorisations</w:t>
      </w:r>
    </w:p>
    <w:p>
      <w:pPr>
        <w:pStyle w:val="TOC8"/>
        <w:rPr>
          <w:rFonts w:asciiTheme="minorHAnsi" w:eastAsiaTheme="minorEastAsia" w:hAnsiTheme="minorHAnsi" w:cstheme="minorBidi"/>
          <w:szCs w:val="22"/>
        </w:rPr>
      </w:pPr>
      <w:r>
        <w:t>135</w:t>
      </w:r>
      <w:r>
        <w:rPr>
          <w:snapToGrid w:val="0"/>
        </w:rPr>
        <w:t>.</w:t>
      </w:r>
      <w:r>
        <w:rPr>
          <w:snapToGrid w:val="0"/>
        </w:rPr>
        <w:tab/>
        <w:t>Applications for grant etc. of authorisation</w:t>
      </w:r>
      <w:r>
        <w:tab/>
      </w:r>
      <w:r>
        <w:fldChar w:fldCharType="begin"/>
      </w:r>
      <w:r>
        <w:instrText xml:space="preserve"> PAGEREF _Toc131576497 \h </w:instrText>
      </w:r>
      <w:r>
        <w:fldChar w:fldCharType="separate"/>
      </w:r>
      <w:r>
        <w:t>100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Grant of authorisations not as of right</w:t>
      </w:r>
      <w:r>
        <w:tab/>
      </w:r>
      <w:r>
        <w:fldChar w:fldCharType="begin"/>
      </w:r>
      <w:r>
        <w:instrText xml:space="preserve"> PAGEREF _Toc131576498 \h </w:instrText>
      </w:r>
      <w:r>
        <w:fldChar w:fldCharType="separate"/>
      </w:r>
      <w:r>
        <w:t>100</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Marine reserves, grant and renewal of authorisations for areas in</w:t>
      </w:r>
      <w:r>
        <w:tab/>
      </w:r>
      <w:r>
        <w:fldChar w:fldCharType="begin"/>
      </w:r>
      <w:r>
        <w:instrText xml:space="preserve"> PAGEREF _Toc131576499 \h </w:instrText>
      </w:r>
      <w:r>
        <w:fldChar w:fldCharType="separate"/>
      </w:r>
      <w:r>
        <w:t>101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authorisations</w:t>
      </w:r>
      <w:r>
        <w:tab/>
      </w:r>
      <w:r>
        <w:fldChar w:fldCharType="begin"/>
      </w:r>
      <w:r>
        <w:instrText xml:space="preserve"> PAGEREF _Toc131576500 \h </w:instrText>
      </w:r>
      <w:r>
        <w:fldChar w:fldCharType="separate"/>
      </w:r>
      <w:r>
        <w:t>103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Form of authorisations</w:t>
      </w:r>
      <w:r>
        <w:tab/>
      </w:r>
      <w:r>
        <w:fldChar w:fldCharType="begin"/>
      </w:r>
      <w:r>
        <w:instrText xml:space="preserve"> PAGEREF _Toc131576501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Renewal after expiry</w:t>
      </w:r>
      <w:r>
        <w:tab/>
      </w:r>
      <w:r>
        <w:fldChar w:fldCharType="begin"/>
      </w:r>
      <w:r>
        <w:instrText xml:space="preserve"> PAGEREF _Toc131576502 \h </w:instrText>
      </w:r>
      <w:r>
        <w:fldChar w:fldCharType="separate"/>
      </w:r>
      <w:r>
        <w:t>104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Transfer of authorisations</w:t>
      </w:r>
      <w:r>
        <w:tab/>
      </w:r>
      <w:r>
        <w:fldChar w:fldCharType="begin"/>
      </w:r>
      <w:r>
        <w:instrText xml:space="preserve"> PAGEREF _Toc131576503 \h </w:instrText>
      </w:r>
      <w:r>
        <w:fldChar w:fldCharType="separate"/>
      </w:r>
      <w:r>
        <w:t>104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Temporary transfer of entitlements under authorisations</w:t>
      </w:r>
      <w:r>
        <w:tab/>
      </w:r>
      <w:r>
        <w:fldChar w:fldCharType="begin"/>
      </w:r>
      <w:r>
        <w:instrText xml:space="preserve"> PAGEREF _Toc131576504 \h </w:instrText>
      </w:r>
      <w:r>
        <w:fldChar w:fldCharType="separate"/>
      </w:r>
      <w:r>
        <w:t>106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Varying authorisations</w:t>
      </w:r>
      <w:r>
        <w:tab/>
      </w:r>
      <w:r>
        <w:fldChar w:fldCharType="begin"/>
      </w:r>
      <w:r>
        <w:instrText xml:space="preserve"> PAGEREF _Toc131576505 \h </w:instrText>
      </w:r>
      <w:r>
        <w:fldChar w:fldCharType="separate"/>
      </w:r>
      <w:r>
        <w:t>106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_Toc131576506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Voluntary surrender of authorisations</w:t>
      </w:r>
      <w:r>
        <w:tab/>
      </w:r>
      <w:r>
        <w:fldChar w:fldCharType="begin"/>
      </w:r>
      <w:r>
        <w:instrText xml:space="preserve"> PAGEREF _Toc131576507 \h </w:instrText>
      </w:r>
      <w:r>
        <w:fldChar w:fldCharType="separate"/>
      </w:r>
      <w:r>
        <w:t>109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Return of authorisations, CEO may require</w:t>
      </w:r>
      <w:r>
        <w:tab/>
      </w:r>
      <w:r>
        <w:fldChar w:fldCharType="begin"/>
      </w:r>
      <w:r>
        <w:instrText xml:space="preserve"> PAGEREF _Toc131576508 \h </w:instrText>
      </w:r>
      <w:r>
        <w:fldChar w:fldCharType="separate"/>
      </w:r>
      <w:r>
        <w:t>109</w:t>
      </w:r>
      <w:r>
        <w:fldChar w:fldCharType="end"/>
      </w:r>
    </w:p>
    <w:p>
      <w:pPr>
        <w:pStyle w:val="TOC8"/>
        <w:rPr>
          <w:rFonts w:asciiTheme="minorHAnsi" w:eastAsiaTheme="minorEastAsia" w:hAnsiTheme="minorHAnsi" w:cstheme="minorBidi"/>
          <w:szCs w:val="22"/>
        </w:rPr>
      </w:pPr>
      <w:r>
        <w:t>146A.</w:t>
      </w:r>
      <w:r>
        <w:tab/>
        <w:t>Death of individual who holds authorisation</w:t>
      </w:r>
      <w:r>
        <w:tab/>
      </w:r>
      <w:r>
        <w:fldChar w:fldCharType="begin"/>
      </w:r>
      <w:r>
        <w:instrText xml:space="preserve"> PAGEREF _Toc131576509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14 — Right to object or apply for review</w:t>
      </w:r>
    </w:p>
    <w:p>
      <w:pPr>
        <w:pStyle w:val="TOC8"/>
        <w:rPr>
          <w:rFonts w:asciiTheme="minorHAnsi" w:eastAsiaTheme="minorEastAsia" w:hAnsiTheme="minorHAnsi" w:cstheme="minorBidi"/>
          <w:szCs w:val="22"/>
        </w:rPr>
      </w:pPr>
      <w:r>
        <w:t>146</w:t>
      </w:r>
      <w:r>
        <w:rPr>
          <w:snapToGrid w:val="0"/>
        </w:rPr>
        <w:t>.</w:t>
      </w:r>
      <w:r>
        <w:rPr>
          <w:snapToGrid w:val="0"/>
        </w:rPr>
        <w:tab/>
        <w:t>Term used: affected person</w:t>
      </w:r>
      <w:r>
        <w:tab/>
      </w:r>
      <w:r>
        <w:fldChar w:fldCharType="begin"/>
      </w:r>
      <w:r>
        <w:instrText xml:space="preserve"> PAGEREF _Toc131576511 \h </w:instrText>
      </w:r>
      <w:r>
        <w:fldChar w:fldCharType="separate"/>
      </w:r>
      <w:r>
        <w:t>111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_Toc131576512 \h </w:instrText>
      </w:r>
      <w:r>
        <w:fldChar w:fldCharType="separate"/>
      </w:r>
      <w:r>
        <w:t>111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_Toc131576513 \h </w:instrText>
      </w:r>
      <w:r>
        <w:fldChar w:fldCharType="separate"/>
      </w:r>
      <w:r>
        <w:t>112</w:t>
      </w:r>
      <w:r>
        <w:fldChar w:fldCharType="end"/>
      </w:r>
    </w:p>
    <w:p>
      <w:pPr>
        <w:pStyle w:val="TOC8"/>
        <w:rPr>
          <w:rFonts w:asciiTheme="minorHAnsi" w:eastAsiaTheme="minorEastAsia" w:hAnsiTheme="minorHAnsi" w:cstheme="minorBidi"/>
          <w:szCs w:val="22"/>
        </w:rPr>
      </w:pPr>
      <w:r>
        <w:t>149.</w:t>
      </w:r>
      <w:r>
        <w:tab/>
        <w:t>Review by SAT of certain decisions</w:t>
      </w:r>
      <w:r>
        <w:tab/>
      </w:r>
      <w:r>
        <w:fldChar w:fldCharType="begin"/>
      </w:r>
      <w:r>
        <w:instrText xml:space="preserve"> PAGEREF _Toc131576514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Authorisation continues pending review decision about renewal</w:t>
      </w:r>
      <w:r>
        <w:tab/>
      </w:r>
      <w:r>
        <w:fldChar w:fldCharType="begin"/>
      </w:r>
      <w:r>
        <w:instrText xml:space="preserve"> PAGEREF _Toc131576515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151.</w:t>
      </w:r>
      <w:r>
        <w:tab/>
        <w:t>CEO to give notice of when decision listed in s. 147(1) has effect</w:t>
      </w:r>
      <w:r>
        <w:tab/>
      </w:r>
      <w:r>
        <w:fldChar w:fldCharType="begin"/>
      </w:r>
      <w:r>
        <w:instrText xml:space="preserve"> PAGEREF _Toc131576516 \h </w:instrText>
      </w:r>
      <w:r>
        <w:fldChar w:fldCharType="separate"/>
      </w:r>
      <w:r>
        <w:t>114</w:t>
      </w:r>
      <w:r>
        <w:fldChar w:fldCharType="end"/>
      </w:r>
    </w:p>
    <w:p>
      <w:pPr>
        <w:pStyle w:val="TOC8"/>
        <w:rPr>
          <w:rFonts w:asciiTheme="minorHAnsi" w:eastAsiaTheme="minorEastAsia" w:hAnsiTheme="minorHAnsi" w:cstheme="minorBidi"/>
          <w:szCs w:val="22"/>
        </w:rPr>
      </w:pPr>
      <w:r>
        <w:t>152.</w:t>
      </w:r>
      <w:r>
        <w:tab/>
      </w:r>
      <w:r>
        <w:rPr>
          <w:snapToGrid w:val="0"/>
        </w:rPr>
        <w:t>SAT to give notice of decision on review</w:t>
      </w:r>
      <w:r>
        <w:tab/>
      </w:r>
      <w:r>
        <w:fldChar w:fldCharType="begin"/>
      </w:r>
      <w:r>
        <w:instrText xml:space="preserve"> PAGEREF _Toc131576517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15A — Fish trafficking</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_Toc131576519 \h </w:instrText>
      </w:r>
      <w:r>
        <w:fldChar w:fldCharType="separate"/>
      </w:r>
      <w:r>
        <w:t>115</w:t>
      </w:r>
      <w:r>
        <w:fldChar w:fldCharType="end"/>
      </w:r>
    </w:p>
    <w:p>
      <w:pPr>
        <w:pStyle w:val="TOC8"/>
        <w:rPr>
          <w:rFonts w:asciiTheme="minorHAnsi" w:eastAsiaTheme="minorEastAsia" w:hAnsiTheme="minorHAnsi" w:cstheme="minorBidi"/>
          <w:szCs w:val="22"/>
        </w:rPr>
      </w:pPr>
      <w:r>
        <w:t>154.</w:t>
      </w:r>
      <w:r>
        <w:tab/>
        <w:t>Trafficking in fish defined</w:t>
      </w:r>
      <w:r>
        <w:tab/>
      </w:r>
      <w:r>
        <w:fldChar w:fldCharType="begin"/>
      </w:r>
      <w:r>
        <w:instrText xml:space="preserve"> PAGEREF _Toc131576520 \h </w:instrText>
      </w:r>
      <w:r>
        <w:fldChar w:fldCharType="separate"/>
      </w:r>
      <w:r>
        <w:t>115</w:t>
      </w:r>
      <w:r>
        <w:fldChar w:fldCharType="end"/>
      </w:r>
    </w:p>
    <w:p>
      <w:pPr>
        <w:pStyle w:val="TOC8"/>
        <w:rPr>
          <w:rFonts w:asciiTheme="minorHAnsi" w:eastAsiaTheme="minorEastAsia" w:hAnsiTheme="minorHAnsi" w:cstheme="minorBidi"/>
          <w:szCs w:val="22"/>
        </w:rPr>
      </w:pPr>
      <w:r>
        <w:t>155.</w:t>
      </w:r>
      <w:r>
        <w:tab/>
        <w:t>Trafficking in commercial quantity of priority fish, offence</w:t>
      </w:r>
      <w:r>
        <w:tab/>
      </w:r>
      <w:r>
        <w:fldChar w:fldCharType="begin"/>
      </w:r>
      <w:r>
        <w:instrText xml:space="preserve"> PAGEREF _Toc131576521 \h </w:instrText>
      </w:r>
      <w:r>
        <w:fldChar w:fldCharType="separate"/>
      </w:r>
      <w:r>
        <w:t>116</w:t>
      </w:r>
      <w:r>
        <w:fldChar w:fldCharType="end"/>
      </w:r>
    </w:p>
    <w:p>
      <w:pPr>
        <w:pStyle w:val="TOC8"/>
        <w:rPr>
          <w:rFonts w:asciiTheme="minorHAnsi" w:eastAsiaTheme="minorEastAsia" w:hAnsiTheme="minorHAnsi" w:cstheme="minorBidi"/>
          <w:szCs w:val="22"/>
        </w:rPr>
      </w:pPr>
      <w:r>
        <w:t>156.</w:t>
      </w:r>
      <w:r>
        <w:tab/>
        <w:t>Regulations about trafficking in fish</w:t>
      </w:r>
      <w:r>
        <w:tab/>
      </w:r>
      <w:r>
        <w:fldChar w:fldCharType="begin"/>
      </w:r>
      <w:r>
        <w:instrText xml:space="preserve"> PAGEREF _Toc131576522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 offences</w:t>
      </w:r>
    </w:p>
    <w:p>
      <w:pPr>
        <w:pStyle w:val="TOC8"/>
        <w:rPr>
          <w:rFonts w:asciiTheme="minorHAnsi" w:eastAsiaTheme="minorEastAsia" w:hAnsiTheme="minorHAnsi" w:cstheme="minorBidi"/>
          <w:szCs w:val="22"/>
        </w:rPr>
      </w:pPr>
      <w:r>
        <w:t>170</w:t>
      </w:r>
      <w:r>
        <w:rPr>
          <w:snapToGrid w:val="0"/>
        </w:rPr>
        <w:t>.</w:t>
      </w:r>
      <w:r>
        <w:rPr>
          <w:snapToGrid w:val="0"/>
        </w:rPr>
        <w:tab/>
        <w:t>Explosives and noxious substances not to be used for fishing</w:t>
      </w:r>
      <w:r>
        <w:tab/>
      </w:r>
      <w:r>
        <w:fldChar w:fldCharType="begin"/>
      </w:r>
      <w:r>
        <w:instrText xml:space="preserve"> PAGEREF _Toc131576524 \h </w:instrText>
      </w:r>
      <w:r>
        <w:fldChar w:fldCharType="separate"/>
      </w:r>
      <w:r>
        <w:t>118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Preventing etc. lawful fishing activities, offence</w:t>
      </w:r>
      <w:r>
        <w:tab/>
      </w:r>
      <w:r>
        <w:fldChar w:fldCharType="begin"/>
      </w:r>
      <w:r>
        <w:instrText xml:space="preserve"> PAGEREF _Toc131576525 \h </w:instrText>
      </w:r>
      <w:r>
        <w:fldChar w:fldCharType="separate"/>
      </w:r>
      <w:r>
        <w:t>118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Removing fish from etc. fishing gear etc. without authority, offence</w:t>
      </w:r>
      <w:r>
        <w:tab/>
      </w:r>
      <w:r>
        <w:fldChar w:fldCharType="begin"/>
      </w:r>
      <w:r>
        <w:instrText xml:space="preserve"> PAGEREF _Toc131576526 \h </w:instrText>
      </w:r>
      <w:r>
        <w:fldChar w:fldCharType="separate"/>
      </w:r>
      <w:r>
        <w:t>119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Purchase or sale of fish taken unlawfully, offence</w:t>
      </w:r>
      <w:r>
        <w:tab/>
      </w:r>
      <w:r>
        <w:fldChar w:fldCharType="begin"/>
      </w:r>
      <w:r>
        <w:instrText xml:space="preserve"> PAGEREF _Toc131576527 \h </w:instrText>
      </w:r>
      <w:r>
        <w:fldChar w:fldCharType="separate"/>
      </w:r>
      <w:r>
        <w:t>119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Foreign boat not to be used for fishing etc., offence</w:t>
      </w:r>
      <w:r>
        <w:tab/>
      </w:r>
      <w:r>
        <w:fldChar w:fldCharType="begin"/>
      </w:r>
      <w:r>
        <w:instrText xml:space="preserve"> PAGEREF _Toc131576528 \h </w:instrText>
      </w:r>
      <w:r>
        <w:fldChar w:fldCharType="separate"/>
      </w:r>
      <w:r>
        <w:t>120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Foreign boat equipped with fishing gear, possession of is offence</w:t>
      </w:r>
      <w:r>
        <w:tab/>
      </w:r>
      <w:r>
        <w:fldChar w:fldCharType="begin"/>
      </w:r>
      <w:r>
        <w:instrText xml:space="preserve"> PAGEREF _Toc131576529 \h </w:instrText>
      </w:r>
      <w:r>
        <w:fldChar w:fldCharType="separate"/>
      </w:r>
      <w:r>
        <w:t>120</w:t>
      </w:r>
      <w:r>
        <w:fldChar w:fldCharType="end"/>
      </w:r>
    </w:p>
    <w:p>
      <w:pPr>
        <w:pStyle w:val="TOC8"/>
        <w:rPr>
          <w:rFonts w:asciiTheme="minorHAnsi" w:eastAsiaTheme="minorEastAsia" w:hAnsiTheme="minorHAnsi" w:cstheme="minorBidi"/>
          <w:szCs w:val="22"/>
        </w:rPr>
      </w:pPr>
      <w:r>
        <w:t>175A.</w:t>
      </w:r>
      <w:r>
        <w:tab/>
        <w:t>Mandatory maximum sentences for individuals convicted of third or subsequent offences under s. 174 or 175</w:t>
      </w:r>
      <w:r>
        <w:tab/>
      </w:r>
      <w:r>
        <w:fldChar w:fldCharType="begin"/>
      </w:r>
      <w:r>
        <w:instrText xml:space="preserve"> PAGEREF _Toc131576530 \h </w:instrText>
      </w:r>
      <w:r>
        <w:fldChar w:fldCharType="separate"/>
      </w:r>
      <w:r>
        <w:t>121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False statements in applications</w:t>
      </w:r>
      <w:r>
        <w:tab/>
      </w:r>
      <w:r>
        <w:fldChar w:fldCharType="begin"/>
      </w:r>
      <w:r>
        <w:instrText xml:space="preserve"> PAGEREF _Toc131576531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16A — Emergency powers to deal with biological threats</w:t>
      </w:r>
    </w:p>
    <w:p>
      <w:pPr>
        <w:pStyle w:val="TOC8"/>
        <w:rPr>
          <w:rFonts w:asciiTheme="minorHAnsi" w:eastAsiaTheme="minorEastAsia" w:hAnsiTheme="minorHAnsi" w:cstheme="minorBidi"/>
          <w:szCs w:val="22"/>
        </w:rPr>
      </w:pPr>
      <w:r>
        <w:t>177A.</w:t>
      </w:r>
      <w:r>
        <w:tab/>
        <w:t>Application of Part</w:t>
      </w:r>
      <w:r>
        <w:tab/>
      </w:r>
      <w:r>
        <w:fldChar w:fldCharType="begin"/>
      </w:r>
      <w:r>
        <w:instrText xml:space="preserve"> PAGEREF _Toc131576533 \h </w:instrText>
      </w:r>
      <w:r>
        <w:fldChar w:fldCharType="separate"/>
      </w:r>
      <w:r>
        <w:t>123</w:t>
      </w:r>
      <w:r>
        <w:fldChar w:fldCharType="end"/>
      </w:r>
    </w:p>
    <w:p>
      <w:pPr>
        <w:pStyle w:val="TOC8"/>
        <w:rPr>
          <w:rFonts w:asciiTheme="minorHAnsi" w:eastAsiaTheme="minorEastAsia" w:hAnsiTheme="minorHAnsi" w:cstheme="minorBidi"/>
          <w:szCs w:val="22"/>
        </w:rPr>
      </w:pPr>
      <w:r>
        <w:t>177B.</w:t>
      </w:r>
      <w:r>
        <w:tab/>
        <w:t>Terms used</w:t>
      </w:r>
      <w:r>
        <w:tab/>
      </w:r>
      <w:r>
        <w:fldChar w:fldCharType="begin"/>
      </w:r>
      <w:r>
        <w:instrText xml:space="preserve"> PAGEREF _Toc131576534 \h </w:instrText>
      </w:r>
      <w:r>
        <w:fldChar w:fldCharType="separate"/>
      </w:r>
      <w:r>
        <w:t>123</w:t>
      </w:r>
      <w:r>
        <w:fldChar w:fldCharType="end"/>
      </w:r>
    </w:p>
    <w:p>
      <w:pPr>
        <w:pStyle w:val="TOC8"/>
        <w:rPr>
          <w:rFonts w:asciiTheme="minorHAnsi" w:eastAsiaTheme="minorEastAsia" w:hAnsiTheme="minorHAnsi" w:cstheme="minorBidi"/>
          <w:szCs w:val="22"/>
        </w:rPr>
      </w:pPr>
      <w:r>
        <w:t>177C.</w:t>
      </w:r>
      <w:r>
        <w:tab/>
        <w:t>Biological threats, CEO’s powers to deal with</w:t>
      </w:r>
      <w:r>
        <w:tab/>
      </w:r>
      <w:r>
        <w:fldChar w:fldCharType="begin"/>
      </w:r>
      <w:r>
        <w:instrText xml:space="preserve"> PAGEREF _Toc131576535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16 — Fisheries officers</w:t>
      </w:r>
    </w:p>
    <w:p>
      <w:pPr>
        <w:pStyle w:val="TOC8"/>
        <w:rPr>
          <w:rFonts w:asciiTheme="minorHAnsi" w:eastAsiaTheme="minorEastAsia" w:hAnsiTheme="minorHAnsi" w:cstheme="minorBidi"/>
          <w:szCs w:val="22"/>
        </w:rPr>
      </w:pPr>
      <w:r>
        <w:t>177</w:t>
      </w:r>
      <w:r>
        <w:rPr>
          <w:snapToGrid w:val="0"/>
        </w:rPr>
        <w:t>.</w:t>
      </w:r>
      <w:r>
        <w:rPr>
          <w:snapToGrid w:val="0"/>
        </w:rPr>
        <w:tab/>
        <w:t>Certificate of appointment, issue of etc.</w:t>
      </w:r>
      <w:r>
        <w:tab/>
      </w:r>
      <w:r>
        <w:fldChar w:fldCharType="begin"/>
      </w:r>
      <w:r>
        <w:instrText xml:space="preserve"> PAGEREF _Toc131576537 \h </w:instrText>
      </w:r>
      <w:r>
        <w:fldChar w:fldCharType="separate"/>
      </w:r>
      <w:r>
        <w:t>125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Certificate of appointment, production of</w:t>
      </w:r>
      <w:r>
        <w:tab/>
      </w:r>
      <w:r>
        <w:fldChar w:fldCharType="begin"/>
      </w:r>
      <w:r>
        <w:instrText xml:space="preserve"> PAGEREF _Toc131576538 \h </w:instrText>
      </w:r>
      <w:r>
        <w:fldChar w:fldCharType="separate"/>
      </w:r>
      <w:r>
        <w:t>125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Honorary fisheries officers, appointment of etc.</w:t>
      </w:r>
      <w:r>
        <w:tab/>
      </w:r>
      <w:r>
        <w:fldChar w:fldCharType="begin"/>
      </w:r>
      <w:r>
        <w:instrText xml:space="preserve"> PAGEREF _Toc131576539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Police officers to have powers of fisheries officers</w:t>
      </w:r>
      <w:r>
        <w:tab/>
      </w:r>
      <w:r>
        <w:fldChar w:fldCharType="begin"/>
      </w:r>
      <w:r>
        <w:instrText xml:space="preserve"> PAGEREF _Toc131576540 \h </w:instrText>
      </w:r>
      <w:r>
        <w:fldChar w:fldCharType="separate"/>
      </w:r>
      <w:r>
        <w:t>126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Naval officers to have powers of fisheries officers in dealing with foreign boats</w:t>
      </w:r>
      <w:r>
        <w:tab/>
      </w:r>
      <w:r>
        <w:fldChar w:fldCharType="begin"/>
      </w:r>
      <w:r>
        <w:instrText xml:space="preserve"> PAGEREF _Toc131576541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182</w:t>
      </w:r>
      <w:r>
        <w:rPr>
          <w:snapToGrid w:val="0"/>
        </w:rPr>
        <w:t>.</w:t>
      </w:r>
      <w:r>
        <w:rPr>
          <w:snapToGrid w:val="0"/>
        </w:rPr>
        <w:tab/>
        <w:t>Powers to enter certain places to inspect certain matters</w:t>
      </w:r>
      <w:r>
        <w:tab/>
      </w:r>
      <w:r>
        <w:fldChar w:fldCharType="begin"/>
      </w:r>
      <w:r>
        <w:instrText xml:space="preserve"> PAGEREF _Toc131576542 \h </w:instrText>
      </w:r>
      <w:r>
        <w:fldChar w:fldCharType="separate"/>
      </w:r>
      <w:r>
        <w:t>127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Powers to enter and search land to investigate offences</w:t>
      </w:r>
      <w:r>
        <w:tab/>
      </w:r>
      <w:r>
        <w:fldChar w:fldCharType="begin"/>
      </w:r>
      <w:r>
        <w:instrText xml:space="preserve"> PAGEREF _Toc131576543 \h </w:instrText>
      </w:r>
      <w:r>
        <w:fldChar w:fldCharType="separate"/>
      </w:r>
      <w:r>
        <w:t>127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_Toc131576544 \h </w:instrText>
      </w:r>
      <w:r>
        <w:fldChar w:fldCharType="separate"/>
      </w:r>
      <w:r>
        <w:t>128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Powers to enter and search residential premises</w:t>
      </w:r>
      <w:r>
        <w:tab/>
      </w:r>
      <w:r>
        <w:fldChar w:fldCharType="begin"/>
      </w:r>
      <w:r>
        <w:instrText xml:space="preserve"> PAGEREF _Toc131576545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Powers to enter and search tents etc. where fish or gear is suspected to be</w:t>
      </w:r>
      <w:r>
        <w:tab/>
      </w:r>
      <w:r>
        <w:fldChar w:fldCharType="begin"/>
      </w:r>
      <w:r>
        <w:instrText xml:space="preserve"> PAGEREF _Toc131576546 \h </w:instrText>
      </w:r>
      <w:r>
        <w:fldChar w:fldCharType="separate"/>
      </w:r>
      <w:r>
        <w:t>129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Warrants to enter and search places</w:t>
      </w:r>
      <w:r>
        <w:tab/>
      </w:r>
      <w:r>
        <w:fldChar w:fldCharType="begin"/>
      </w:r>
      <w:r>
        <w:instrText xml:space="preserve"> PAGEREF _Toc131576547 \h </w:instrText>
      </w:r>
      <w:r>
        <w:fldChar w:fldCharType="separate"/>
      </w:r>
      <w:r>
        <w:t>129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Warrants may be granted by telephone etc.</w:t>
      </w:r>
      <w:r>
        <w:tab/>
      </w:r>
      <w:r>
        <w:fldChar w:fldCharType="begin"/>
      </w:r>
      <w:r>
        <w:instrText xml:space="preserve"> PAGEREF _Toc131576548 \h </w:instrText>
      </w:r>
      <w:r>
        <w:fldChar w:fldCharType="separate"/>
      </w:r>
      <w:r>
        <w:t>129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Powers to obtain certain information</w:t>
      </w:r>
      <w:r>
        <w:tab/>
      </w:r>
      <w:r>
        <w:fldChar w:fldCharType="begin"/>
      </w:r>
      <w:r>
        <w:instrText xml:space="preserve"> PAGEREF _Toc131576549 \h </w:instrText>
      </w:r>
      <w:r>
        <w:fldChar w:fldCharType="separate"/>
      </w:r>
      <w:r>
        <w:t>131</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to inspect etc. authorisations etc.</w:t>
      </w:r>
      <w:r>
        <w:tab/>
      </w:r>
      <w:r>
        <w:fldChar w:fldCharType="begin"/>
      </w:r>
      <w:r>
        <w:instrText xml:space="preserve"> PAGEREF _Toc131576550 \h </w:instrText>
      </w:r>
      <w:r>
        <w:fldChar w:fldCharType="separate"/>
      </w:r>
      <w:r>
        <w:t>132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Other powers</w:t>
      </w:r>
      <w:r>
        <w:tab/>
      </w:r>
      <w:r>
        <w:fldChar w:fldCharType="begin"/>
      </w:r>
      <w:r>
        <w:instrText xml:space="preserve"> PAGEREF _Toc131576551 \h </w:instrText>
      </w:r>
      <w:r>
        <w:fldChar w:fldCharType="separate"/>
      </w:r>
      <w:r>
        <w:t>132</w:t>
      </w:r>
      <w:r>
        <w:fldChar w:fldCharType="end"/>
      </w:r>
    </w:p>
    <w:p>
      <w:pPr>
        <w:pStyle w:val="TOC8"/>
        <w:rPr>
          <w:rFonts w:asciiTheme="minorHAnsi" w:eastAsiaTheme="minorEastAsia" w:hAnsiTheme="minorHAnsi" w:cstheme="minorBidi"/>
          <w:szCs w:val="22"/>
        </w:rPr>
      </w:pPr>
      <w:r>
        <w:t>191A.</w:t>
      </w:r>
      <w:r>
        <w:tab/>
        <w:t xml:space="preserve">Powers under </w:t>
      </w:r>
      <w:r>
        <w:rPr>
          <w:i/>
        </w:rPr>
        <w:t>Animal Welfare Act 2002</w:t>
      </w:r>
      <w:r>
        <w:t xml:space="preserve"> to prevent cruelty to fish</w:t>
      </w:r>
      <w:r>
        <w:tab/>
      </w:r>
      <w:r>
        <w:fldChar w:fldCharType="begin"/>
      </w:r>
      <w:r>
        <w:instrText xml:space="preserve"> PAGEREF _Toc131576552 \h </w:instrText>
      </w:r>
      <w:r>
        <w:fldChar w:fldCharType="separate"/>
      </w:r>
      <w:r>
        <w:t>136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Powers to arrest without warrant</w:t>
      </w:r>
      <w:r>
        <w:tab/>
      </w:r>
      <w:r>
        <w:fldChar w:fldCharType="begin"/>
      </w:r>
      <w:r>
        <w:instrText xml:space="preserve"> PAGEREF _Toc131576553 \h </w:instrText>
      </w:r>
      <w:r>
        <w:fldChar w:fldCharType="separate"/>
      </w:r>
      <w:r>
        <w:t>136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Powers to seize things</w:t>
      </w:r>
      <w:r>
        <w:tab/>
      </w:r>
      <w:r>
        <w:fldChar w:fldCharType="begin"/>
      </w:r>
      <w:r>
        <w:instrText xml:space="preserve"> PAGEREF _Toc131576554 \h </w:instrText>
      </w:r>
      <w:r>
        <w:fldChar w:fldCharType="separate"/>
      </w:r>
      <w:r>
        <w:t>137</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Powers to deal with seized fish</w:t>
      </w:r>
      <w:r>
        <w:tab/>
      </w:r>
      <w:r>
        <w:fldChar w:fldCharType="begin"/>
      </w:r>
      <w:r>
        <w:instrText xml:space="preserve"> PAGEREF _Toc131576555 \h </w:instrText>
      </w:r>
      <w:r>
        <w:fldChar w:fldCharType="separate"/>
      </w:r>
      <w:r>
        <w:t>138</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Powers to seize abandoned etc. fishing gear</w:t>
      </w:r>
      <w:r>
        <w:tab/>
      </w:r>
      <w:r>
        <w:fldChar w:fldCharType="begin"/>
      </w:r>
      <w:r>
        <w:instrText xml:space="preserve"> PAGEREF _Toc131576556 \h </w:instrText>
      </w:r>
      <w:r>
        <w:fldChar w:fldCharType="separate"/>
      </w:r>
      <w:r>
        <w:t>139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Interfering with seized property, offence</w:t>
      </w:r>
      <w:r>
        <w:tab/>
      </w:r>
      <w:r>
        <w:fldChar w:fldCharType="begin"/>
      </w:r>
      <w:r>
        <w:instrText xml:space="preserve"> PAGEREF _Toc131576557 \h </w:instrText>
      </w:r>
      <w:r>
        <w:fldChar w:fldCharType="separate"/>
      </w:r>
      <w:r>
        <w:t>140</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Power to require assistance from people</w:t>
      </w:r>
      <w:r>
        <w:tab/>
      </w:r>
      <w:r>
        <w:fldChar w:fldCharType="begin"/>
      </w:r>
      <w:r>
        <w:instrText xml:space="preserve"> PAGEREF _Toc131576558 \h </w:instrText>
      </w:r>
      <w:r>
        <w:fldChar w:fldCharType="separate"/>
      </w:r>
      <w:r>
        <w:t>140</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Duty to try to minimize damage</w:t>
      </w:r>
      <w:r>
        <w:tab/>
      </w:r>
      <w:r>
        <w:fldChar w:fldCharType="begin"/>
      </w:r>
      <w:r>
        <w:instrText xml:space="preserve"> PAGEREF _Toc131576559 \h </w:instrText>
      </w:r>
      <w:r>
        <w:fldChar w:fldCharType="separate"/>
      </w:r>
      <w:r>
        <w:t>141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False or misleading information to fisheries officer, offence</w:t>
      </w:r>
      <w:r>
        <w:tab/>
      </w:r>
      <w:r>
        <w:fldChar w:fldCharType="begin"/>
      </w:r>
      <w:r>
        <w:instrText xml:space="preserve"> PAGEREF _Toc131576560 \h </w:instrText>
      </w:r>
      <w:r>
        <w:fldChar w:fldCharType="separate"/>
      </w:r>
      <w:r>
        <w:t>141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Obstructing etc. fisheries officers</w:t>
      </w:r>
      <w:r>
        <w:tab/>
      </w:r>
      <w:r>
        <w:fldChar w:fldCharType="begin"/>
      </w:r>
      <w:r>
        <w:instrText xml:space="preserve"> PAGEREF _Toc131576561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17 — Legal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Proceedings</w:t>
      </w:r>
    </w:p>
    <w:p>
      <w:pPr>
        <w:pStyle w:val="TOC8"/>
        <w:rPr>
          <w:rFonts w:asciiTheme="minorHAnsi" w:eastAsiaTheme="minorEastAsia" w:hAnsiTheme="minorHAnsi" w:cstheme="minorBidi"/>
          <w:szCs w:val="22"/>
        </w:rPr>
      </w:pPr>
      <w:r>
        <w:t>201</w:t>
      </w:r>
      <w:r>
        <w:rPr>
          <w:snapToGrid w:val="0"/>
        </w:rPr>
        <w:t>.</w:t>
      </w:r>
      <w:r>
        <w:rPr>
          <w:snapToGrid w:val="0"/>
        </w:rPr>
        <w:tab/>
        <w:t>Prosecutions, institution of etc.</w:t>
      </w:r>
      <w:r>
        <w:tab/>
      </w:r>
      <w:r>
        <w:fldChar w:fldCharType="begin"/>
      </w:r>
      <w:r>
        <w:instrText xml:space="preserve"> PAGEREF _Toc131576564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Responsibility of certain persons</w:t>
      </w:r>
    </w:p>
    <w:p>
      <w:pPr>
        <w:pStyle w:val="TOC8"/>
        <w:rPr>
          <w:rFonts w:asciiTheme="minorHAnsi" w:eastAsiaTheme="minorEastAsia" w:hAnsiTheme="minorHAnsi" w:cstheme="minorBidi"/>
          <w:szCs w:val="22"/>
        </w:rPr>
      </w:pPr>
      <w:r>
        <w:t>202</w:t>
      </w:r>
      <w:r>
        <w:rPr>
          <w:snapToGrid w:val="0"/>
        </w:rPr>
        <w:t>.</w:t>
      </w:r>
      <w:r>
        <w:rPr>
          <w:snapToGrid w:val="0"/>
        </w:rPr>
        <w:tab/>
        <w:t>Masters’ liability</w:t>
      </w:r>
      <w:r>
        <w:tab/>
      </w:r>
      <w:r>
        <w:fldChar w:fldCharType="begin"/>
      </w:r>
      <w:r>
        <w:instrText xml:space="preserve"> PAGEREF _Toc131576566 \h </w:instrText>
      </w:r>
      <w:r>
        <w:fldChar w:fldCharType="separate"/>
      </w:r>
      <w:r>
        <w:t>143</w:t>
      </w:r>
      <w:r>
        <w:fldChar w:fldCharType="end"/>
      </w:r>
    </w:p>
    <w:p>
      <w:pPr>
        <w:pStyle w:val="TOC8"/>
        <w:rPr>
          <w:rFonts w:asciiTheme="minorHAnsi" w:eastAsiaTheme="minorEastAsia" w:hAnsiTheme="minorHAnsi" w:cstheme="minorBidi"/>
          <w:szCs w:val="22"/>
        </w:rPr>
      </w:pPr>
      <w:r>
        <w:t>202A.</w:t>
      </w:r>
      <w:r>
        <w:tab/>
        <w:t>Person in charge of a fishing tour, liability of</w:t>
      </w:r>
      <w:r>
        <w:tab/>
      </w:r>
      <w:r>
        <w:fldChar w:fldCharType="begin"/>
      </w:r>
      <w:r>
        <w:instrText xml:space="preserve"> PAGEREF _Toc131576567 \h </w:instrText>
      </w:r>
      <w:r>
        <w:fldChar w:fldCharType="separate"/>
      </w:r>
      <w:r>
        <w:t>144</w:t>
      </w:r>
      <w:r>
        <w:fldChar w:fldCharType="end"/>
      </w:r>
    </w:p>
    <w:p>
      <w:pPr>
        <w:pStyle w:val="TOC8"/>
        <w:rPr>
          <w:rFonts w:asciiTheme="minorHAnsi" w:eastAsiaTheme="minorEastAsia" w:hAnsiTheme="minorHAnsi" w:cstheme="minorBidi"/>
          <w:szCs w:val="22"/>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_Toc131576568 \h </w:instrText>
      </w:r>
      <w:r>
        <w:fldChar w:fldCharType="separate"/>
      </w:r>
      <w:r>
        <w:t>145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Authorisation holder, liability of for offences by agents of</w:t>
      </w:r>
      <w:r>
        <w:tab/>
      </w:r>
      <w:r>
        <w:fldChar w:fldCharType="begin"/>
      </w:r>
      <w:r>
        <w:instrText xml:space="preserve"> PAGEREF _Toc131576569 \h </w:instrText>
      </w:r>
      <w:r>
        <w:fldChar w:fldCharType="separate"/>
      </w:r>
      <w:r>
        <w:t>146</w:t>
      </w:r>
      <w:r>
        <w:fldChar w:fldCharType="end"/>
      </w:r>
    </w:p>
    <w:p>
      <w:pPr>
        <w:pStyle w:val="TOC8"/>
        <w:rPr>
          <w:rFonts w:asciiTheme="minorHAnsi" w:eastAsiaTheme="minorEastAsia" w:hAnsiTheme="minorHAnsi" w:cstheme="minorBidi"/>
          <w:szCs w:val="22"/>
        </w:rPr>
      </w:pPr>
      <w:r>
        <w:t>204.</w:t>
      </w:r>
      <w:r>
        <w:tab/>
        <w:t>Liability of officers for offence by body corporate</w:t>
      </w:r>
      <w:r>
        <w:tab/>
      </w:r>
      <w:r>
        <w:fldChar w:fldCharType="begin"/>
      </w:r>
      <w:r>
        <w:instrText xml:space="preserve"> PAGEREF _Toc131576570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Evidentiary provisions</w:t>
      </w:r>
    </w:p>
    <w:p>
      <w:pPr>
        <w:pStyle w:val="TOC8"/>
        <w:rPr>
          <w:rFonts w:asciiTheme="minorHAnsi" w:eastAsiaTheme="minorEastAsia" w:hAnsiTheme="minorHAnsi" w:cstheme="minorBidi"/>
          <w:szCs w:val="22"/>
        </w:rPr>
      </w:pPr>
      <w:r>
        <w:t>205</w:t>
      </w:r>
      <w:r>
        <w:rPr>
          <w:snapToGrid w:val="0"/>
        </w:rPr>
        <w:t>.</w:t>
      </w:r>
      <w:r>
        <w:rPr>
          <w:snapToGrid w:val="0"/>
        </w:rPr>
        <w:tab/>
        <w:t>Exemptions etc., onus of proving</w:t>
      </w:r>
      <w:r>
        <w:tab/>
      </w:r>
      <w:r>
        <w:fldChar w:fldCharType="begin"/>
      </w:r>
      <w:r>
        <w:instrText xml:space="preserve"> PAGEREF _Toc131576572 \h </w:instrText>
      </w:r>
      <w:r>
        <w:fldChar w:fldCharType="separate"/>
      </w:r>
      <w:r>
        <w:t>147</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Place of offence, proof of</w:t>
      </w:r>
      <w:r>
        <w:tab/>
      </w:r>
      <w:r>
        <w:fldChar w:fldCharType="begin"/>
      </w:r>
      <w:r>
        <w:instrText xml:space="preserve"> PAGEREF _Toc131576573 \h </w:instrText>
      </w:r>
      <w:r>
        <w:fldChar w:fldCharType="separate"/>
      </w:r>
      <w:r>
        <w:t>148</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Foreign boat, proof as to</w:t>
      </w:r>
      <w:r>
        <w:tab/>
      </w:r>
      <w:r>
        <w:fldChar w:fldCharType="begin"/>
      </w:r>
      <w:r>
        <w:instrText xml:space="preserve"> PAGEREF _Toc131576574 \h </w:instrText>
      </w:r>
      <w:r>
        <w:fldChar w:fldCharType="separate"/>
      </w:r>
      <w:r>
        <w:t>148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Contents etc. of package etc., proof of</w:t>
      </w:r>
      <w:r>
        <w:tab/>
      </w:r>
      <w:r>
        <w:fldChar w:fldCharType="begin"/>
      </w:r>
      <w:r>
        <w:instrText xml:space="preserve"> PAGEREF _Toc131576575 \h </w:instrText>
      </w:r>
      <w:r>
        <w:fldChar w:fldCharType="separate"/>
      </w:r>
      <w:r>
        <w:t>148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Fish taken for sale, proof as to</w:t>
      </w:r>
      <w:r>
        <w:tab/>
      </w:r>
      <w:r>
        <w:fldChar w:fldCharType="begin"/>
      </w:r>
      <w:r>
        <w:instrText xml:space="preserve"> PAGEREF _Toc131576576 \h </w:instrText>
      </w:r>
      <w:r>
        <w:fldChar w:fldCharType="separate"/>
      </w:r>
      <w:r>
        <w:t>149</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Fish on fishing boats and commercial premises etc. presumed to be for sale</w:t>
      </w:r>
      <w:r>
        <w:tab/>
      </w:r>
      <w:r>
        <w:fldChar w:fldCharType="begin"/>
      </w:r>
      <w:r>
        <w:instrText xml:space="preserve"> PAGEREF _Toc131576577 \h </w:instrText>
      </w:r>
      <w:r>
        <w:fldChar w:fldCharType="separate"/>
      </w:r>
      <w:r>
        <w:t>149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Purpose or intent, proof of</w:t>
      </w:r>
      <w:r>
        <w:tab/>
      </w:r>
      <w:r>
        <w:fldChar w:fldCharType="begin"/>
      </w:r>
      <w:r>
        <w:instrText xml:space="preserve"> PAGEREF _Toc131576578 \h </w:instrText>
      </w:r>
      <w:r>
        <w:fldChar w:fldCharType="separate"/>
      </w:r>
      <w:r>
        <w:t>150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Authorisations etc., evidence as to</w:t>
      </w:r>
      <w:r>
        <w:tab/>
      </w:r>
      <w:r>
        <w:fldChar w:fldCharType="begin"/>
      </w:r>
      <w:r>
        <w:instrText xml:space="preserve"> PAGEREF _Toc131576579 \h </w:instrText>
      </w:r>
      <w:r>
        <w:fldChar w:fldCharType="separate"/>
      </w:r>
      <w:r>
        <w:t>150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Species of fish etc., evidence as to</w:t>
      </w:r>
      <w:r>
        <w:tab/>
      </w:r>
      <w:r>
        <w:fldChar w:fldCharType="begin"/>
      </w:r>
      <w:r>
        <w:instrText xml:space="preserve"> PAGEREF _Toc131576580 \h </w:instrText>
      </w:r>
      <w:r>
        <w:fldChar w:fldCharType="separate"/>
      </w:r>
      <w:r>
        <w:t>151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Size etc. of fish, determining</w:t>
      </w:r>
      <w:r>
        <w:tab/>
      </w:r>
      <w:r>
        <w:fldChar w:fldCharType="begin"/>
      </w:r>
      <w:r>
        <w:instrText xml:space="preserve"> PAGEREF _Toc131576581 \h </w:instrText>
      </w:r>
      <w:r>
        <w:fldChar w:fldCharType="separate"/>
      </w:r>
      <w:r>
        <w:t>152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Accuracy of fisheries officers’ equipment, presumption as to</w:t>
      </w:r>
      <w:r>
        <w:tab/>
      </w:r>
      <w:r>
        <w:fldChar w:fldCharType="begin"/>
      </w:r>
      <w:r>
        <w:instrText xml:space="preserve"> PAGEREF _Toc131576582 \h </w:instrText>
      </w:r>
      <w:r>
        <w:fldChar w:fldCharType="separate"/>
      </w:r>
      <w:r>
        <w:t>152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Positions on Earth, determining</w:t>
      </w:r>
      <w:r>
        <w:tab/>
      </w:r>
      <w:r>
        <w:fldChar w:fldCharType="begin"/>
      </w:r>
      <w:r>
        <w:instrText xml:space="preserve"> PAGEREF _Toc131576583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Forfeiture</w:t>
      </w:r>
    </w:p>
    <w:p>
      <w:pPr>
        <w:pStyle w:val="TOC8"/>
        <w:rPr>
          <w:rFonts w:asciiTheme="minorHAnsi" w:eastAsiaTheme="minorEastAsia" w:hAnsiTheme="minorHAnsi" w:cstheme="minorBidi"/>
          <w:szCs w:val="22"/>
        </w:rPr>
      </w:pPr>
      <w:r>
        <w:t>217</w:t>
      </w:r>
      <w:r>
        <w:rPr>
          <w:snapToGrid w:val="0"/>
        </w:rPr>
        <w:t>.</w:t>
      </w:r>
      <w:r>
        <w:rPr>
          <w:snapToGrid w:val="0"/>
        </w:rPr>
        <w:tab/>
        <w:t>Seized things, return of and security for</w:t>
      </w:r>
      <w:r>
        <w:tab/>
      </w:r>
      <w:r>
        <w:fldChar w:fldCharType="begin"/>
      </w:r>
      <w:r>
        <w:instrText xml:space="preserve"> PAGEREF _Toc131576585 \h </w:instrText>
      </w:r>
      <w:r>
        <w:fldChar w:fldCharType="separate"/>
      </w:r>
      <w:r>
        <w:t>154</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Forfeiture of fish, gear etc., court orders for</w:t>
      </w:r>
      <w:r>
        <w:tab/>
      </w:r>
      <w:r>
        <w:fldChar w:fldCharType="begin"/>
      </w:r>
      <w:r>
        <w:instrText xml:space="preserve"> PAGEREF _Toc131576586 \h </w:instrText>
      </w:r>
      <w:r>
        <w:fldChar w:fldCharType="separate"/>
      </w:r>
      <w:r>
        <w:t>154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Unclaimed seized things, forfeiture of</w:t>
      </w:r>
      <w:r>
        <w:tab/>
      </w:r>
      <w:r>
        <w:fldChar w:fldCharType="begin"/>
      </w:r>
      <w:r>
        <w:instrText xml:space="preserve"> PAGEREF _Toc131576587 \h </w:instrText>
      </w:r>
      <w:r>
        <w:fldChar w:fldCharType="separate"/>
      </w:r>
      <w:r>
        <w:t>155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Certain fish forfeited when seized</w:t>
      </w:r>
      <w:r>
        <w:tab/>
      </w:r>
      <w:r>
        <w:fldChar w:fldCharType="begin"/>
      </w:r>
      <w:r>
        <w:instrText xml:space="preserve"> PAGEREF _Toc131576588 \h </w:instrText>
      </w:r>
      <w:r>
        <w:fldChar w:fldCharType="separate"/>
      </w:r>
      <w:r>
        <w:t>156</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Forfeited things, disposal of</w:t>
      </w:r>
      <w:r>
        <w:tab/>
      </w:r>
      <w:r>
        <w:fldChar w:fldCharType="begin"/>
      </w:r>
      <w:r>
        <w:instrText xml:space="preserve"> PAGEREF _Toc131576589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Additional penalties</w:t>
      </w:r>
    </w:p>
    <w:p>
      <w:pPr>
        <w:pStyle w:val="TOC8"/>
        <w:rPr>
          <w:rFonts w:asciiTheme="minorHAnsi" w:eastAsiaTheme="minorEastAsia" w:hAnsiTheme="minorHAnsi" w:cstheme="minorBidi"/>
          <w:szCs w:val="22"/>
        </w:rPr>
      </w:pPr>
      <w:r>
        <w:t>222</w:t>
      </w:r>
      <w:r>
        <w:rPr>
          <w:snapToGrid w:val="0"/>
        </w:rPr>
        <w:t>.</w:t>
      </w:r>
      <w:r>
        <w:rPr>
          <w:snapToGrid w:val="0"/>
        </w:rPr>
        <w:tab/>
        <w:t>Additional penalty based on value of fish for certain offences</w:t>
      </w:r>
      <w:r>
        <w:tab/>
      </w:r>
      <w:r>
        <w:fldChar w:fldCharType="begin"/>
      </w:r>
      <w:r>
        <w:instrText xml:space="preserve"> PAGEREF _Toc131576591 \h </w:instrText>
      </w:r>
      <w:r>
        <w:fldChar w:fldCharType="separate"/>
      </w:r>
      <w:r>
        <w:t>157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Cancelling or suspending authorisation, court’s powers for</w:t>
      </w:r>
      <w:r>
        <w:tab/>
      </w:r>
      <w:r>
        <w:fldChar w:fldCharType="begin"/>
      </w:r>
      <w:r>
        <w:instrText xml:space="preserve"> PAGEREF _Toc131576592 \h </w:instrText>
      </w:r>
      <w:r>
        <w:fldChar w:fldCharType="separate"/>
      </w:r>
      <w:r>
        <w:t>158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Automatic suspension if 3 offences committed in 10 year period</w:t>
      </w:r>
      <w:r>
        <w:tab/>
      </w:r>
      <w:r>
        <w:fldChar w:fldCharType="begin"/>
      </w:r>
      <w:r>
        <w:instrText xml:space="preserve"> PAGEREF _Toc131576593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Prohibitions on offender, court’s powers to impose etc.</w:t>
      </w:r>
      <w:r>
        <w:tab/>
      </w:r>
      <w:r>
        <w:fldChar w:fldCharType="begin"/>
      </w:r>
      <w:r>
        <w:instrText xml:space="preserve"> PAGEREF _Toc131576594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Infringement notices</w:t>
      </w:r>
    </w:p>
    <w:p>
      <w:pPr>
        <w:pStyle w:val="TOC8"/>
        <w:rPr>
          <w:rFonts w:asciiTheme="minorHAnsi" w:eastAsiaTheme="minorEastAsia" w:hAnsiTheme="minorHAnsi" w:cstheme="minorBidi"/>
          <w:szCs w:val="22"/>
        </w:rPr>
      </w:pPr>
      <w:r>
        <w:t>226</w:t>
      </w:r>
      <w:r>
        <w:rPr>
          <w:snapToGrid w:val="0"/>
        </w:rPr>
        <w:t>.</w:t>
      </w:r>
      <w:r>
        <w:rPr>
          <w:snapToGrid w:val="0"/>
        </w:rPr>
        <w:tab/>
        <w:t>Term used: authorised person</w:t>
      </w:r>
      <w:r>
        <w:tab/>
      </w:r>
      <w:r>
        <w:fldChar w:fldCharType="begin"/>
      </w:r>
      <w:r>
        <w:instrText xml:space="preserve"> PAGEREF _Toc131576596 \h </w:instrText>
      </w:r>
      <w:r>
        <w:fldChar w:fldCharType="separate"/>
      </w:r>
      <w:r>
        <w:t>162</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Authorised persons, appointment of</w:t>
      </w:r>
      <w:r>
        <w:tab/>
      </w:r>
      <w:r>
        <w:fldChar w:fldCharType="begin"/>
      </w:r>
      <w:r>
        <w:instrText xml:space="preserve"> PAGEREF _Toc131576597 \h </w:instrText>
      </w:r>
      <w:r>
        <w:fldChar w:fldCharType="separate"/>
      </w:r>
      <w:r>
        <w:t>162</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Infringement notices, service of</w:t>
      </w:r>
      <w:r>
        <w:tab/>
      </w:r>
      <w:r>
        <w:fldChar w:fldCharType="begin"/>
      </w:r>
      <w:r>
        <w:instrText xml:space="preserve"> PAGEREF _Toc131576598 \h </w:instrText>
      </w:r>
      <w:r>
        <w:fldChar w:fldCharType="separate"/>
      </w:r>
      <w:r>
        <w:t>162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Infringement notices, form of</w:t>
      </w:r>
      <w:r>
        <w:tab/>
      </w:r>
      <w:r>
        <w:fldChar w:fldCharType="begin"/>
      </w:r>
      <w:r>
        <w:instrText xml:space="preserve"> PAGEREF _Toc131576599 \h </w:instrText>
      </w:r>
      <w:r>
        <w:fldChar w:fldCharType="separate"/>
      </w:r>
      <w:r>
        <w:t>162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Extending time to pay modified penalty</w:t>
      </w:r>
      <w:r>
        <w:tab/>
      </w:r>
      <w:r>
        <w:fldChar w:fldCharType="begin"/>
      </w:r>
      <w:r>
        <w:instrText xml:space="preserve"> PAGEREF _Toc131576600 \h </w:instrText>
      </w:r>
      <w:r>
        <w:fldChar w:fldCharType="separate"/>
      </w:r>
      <w:r>
        <w:t>163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Withdrawal of infringement notice</w:t>
      </w:r>
      <w:r>
        <w:tab/>
      </w:r>
      <w:r>
        <w:fldChar w:fldCharType="begin"/>
      </w:r>
      <w:r>
        <w:instrText xml:space="preserve"> PAGEREF _Toc131576601 \h </w:instrText>
      </w:r>
      <w:r>
        <w:fldChar w:fldCharType="separate"/>
      </w:r>
      <w:r>
        <w:t>163</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Payment of modified penalty, consequences of</w:t>
      </w:r>
      <w:r>
        <w:tab/>
      </w:r>
      <w:r>
        <w:fldChar w:fldCharType="begin"/>
      </w:r>
      <w:r>
        <w:instrText xml:space="preserve"> PAGEREF _Toc131576602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18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rPr>
      </w:pPr>
      <w:r>
        <w:t>233</w:t>
      </w:r>
      <w:r>
        <w:rPr>
          <w:snapToGrid w:val="0"/>
        </w:rPr>
        <w:t>.</w:t>
      </w:r>
      <w:r>
        <w:rPr>
          <w:snapToGrid w:val="0"/>
        </w:rPr>
        <w:tab/>
        <w:t>When and to whom levy is payable</w:t>
      </w:r>
      <w:r>
        <w:tab/>
      </w:r>
      <w:r>
        <w:fldChar w:fldCharType="begin"/>
      </w:r>
      <w:r>
        <w:instrText xml:space="preserve"> PAGEREF _Toc131576605 \h </w:instrText>
      </w:r>
      <w:r>
        <w:fldChar w:fldCharType="separate"/>
      </w:r>
      <w:r>
        <w:t>165</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Payment by instalments</w:t>
      </w:r>
      <w:r>
        <w:tab/>
      </w:r>
      <w:r>
        <w:fldChar w:fldCharType="begin"/>
      </w:r>
      <w:r>
        <w:instrText xml:space="preserve"> PAGEREF _Toc131576606 \h </w:instrText>
      </w:r>
      <w:r>
        <w:fldChar w:fldCharType="separate"/>
      </w:r>
      <w:r>
        <w:t>165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Exemption from levy</w:t>
      </w:r>
      <w:r>
        <w:tab/>
      </w:r>
      <w:r>
        <w:fldChar w:fldCharType="begin"/>
      </w:r>
      <w:r>
        <w:instrText xml:space="preserve"> PAGEREF _Toc131576607 \h </w:instrText>
      </w:r>
      <w:r>
        <w:fldChar w:fldCharType="separate"/>
      </w:r>
      <w:r>
        <w:t>165</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Penalty for non</w:t>
      </w:r>
      <w:r>
        <w:rPr>
          <w:snapToGrid w:val="0"/>
        </w:rPr>
        <w:noBreakHyphen/>
        <w:t>payment</w:t>
      </w:r>
      <w:r>
        <w:tab/>
      </w:r>
      <w:r>
        <w:fldChar w:fldCharType="begin"/>
      </w:r>
      <w:r>
        <w:instrText xml:space="preserve"> PAGEREF _Toc131576608 \h </w:instrText>
      </w:r>
      <w:r>
        <w:fldChar w:fldCharType="separate"/>
      </w:r>
      <w:r>
        <w:t>166</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Recovery of levy</w:t>
      </w:r>
      <w:r>
        <w:tab/>
      </w:r>
      <w:r>
        <w:fldChar w:fldCharType="begin"/>
      </w:r>
      <w:r>
        <w:instrText xml:space="preserve"> PAGEREF _Toc131576609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w:t>
      </w:r>
    </w:p>
    <w:p>
      <w:pPr>
        <w:pStyle w:val="TOC8"/>
        <w:rPr>
          <w:rFonts w:asciiTheme="minorHAnsi" w:eastAsiaTheme="minorEastAsia" w:hAnsiTheme="minorHAnsi" w:cstheme="minorBidi"/>
          <w:szCs w:val="22"/>
        </w:rPr>
      </w:pPr>
      <w:r>
        <w:t>238</w:t>
      </w:r>
      <w:r>
        <w:rPr>
          <w:snapToGrid w:val="0"/>
        </w:rPr>
        <w:t>.</w:t>
      </w:r>
      <w:r>
        <w:rPr>
          <w:snapToGrid w:val="0"/>
        </w:rPr>
        <w:tab/>
        <w:t>Fisheries Research and Development Account</w:t>
      </w:r>
      <w:r>
        <w:tab/>
      </w:r>
      <w:r>
        <w:fldChar w:fldCharType="begin"/>
      </w:r>
      <w:r>
        <w:instrText xml:space="preserve"> PAGEREF _Toc131576611 \h </w:instrText>
      </w:r>
      <w:r>
        <w:fldChar w:fldCharType="separate"/>
      </w:r>
      <w:r>
        <w:t>166</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Recreational Fishing Account</w:t>
      </w:r>
      <w:r>
        <w:tab/>
      </w:r>
      <w:r>
        <w:fldChar w:fldCharType="begin"/>
      </w:r>
      <w:r>
        <w:instrText xml:space="preserve"> PAGEREF _Toc131576612 \h </w:instrText>
      </w:r>
      <w:r>
        <w:fldChar w:fldCharType="separate"/>
      </w:r>
      <w:r>
        <w:t>170</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Fishing Industry Promotion Training and Management Levy Account</w:t>
      </w:r>
      <w:r>
        <w:tab/>
      </w:r>
      <w:r>
        <w:fldChar w:fldCharType="begin"/>
      </w:r>
      <w:r>
        <w:instrText xml:space="preserve"> PAGEREF _Toc131576613 \h </w:instrText>
      </w:r>
      <w:r>
        <w:fldChar w:fldCharType="separate"/>
      </w:r>
      <w:r>
        <w:t>172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_Toc131576614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8"/>
        <w:rPr>
          <w:rFonts w:asciiTheme="minorHAnsi" w:eastAsiaTheme="minorEastAsia" w:hAnsiTheme="minorHAnsi" w:cstheme="minorBidi"/>
          <w:szCs w:val="22"/>
        </w:rPr>
      </w:pPr>
      <w:r>
        <w:t>244</w:t>
      </w:r>
      <w:r>
        <w:rPr>
          <w:snapToGrid w:val="0"/>
        </w:rPr>
        <w:t>.</w:t>
      </w:r>
      <w:r>
        <w:rPr>
          <w:snapToGrid w:val="0"/>
        </w:rPr>
        <w:tab/>
        <w:t>Protection from personal liability</w:t>
      </w:r>
      <w:r>
        <w:tab/>
      </w:r>
      <w:r>
        <w:fldChar w:fldCharType="begin"/>
      </w:r>
      <w:r>
        <w:instrText xml:space="preserve"> PAGEREF _Toc131576616 \h </w:instrText>
      </w:r>
      <w:r>
        <w:fldChar w:fldCharType="separate"/>
      </w:r>
      <w:r>
        <w:t>175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Administrative guidelines, issue and effect of</w:t>
      </w:r>
      <w:r>
        <w:tab/>
      </w:r>
      <w:r>
        <w:fldChar w:fldCharType="begin"/>
      </w:r>
      <w:r>
        <w:instrText xml:space="preserve"> PAGEREF _Toc131576617 \h </w:instrText>
      </w:r>
      <w:r>
        <w:fldChar w:fldCharType="separate"/>
      </w:r>
      <w:r>
        <w:t>175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Guidelines about foreign interests, issue of</w:t>
      </w:r>
      <w:r>
        <w:tab/>
      </w:r>
      <w:r>
        <w:fldChar w:fldCharType="begin"/>
      </w:r>
      <w:r>
        <w:instrText xml:space="preserve"> PAGEREF _Toc131576618 \h </w:instrText>
      </w:r>
      <w:r>
        <w:fldChar w:fldCharType="separate"/>
      </w:r>
      <w:r>
        <w:t>176</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Consultation before issue etc. of guidelines under s. 246 or 247</w:t>
      </w:r>
      <w:r>
        <w:tab/>
      </w:r>
      <w:r>
        <w:fldChar w:fldCharType="begin"/>
      </w:r>
      <w:r>
        <w:instrText xml:space="preserve"> PAGEREF _Toc131576619 \h </w:instrText>
      </w:r>
      <w:r>
        <w:fldChar w:fldCharType="separate"/>
      </w:r>
      <w:r>
        <w:t>176</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Inquiry into holder etc. of authorisation, commencement and conduct of</w:t>
      </w:r>
      <w:r>
        <w:tab/>
      </w:r>
      <w:r>
        <w:fldChar w:fldCharType="begin"/>
      </w:r>
      <w:r>
        <w:instrText xml:space="preserve"> PAGEREF _Toc131576620 \h </w:instrText>
      </w:r>
      <w:r>
        <w:fldChar w:fldCharType="separate"/>
      </w:r>
      <w:r>
        <w:t>176</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Confidential information, divulging</w:t>
      </w:r>
      <w:r>
        <w:tab/>
      </w:r>
      <w:r>
        <w:fldChar w:fldCharType="begin"/>
      </w:r>
      <w:r>
        <w:instrText xml:space="preserve"> PAGEREF _Toc131576621 \h </w:instrText>
      </w:r>
      <w:r>
        <w:fldChar w:fldCharType="separate"/>
      </w:r>
      <w:r>
        <w:t>178</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Exclusive licences to take fish, grant of</w:t>
      </w:r>
      <w:r>
        <w:tab/>
      </w:r>
      <w:r>
        <w:fldChar w:fldCharType="begin"/>
      </w:r>
      <w:r>
        <w:instrText xml:space="preserve"> PAGEREF _Toc131576622 \h </w:instrText>
      </w:r>
      <w:r>
        <w:fldChar w:fldCharType="separate"/>
      </w:r>
      <w:r>
        <w:t>180</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Marine reserve, no exclusive licence to be granted in</w:t>
      </w:r>
      <w:r>
        <w:tab/>
      </w:r>
      <w:r>
        <w:fldChar w:fldCharType="begin"/>
      </w:r>
      <w:r>
        <w:instrText xml:space="preserve"> PAGEREF _Toc131576623 \h </w:instrText>
      </w:r>
      <w:r>
        <w:fldChar w:fldCharType="separate"/>
      </w:r>
      <w:r>
        <w:t>182</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Waterway works, public authority to notify Minister of</w:t>
      </w:r>
      <w:r>
        <w:tab/>
      </w:r>
      <w:r>
        <w:fldChar w:fldCharType="begin"/>
      </w:r>
      <w:r>
        <w:instrText xml:space="preserve"> PAGEREF _Toc131576624 \h </w:instrText>
      </w:r>
      <w:r>
        <w:fldChar w:fldCharType="separate"/>
      </w:r>
      <w:r>
        <w:t>182</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Activities that pollute waters, Minister may prohibit</w:t>
      </w:r>
      <w:r>
        <w:tab/>
      </w:r>
      <w:r>
        <w:fldChar w:fldCharType="begin"/>
      </w:r>
      <w:r>
        <w:instrText xml:space="preserve"> PAGEREF _Toc131576625 \h </w:instrText>
      </w:r>
      <w:r>
        <w:fldChar w:fldCharType="separate"/>
      </w:r>
      <w:r>
        <w:t>182</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Regulations, general power to make</w:t>
      </w:r>
      <w:r>
        <w:tab/>
      </w:r>
      <w:r>
        <w:fldChar w:fldCharType="begin"/>
      </w:r>
      <w:r>
        <w:instrText xml:space="preserve"> PAGEREF _Toc131576626 \h </w:instrText>
      </w:r>
      <w:r>
        <w:fldChar w:fldCharType="separate"/>
      </w:r>
      <w:r>
        <w:t>183</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Regulations about licensing</w:t>
      </w:r>
      <w:r>
        <w:tab/>
      </w:r>
      <w:r>
        <w:fldChar w:fldCharType="begin"/>
      </w:r>
      <w:r>
        <w:instrText xml:space="preserve"> PAGEREF _Toc131576627 \h </w:instrText>
      </w:r>
      <w:r>
        <w:fldChar w:fldCharType="separate"/>
      </w:r>
      <w:r>
        <w:t>183</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Regulations, miscellaneous subjects for</w:t>
      </w:r>
      <w:r>
        <w:tab/>
      </w:r>
      <w:r>
        <w:fldChar w:fldCharType="begin"/>
      </w:r>
      <w:r>
        <w:instrText xml:space="preserve"> PAGEREF _Toc131576628 \h </w:instrText>
      </w:r>
      <w:r>
        <w:fldChar w:fldCharType="separate"/>
      </w:r>
      <w:r>
        <w:t>185</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Categories of fish, prescription of</w:t>
      </w:r>
      <w:r>
        <w:tab/>
      </w:r>
      <w:r>
        <w:fldChar w:fldCharType="begin"/>
      </w:r>
      <w:r>
        <w:instrText xml:space="preserve"> PAGEREF _Toc131576629 \h </w:instrText>
      </w:r>
      <w:r>
        <w:fldChar w:fldCharType="separate"/>
      </w:r>
      <w:r>
        <w:t>191</w:t>
      </w:r>
      <w:r>
        <w:fldChar w:fldCharType="end"/>
      </w:r>
    </w:p>
    <w:p>
      <w:pPr>
        <w:pStyle w:val="TOC8"/>
        <w:rPr>
          <w:rFonts w:asciiTheme="minorHAnsi" w:eastAsiaTheme="minorEastAsia" w:hAnsiTheme="minorHAnsi" w:cstheme="minorBidi"/>
          <w:szCs w:val="22"/>
        </w:rPr>
      </w:pPr>
      <w:r>
        <w:t>261.</w:t>
      </w:r>
      <w:r>
        <w:tab/>
        <w:t>Notices etc., service of</w:t>
      </w:r>
      <w:r>
        <w:tab/>
      </w:r>
      <w:r>
        <w:fldChar w:fldCharType="begin"/>
      </w:r>
      <w:r>
        <w:instrText xml:space="preserve"> PAGEREF _Toc131576630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262</w:t>
      </w:r>
      <w:r>
        <w:rPr>
          <w:snapToGrid w:val="0"/>
        </w:rPr>
        <w:t>.</w:t>
      </w:r>
      <w:r>
        <w:rPr>
          <w:snapToGrid w:val="0"/>
        </w:rPr>
        <w:tab/>
      </w:r>
      <w:r>
        <w:t>Orders, regulations etc., CEO to make publicly available</w:t>
      </w:r>
      <w:r>
        <w:tab/>
      </w:r>
      <w:r>
        <w:fldChar w:fldCharType="begin"/>
      </w:r>
      <w:r>
        <w:instrText xml:space="preserve"> PAGEREF _Toc131576631 \h </w:instrText>
      </w:r>
      <w:r>
        <w:fldChar w:fldCharType="separate"/>
      </w:r>
      <w:r>
        <w:t>192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Annual report of Department, content of</w:t>
      </w:r>
      <w:r>
        <w:tab/>
      </w:r>
      <w:r>
        <w:fldChar w:fldCharType="begin"/>
      </w:r>
      <w:r>
        <w:instrText xml:space="preserve"> PAGEREF _Toc131576632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Fish Resources Management Act 1994</w:t>
      </w:r>
    </w:p>
    <w:p>
      <w:pPr>
        <w:pStyle w:val="TOC8"/>
        <w:rPr>
          <w:rFonts w:asciiTheme="minorHAnsi" w:eastAsiaTheme="minorEastAsia" w:hAnsiTheme="minorHAnsi" w:cstheme="minorBidi"/>
          <w:szCs w:val="22"/>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_Toc131576635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for </w:t>
      </w:r>
      <w:r>
        <w:rPr>
          <w:i/>
        </w:rPr>
        <w:t>Fish Resources Management Amendment Act 2011</w:t>
      </w:r>
    </w:p>
    <w:p>
      <w:pPr>
        <w:pStyle w:val="TOC8"/>
        <w:rPr>
          <w:rFonts w:asciiTheme="minorHAnsi" w:eastAsiaTheme="minorEastAsia" w:hAnsiTheme="minorHAnsi" w:cstheme="minorBidi"/>
          <w:szCs w:val="22"/>
        </w:rPr>
      </w:pPr>
      <w:r>
        <w:t>267.</w:t>
      </w:r>
      <w:r>
        <w:tab/>
        <w:t>Term used: amending Act</w:t>
      </w:r>
      <w:r>
        <w:tab/>
      </w:r>
      <w:r>
        <w:fldChar w:fldCharType="begin"/>
      </w:r>
      <w:r>
        <w:instrText xml:space="preserve"> PAGEREF _Toc131576637 \h </w:instrText>
      </w:r>
      <w:r>
        <w:fldChar w:fldCharType="separate"/>
      </w:r>
      <w:r>
        <w:t>193</w:t>
      </w:r>
      <w:r>
        <w:fldChar w:fldCharType="end"/>
      </w:r>
    </w:p>
    <w:p>
      <w:pPr>
        <w:pStyle w:val="TOC8"/>
        <w:rPr>
          <w:rFonts w:asciiTheme="minorHAnsi" w:eastAsiaTheme="minorEastAsia" w:hAnsiTheme="minorHAnsi" w:cstheme="minorBidi"/>
          <w:szCs w:val="22"/>
        </w:rPr>
      </w:pPr>
      <w:r>
        <w:t>268.</w:t>
      </w:r>
      <w:r>
        <w:tab/>
        <w:t>Exemptions under s. 7</w:t>
      </w:r>
      <w:r>
        <w:tab/>
      </w:r>
      <w:r>
        <w:fldChar w:fldCharType="begin"/>
      </w:r>
      <w:r>
        <w:instrText xml:space="preserve"> PAGEREF _Toc131576638 \h </w:instrText>
      </w:r>
      <w:r>
        <w:fldChar w:fldCharType="separate"/>
      </w:r>
      <w:r>
        <w:t>193</w:t>
      </w:r>
      <w:r>
        <w:fldChar w:fldCharType="end"/>
      </w:r>
    </w:p>
    <w:p>
      <w:pPr>
        <w:pStyle w:val="TOC8"/>
        <w:rPr>
          <w:rFonts w:asciiTheme="minorHAnsi" w:eastAsiaTheme="minorEastAsia" w:hAnsiTheme="minorHAnsi" w:cstheme="minorBidi"/>
          <w:szCs w:val="22"/>
        </w:rPr>
      </w:pPr>
      <w:r>
        <w:t>269.</w:t>
      </w:r>
      <w:r>
        <w:tab/>
        <w:t>Application of extended period for service of infringement notices under s. 228</w:t>
      </w:r>
      <w:r>
        <w:tab/>
      </w:r>
      <w:r>
        <w:fldChar w:fldCharType="begin"/>
      </w:r>
      <w:r>
        <w:instrText xml:space="preserve"> PAGEREF _Toc131576639 \h </w:instrText>
      </w:r>
      <w:r>
        <w:fldChar w:fldCharType="separate"/>
      </w:r>
      <w:r>
        <w:t>193</w:t>
      </w:r>
      <w:r>
        <w:fldChar w:fldCharType="end"/>
      </w:r>
    </w:p>
    <w:p>
      <w:pPr>
        <w:pStyle w:val="TOC8"/>
        <w:rPr>
          <w:rFonts w:asciiTheme="minorHAnsi" w:eastAsiaTheme="minorEastAsia" w:hAnsiTheme="minorHAnsi" w:cstheme="minorBidi"/>
          <w:szCs w:val="22"/>
        </w:rPr>
      </w:pPr>
      <w:r>
        <w:t>270.</w:t>
      </w:r>
      <w:r>
        <w:tab/>
        <w:t>Transfer of money in accounts under repealed s. 241 and 242</w:t>
      </w:r>
      <w:r>
        <w:tab/>
      </w:r>
      <w:r>
        <w:fldChar w:fldCharType="begin"/>
      </w:r>
      <w:r>
        <w:instrText xml:space="preserve"> PAGEREF _Toc131576640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Savings and transitional provisions for </w:t>
      </w:r>
      <w:r>
        <w:rPr>
          <w:i/>
        </w:rPr>
        <w:t>Fish Resources Management Act 1994</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_Toc131576642 \h </w:instrText>
      </w:r>
      <w:r>
        <w:fldChar w:fldCharType="separate"/>
      </w:r>
      <w:r>
        <w:t>195</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Director of Fisheries</w:t>
      </w:r>
      <w:r>
        <w:tab/>
      </w:r>
      <w:r>
        <w:fldChar w:fldCharType="begin"/>
      </w:r>
      <w:r>
        <w:instrText xml:space="preserve"> PAGEREF _Toc131576643 \h </w:instrText>
      </w:r>
      <w:r>
        <w:fldChar w:fldCharType="separate"/>
      </w:r>
      <w:r>
        <w:t>195</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Inspectors</w:t>
      </w:r>
      <w:r>
        <w:tab/>
      </w:r>
      <w:r>
        <w:fldChar w:fldCharType="begin"/>
      </w:r>
      <w:r>
        <w:instrText xml:space="preserve"> PAGEREF _Toc131576644 \h </w:instrText>
      </w:r>
      <w:r>
        <w:fldChar w:fldCharType="separate"/>
      </w:r>
      <w:r>
        <w:t>195</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Honorary inspectors</w:t>
      </w:r>
      <w:r>
        <w:tab/>
      </w:r>
      <w:r>
        <w:fldChar w:fldCharType="begin"/>
      </w:r>
      <w:r>
        <w:instrText xml:space="preserve"> PAGEREF _Toc131576645 \h </w:instrText>
      </w:r>
      <w:r>
        <w:fldChar w:fldCharType="separate"/>
      </w:r>
      <w:r>
        <w:t>195</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Fisheries Research and Development Fund</w:t>
      </w:r>
      <w:r>
        <w:tab/>
      </w:r>
      <w:r>
        <w:fldChar w:fldCharType="begin"/>
      </w:r>
      <w:r>
        <w:instrText xml:space="preserve"> PAGEREF _Toc131576646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Arrangements</w:t>
      </w:r>
      <w:r>
        <w:tab/>
      </w:r>
      <w:r>
        <w:fldChar w:fldCharType="begin"/>
      </w:r>
      <w:r>
        <w:instrText xml:space="preserve"> PAGEREF _Toc131576647 \h </w:instrText>
      </w:r>
      <w:r>
        <w:fldChar w:fldCharType="separate"/>
      </w:r>
      <w:r>
        <w:t>196</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Limited entry fishery taken to be managed fishery</w:t>
      </w:r>
      <w:r>
        <w:tab/>
      </w:r>
      <w:r>
        <w:fldChar w:fldCharType="begin"/>
      </w:r>
      <w:r>
        <w:instrText xml:space="preserve"> PAGEREF _Toc131576648 \h </w:instrText>
      </w:r>
      <w:r>
        <w:fldChar w:fldCharType="separate"/>
      </w:r>
      <w:r>
        <w:t>196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Limited entry fishery notice taken to be management plan</w:t>
      </w:r>
      <w:r>
        <w:tab/>
      </w:r>
      <w:r>
        <w:fldChar w:fldCharType="begin"/>
      </w:r>
      <w:r>
        <w:instrText xml:space="preserve"> PAGEREF _Toc131576649 \h </w:instrText>
      </w:r>
      <w:r>
        <w:fldChar w:fldCharType="separate"/>
      </w:r>
      <w:r>
        <w:t>196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Limited entry fishery licence continued in force</w:t>
      </w:r>
      <w:r>
        <w:tab/>
      </w:r>
      <w:r>
        <w:fldChar w:fldCharType="begin"/>
      </w:r>
      <w:r>
        <w:instrText xml:space="preserve"> PAGEREF _Toc131576650 \h </w:instrText>
      </w:r>
      <w:r>
        <w:fldChar w:fldCharType="separate"/>
      </w:r>
      <w:r>
        <w:t>196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Permit to establish processing establishment continued in force</w:t>
      </w:r>
      <w:r>
        <w:tab/>
      </w:r>
      <w:r>
        <w:fldChar w:fldCharType="begin"/>
      </w:r>
      <w:r>
        <w:instrText xml:space="preserve"> PAGEREF _Toc131576651 \h </w:instrText>
      </w:r>
      <w:r>
        <w:fldChar w:fldCharType="separate"/>
      </w:r>
      <w:r>
        <w:t>197</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Processor’s licence continued in force</w:t>
      </w:r>
      <w:r>
        <w:tab/>
      </w:r>
      <w:r>
        <w:fldChar w:fldCharType="begin"/>
      </w:r>
      <w:r>
        <w:instrText xml:space="preserve"> PAGEREF _Toc131576652 \h </w:instrText>
      </w:r>
      <w:r>
        <w:fldChar w:fldCharType="separate"/>
      </w:r>
      <w:r>
        <w:t>197</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Fish farm licence continued in force</w:t>
      </w:r>
      <w:r>
        <w:tab/>
      </w:r>
      <w:r>
        <w:fldChar w:fldCharType="begin"/>
      </w:r>
      <w:r>
        <w:instrText xml:space="preserve"> PAGEREF _Toc131576653 \h </w:instrText>
      </w:r>
      <w:r>
        <w:fldChar w:fldCharType="separate"/>
      </w:r>
      <w:r>
        <w:t>197</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Proclaimed fishing zones continued in force</w:t>
      </w:r>
      <w:r>
        <w:tab/>
      </w:r>
      <w:r>
        <w:fldChar w:fldCharType="begin"/>
      </w:r>
      <w:r>
        <w:instrText xml:space="preserve"> PAGEREF _Toc131576654 \h </w:instrText>
      </w:r>
      <w:r>
        <w:fldChar w:fldCharType="separate"/>
      </w:r>
      <w:r>
        <w:t>198</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Fishing boat licence continued in force</w:t>
      </w:r>
      <w:r>
        <w:tab/>
      </w:r>
      <w:r>
        <w:fldChar w:fldCharType="begin"/>
      </w:r>
      <w:r>
        <w:instrText xml:space="preserve"> PAGEREF _Toc131576655 \h </w:instrText>
      </w:r>
      <w:r>
        <w:fldChar w:fldCharType="separate"/>
      </w:r>
      <w:r>
        <w:t>198</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Carrier boat licence continued in force</w:t>
      </w:r>
      <w:r>
        <w:tab/>
      </w:r>
      <w:r>
        <w:fldChar w:fldCharType="begin"/>
      </w:r>
      <w:r>
        <w:instrText xml:space="preserve"> PAGEREF _Toc131576656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17</w:t>
      </w:r>
      <w:r>
        <w:rPr>
          <w:snapToGrid w:val="0"/>
        </w:rPr>
        <w:t xml:space="preserve">. </w:t>
      </w:r>
      <w:r>
        <w:rPr>
          <w:snapToGrid w:val="0"/>
        </w:rPr>
        <w:tab/>
        <w:t>Professional fisherman’s licence continued in force</w:t>
      </w:r>
      <w:r>
        <w:tab/>
      </w:r>
      <w:r>
        <w:fldChar w:fldCharType="begin"/>
      </w:r>
      <w:r>
        <w:instrText xml:space="preserve"> PAGEREF _Toc131576657 \h </w:instrText>
      </w:r>
      <w:r>
        <w:fldChar w:fldCharType="separate"/>
      </w:r>
      <w:r>
        <w:t>198</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Recreational fishing licence continued in force</w:t>
      </w:r>
      <w:r>
        <w:tab/>
      </w:r>
      <w:r>
        <w:fldChar w:fldCharType="begin"/>
      </w:r>
      <w:r>
        <w:instrText xml:space="preserve"> PAGEREF _Toc131576658 \h </w:instrText>
      </w:r>
      <w:r>
        <w:fldChar w:fldCharType="separate"/>
      </w:r>
      <w:r>
        <w:t>198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Transitional regulations</w:t>
      </w:r>
      <w:r>
        <w:tab/>
      </w:r>
      <w:r>
        <w:fldChar w:fldCharType="begin"/>
      </w:r>
      <w:r>
        <w:instrText xml:space="preserve"> PAGEREF _Toc131576659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_Toc131576661 \h </w:instrText>
      </w:r>
      <w:r>
        <w:fldChar w:fldCharType="separate"/>
      </w:r>
      <w:r>
        <w:t>200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_Toc131576662 \h </w:instrText>
      </w:r>
      <w:r>
        <w:fldChar w:fldCharType="separate"/>
      </w:r>
      <w:r>
        <w:t>204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_Toc131576663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No. 43 of 2011 s. 4.]</w:t>
      </w:r>
    </w:p>
    <w:p>
      <w:pPr>
        <w:pStyle w:val="Heading2"/>
      </w:pPr>
      <w:bookmarkStart w:id="3" w:name="_Toc32494710"/>
      <w:bookmarkStart w:id="4" w:name="_Toc131522876"/>
      <w:bookmarkStart w:id="5" w:name="_Toc131523214"/>
      <w:bookmarkStart w:id="6" w:name="_Toc13157632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31576328"/>
      <w:r>
        <w:rPr>
          <w:rStyle w:val="CharSectno"/>
        </w:rPr>
        <w:t>1</w:t>
      </w:r>
      <w:r>
        <w:rPr>
          <w:snapToGrid w:val="0"/>
        </w:rPr>
        <w:t>.</w:t>
      </w:r>
      <w:r>
        <w:rPr>
          <w:snapToGrid w:val="0"/>
        </w:rPr>
        <w:tab/>
        <w:t>Short title</w:t>
      </w:r>
      <w:bookmarkEnd w:id="7"/>
    </w:p>
    <w:p>
      <w:pPr>
        <w:pStyle w:val="Subsection"/>
        <w:tabs>
          <w:tab w:val="left" w:pos="1985"/>
        </w:tabs>
        <w:rPr>
          <w:snapToGrid w:val="0"/>
        </w:rPr>
      </w:pPr>
      <w:r>
        <w:rPr>
          <w:snapToGrid w:val="0"/>
        </w:rPr>
        <w:tab/>
      </w:r>
      <w:r>
        <w:rPr>
          <w:snapToGrid w:val="0"/>
        </w:rPr>
        <w:tab/>
        <w:t xml:space="preserve">This Act may be cited as the </w:t>
      </w:r>
      <w:r>
        <w:rPr>
          <w:i/>
          <w:snapToGrid w:val="0"/>
        </w:rPr>
        <w:t>Fish Resources Management Act 1994</w:t>
      </w:r>
      <w:r>
        <w:rPr>
          <w:snapToGrid w:val="0"/>
        </w:rPr>
        <w:t>.</w:t>
      </w:r>
    </w:p>
    <w:p>
      <w:pPr>
        <w:pStyle w:val="Heading5"/>
        <w:rPr>
          <w:snapToGrid w:val="0"/>
        </w:rPr>
      </w:pPr>
      <w:bookmarkStart w:id="8" w:name="_Toc131576329"/>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comes into operation on such day as is fixed by proclamation.</w:t>
      </w:r>
    </w:p>
    <w:p>
      <w:pPr>
        <w:pStyle w:val="Heading5"/>
      </w:pPr>
      <w:bookmarkStart w:id="9" w:name="_Toc131576330"/>
      <w:r>
        <w:rPr>
          <w:rStyle w:val="CharSectno"/>
        </w:rPr>
        <w:t>3</w:t>
      </w:r>
      <w:r>
        <w:t>.</w:t>
      </w:r>
      <w:r>
        <w:tab/>
        <w:t>Objects</w:t>
      </w:r>
      <w:bookmarkEnd w:id="9"/>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lastRenderedPageBreak/>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enabling the management of fish habitat protection areas and the Abrolhos Islands reserve.</w:t>
      </w:r>
    </w:p>
    <w:p>
      <w:pPr>
        <w:pStyle w:val="Footnotesection"/>
      </w:pPr>
      <w:r>
        <w:tab/>
        <w:t>[Section 3 inserted: No. 43 of 2011 s. 5.]</w:t>
      </w:r>
    </w:p>
    <w:p>
      <w:pPr>
        <w:pStyle w:val="Heading5"/>
        <w:rPr>
          <w:snapToGrid w:val="0"/>
        </w:rPr>
      </w:pPr>
      <w:bookmarkStart w:id="10" w:name="_Toc131576331"/>
      <w:r>
        <w:rPr>
          <w:rStyle w:val="CharSectno"/>
        </w:rPr>
        <w:t>4A</w:t>
      </w:r>
      <w:r>
        <w:rPr>
          <w:snapToGrid w:val="0"/>
        </w:rPr>
        <w:t>.</w:t>
      </w:r>
      <w:r>
        <w:rPr>
          <w:snapToGrid w:val="0"/>
        </w:rPr>
        <w:tab/>
        <w:t>Precautionary principle, effect of</w:t>
      </w:r>
      <w:bookmarkEnd w:id="10"/>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No. 43 of 2011 s. 5.]</w:t>
      </w:r>
    </w:p>
    <w:p>
      <w:pPr>
        <w:pStyle w:val="Heading5"/>
        <w:keepNext w:val="0"/>
        <w:keepLines w:val="0"/>
        <w:rPr>
          <w:snapToGrid w:val="0"/>
        </w:rPr>
      </w:pPr>
      <w:bookmarkStart w:id="11" w:name="_Toc131576332"/>
      <w:r>
        <w:rPr>
          <w:rStyle w:val="CharSectno"/>
        </w:rPr>
        <w:t>4</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Corporations (Aboriginal and Torres Strait Islander) Act 2006</w:t>
      </w:r>
      <w:r>
        <w:t xml:space="preserve"> (Commonwealth); or</w:t>
      </w:r>
    </w:p>
    <w:p>
      <w:pPr>
        <w:pStyle w:val="Defpara"/>
      </w:pPr>
      <w:r>
        <w:tab/>
        <w:t>(b)</w:t>
      </w:r>
      <w:r>
        <w:tab/>
        <w:t xml:space="preserve">an incorporated association under the </w:t>
      </w:r>
      <w:r>
        <w:rPr>
          <w:i/>
          <w:iCs/>
        </w:rPr>
        <w:t>Associations Incorporation Act </w:t>
      </w:r>
      <w:r>
        <w:rPr>
          <w:i/>
        </w:rPr>
        <w:t>2015</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lastRenderedPageBreak/>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keepNext/>
      </w:pPr>
      <w:r>
        <w:rPr>
          <w:b/>
        </w:rPr>
        <w:lastRenderedPageBreak/>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lastRenderedPageBreak/>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pPr>
      <w:r>
        <w:rPr>
          <w:b/>
        </w:rPr>
        <w:lastRenderedPageBreak/>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lastRenderedPageBreak/>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lastRenderedPageBreak/>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keepNext/>
      </w:pPr>
      <w:r>
        <w:rPr>
          <w:b/>
        </w:rPr>
        <w:lastRenderedPageBreak/>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lastRenderedPageBreak/>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lastRenderedPageBreak/>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keepNext/>
        <w:rPr>
          <w:snapToGrid w:val="0"/>
        </w:rPr>
      </w:pPr>
      <w:r>
        <w:rPr>
          <w:snapToGrid w:val="0"/>
        </w:rPr>
        <w:lastRenderedPageBreak/>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No. 14 of 1996 s. 4; No. 5 of 1997 s. 46; No. 41 of 2000 s. 5; No. 2 of 2002 s. 5; No. 74 of 2003 s. 56(2); No. 55 of 2004 s. 381; No. 28 of 2006 s. 232; No. 43 of 2011 s.  6; No. 8 of 2012 s. 111; No. 30 of 2015 s. 232.]</w:t>
      </w:r>
    </w:p>
    <w:p>
      <w:pPr>
        <w:pStyle w:val="Heading5"/>
        <w:rPr>
          <w:snapToGrid w:val="0"/>
        </w:rPr>
      </w:pPr>
      <w:bookmarkStart w:id="12" w:name="_Toc131576333"/>
      <w:r>
        <w:rPr>
          <w:rStyle w:val="CharSectno"/>
        </w:rPr>
        <w:t>5</w:t>
      </w:r>
      <w:r>
        <w:rPr>
          <w:snapToGrid w:val="0"/>
        </w:rPr>
        <w:t>.</w:t>
      </w:r>
      <w:r>
        <w:rPr>
          <w:snapToGrid w:val="0"/>
        </w:rPr>
        <w:tab/>
        <w:t>WA waters</w:t>
      </w:r>
      <w:bookmarkEnd w:id="12"/>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3" w:name="_Toc131576334"/>
      <w:r>
        <w:rPr>
          <w:rStyle w:val="CharSectno"/>
        </w:rPr>
        <w:lastRenderedPageBreak/>
        <w:t>6</w:t>
      </w:r>
      <w:r>
        <w:rPr>
          <w:snapToGrid w:val="0"/>
        </w:rPr>
        <w:t>.</w:t>
      </w:r>
      <w:r>
        <w:rPr>
          <w:snapToGrid w:val="0"/>
        </w:rPr>
        <w:tab/>
        <w:t>Aboriginal persons, application of Act to</w:t>
      </w:r>
      <w:bookmarkEnd w:id="13"/>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4" w:name="_Toc131576335"/>
      <w:r>
        <w:rPr>
          <w:rStyle w:val="CharSectno"/>
        </w:rPr>
        <w:t>7</w:t>
      </w:r>
      <w:r>
        <w:rPr>
          <w:snapToGrid w:val="0"/>
        </w:rPr>
        <w:t>.</w:t>
      </w:r>
      <w:r>
        <w:rPr>
          <w:snapToGrid w:val="0"/>
        </w:rPr>
        <w:tab/>
        <w:t>Exemptions from Act, grant of by Minister</w:t>
      </w:r>
      <w:bookmarkEnd w:id="14"/>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lastRenderedPageBreak/>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No. 28 of 2006 s. 236(1); No. 43 of 2011 s. 7.]</w:t>
      </w:r>
    </w:p>
    <w:p>
      <w:pPr>
        <w:pStyle w:val="Heading5"/>
        <w:rPr>
          <w:snapToGrid w:val="0"/>
        </w:rPr>
      </w:pPr>
      <w:bookmarkStart w:id="15" w:name="_Toc131576336"/>
      <w:r>
        <w:rPr>
          <w:rStyle w:val="CharSectno"/>
        </w:rPr>
        <w:t>8</w:t>
      </w:r>
      <w:r>
        <w:rPr>
          <w:snapToGrid w:val="0"/>
        </w:rPr>
        <w:t>.</w:t>
      </w:r>
      <w:r>
        <w:rPr>
          <w:snapToGrid w:val="0"/>
        </w:rPr>
        <w:tab/>
        <w:t>Crown bound</w:t>
      </w:r>
      <w:bookmarkEnd w:id="15"/>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6" w:name="_Toc32494720"/>
      <w:bookmarkStart w:id="17" w:name="_Toc131522886"/>
      <w:bookmarkStart w:id="18" w:name="_Toc131523224"/>
      <w:bookmarkStart w:id="19" w:name="_Toc131576337"/>
      <w:r>
        <w:rPr>
          <w:rStyle w:val="CharPartNo"/>
        </w:rPr>
        <w:lastRenderedPageBreak/>
        <w:t>Part 2</w:t>
      </w:r>
      <w:r>
        <w:rPr>
          <w:rStyle w:val="CharDivNo"/>
        </w:rPr>
        <w:t> </w:t>
      </w:r>
      <w:r>
        <w:t>—</w:t>
      </w:r>
      <w:r>
        <w:rPr>
          <w:rStyle w:val="CharDivText"/>
        </w:rPr>
        <w:t> </w:t>
      </w:r>
      <w:r>
        <w:rPr>
          <w:rStyle w:val="CharPartText"/>
        </w:rPr>
        <w:t>Administration</w:t>
      </w:r>
      <w:bookmarkEnd w:id="16"/>
      <w:bookmarkEnd w:id="17"/>
      <w:bookmarkEnd w:id="18"/>
      <w:bookmarkEnd w:id="19"/>
    </w:p>
    <w:p>
      <w:pPr>
        <w:pStyle w:val="Heading5"/>
        <w:rPr>
          <w:snapToGrid w:val="0"/>
        </w:rPr>
      </w:pPr>
      <w:bookmarkStart w:id="20" w:name="_Toc131576338"/>
      <w:r>
        <w:rPr>
          <w:rStyle w:val="CharSectno"/>
        </w:rPr>
        <w:t>9</w:t>
      </w:r>
      <w:r>
        <w:rPr>
          <w:snapToGrid w:val="0"/>
        </w:rPr>
        <w:t>.</w:t>
      </w:r>
      <w:r>
        <w:rPr>
          <w:snapToGrid w:val="0"/>
        </w:rPr>
        <w:tab/>
        <w:t>“Minister for Fisheries”, body corporate</w:t>
      </w:r>
      <w:bookmarkEnd w:id="20"/>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No. 28 of 2006 s. 233.]</w:t>
      </w:r>
    </w:p>
    <w:p>
      <w:pPr>
        <w:pStyle w:val="Heading5"/>
        <w:rPr>
          <w:snapToGrid w:val="0"/>
        </w:rPr>
      </w:pPr>
      <w:bookmarkStart w:id="21" w:name="_Toc131576339"/>
      <w:r>
        <w:rPr>
          <w:rStyle w:val="CharSectno"/>
        </w:rPr>
        <w:t>11</w:t>
      </w:r>
      <w:r>
        <w:rPr>
          <w:snapToGrid w:val="0"/>
        </w:rPr>
        <w:t>.</w:t>
      </w:r>
      <w:r>
        <w:rPr>
          <w:snapToGrid w:val="0"/>
        </w:rPr>
        <w:tab/>
        <w:t>Fisheries officers and other staff, appointment of</w:t>
      </w:r>
      <w:bookmarkEnd w:id="21"/>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2" w:name="_Toc131576340"/>
      <w:r>
        <w:rPr>
          <w:rStyle w:val="CharSectno"/>
        </w:rPr>
        <w:t>12</w:t>
      </w:r>
      <w:r>
        <w:rPr>
          <w:snapToGrid w:val="0"/>
        </w:rPr>
        <w:t>.</w:t>
      </w:r>
      <w:r>
        <w:rPr>
          <w:snapToGrid w:val="0"/>
        </w:rPr>
        <w:tab/>
        <w:t>Delegation by Minister</w:t>
      </w:r>
      <w:bookmarkEnd w:id="22"/>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lastRenderedPageBreak/>
        <w:tab/>
        <w:t>(2)</w:t>
      </w:r>
      <w:r>
        <w:rPr>
          <w:snapToGrid w:val="0"/>
        </w:rPr>
        <w:tab/>
        <w:t>Anything done by a delegate under a delegation under this section has the same force and effect as if it had been done by the Minister.</w:t>
      </w:r>
    </w:p>
    <w:p>
      <w:pPr>
        <w:pStyle w:val="Footnotesection"/>
      </w:pPr>
      <w:r>
        <w:tab/>
        <w:t>[Section 12 amended: No. 43 of 2011 s. 8.]</w:t>
      </w:r>
    </w:p>
    <w:p>
      <w:pPr>
        <w:pStyle w:val="Heading5"/>
        <w:rPr>
          <w:snapToGrid w:val="0"/>
        </w:rPr>
      </w:pPr>
      <w:bookmarkStart w:id="23" w:name="_Toc131576341"/>
      <w:r>
        <w:rPr>
          <w:rStyle w:val="CharSectno"/>
        </w:rPr>
        <w:t>13</w:t>
      </w:r>
      <w:r>
        <w:rPr>
          <w:snapToGrid w:val="0"/>
        </w:rPr>
        <w:t>.</w:t>
      </w:r>
      <w:r>
        <w:rPr>
          <w:snapToGrid w:val="0"/>
        </w:rPr>
        <w:tab/>
        <w:t xml:space="preserve">Delegation by </w:t>
      </w:r>
      <w:r>
        <w:t>CEO</w:t>
      </w:r>
      <w:bookmarkEnd w:id="23"/>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No. 28 of 2006 s. 236(1).]</w:t>
      </w:r>
    </w:p>
    <w:p>
      <w:pPr>
        <w:pStyle w:val="Heading5"/>
        <w:rPr>
          <w:snapToGrid w:val="0"/>
        </w:rPr>
      </w:pPr>
      <w:bookmarkStart w:id="24" w:name="_Toc131576342"/>
      <w:r>
        <w:rPr>
          <w:rStyle w:val="CharSectno"/>
        </w:rPr>
        <w:t>14</w:t>
      </w:r>
      <w:r>
        <w:rPr>
          <w:snapToGrid w:val="0"/>
        </w:rPr>
        <w:t>.</w:t>
      </w:r>
      <w:r>
        <w:rPr>
          <w:snapToGrid w:val="0"/>
        </w:rPr>
        <w:tab/>
        <w:t>Minister may carry out research etc.</w:t>
      </w:r>
      <w:bookmarkEnd w:id="24"/>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25" w:name="_Toc32494726"/>
      <w:bookmarkStart w:id="26" w:name="_Toc131522892"/>
      <w:bookmarkStart w:id="27" w:name="_Toc131523230"/>
      <w:bookmarkStart w:id="28" w:name="_Toc131576343"/>
      <w:r>
        <w:rPr>
          <w:rStyle w:val="CharPartNo"/>
        </w:rPr>
        <w:lastRenderedPageBreak/>
        <w:t>Part 3</w:t>
      </w:r>
      <w:r>
        <w:t> — </w:t>
      </w:r>
      <w:r>
        <w:rPr>
          <w:rStyle w:val="CharPartText"/>
        </w:rPr>
        <w:t>Commonwealth</w:t>
      </w:r>
      <w:r>
        <w:rPr>
          <w:rStyle w:val="CharPartText"/>
        </w:rPr>
        <w:noBreakHyphen/>
        <w:t>State management of fisheries</w:t>
      </w:r>
      <w:bookmarkEnd w:id="25"/>
      <w:bookmarkEnd w:id="26"/>
      <w:bookmarkEnd w:id="27"/>
      <w:bookmarkEnd w:id="28"/>
    </w:p>
    <w:p>
      <w:pPr>
        <w:pStyle w:val="Heading3"/>
      </w:pPr>
      <w:bookmarkStart w:id="29" w:name="_Toc32494727"/>
      <w:bookmarkStart w:id="30" w:name="_Toc131522893"/>
      <w:bookmarkStart w:id="31" w:name="_Toc131523231"/>
      <w:bookmarkStart w:id="32" w:name="_Toc131576344"/>
      <w:r>
        <w:rPr>
          <w:rStyle w:val="CharDivNo"/>
        </w:rPr>
        <w:t>Division 1</w:t>
      </w:r>
      <w:r>
        <w:rPr>
          <w:snapToGrid w:val="0"/>
        </w:rPr>
        <w:t> — </w:t>
      </w:r>
      <w:r>
        <w:rPr>
          <w:rStyle w:val="CharDivText"/>
        </w:rPr>
        <w:t>Preliminary</w:t>
      </w:r>
      <w:bookmarkEnd w:id="29"/>
      <w:bookmarkEnd w:id="30"/>
      <w:bookmarkEnd w:id="31"/>
      <w:bookmarkEnd w:id="32"/>
    </w:p>
    <w:p>
      <w:pPr>
        <w:pStyle w:val="Heading5"/>
        <w:rPr>
          <w:snapToGrid w:val="0"/>
        </w:rPr>
      </w:pPr>
      <w:bookmarkStart w:id="33" w:name="_Toc131576345"/>
      <w:r>
        <w:rPr>
          <w:rStyle w:val="CharSectno"/>
        </w:rPr>
        <w:t>15</w:t>
      </w:r>
      <w:r>
        <w:rPr>
          <w:snapToGrid w:val="0"/>
        </w:rPr>
        <w:t>.</w:t>
      </w:r>
      <w:r>
        <w:rPr>
          <w:snapToGrid w:val="0"/>
        </w:rPr>
        <w:tab/>
        <w:t>Terms used</w:t>
      </w:r>
      <w:bookmarkEnd w:id="3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No. 37 of 2009 s. 4; No. 43 of 2011 s. 9.]</w:t>
      </w:r>
    </w:p>
    <w:p>
      <w:pPr>
        <w:pStyle w:val="Heading3"/>
        <w:pageBreakBefore/>
        <w:spacing w:before="0"/>
      </w:pPr>
      <w:bookmarkStart w:id="34" w:name="_Toc32494729"/>
      <w:bookmarkStart w:id="35" w:name="_Toc131522895"/>
      <w:bookmarkStart w:id="36" w:name="_Toc131523233"/>
      <w:bookmarkStart w:id="37" w:name="_Toc131576346"/>
      <w:r>
        <w:rPr>
          <w:rStyle w:val="CharDivNo"/>
        </w:rPr>
        <w:lastRenderedPageBreak/>
        <w:t>Division 2</w:t>
      </w:r>
      <w:r>
        <w:rPr>
          <w:snapToGrid w:val="0"/>
        </w:rPr>
        <w:t> — </w:t>
      </w:r>
      <w:r>
        <w:rPr>
          <w:rStyle w:val="CharDivText"/>
        </w:rPr>
        <w:t>Joint Authorities</w:t>
      </w:r>
      <w:bookmarkEnd w:id="34"/>
      <w:bookmarkEnd w:id="35"/>
      <w:bookmarkEnd w:id="36"/>
      <w:bookmarkEnd w:id="37"/>
    </w:p>
    <w:p>
      <w:pPr>
        <w:pStyle w:val="Heading5"/>
        <w:rPr>
          <w:snapToGrid w:val="0"/>
        </w:rPr>
      </w:pPr>
      <w:bookmarkStart w:id="38" w:name="_Toc131576347"/>
      <w:r>
        <w:rPr>
          <w:rStyle w:val="CharSectno"/>
        </w:rPr>
        <w:t>16</w:t>
      </w:r>
      <w:r>
        <w:rPr>
          <w:snapToGrid w:val="0"/>
        </w:rPr>
        <w:t>.</w:t>
      </w:r>
      <w:r>
        <w:rPr>
          <w:snapToGrid w:val="0"/>
        </w:rPr>
        <w:tab/>
        <w:t>Minister’s powers and functions under Commonwealth Act</w:t>
      </w:r>
      <w:bookmarkEnd w:id="38"/>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39" w:name="_Toc131576348"/>
      <w:r>
        <w:rPr>
          <w:rStyle w:val="CharSectno"/>
        </w:rPr>
        <w:t>17</w:t>
      </w:r>
      <w:r>
        <w:rPr>
          <w:snapToGrid w:val="0"/>
        </w:rPr>
        <w:t>.</w:t>
      </w:r>
      <w:r>
        <w:rPr>
          <w:snapToGrid w:val="0"/>
        </w:rPr>
        <w:tab/>
        <w:t>Judicial notice of signature etc. of Joint Authority member</w:t>
      </w:r>
      <w:bookmarkEnd w:id="39"/>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40" w:name="_Toc131576349"/>
      <w:r>
        <w:rPr>
          <w:rStyle w:val="CharSectno"/>
        </w:rPr>
        <w:t>18</w:t>
      </w:r>
      <w:r>
        <w:rPr>
          <w:snapToGrid w:val="0"/>
        </w:rPr>
        <w:t>.</w:t>
      </w:r>
      <w:r>
        <w:rPr>
          <w:snapToGrid w:val="0"/>
        </w:rPr>
        <w:tab/>
        <w:t>Functions of Joint Authority</w:t>
      </w:r>
      <w:bookmarkEnd w:id="40"/>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41" w:name="_Toc131576350"/>
      <w:r>
        <w:rPr>
          <w:rStyle w:val="CharSectno"/>
        </w:rPr>
        <w:t>19</w:t>
      </w:r>
      <w:r>
        <w:rPr>
          <w:snapToGrid w:val="0"/>
        </w:rPr>
        <w:t>.</w:t>
      </w:r>
      <w:r>
        <w:rPr>
          <w:snapToGrid w:val="0"/>
        </w:rPr>
        <w:tab/>
        <w:t>Delegation by Joint Authority</w:t>
      </w:r>
      <w:bookmarkEnd w:id="41"/>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lastRenderedPageBreak/>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 xml:space="preserve">is intended to prevent the delegation by a Joint Authority, in accordance with the law of the </w:t>
      </w:r>
      <w:r>
        <w:rPr>
          <w:snapToGrid w:val="0"/>
        </w:rPr>
        <w:lastRenderedPageBreak/>
        <w:t>Commonwealth, of powers conferred on the Joint Authority by that law.</w:t>
      </w:r>
    </w:p>
    <w:p>
      <w:pPr>
        <w:pStyle w:val="Footnotesection"/>
      </w:pPr>
      <w:r>
        <w:tab/>
        <w:t>[Section 19 amended: No. 43 of 2011 s. 10.]</w:t>
      </w:r>
    </w:p>
    <w:p>
      <w:pPr>
        <w:pStyle w:val="Heading5"/>
        <w:spacing w:before="240"/>
        <w:rPr>
          <w:snapToGrid w:val="0"/>
        </w:rPr>
      </w:pPr>
      <w:bookmarkStart w:id="42" w:name="_Toc131576351"/>
      <w:r>
        <w:rPr>
          <w:rStyle w:val="CharSectno"/>
        </w:rPr>
        <w:t>20</w:t>
      </w:r>
      <w:r>
        <w:rPr>
          <w:snapToGrid w:val="0"/>
        </w:rPr>
        <w:t>.</w:t>
      </w:r>
      <w:r>
        <w:rPr>
          <w:snapToGrid w:val="0"/>
        </w:rPr>
        <w:tab/>
        <w:t>Procedure of Joint Authorities</w:t>
      </w:r>
      <w:bookmarkEnd w:id="42"/>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43" w:name="_Toc131576352"/>
      <w:r>
        <w:rPr>
          <w:rStyle w:val="CharSectno"/>
        </w:rPr>
        <w:t>21</w:t>
      </w:r>
      <w:r>
        <w:rPr>
          <w:snapToGrid w:val="0"/>
        </w:rPr>
        <w:t>.</w:t>
      </w:r>
      <w:r>
        <w:rPr>
          <w:snapToGrid w:val="0"/>
        </w:rPr>
        <w:tab/>
        <w:t>Report of Joint Authority</w:t>
      </w:r>
      <w:bookmarkEnd w:id="43"/>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44" w:name="_Toc32494736"/>
      <w:bookmarkStart w:id="45" w:name="_Toc131522902"/>
      <w:bookmarkStart w:id="46" w:name="_Toc131523240"/>
      <w:bookmarkStart w:id="47" w:name="_Toc131576353"/>
      <w:r>
        <w:rPr>
          <w:rStyle w:val="CharDivNo"/>
        </w:rPr>
        <w:t>Division 3</w:t>
      </w:r>
      <w:r>
        <w:rPr>
          <w:snapToGrid w:val="0"/>
        </w:rPr>
        <w:t> — </w:t>
      </w:r>
      <w:r>
        <w:rPr>
          <w:rStyle w:val="CharDivText"/>
        </w:rPr>
        <w:t>Arrangements for management of particular fisheries</w:t>
      </w:r>
      <w:bookmarkEnd w:id="44"/>
      <w:bookmarkEnd w:id="45"/>
      <w:bookmarkEnd w:id="46"/>
      <w:bookmarkEnd w:id="47"/>
    </w:p>
    <w:p>
      <w:pPr>
        <w:pStyle w:val="Heading5"/>
        <w:rPr>
          <w:snapToGrid w:val="0"/>
        </w:rPr>
      </w:pPr>
      <w:bookmarkStart w:id="48" w:name="_Toc131576354"/>
      <w:r>
        <w:rPr>
          <w:rStyle w:val="CharSectno"/>
        </w:rPr>
        <w:t>22</w:t>
      </w:r>
      <w:r>
        <w:rPr>
          <w:snapToGrid w:val="0"/>
        </w:rPr>
        <w:t>.</w:t>
      </w:r>
      <w:r>
        <w:rPr>
          <w:snapToGrid w:val="0"/>
        </w:rPr>
        <w:tab/>
        <w:t>Arrangement for management under Commonwealth Act</w:t>
      </w:r>
      <w:bookmarkEnd w:id="48"/>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lastRenderedPageBreak/>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49" w:name="_Toc131576355"/>
      <w:r>
        <w:rPr>
          <w:rStyle w:val="CharSectno"/>
        </w:rPr>
        <w:t>23</w:t>
      </w:r>
      <w:r>
        <w:rPr>
          <w:snapToGrid w:val="0"/>
        </w:rPr>
        <w:t>.</w:t>
      </w:r>
      <w:r>
        <w:rPr>
          <w:snapToGrid w:val="0"/>
        </w:rPr>
        <w:tab/>
        <w:t>Application of this Act to fisheries under arrangements</w:t>
      </w:r>
      <w:bookmarkEnd w:id="49"/>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lastRenderedPageBreak/>
        <w:tab/>
        <w:t>(b)</w:t>
      </w:r>
      <w:r>
        <w:rPr>
          <w:snapToGrid w:val="0"/>
        </w:rPr>
        <w:tab/>
        <w:t>matters that occurred in the Australian fishing zone before the arrangement took effect.</w:t>
      </w:r>
    </w:p>
    <w:p>
      <w:pPr>
        <w:pStyle w:val="Footnotesection"/>
      </w:pPr>
      <w:r>
        <w:tab/>
        <w:t>[Section 23 amended: No. 37 of 2009 s. 5.]</w:t>
      </w:r>
    </w:p>
    <w:p>
      <w:pPr>
        <w:pStyle w:val="Heading5"/>
      </w:pPr>
      <w:bookmarkStart w:id="50" w:name="_Toc131576356"/>
      <w:r>
        <w:rPr>
          <w:rStyle w:val="CharSectno"/>
        </w:rPr>
        <w:t>24A</w:t>
      </w:r>
      <w:r>
        <w:t>.</w:t>
      </w:r>
      <w:r>
        <w:tab/>
        <w:t>Application of Commonwealth law to fisheries under arrangements</w:t>
      </w:r>
      <w:bookmarkEnd w:id="50"/>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No. 37 of 2009 s. 6.]</w:t>
      </w:r>
    </w:p>
    <w:p>
      <w:pPr>
        <w:pStyle w:val="Heading5"/>
        <w:rPr>
          <w:snapToGrid w:val="0"/>
        </w:rPr>
      </w:pPr>
      <w:bookmarkStart w:id="51" w:name="_Toc131576357"/>
      <w:r>
        <w:rPr>
          <w:rStyle w:val="CharSectno"/>
        </w:rPr>
        <w:t>24</w:t>
      </w:r>
      <w:r>
        <w:rPr>
          <w:snapToGrid w:val="0"/>
        </w:rPr>
        <w:t>.</w:t>
      </w:r>
      <w:r>
        <w:rPr>
          <w:snapToGrid w:val="0"/>
        </w:rPr>
        <w:tab/>
        <w:t>Joint Authority, functions of</w:t>
      </w:r>
      <w:bookmarkEnd w:id="51"/>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keepNext/>
        <w:rPr>
          <w:snapToGrid w:val="0"/>
        </w:rPr>
      </w:pPr>
      <w:r>
        <w:rPr>
          <w:snapToGrid w:val="0"/>
        </w:rPr>
        <w:lastRenderedPageBreak/>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No. 37 of 2009 s. 7.]</w:t>
      </w:r>
    </w:p>
    <w:p>
      <w:pPr>
        <w:pStyle w:val="Heading5"/>
        <w:rPr>
          <w:snapToGrid w:val="0"/>
        </w:rPr>
      </w:pPr>
      <w:bookmarkStart w:id="52" w:name="_Toc131576358"/>
      <w:r>
        <w:rPr>
          <w:rStyle w:val="CharSectno"/>
        </w:rPr>
        <w:t>25</w:t>
      </w:r>
      <w:r>
        <w:rPr>
          <w:snapToGrid w:val="0"/>
        </w:rPr>
        <w:t>.</w:t>
      </w:r>
      <w:r>
        <w:rPr>
          <w:snapToGrid w:val="0"/>
        </w:rPr>
        <w:tab/>
        <w:t>Joint Authority, exercise of powers by</w:t>
      </w:r>
      <w:bookmarkEnd w:id="52"/>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 xml:space="preserve">A Joint Authority may endorse an authorisation (including an authorisation granted by the Joint Authority or another Joint </w:t>
      </w:r>
      <w:r>
        <w:rPr>
          <w:snapToGrid w:val="0"/>
        </w:rPr>
        <w:lastRenderedPageBreak/>
        <w:t>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No. 37 of 2009 s. 8.]</w:t>
      </w:r>
    </w:p>
    <w:p>
      <w:pPr>
        <w:pStyle w:val="Heading5"/>
        <w:rPr>
          <w:snapToGrid w:val="0"/>
        </w:rPr>
      </w:pPr>
      <w:bookmarkStart w:id="53" w:name="_Toc131576359"/>
      <w:r>
        <w:rPr>
          <w:rStyle w:val="CharSectno"/>
        </w:rPr>
        <w:t>26</w:t>
      </w:r>
      <w:r>
        <w:rPr>
          <w:snapToGrid w:val="0"/>
        </w:rPr>
        <w:t>.</w:t>
      </w:r>
      <w:r>
        <w:rPr>
          <w:snapToGrid w:val="0"/>
        </w:rPr>
        <w:tab/>
        <w:t>Provisions in this Act about offences etc., application of to Joint Authority fishery</w:t>
      </w:r>
      <w:bookmarkEnd w:id="53"/>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 xml:space="preserve">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w:t>
      </w:r>
      <w:r>
        <w:rPr>
          <w:snapToGrid w:val="0"/>
        </w:rPr>
        <w:lastRenderedPageBreak/>
        <w:t>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54" w:name="_Toc131576360"/>
      <w:r>
        <w:rPr>
          <w:rStyle w:val="CharSectno"/>
        </w:rPr>
        <w:t>27</w:t>
      </w:r>
      <w:r>
        <w:rPr>
          <w:snapToGrid w:val="0"/>
        </w:rPr>
        <w:t>.</w:t>
      </w:r>
      <w:r>
        <w:rPr>
          <w:snapToGrid w:val="0"/>
        </w:rPr>
        <w:tab/>
        <w:t>Certain statements in arrangements, presumptions as to</w:t>
      </w:r>
      <w:bookmarkEnd w:id="54"/>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55" w:name="_Toc131576361"/>
      <w:r>
        <w:rPr>
          <w:rStyle w:val="CharSectno"/>
        </w:rPr>
        <w:t>28</w:t>
      </w:r>
      <w:r>
        <w:rPr>
          <w:snapToGrid w:val="0"/>
        </w:rPr>
        <w:t>.</w:t>
      </w:r>
      <w:r>
        <w:rPr>
          <w:snapToGrid w:val="0"/>
        </w:rPr>
        <w:tab/>
        <w:t>Regulations etc. for fisheries under arrangements</w:t>
      </w:r>
      <w:bookmarkEnd w:id="55"/>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lastRenderedPageBreak/>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lastRenderedPageBreak/>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56" w:name="_Toc32494745"/>
      <w:bookmarkStart w:id="57" w:name="_Toc131522911"/>
      <w:bookmarkStart w:id="58" w:name="_Toc131523249"/>
      <w:bookmarkStart w:id="59" w:name="_Toc131576362"/>
      <w:r>
        <w:rPr>
          <w:rStyle w:val="CharDivNo"/>
        </w:rPr>
        <w:t>Division 4</w:t>
      </w:r>
      <w:r>
        <w:t> — </w:t>
      </w:r>
      <w:r>
        <w:rPr>
          <w:rStyle w:val="CharDivText"/>
        </w:rPr>
        <w:t>Arrangements with other States and Territories</w:t>
      </w:r>
      <w:bookmarkEnd w:id="56"/>
      <w:bookmarkEnd w:id="57"/>
      <w:bookmarkEnd w:id="58"/>
      <w:bookmarkEnd w:id="59"/>
    </w:p>
    <w:p>
      <w:pPr>
        <w:pStyle w:val="Footnoteheading"/>
      </w:pPr>
      <w:r>
        <w:tab/>
        <w:t>[Heading inserted: No. 37 of 2009 s. 9.]</w:t>
      </w:r>
    </w:p>
    <w:p>
      <w:pPr>
        <w:pStyle w:val="Heading5"/>
      </w:pPr>
      <w:bookmarkStart w:id="60" w:name="_Toc131576363"/>
      <w:r>
        <w:rPr>
          <w:rStyle w:val="CharSectno"/>
        </w:rPr>
        <w:t>29A</w:t>
      </w:r>
      <w:r>
        <w:t>.</w:t>
      </w:r>
      <w:r>
        <w:tab/>
        <w:t>Minister may enter into arrangements</w:t>
      </w:r>
      <w:bookmarkEnd w:id="60"/>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No. 37 of 2009 s. 9.]</w:t>
      </w:r>
    </w:p>
    <w:p>
      <w:pPr>
        <w:pStyle w:val="Heading5"/>
      </w:pPr>
      <w:bookmarkStart w:id="61" w:name="_Toc131576364"/>
      <w:r>
        <w:rPr>
          <w:rStyle w:val="CharSectno"/>
        </w:rPr>
        <w:t>29B</w:t>
      </w:r>
      <w:r>
        <w:t>.</w:t>
      </w:r>
      <w:r>
        <w:tab/>
        <w:t>Minister’s functions for this Division</w:t>
      </w:r>
      <w:bookmarkEnd w:id="61"/>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No. 37 of 2009 s. 9.]</w:t>
      </w:r>
    </w:p>
    <w:p>
      <w:pPr>
        <w:pStyle w:val="Heading2"/>
      </w:pPr>
      <w:bookmarkStart w:id="62" w:name="_Toc32494748"/>
      <w:bookmarkStart w:id="63" w:name="_Toc131522914"/>
      <w:bookmarkStart w:id="64" w:name="_Toc131523252"/>
      <w:bookmarkStart w:id="65" w:name="_Toc131576365"/>
      <w:r>
        <w:rPr>
          <w:rStyle w:val="CharPartNo"/>
        </w:rPr>
        <w:lastRenderedPageBreak/>
        <w:t>Part 4</w:t>
      </w:r>
      <w:r>
        <w:t> — </w:t>
      </w:r>
      <w:r>
        <w:rPr>
          <w:rStyle w:val="CharPartText"/>
        </w:rPr>
        <w:t>Advisory Committees</w:t>
      </w:r>
      <w:bookmarkEnd w:id="62"/>
      <w:bookmarkEnd w:id="63"/>
      <w:bookmarkEnd w:id="64"/>
      <w:bookmarkEnd w:id="65"/>
    </w:p>
    <w:p>
      <w:pPr>
        <w:pStyle w:val="Ednotedivision"/>
      </w:pPr>
      <w:r>
        <w:t>[Divisions 1-3 (s. 29-40) deleted: No. 37 of 2009 s. 10.]</w:t>
      </w:r>
    </w:p>
    <w:p>
      <w:pPr>
        <w:pStyle w:val="Heading3"/>
      </w:pPr>
      <w:bookmarkStart w:id="66" w:name="_Toc32494749"/>
      <w:bookmarkStart w:id="67" w:name="_Toc131522915"/>
      <w:bookmarkStart w:id="68" w:name="_Toc131523253"/>
      <w:bookmarkStart w:id="69" w:name="_Toc131576366"/>
      <w:r>
        <w:rPr>
          <w:rStyle w:val="CharDivNo"/>
        </w:rPr>
        <w:t>Division 4</w:t>
      </w:r>
      <w:r>
        <w:rPr>
          <w:snapToGrid w:val="0"/>
        </w:rPr>
        <w:t> — </w:t>
      </w:r>
      <w:r>
        <w:rPr>
          <w:rStyle w:val="CharDivText"/>
        </w:rPr>
        <w:t>Fishery Management Advisory Committees</w:t>
      </w:r>
      <w:bookmarkEnd w:id="66"/>
      <w:bookmarkEnd w:id="67"/>
      <w:bookmarkEnd w:id="68"/>
      <w:bookmarkEnd w:id="69"/>
    </w:p>
    <w:p>
      <w:pPr>
        <w:pStyle w:val="Heading5"/>
        <w:rPr>
          <w:snapToGrid w:val="0"/>
        </w:rPr>
      </w:pPr>
      <w:bookmarkStart w:id="70" w:name="_Toc131576367"/>
      <w:r>
        <w:rPr>
          <w:rStyle w:val="CharSectno"/>
        </w:rPr>
        <w:t>41</w:t>
      </w:r>
      <w:r>
        <w:rPr>
          <w:snapToGrid w:val="0"/>
        </w:rPr>
        <w:t>.</w:t>
      </w:r>
      <w:r>
        <w:rPr>
          <w:snapToGrid w:val="0"/>
        </w:rPr>
        <w:tab/>
        <w:t>Committees, establishment and functions of</w:t>
      </w:r>
      <w:bookmarkEnd w:id="70"/>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No. 37 of 2009 s. 11.]</w:t>
      </w:r>
    </w:p>
    <w:p>
      <w:pPr>
        <w:pStyle w:val="Heading3"/>
      </w:pPr>
      <w:bookmarkStart w:id="71" w:name="_Toc32494751"/>
      <w:bookmarkStart w:id="72" w:name="_Toc131522917"/>
      <w:bookmarkStart w:id="73" w:name="_Toc131523255"/>
      <w:bookmarkStart w:id="74" w:name="_Toc131576368"/>
      <w:r>
        <w:rPr>
          <w:rStyle w:val="CharDivNo"/>
        </w:rPr>
        <w:lastRenderedPageBreak/>
        <w:t>Division 5</w:t>
      </w:r>
      <w:r>
        <w:rPr>
          <w:snapToGrid w:val="0"/>
        </w:rPr>
        <w:t> — </w:t>
      </w:r>
      <w:r>
        <w:rPr>
          <w:rStyle w:val="CharDivText"/>
        </w:rPr>
        <w:t>Other committees</w:t>
      </w:r>
      <w:bookmarkEnd w:id="71"/>
      <w:bookmarkEnd w:id="72"/>
      <w:bookmarkEnd w:id="73"/>
      <w:bookmarkEnd w:id="74"/>
    </w:p>
    <w:p>
      <w:pPr>
        <w:pStyle w:val="Heading5"/>
        <w:rPr>
          <w:snapToGrid w:val="0"/>
        </w:rPr>
      </w:pPr>
      <w:bookmarkStart w:id="75" w:name="_Toc131576369"/>
      <w:r>
        <w:rPr>
          <w:rStyle w:val="CharSectno"/>
        </w:rPr>
        <w:t>42</w:t>
      </w:r>
      <w:r>
        <w:rPr>
          <w:snapToGrid w:val="0"/>
        </w:rPr>
        <w:t>.</w:t>
      </w:r>
      <w:r>
        <w:rPr>
          <w:snapToGrid w:val="0"/>
        </w:rPr>
        <w:tab/>
        <w:t>Other committees, establishment and functions of</w:t>
      </w:r>
      <w:bookmarkEnd w:id="75"/>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No. 37 of 2009 s. 12.]</w:t>
      </w:r>
    </w:p>
    <w:p>
      <w:pPr>
        <w:pStyle w:val="Heading3"/>
      </w:pPr>
      <w:bookmarkStart w:id="76" w:name="_Toc32494753"/>
      <w:bookmarkStart w:id="77" w:name="_Toc131522919"/>
      <w:bookmarkStart w:id="78" w:name="_Toc131523257"/>
      <w:bookmarkStart w:id="79" w:name="_Toc131576370"/>
      <w:r>
        <w:rPr>
          <w:rStyle w:val="CharDivNo"/>
        </w:rPr>
        <w:t>Division 6</w:t>
      </w:r>
      <w:r>
        <w:t> — </w:t>
      </w:r>
      <w:r>
        <w:rPr>
          <w:rStyle w:val="CharDivText"/>
        </w:rPr>
        <w:t>Operation of committees</w:t>
      </w:r>
      <w:bookmarkEnd w:id="76"/>
      <w:bookmarkEnd w:id="77"/>
      <w:bookmarkEnd w:id="78"/>
      <w:bookmarkEnd w:id="79"/>
    </w:p>
    <w:p>
      <w:pPr>
        <w:pStyle w:val="Footnoteheading"/>
      </w:pPr>
      <w:r>
        <w:tab/>
        <w:t>[Heading inserted: No. 37 of 2009 s. 13.]</w:t>
      </w:r>
    </w:p>
    <w:p>
      <w:pPr>
        <w:pStyle w:val="Heading5"/>
      </w:pPr>
      <w:bookmarkStart w:id="80" w:name="_Toc131576371"/>
      <w:r>
        <w:rPr>
          <w:rStyle w:val="CharSectno"/>
        </w:rPr>
        <w:t>43A</w:t>
      </w:r>
      <w:r>
        <w:t>.</w:t>
      </w:r>
      <w:r>
        <w:tab/>
        <w:t>Regulations about operation of committees</w:t>
      </w:r>
      <w:bookmarkEnd w:id="80"/>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No. 37 of 2009 s. 13.]</w:t>
      </w:r>
    </w:p>
    <w:p>
      <w:pPr>
        <w:pStyle w:val="Heading2"/>
      </w:pPr>
      <w:bookmarkStart w:id="81" w:name="_Toc32494755"/>
      <w:bookmarkStart w:id="82" w:name="_Toc131522921"/>
      <w:bookmarkStart w:id="83" w:name="_Toc131523259"/>
      <w:bookmarkStart w:id="84" w:name="_Toc131576372"/>
      <w:r>
        <w:rPr>
          <w:rStyle w:val="CharPartNo"/>
        </w:rPr>
        <w:lastRenderedPageBreak/>
        <w:t>Part 5</w:t>
      </w:r>
      <w:r>
        <w:t> — </w:t>
      </w:r>
      <w:r>
        <w:rPr>
          <w:rStyle w:val="CharPartText"/>
        </w:rPr>
        <w:t>General regulation of fishing</w:t>
      </w:r>
      <w:bookmarkEnd w:id="81"/>
      <w:bookmarkEnd w:id="82"/>
      <w:bookmarkEnd w:id="83"/>
      <w:bookmarkEnd w:id="84"/>
    </w:p>
    <w:p>
      <w:pPr>
        <w:pStyle w:val="Heading3"/>
      </w:pPr>
      <w:bookmarkStart w:id="85" w:name="_Toc32494756"/>
      <w:bookmarkStart w:id="86" w:name="_Toc131522922"/>
      <w:bookmarkStart w:id="87" w:name="_Toc131523260"/>
      <w:bookmarkStart w:id="88" w:name="_Toc131576373"/>
      <w:r>
        <w:rPr>
          <w:rStyle w:val="CharDivNo"/>
        </w:rPr>
        <w:t>Division 1</w:t>
      </w:r>
      <w:r>
        <w:rPr>
          <w:snapToGrid w:val="0"/>
        </w:rPr>
        <w:t> — </w:t>
      </w:r>
      <w:r>
        <w:rPr>
          <w:rStyle w:val="CharDivText"/>
        </w:rPr>
        <w:t>Prohibited fishing</w:t>
      </w:r>
      <w:bookmarkEnd w:id="85"/>
      <w:bookmarkEnd w:id="86"/>
      <w:bookmarkEnd w:id="87"/>
      <w:bookmarkEnd w:id="88"/>
    </w:p>
    <w:p>
      <w:pPr>
        <w:pStyle w:val="Heading5"/>
        <w:rPr>
          <w:snapToGrid w:val="0"/>
        </w:rPr>
      </w:pPr>
      <w:bookmarkStart w:id="89" w:name="_Toc131576374"/>
      <w:r>
        <w:rPr>
          <w:rStyle w:val="CharSectno"/>
        </w:rPr>
        <w:t>43</w:t>
      </w:r>
      <w:r>
        <w:rPr>
          <w:snapToGrid w:val="0"/>
        </w:rPr>
        <w:t>.</w:t>
      </w:r>
      <w:r>
        <w:rPr>
          <w:snapToGrid w:val="0"/>
        </w:rPr>
        <w:tab/>
        <w:t>Minister may prohibit fishing</w:t>
      </w:r>
      <w:bookmarkEnd w:id="8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90" w:name="_Toc131576375"/>
      <w:r>
        <w:rPr>
          <w:rStyle w:val="CharSectno"/>
        </w:rPr>
        <w:t>44</w:t>
      </w:r>
      <w:r>
        <w:rPr>
          <w:snapToGrid w:val="0"/>
        </w:rPr>
        <w:t>.</w:t>
      </w:r>
      <w:r>
        <w:rPr>
          <w:snapToGrid w:val="0"/>
        </w:rPr>
        <w:tab/>
        <w:t>Minister’s orders subject to disallowance by Parliament</w:t>
      </w:r>
      <w:bookmarkEnd w:id="90"/>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91" w:name="_Toc32494759"/>
      <w:bookmarkStart w:id="92" w:name="_Toc131522925"/>
      <w:bookmarkStart w:id="93" w:name="_Toc131523263"/>
      <w:bookmarkStart w:id="94" w:name="_Toc131576376"/>
      <w:r>
        <w:rPr>
          <w:rStyle w:val="CharDivNo"/>
        </w:rPr>
        <w:lastRenderedPageBreak/>
        <w:t>Division 2</w:t>
      </w:r>
      <w:r>
        <w:rPr>
          <w:snapToGrid w:val="0"/>
        </w:rPr>
        <w:t> — </w:t>
      </w:r>
      <w:r>
        <w:rPr>
          <w:rStyle w:val="CharDivText"/>
        </w:rPr>
        <w:t>Protected fish</w:t>
      </w:r>
      <w:bookmarkEnd w:id="91"/>
      <w:bookmarkEnd w:id="92"/>
      <w:bookmarkEnd w:id="93"/>
      <w:bookmarkEnd w:id="94"/>
    </w:p>
    <w:p>
      <w:pPr>
        <w:pStyle w:val="Heading5"/>
        <w:rPr>
          <w:snapToGrid w:val="0"/>
        </w:rPr>
      </w:pPr>
      <w:bookmarkStart w:id="95" w:name="_Toc131576377"/>
      <w:r>
        <w:rPr>
          <w:rStyle w:val="CharSectno"/>
        </w:rPr>
        <w:t>45</w:t>
      </w:r>
      <w:r>
        <w:rPr>
          <w:snapToGrid w:val="0"/>
        </w:rPr>
        <w:t>.</w:t>
      </w:r>
      <w:r>
        <w:rPr>
          <w:snapToGrid w:val="0"/>
        </w:rPr>
        <w:tab/>
        <w:t>Protected fish, prescription of</w:t>
      </w:r>
      <w:bookmarkEnd w:id="95"/>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ind w:left="890" w:hanging="890"/>
      </w:pPr>
      <w:r>
        <w:tab/>
        <w:t>[Section 45 amended: No. 43 of 2011 s. 11.]</w:t>
      </w:r>
    </w:p>
    <w:p>
      <w:pPr>
        <w:pStyle w:val="Heading5"/>
        <w:rPr>
          <w:snapToGrid w:val="0"/>
        </w:rPr>
      </w:pPr>
      <w:bookmarkStart w:id="96" w:name="_Toc131576378"/>
      <w:r>
        <w:rPr>
          <w:rStyle w:val="CharSectno"/>
        </w:rPr>
        <w:t>46</w:t>
      </w:r>
      <w:r>
        <w:rPr>
          <w:snapToGrid w:val="0"/>
        </w:rPr>
        <w:t>.</w:t>
      </w:r>
      <w:r>
        <w:rPr>
          <w:snapToGrid w:val="0"/>
        </w:rPr>
        <w:tab/>
        <w:t>Totally protected fish, offences as to</w:t>
      </w:r>
      <w:bookmarkEnd w:id="9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or</w:t>
      </w:r>
    </w:p>
    <w:p>
      <w:pPr>
        <w:pStyle w:val="Indenta"/>
        <w:rPr>
          <w:snapToGrid w:val="0"/>
        </w:rPr>
      </w:pPr>
      <w:r>
        <w:rPr>
          <w:snapToGrid w:val="0"/>
        </w:rPr>
        <w:tab/>
        <w:t>(b)</w:t>
      </w:r>
      <w:r>
        <w:rPr>
          <w:snapToGrid w:val="0"/>
        </w:rPr>
        <w:tab/>
        <w:t>have in the person’s possession; or</w:t>
      </w:r>
    </w:p>
    <w:p>
      <w:pPr>
        <w:pStyle w:val="Indenta"/>
        <w:rPr>
          <w:snapToGrid w:val="0"/>
        </w:rPr>
      </w:pPr>
      <w:r>
        <w:rPr>
          <w:snapToGrid w:val="0"/>
        </w:rPr>
        <w:tab/>
        <w:t>(c)</w:t>
      </w:r>
      <w:r>
        <w:rPr>
          <w:snapToGrid w:val="0"/>
        </w:rPr>
        <w:tab/>
        <w:t>sell or purchase;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keepNext w:val="0"/>
        <w:keepLines w:val="0"/>
        <w:pageBreakBefore/>
        <w:spacing w:before="0"/>
        <w:rPr>
          <w:snapToGrid w:val="0"/>
        </w:rPr>
      </w:pPr>
      <w:bookmarkStart w:id="97" w:name="_Toc131576379"/>
      <w:r>
        <w:rPr>
          <w:rStyle w:val="CharSectno"/>
        </w:rPr>
        <w:lastRenderedPageBreak/>
        <w:t>47</w:t>
      </w:r>
      <w:r>
        <w:rPr>
          <w:snapToGrid w:val="0"/>
        </w:rPr>
        <w:t>.</w:t>
      </w:r>
      <w:r>
        <w:rPr>
          <w:snapToGrid w:val="0"/>
        </w:rPr>
        <w:tab/>
        <w:t>Commercially protected fish, offences as to</w:t>
      </w:r>
      <w:bookmarkEnd w:id="9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98" w:name="_Toc131576380"/>
      <w:r>
        <w:rPr>
          <w:rStyle w:val="CharSectno"/>
        </w:rPr>
        <w:t>48A</w:t>
      </w:r>
      <w:r>
        <w:t>.</w:t>
      </w:r>
      <w:r>
        <w:tab/>
        <w:t>Recreationally protected fish</w:t>
      </w:r>
      <w:r>
        <w:rPr>
          <w:snapToGrid w:val="0"/>
        </w:rPr>
        <w:t>, offences as to</w:t>
      </w:r>
      <w:bookmarkEnd w:id="98"/>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No. 43 of 2011 s. 12.]</w:t>
      </w:r>
    </w:p>
    <w:p>
      <w:pPr>
        <w:pStyle w:val="Heading5"/>
        <w:rPr>
          <w:snapToGrid w:val="0"/>
        </w:rPr>
      </w:pPr>
      <w:bookmarkStart w:id="99" w:name="_Toc131576381"/>
      <w:r>
        <w:rPr>
          <w:rStyle w:val="CharSectno"/>
        </w:rPr>
        <w:t>48</w:t>
      </w:r>
      <w:r>
        <w:rPr>
          <w:snapToGrid w:val="0"/>
        </w:rPr>
        <w:t>.</w:t>
      </w:r>
      <w:r>
        <w:rPr>
          <w:snapToGrid w:val="0"/>
        </w:rPr>
        <w:tab/>
        <w:t>Defences to charges under s. 46, 47 or 48A</w:t>
      </w:r>
      <w:bookmarkEnd w:id="99"/>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spacing w:before="60"/>
        <w:rPr>
          <w:snapToGrid w:val="0"/>
        </w:rPr>
      </w:pPr>
      <w:r>
        <w:rPr>
          <w:snapToGrid w:val="0"/>
        </w:rPr>
        <w:tab/>
        <w:t>(a)</w:t>
      </w:r>
      <w:r>
        <w:rPr>
          <w:snapToGrid w:val="0"/>
        </w:rPr>
        <w:tab/>
        <w:t xml:space="preserve">in the case of an offence relating to the taking of fish, that on becoming aware of the taking of the fish, the </w:t>
      </w:r>
      <w:r>
        <w:rPr>
          <w:snapToGrid w:val="0"/>
        </w:rPr>
        <w:lastRenderedPageBreak/>
        <w:t>person took immediate steps to return the fish to its natural environment with the least possible injury; or</w:t>
      </w:r>
    </w:p>
    <w:p>
      <w:pPr>
        <w:pStyle w:val="Indenta"/>
        <w:spacing w:before="60"/>
      </w:pPr>
      <w:r>
        <w:tab/>
        <w:t>(ba)</w:t>
      </w:r>
      <w:r>
        <w:tab/>
        <w:t>that the fish were collected for broodstock or other aquaculture purposes in accordance with an authorisation; or</w:t>
      </w:r>
    </w:p>
    <w:p>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spacing w:before="60"/>
        <w:rPr>
          <w:snapToGrid w:val="0"/>
        </w:rPr>
      </w:pPr>
      <w:r>
        <w:rPr>
          <w:snapToGrid w:val="0"/>
        </w:rPr>
        <w:tab/>
        <w:t>(c)</w:t>
      </w:r>
      <w:r>
        <w:rPr>
          <w:snapToGrid w:val="0"/>
        </w:rPr>
        <w:tab/>
        <w:t>that the person has any other defence prescribed in the regulations.</w:t>
      </w:r>
    </w:p>
    <w:p>
      <w:pPr>
        <w:pStyle w:val="Subsection"/>
        <w:spacing w:before="120"/>
        <w:rPr>
          <w:snapToGrid w:val="0"/>
        </w:rPr>
      </w:pPr>
      <w:r>
        <w:tab/>
        <w:t>(2)</w:t>
      </w:r>
      <w:r>
        <w:tab/>
      </w:r>
      <w:r>
        <w:rPr>
          <w:snapToGrid w:val="0"/>
        </w:rPr>
        <w:t>It is a defence in proceedings for an offence against section 48A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rPr>
          <w:snapToGrid w:val="0"/>
        </w:rPr>
      </w:pPr>
      <w:r>
        <w:rPr>
          <w:snapToGrid w:val="0"/>
        </w:rPr>
        <w:tab/>
        <w:t>(b)</w:t>
      </w:r>
      <w:r>
        <w:rPr>
          <w:snapToGrid w:val="0"/>
        </w:rPr>
        <w:tab/>
        <w:t>that the fish were taken for a commercial purpose in accordance with an authorisation; or</w:t>
      </w:r>
    </w:p>
    <w:p>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pPr>
        <w:pStyle w:val="Indenta"/>
        <w:spacing w:before="60"/>
        <w:rPr>
          <w:snapToGrid w:val="0"/>
        </w:rPr>
      </w:pPr>
      <w:r>
        <w:rPr>
          <w:snapToGrid w:val="0"/>
        </w:rPr>
        <w:tab/>
        <w:t>(d)</w:t>
      </w:r>
      <w:r>
        <w:rPr>
          <w:snapToGrid w:val="0"/>
        </w:rPr>
        <w:tab/>
        <w:t>that the fish were kept, bred, hatched, cultured or harvested in accordance with an aquaculture licence; or</w:t>
      </w:r>
    </w:p>
    <w:p>
      <w:pPr>
        <w:pStyle w:val="Indenta"/>
        <w:spacing w:before="60"/>
        <w:rPr>
          <w:snapToGrid w:val="0"/>
        </w:rPr>
      </w:pPr>
      <w:r>
        <w:rPr>
          <w:snapToGrid w:val="0"/>
        </w:rPr>
        <w:tab/>
        <w:t>(e)</w:t>
      </w:r>
      <w:r>
        <w:rPr>
          <w:snapToGrid w:val="0"/>
        </w:rPr>
        <w:tab/>
        <w:t>that the person has any other defence prescribed in the regulations.</w:t>
      </w:r>
    </w:p>
    <w:p>
      <w:pPr>
        <w:pStyle w:val="Footnotesection"/>
        <w:spacing w:before="80"/>
        <w:ind w:left="890" w:hanging="890"/>
      </w:pPr>
      <w:r>
        <w:tab/>
        <w:t>[Section 48 amended: No. 43 of 2011 s. 13.]</w:t>
      </w:r>
    </w:p>
    <w:p>
      <w:pPr>
        <w:pStyle w:val="Heading5"/>
        <w:spacing w:before="180"/>
        <w:rPr>
          <w:snapToGrid w:val="0"/>
        </w:rPr>
      </w:pPr>
      <w:bookmarkStart w:id="100" w:name="_Toc131576382"/>
      <w:r>
        <w:rPr>
          <w:rStyle w:val="CharSectno"/>
        </w:rPr>
        <w:t>49</w:t>
      </w:r>
      <w:r>
        <w:rPr>
          <w:snapToGrid w:val="0"/>
        </w:rPr>
        <w:t>.</w:t>
      </w:r>
      <w:r>
        <w:rPr>
          <w:snapToGrid w:val="0"/>
        </w:rPr>
        <w:tab/>
        <w:t>Mutilation of fish to prevent determination, offence</w:t>
      </w:r>
      <w:bookmarkEnd w:id="100"/>
    </w:p>
    <w:p>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spacing w:before="60"/>
        <w:rPr>
          <w:snapToGrid w:val="0"/>
        </w:rPr>
      </w:pPr>
      <w:r>
        <w:rPr>
          <w:snapToGrid w:val="0"/>
        </w:rPr>
        <w:tab/>
        <w:t>Penalty: In the case of an individual, $25 000.</w:t>
      </w:r>
    </w:p>
    <w:p>
      <w:pPr>
        <w:pStyle w:val="Penstart"/>
        <w:tabs>
          <w:tab w:val="left" w:pos="1736"/>
        </w:tabs>
        <w:spacing w:before="60"/>
        <w:rPr>
          <w:snapToGrid w:val="0"/>
        </w:rPr>
      </w:pPr>
      <w:r>
        <w:rPr>
          <w:snapToGrid w:val="0"/>
        </w:rPr>
        <w:tab/>
      </w:r>
      <w:r>
        <w:rPr>
          <w:snapToGrid w:val="0"/>
        </w:rPr>
        <w:tab/>
        <w:t>In the case of a body corporate, $50 000.</w:t>
      </w:r>
    </w:p>
    <w:p>
      <w:pPr>
        <w:pStyle w:val="Footnotesection"/>
        <w:spacing w:before="60"/>
        <w:ind w:left="890" w:hanging="890"/>
      </w:pPr>
      <w:r>
        <w:tab/>
        <w:t>[Section 49 amended: No. 50 of 2003 s. 63(2).]</w:t>
      </w:r>
    </w:p>
    <w:p>
      <w:pPr>
        <w:pStyle w:val="Heading3"/>
      </w:pPr>
      <w:bookmarkStart w:id="101" w:name="_Toc32494766"/>
      <w:bookmarkStart w:id="102" w:name="_Toc131522932"/>
      <w:bookmarkStart w:id="103" w:name="_Toc131523270"/>
      <w:bookmarkStart w:id="104" w:name="_Toc131576383"/>
      <w:r>
        <w:rPr>
          <w:rStyle w:val="CharDivNo"/>
        </w:rPr>
        <w:lastRenderedPageBreak/>
        <w:t>Division 3</w:t>
      </w:r>
      <w:r>
        <w:rPr>
          <w:snapToGrid w:val="0"/>
        </w:rPr>
        <w:t> — </w:t>
      </w:r>
      <w:r>
        <w:rPr>
          <w:rStyle w:val="CharDivText"/>
        </w:rPr>
        <w:t>Bag and possession limits</w:t>
      </w:r>
      <w:bookmarkEnd w:id="101"/>
      <w:bookmarkEnd w:id="102"/>
      <w:bookmarkEnd w:id="103"/>
      <w:bookmarkEnd w:id="104"/>
    </w:p>
    <w:p>
      <w:pPr>
        <w:pStyle w:val="Heading5"/>
        <w:rPr>
          <w:snapToGrid w:val="0"/>
        </w:rPr>
      </w:pPr>
      <w:bookmarkStart w:id="105" w:name="_Toc131576384"/>
      <w:r>
        <w:rPr>
          <w:rStyle w:val="CharSectno"/>
        </w:rPr>
        <w:t>50</w:t>
      </w:r>
      <w:r>
        <w:rPr>
          <w:snapToGrid w:val="0"/>
        </w:rPr>
        <w:t>.</w:t>
      </w:r>
      <w:r>
        <w:rPr>
          <w:snapToGrid w:val="0"/>
        </w:rPr>
        <w:tab/>
        <w:t>Bag limits for taking fish, regulations and offences as to</w:t>
      </w:r>
      <w:bookmarkEnd w:id="105"/>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No. 43 of 2011 s. 14.]</w:t>
      </w:r>
    </w:p>
    <w:p>
      <w:pPr>
        <w:pStyle w:val="Heading5"/>
        <w:rPr>
          <w:snapToGrid w:val="0"/>
        </w:rPr>
      </w:pPr>
      <w:bookmarkStart w:id="106" w:name="_Toc131576385"/>
      <w:r>
        <w:rPr>
          <w:rStyle w:val="CharSectno"/>
        </w:rPr>
        <w:lastRenderedPageBreak/>
        <w:t>51</w:t>
      </w:r>
      <w:r>
        <w:rPr>
          <w:snapToGrid w:val="0"/>
        </w:rPr>
        <w:t>.</w:t>
      </w:r>
      <w:r>
        <w:rPr>
          <w:snapToGrid w:val="0"/>
        </w:rPr>
        <w:tab/>
        <w:t>Possession limits for fish, regulations and offences as to</w:t>
      </w:r>
      <w:bookmarkEnd w:id="106"/>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No. 43 of 2011 s. 15.]</w:t>
      </w:r>
    </w:p>
    <w:p>
      <w:pPr>
        <w:pStyle w:val="Heading3"/>
        <w:pageBreakBefore/>
        <w:spacing w:before="0"/>
      </w:pPr>
      <w:bookmarkStart w:id="107" w:name="_Toc32494769"/>
      <w:bookmarkStart w:id="108" w:name="_Toc131522935"/>
      <w:bookmarkStart w:id="109" w:name="_Toc131523273"/>
      <w:bookmarkStart w:id="110" w:name="_Toc131576386"/>
      <w:r>
        <w:rPr>
          <w:rStyle w:val="CharDivNo"/>
        </w:rPr>
        <w:lastRenderedPageBreak/>
        <w:t>Division 4</w:t>
      </w:r>
      <w:r>
        <w:rPr>
          <w:snapToGrid w:val="0"/>
        </w:rPr>
        <w:t> — </w:t>
      </w:r>
      <w:r>
        <w:rPr>
          <w:rStyle w:val="CharDivText"/>
        </w:rPr>
        <w:t>General penalty</w:t>
      </w:r>
      <w:bookmarkEnd w:id="107"/>
      <w:bookmarkEnd w:id="108"/>
      <w:bookmarkEnd w:id="109"/>
      <w:bookmarkEnd w:id="110"/>
    </w:p>
    <w:p>
      <w:pPr>
        <w:pStyle w:val="Heading5"/>
        <w:rPr>
          <w:snapToGrid w:val="0"/>
        </w:rPr>
      </w:pPr>
      <w:bookmarkStart w:id="111" w:name="_Toc131576387"/>
      <w:r>
        <w:rPr>
          <w:rStyle w:val="CharSectno"/>
        </w:rPr>
        <w:t>52</w:t>
      </w:r>
      <w:r>
        <w:rPr>
          <w:snapToGrid w:val="0"/>
        </w:rPr>
        <w:t>.</w:t>
      </w:r>
      <w:r>
        <w:rPr>
          <w:snapToGrid w:val="0"/>
        </w:rPr>
        <w:tab/>
        <w:t>General penalty for s. 43, 46, 47, 48A, 50 and 51</w:t>
      </w:r>
      <w:bookmarkEnd w:id="111"/>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rPr>
          <w:snapToGrid w:val="0"/>
        </w:rPr>
      </w:pPr>
      <w:r>
        <w:rPr>
          <w:snapToGrid w:val="0"/>
        </w:rPr>
        <w:tab/>
        <w:t>(iii)</w:t>
      </w:r>
      <w:r>
        <w:rPr>
          <w:snapToGrid w:val="0"/>
        </w:rPr>
        <w:tab/>
        <w:t xml:space="preserve">if the offence relates to category 3 fish, in the case of an individual, to a fine not exceeding </w:t>
      </w:r>
      <w:r>
        <w:rPr>
          <w:snapToGrid w:val="0"/>
        </w:rPr>
        <w:lastRenderedPageBreak/>
        <w:t>$4 000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No. 43 of 2011 s. 16.]</w:t>
      </w:r>
    </w:p>
    <w:p>
      <w:pPr>
        <w:pStyle w:val="Heading2"/>
      </w:pPr>
      <w:bookmarkStart w:id="112" w:name="_Toc32494771"/>
      <w:bookmarkStart w:id="113" w:name="_Toc131522937"/>
      <w:bookmarkStart w:id="114" w:name="_Toc131523275"/>
      <w:bookmarkStart w:id="115" w:name="_Toc131576388"/>
      <w:r>
        <w:rPr>
          <w:rStyle w:val="CharPartNo"/>
        </w:rPr>
        <w:lastRenderedPageBreak/>
        <w:t>Part 6</w:t>
      </w:r>
      <w:r>
        <w:t> — </w:t>
      </w:r>
      <w:r>
        <w:rPr>
          <w:rStyle w:val="CharPartText"/>
        </w:rPr>
        <w:t>Management of fisheries</w:t>
      </w:r>
      <w:bookmarkEnd w:id="112"/>
      <w:bookmarkEnd w:id="113"/>
      <w:bookmarkEnd w:id="114"/>
      <w:bookmarkEnd w:id="115"/>
    </w:p>
    <w:p>
      <w:pPr>
        <w:pStyle w:val="Heading3"/>
      </w:pPr>
      <w:bookmarkStart w:id="116" w:name="_Toc32494772"/>
      <w:bookmarkStart w:id="117" w:name="_Toc131522938"/>
      <w:bookmarkStart w:id="118" w:name="_Toc131523276"/>
      <w:bookmarkStart w:id="119" w:name="_Toc131576389"/>
      <w:r>
        <w:rPr>
          <w:rStyle w:val="CharDivNo"/>
        </w:rPr>
        <w:t>Division 1</w:t>
      </w:r>
      <w:r>
        <w:rPr>
          <w:snapToGrid w:val="0"/>
        </w:rPr>
        <w:t> — </w:t>
      </w:r>
      <w:r>
        <w:rPr>
          <w:rStyle w:val="CharDivText"/>
        </w:rPr>
        <w:t>Interpretation</w:t>
      </w:r>
      <w:bookmarkEnd w:id="116"/>
      <w:bookmarkEnd w:id="117"/>
      <w:bookmarkEnd w:id="118"/>
      <w:bookmarkEnd w:id="119"/>
    </w:p>
    <w:p>
      <w:pPr>
        <w:pStyle w:val="Heading5"/>
        <w:rPr>
          <w:snapToGrid w:val="0"/>
        </w:rPr>
      </w:pPr>
      <w:bookmarkStart w:id="120" w:name="_Toc131576390"/>
      <w:r>
        <w:rPr>
          <w:rStyle w:val="CharSectno"/>
        </w:rPr>
        <w:t>53</w:t>
      </w:r>
      <w:r>
        <w:rPr>
          <w:snapToGrid w:val="0"/>
        </w:rPr>
        <w:t>.</w:t>
      </w:r>
      <w:r>
        <w:rPr>
          <w:snapToGrid w:val="0"/>
        </w:rPr>
        <w:tab/>
        <w:t>Term used: authorisation</w:t>
      </w:r>
      <w:bookmarkEnd w:id="120"/>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21" w:name="_Toc32494774"/>
      <w:bookmarkStart w:id="122" w:name="_Toc131522940"/>
      <w:bookmarkStart w:id="123" w:name="_Toc131523278"/>
      <w:bookmarkStart w:id="124" w:name="_Toc131576391"/>
      <w:r>
        <w:rPr>
          <w:rStyle w:val="CharDivNo"/>
        </w:rPr>
        <w:t>Division 2</w:t>
      </w:r>
      <w:r>
        <w:rPr>
          <w:snapToGrid w:val="0"/>
        </w:rPr>
        <w:t> — </w:t>
      </w:r>
      <w:r>
        <w:rPr>
          <w:rStyle w:val="CharDivText"/>
        </w:rPr>
        <w:t>Management plans</w:t>
      </w:r>
      <w:bookmarkEnd w:id="121"/>
      <w:bookmarkEnd w:id="122"/>
      <w:bookmarkEnd w:id="123"/>
      <w:bookmarkEnd w:id="124"/>
    </w:p>
    <w:p>
      <w:pPr>
        <w:pStyle w:val="Heading5"/>
        <w:rPr>
          <w:snapToGrid w:val="0"/>
        </w:rPr>
      </w:pPr>
      <w:bookmarkStart w:id="125" w:name="_Toc131576392"/>
      <w:r>
        <w:rPr>
          <w:rStyle w:val="CharSectno"/>
        </w:rPr>
        <w:t>54</w:t>
      </w:r>
      <w:r>
        <w:rPr>
          <w:snapToGrid w:val="0"/>
        </w:rPr>
        <w:t>.</w:t>
      </w:r>
      <w:r>
        <w:rPr>
          <w:snapToGrid w:val="0"/>
        </w:rPr>
        <w:tab/>
        <w:t>Determination etc. of management plan</w:t>
      </w:r>
      <w:bookmarkEnd w:id="125"/>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26" w:name="_Toc131576393"/>
      <w:r>
        <w:rPr>
          <w:rStyle w:val="CharSectno"/>
        </w:rPr>
        <w:t>55</w:t>
      </w:r>
      <w:r>
        <w:rPr>
          <w:snapToGrid w:val="0"/>
        </w:rPr>
        <w:t>.</w:t>
      </w:r>
      <w:r>
        <w:rPr>
          <w:snapToGrid w:val="0"/>
        </w:rPr>
        <w:tab/>
        <w:t>Instruments under s. 54 subject to disallowance by Parliament</w:t>
      </w:r>
      <w:bookmarkEnd w:id="126"/>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27" w:name="_Toc131576394"/>
      <w:r>
        <w:rPr>
          <w:rStyle w:val="CharSectno"/>
        </w:rPr>
        <w:t>56</w:t>
      </w:r>
      <w:r>
        <w:rPr>
          <w:snapToGrid w:val="0"/>
        </w:rPr>
        <w:t>.</w:t>
      </w:r>
      <w:r>
        <w:rPr>
          <w:snapToGrid w:val="0"/>
        </w:rPr>
        <w:tab/>
        <w:t>Contents of management plans, general provisions</w:t>
      </w:r>
      <w:bookmarkEnd w:id="127"/>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rPr>
          <w:snapToGrid w:val="0"/>
        </w:rPr>
      </w:pPr>
      <w:r>
        <w:rPr>
          <w:snapToGrid w:val="0"/>
        </w:rPr>
        <w:tab/>
        <w:t>(b)</w:t>
      </w:r>
      <w:r>
        <w:rPr>
          <w:snapToGrid w:val="0"/>
        </w:rPr>
        <w:tab/>
        <w:t>declare the fishery to be either —</w:t>
      </w:r>
    </w:p>
    <w:p>
      <w:pPr>
        <w:pStyle w:val="Indenti"/>
        <w:rPr>
          <w:snapToGrid w:val="0"/>
        </w:rPr>
      </w:pPr>
      <w:r>
        <w:rPr>
          <w:snapToGrid w:val="0"/>
        </w:rPr>
        <w:tab/>
        <w:t>(i)</w:t>
      </w:r>
      <w:r>
        <w:rPr>
          <w:snapToGrid w:val="0"/>
        </w:rPr>
        <w:tab/>
        <w:t>a managed fishery; or</w:t>
      </w:r>
    </w:p>
    <w:p>
      <w:pPr>
        <w:pStyle w:val="Indenti"/>
        <w:rPr>
          <w:snapToGrid w:val="0"/>
        </w:rPr>
      </w:pPr>
      <w:r>
        <w:rPr>
          <w:snapToGrid w:val="0"/>
        </w:rPr>
        <w:lastRenderedPageBreak/>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No. 43 of 2011 s. 17.]</w:t>
      </w:r>
    </w:p>
    <w:p>
      <w:pPr>
        <w:pStyle w:val="Heading5"/>
        <w:rPr>
          <w:snapToGrid w:val="0"/>
        </w:rPr>
      </w:pPr>
      <w:bookmarkStart w:id="128" w:name="_Toc131576395"/>
      <w:r>
        <w:rPr>
          <w:rStyle w:val="CharSectno"/>
        </w:rPr>
        <w:t>57</w:t>
      </w:r>
      <w:r>
        <w:rPr>
          <w:snapToGrid w:val="0"/>
        </w:rPr>
        <w:t>.</w:t>
      </w:r>
      <w:r>
        <w:rPr>
          <w:snapToGrid w:val="0"/>
        </w:rPr>
        <w:tab/>
        <w:t>Expiry date for plan for interim managed fishery</w:t>
      </w:r>
      <w:bookmarkEnd w:id="128"/>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29" w:name="_Toc131576396"/>
      <w:r>
        <w:rPr>
          <w:rStyle w:val="CharSectno"/>
        </w:rPr>
        <w:t>58</w:t>
      </w:r>
      <w:r>
        <w:rPr>
          <w:snapToGrid w:val="0"/>
        </w:rPr>
        <w:t>.</w:t>
      </w:r>
      <w:r>
        <w:rPr>
          <w:snapToGrid w:val="0"/>
        </w:rPr>
        <w:tab/>
        <w:t>Management plan may provide for authorisations etc.</w:t>
      </w:r>
      <w:bookmarkEnd w:id="129"/>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 xml:space="preserve">specify a procedure for determining which persons are to be granted authorisations if the number of eligible </w:t>
      </w:r>
      <w:r>
        <w:rPr>
          <w:snapToGrid w:val="0"/>
        </w:rPr>
        <w:lastRenderedPageBreak/>
        <w:t>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lastRenderedPageBreak/>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No. 28 of 2006 s. 236(1); No. 21 of 2011 s. 4; No. 22 of 2011 s. 4; No. 43 of 2011 s. 18.]</w:t>
      </w:r>
    </w:p>
    <w:p>
      <w:pPr>
        <w:pStyle w:val="Heading5"/>
        <w:rPr>
          <w:snapToGrid w:val="0"/>
        </w:rPr>
      </w:pPr>
      <w:bookmarkStart w:id="130" w:name="_Toc131576397"/>
      <w:r>
        <w:rPr>
          <w:rStyle w:val="CharSectno"/>
        </w:rPr>
        <w:t>59</w:t>
      </w:r>
      <w:r>
        <w:rPr>
          <w:snapToGrid w:val="0"/>
        </w:rPr>
        <w:t>.</w:t>
      </w:r>
      <w:r>
        <w:rPr>
          <w:snapToGrid w:val="0"/>
        </w:rPr>
        <w:tab/>
        <w:t>Management plan may specify capacity of fishery</w:t>
      </w:r>
      <w:bookmarkEnd w:id="130"/>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131" w:name="_Toc131576398"/>
      <w:r>
        <w:rPr>
          <w:rStyle w:val="CharSectno"/>
        </w:rPr>
        <w:t>60</w:t>
      </w:r>
      <w:r>
        <w:rPr>
          <w:snapToGrid w:val="0"/>
        </w:rPr>
        <w:t>.</w:t>
      </w:r>
      <w:r>
        <w:rPr>
          <w:snapToGrid w:val="0"/>
        </w:rPr>
        <w:tab/>
        <w:t>Management plan may provide for entitlements under authorisations</w:t>
      </w:r>
      <w:bookmarkEnd w:id="131"/>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lastRenderedPageBreak/>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No. 43 of 2011 s. 19.]</w:t>
      </w:r>
    </w:p>
    <w:p>
      <w:pPr>
        <w:pStyle w:val="Heading5"/>
        <w:keepNext w:val="0"/>
        <w:pageBreakBefore/>
        <w:spacing w:before="0"/>
        <w:rPr>
          <w:snapToGrid w:val="0"/>
        </w:rPr>
      </w:pPr>
      <w:bookmarkStart w:id="132" w:name="_Toc131576399"/>
      <w:r>
        <w:rPr>
          <w:rStyle w:val="CharSectno"/>
        </w:rPr>
        <w:lastRenderedPageBreak/>
        <w:t>61</w:t>
      </w:r>
      <w:r>
        <w:rPr>
          <w:snapToGrid w:val="0"/>
        </w:rPr>
        <w:t>.</w:t>
      </w:r>
      <w:r>
        <w:rPr>
          <w:snapToGrid w:val="0"/>
        </w:rPr>
        <w:tab/>
        <w:t>Management plan may prohibit fishing etc.</w:t>
      </w:r>
      <w:bookmarkEnd w:id="132"/>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No. 28 of 2006 s. 236(1).]</w:t>
      </w:r>
    </w:p>
    <w:p>
      <w:pPr>
        <w:pStyle w:val="Heading5"/>
        <w:rPr>
          <w:snapToGrid w:val="0"/>
        </w:rPr>
      </w:pPr>
      <w:bookmarkStart w:id="133" w:name="_Toc131576400"/>
      <w:r>
        <w:rPr>
          <w:rStyle w:val="CharSectno"/>
        </w:rPr>
        <w:t>62</w:t>
      </w:r>
      <w:r>
        <w:rPr>
          <w:snapToGrid w:val="0"/>
        </w:rPr>
        <w:t>.</w:t>
      </w:r>
      <w:r>
        <w:rPr>
          <w:snapToGrid w:val="0"/>
        </w:rPr>
        <w:tab/>
        <w:t>Management plan, miscellaneous provisions in</w:t>
      </w:r>
      <w:bookmarkEnd w:id="133"/>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lastRenderedPageBreak/>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spacing w:before="80"/>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lastRenderedPageBreak/>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lastRenderedPageBreak/>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ind w:left="890" w:hanging="890"/>
      </w:pPr>
      <w:r>
        <w:tab/>
        <w:t>[Section 62 amended: No. 28 of 2006 s. 236(1); No. 37 of 2009 s. 14; No. 43 of 2011 s. 20.]</w:t>
      </w:r>
    </w:p>
    <w:p>
      <w:pPr>
        <w:pStyle w:val="Heading5"/>
        <w:rPr>
          <w:snapToGrid w:val="0"/>
        </w:rPr>
      </w:pPr>
      <w:bookmarkStart w:id="134" w:name="_Toc131576401"/>
      <w:r>
        <w:rPr>
          <w:rStyle w:val="CharSectno"/>
        </w:rPr>
        <w:t>63</w:t>
      </w:r>
      <w:r>
        <w:rPr>
          <w:snapToGrid w:val="0"/>
        </w:rPr>
        <w:t>.</w:t>
      </w:r>
      <w:r>
        <w:rPr>
          <w:snapToGrid w:val="0"/>
        </w:rPr>
        <w:tab/>
        <w:t>How interim managed fishery becomes managed fishery</w:t>
      </w:r>
      <w:bookmarkEnd w:id="134"/>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135" w:name="_Toc32494785"/>
      <w:bookmarkStart w:id="136" w:name="_Toc131522951"/>
      <w:bookmarkStart w:id="137" w:name="_Toc131523289"/>
      <w:bookmarkStart w:id="138" w:name="_Toc131576402"/>
      <w:r>
        <w:rPr>
          <w:rStyle w:val="CharDivNo"/>
        </w:rPr>
        <w:t>Division 3</w:t>
      </w:r>
      <w:r>
        <w:rPr>
          <w:snapToGrid w:val="0"/>
        </w:rPr>
        <w:t> — </w:t>
      </w:r>
      <w:r>
        <w:rPr>
          <w:rStyle w:val="CharDivText"/>
        </w:rPr>
        <w:t>Procedure before determining or amending management plans</w:t>
      </w:r>
      <w:bookmarkEnd w:id="135"/>
      <w:bookmarkEnd w:id="136"/>
      <w:bookmarkEnd w:id="137"/>
      <w:bookmarkEnd w:id="138"/>
    </w:p>
    <w:p>
      <w:pPr>
        <w:pStyle w:val="Heading5"/>
        <w:rPr>
          <w:snapToGrid w:val="0"/>
        </w:rPr>
      </w:pPr>
      <w:bookmarkStart w:id="139" w:name="_Toc131576403"/>
      <w:r>
        <w:rPr>
          <w:rStyle w:val="CharSectno"/>
        </w:rPr>
        <w:t>64</w:t>
      </w:r>
      <w:r>
        <w:rPr>
          <w:snapToGrid w:val="0"/>
        </w:rPr>
        <w:t>.</w:t>
      </w:r>
      <w:r>
        <w:rPr>
          <w:snapToGrid w:val="0"/>
        </w:rPr>
        <w:tab/>
        <w:t>Procedure before determining management plan</w:t>
      </w:r>
      <w:bookmarkEnd w:id="139"/>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lastRenderedPageBreak/>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40" w:name="_Toc131576404"/>
      <w:r>
        <w:rPr>
          <w:rStyle w:val="CharSectno"/>
        </w:rPr>
        <w:t>65</w:t>
      </w:r>
      <w:r>
        <w:rPr>
          <w:snapToGrid w:val="0"/>
        </w:rPr>
        <w:t>.</w:t>
      </w:r>
      <w:r>
        <w:rPr>
          <w:snapToGrid w:val="0"/>
        </w:rPr>
        <w:tab/>
        <w:t>Procedure before amending management plan</w:t>
      </w:r>
      <w:bookmarkEnd w:id="14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41" w:name="_Toc32494788"/>
      <w:bookmarkStart w:id="142" w:name="_Toc131522954"/>
      <w:bookmarkStart w:id="143" w:name="_Toc131523292"/>
      <w:bookmarkStart w:id="144" w:name="_Toc131576405"/>
      <w:r>
        <w:rPr>
          <w:rStyle w:val="CharDivNo"/>
        </w:rPr>
        <w:lastRenderedPageBreak/>
        <w:t>Division 4</w:t>
      </w:r>
      <w:r>
        <w:rPr>
          <w:snapToGrid w:val="0"/>
        </w:rPr>
        <w:t> — </w:t>
      </w:r>
      <w:r>
        <w:rPr>
          <w:rStyle w:val="CharDivText"/>
        </w:rPr>
        <w:t>Managed fishery licences and interim managed fishery permits</w:t>
      </w:r>
      <w:bookmarkEnd w:id="141"/>
      <w:bookmarkEnd w:id="142"/>
      <w:bookmarkEnd w:id="143"/>
      <w:bookmarkEnd w:id="144"/>
    </w:p>
    <w:p>
      <w:pPr>
        <w:pStyle w:val="Heading5"/>
        <w:rPr>
          <w:snapToGrid w:val="0"/>
        </w:rPr>
      </w:pPr>
      <w:bookmarkStart w:id="145" w:name="_Toc131576406"/>
      <w:r>
        <w:rPr>
          <w:rStyle w:val="CharSectno"/>
        </w:rPr>
        <w:t>66</w:t>
      </w:r>
      <w:r>
        <w:rPr>
          <w:snapToGrid w:val="0"/>
        </w:rPr>
        <w:t>.</w:t>
      </w:r>
      <w:r>
        <w:rPr>
          <w:snapToGrid w:val="0"/>
        </w:rPr>
        <w:tab/>
        <w:t>Authorisations, grant of</w:t>
      </w:r>
      <w:bookmarkEnd w:id="145"/>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lastRenderedPageBreak/>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No. 28 of 2006 s. 236(1); No. 42 of 2011 s. 74.]</w:t>
      </w:r>
    </w:p>
    <w:p>
      <w:pPr>
        <w:pStyle w:val="Heading5"/>
        <w:rPr>
          <w:snapToGrid w:val="0"/>
        </w:rPr>
      </w:pPr>
      <w:bookmarkStart w:id="146" w:name="_Toc131576407"/>
      <w:r>
        <w:rPr>
          <w:rStyle w:val="CharSectno"/>
        </w:rPr>
        <w:t>67</w:t>
      </w:r>
      <w:r>
        <w:rPr>
          <w:snapToGrid w:val="0"/>
        </w:rPr>
        <w:t>.</w:t>
      </w:r>
      <w:r>
        <w:rPr>
          <w:snapToGrid w:val="0"/>
        </w:rPr>
        <w:tab/>
        <w:t>Duration of authorisations</w:t>
      </w:r>
      <w:bookmarkEnd w:id="146"/>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147" w:name="_Toc131576408"/>
      <w:r>
        <w:rPr>
          <w:rStyle w:val="CharSectno"/>
        </w:rPr>
        <w:t>68</w:t>
      </w:r>
      <w:r>
        <w:rPr>
          <w:snapToGrid w:val="0"/>
        </w:rPr>
        <w:t>.</w:t>
      </w:r>
      <w:r>
        <w:rPr>
          <w:snapToGrid w:val="0"/>
        </w:rPr>
        <w:tab/>
        <w:t>Renewal of authorisations</w:t>
      </w:r>
      <w:bookmarkEnd w:id="147"/>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No. 5 of 1997 s. 47; No. 28 of 2006 s. 236(1).]</w:t>
      </w:r>
    </w:p>
    <w:p>
      <w:pPr>
        <w:pStyle w:val="Heading5"/>
        <w:rPr>
          <w:snapToGrid w:val="0"/>
        </w:rPr>
      </w:pPr>
      <w:bookmarkStart w:id="148" w:name="_Toc131576409"/>
      <w:r>
        <w:rPr>
          <w:rStyle w:val="CharSectno"/>
        </w:rPr>
        <w:t>69</w:t>
      </w:r>
      <w:r>
        <w:rPr>
          <w:snapToGrid w:val="0"/>
        </w:rPr>
        <w:t>.</w:t>
      </w:r>
      <w:r>
        <w:rPr>
          <w:snapToGrid w:val="0"/>
        </w:rPr>
        <w:tab/>
        <w:t>Conditions in authorisations</w:t>
      </w:r>
      <w:bookmarkEnd w:id="148"/>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keepNext/>
        <w:rPr>
          <w:snapToGrid w:val="0"/>
        </w:rPr>
      </w:pPr>
      <w:r>
        <w:rPr>
          <w:snapToGrid w:val="0"/>
        </w:rPr>
        <w:lastRenderedPageBreak/>
        <w:tab/>
        <w:t>(4)</w:t>
      </w:r>
      <w:r>
        <w:rPr>
          <w:snapToGrid w:val="0"/>
        </w:rPr>
        <w:tab/>
        <w:t>Subsection (3) does not apply to conditions specified in the management plan.</w:t>
      </w:r>
    </w:p>
    <w:p>
      <w:pPr>
        <w:pStyle w:val="Footnotesection"/>
      </w:pPr>
      <w:r>
        <w:tab/>
        <w:t>[Section 69 amended: No. 28 of 2006 s. 236(1).]</w:t>
      </w:r>
    </w:p>
    <w:p>
      <w:pPr>
        <w:pStyle w:val="Heading5"/>
        <w:spacing w:before="180"/>
        <w:rPr>
          <w:snapToGrid w:val="0"/>
        </w:rPr>
      </w:pPr>
      <w:bookmarkStart w:id="149" w:name="_Toc131576410"/>
      <w:r>
        <w:rPr>
          <w:rStyle w:val="CharSectno"/>
        </w:rPr>
        <w:t>70</w:t>
      </w:r>
      <w:r>
        <w:rPr>
          <w:snapToGrid w:val="0"/>
        </w:rPr>
        <w:t>.</w:t>
      </w:r>
      <w:r>
        <w:rPr>
          <w:snapToGrid w:val="0"/>
        </w:rPr>
        <w:tab/>
        <w:t>Authorisation ceases to have effect if management plan ceases to have effect</w:t>
      </w:r>
      <w:bookmarkEnd w:id="1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spacing w:before="180"/>
        <w:rPr>
          <w:snapToGrid w:val="0"/>
        </w:rPr>
      </w:pPr>
      <w:bookmarkStart w:id="150" w:name="_Toc131576411"/>
      <w:r>
        <w:rPr>
          <w:rStyle w:val="CharSectno"/>
        </w:rPr>
        <w:t>71</w:t>
      </w:r>
      <w:r>
        <w:rPr>
          <w:snapToGrid w:val="0"/>
        </w:rPr>
        <w:t>.</w:t>
      </w:r>
      <w:r>
        <w:rPr>
          <w:snapToGrid w:val="0"/>
        </w:rPr>
        <w:tab/>
        <w:t>Prior fishing confers no right to authorisation</w:t>
      </w:r>
      <w:bookmarkEnd w:id="150"/>
    </w:p>
    <w:p>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No. 28 of 2006 s. 236(1).]</w:t>
      </w:r>
    </w:p>
    <w:p>
      <w:pPr>
        <w:pStyle w:val="Heading5"/>
        <w:spacing w:before="180"/>
        <w:rPr>
          <w:snapToGrid w:val="0"/>
        </w:rPr>
      </w:pPr>
      <w:bookmarkStart w:id="151" w:name="_Toc131576412"/>
      <w:r>
        <w:rPr>
          <w:rStyle w:val="CharSectno"/>
        </w:rPr>
        <w:t>72</w:t>
      </w:r>
      <w:r>
        <w:rPr>
          <w:snapToGrid w:val="0"/>
        </w:rPr>
        <w:t>.</w:t>
      </w:r>
      <w:r>
        <w:rPr>
          <w:snapToGrid w:val="0"/>
        </w:rPr>
        <w:tab/>
        <w:t>Grant of authorisation confers no right to subsequent authorisation</w:t>
      </w:r>
      <w:bookmarkEnd w:id="151"/>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spacing w:before="80"/>
        <w:ind w:left="890" w:hanging="890"/>
      </w:pPr>
      <w:r>
        <w:tab/>
        <w:t>[Section 72 amended: No. 28 of 2006 s. 236(1).]</w:t>
      </w:r>
    </w:p>
    <w:p>
      <w:pPr>
        <w:pStyle w:val="Heading5"/>
        <w:rPr>
          <w:snapToGrid w:val="0"/>
        </w:rPr>
      </w:pPr>
      <w:bookmarkStart w:id="152" w:name="_Toc131576413"/>
      <w:r>
        <w:rPr>
          <w:rStyle w:val="CharSectno"/>
        </w:rPr>
        <w:lastRenderedPageBreak/>
        <w:t>73</w:t>
      </w:r>
      <w:r>
        <w:rPr>
          <w:snapToGrid w:val="0"/>
        </w:rPr>
        <w:t>.</w:t>
      </w:r>
      <w:r>
        <w:rPr>
          <w:snapToGrid w:val="0"/>
        </w:rPr>
        <w:tab/>
        <w:t>Other licences do not authorise fishing in fishery</w:t>
      </w:r>
      <w:bookmarkEnd w:id="152"/>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153" w:name="_Toc131576414"/>
      <w:r>
        <w:rPr>
          <w:rStyle w:val="CharSectno"/>
        </w:rPr>
        <w:t>73A</w:t>
      </w:r>
      <w:r>
        <w:rPr>
          <w:snapToGrid w:val="0"/>
        </w:rPr>
        <w:t xml:space="preserve">. </w:t>
      </w:r>
      <w:r>
        <w:rPr>
          <w:snapToGrid w:val="0"/>
        </w:rPr>
        <w:tab/>
        <w:t>Authorisation is subject to restrictions in relation to certain marine reserves</w:t>
      </w:r>
      <w:bookmarkEnd w:id="153"/>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No. 5 of 1997 s. 48.]</w:t>
      </w:r>
    </w:p>
    <w:p>
      <w:pPr>
        <w:pStyle w:val="Heading3"/>
      </w:pPr>
      <w:bookmarkStart w:id="154" w:name="_Toc32494798"/>
      <w:bookmarkStart w:id="155" w:name="_Toc131522964"/>
      <w:bookmarkStart w:id="156" w:name="_Toc131523302"/>
      <w:bookmarkStart w:id="157" w:name="_Toc131576415"/>
      <w:r>
        <w:rPr>
          <w:rStyle w:val="CharDivNo"/>
        </w:rPr>
        <w:t>Division 5</w:t>
      </w:r>
      <w:r>
        <w:rPr>
          <w:snapToGrid w:val="0"/>
        </w:rPr>
        <w:t> — </w:t>
      </w:r>
      <w:r>
        <w:rPr>
          <w:rStyle w:val="CharDivText"/>
        </w:rPr>
        <w:t>Offences</w:t>
      </w:r>
      <w:bookmarkEnd w:id="154"/>
      <w:bookmarkEnd w:id="155"/>
      <w:bookmarkEnd w:id="156"/>
      <w:bookmarkEnd w:id="157"/>
    </w:p>
    <w:p>
      <w:pPr>
        <w:pStyle w:val="Heading5"/>
      </w:pPr>
      <w:bookmarkStart w:id="158" w:name="_Toc131576416"/>
      <w:r>
        <w:rPr>
          <w:rStyle w:val="CharSectno"/>
        </w:rPr>
        <w:t>74</w:t>
      </w:r>
      <w:r>
        <w:t>.</w:t>
      </w:r>
      <w:r>
        <w:tab/>
        <w:t>Contravening management plan</w:t>
      </w:r>
      <w:bookmarkEnd w:id="158"/>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lastRenderedPageBreak/>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No. 43 of 2011 s. 21.]</w:t>
      </w:r>
    </w:p>
    <w:p>
      <w:pPr>
        <w:pStyle w:val="Ednotesection"/>
      </w:pPr>
      <w:r>
        <w:t>[</w:t>
      </w:r>
      <w:r>
        <w:rPr>
          <w:b/>
        </w:rPr>
        <w:t>75.</w:t>
      </w:r>
      <w:r>
        <w:tab/>
        <w:t>Deleted: No. 43 of 2011 s. 21.]</w:t>
      </w:r>
    </w:p>
    <w:p>
      <w:pPr>
        <w:pStyle w:val="Heading5"/>
        <w:keepNext w:val="0"/>
        <w:spacing w:before="240"/>
        <w:rPr>
          <w:snapToGrid w:val="0"/>
        </w:rPr>
      </w:pPr>
      <w:bookmarkStart w:id="159" w:name="_Toc131576417"/>
      <w:r>
        <w:rPr>
          <w:rStyle w:val="CharSectno"/>
        </w:rPr>
        <w:t>76</w:t>
      </w:r>
      <w:r>
        <w:rPr>
          <w:snapToGrid w:val="0"/>
        </w:rPr>
        <w:t>.</w:t>
      </w:r>
      <w:r>
        <w:rPr>
          <w:snapToGrid w:val="0"/>
        </w:rPr>
        <w:tab/>
        <w:t>Offence under s. 74(1) or 77(1), court to order reduction of entitlement in certain cases of</w:t>
      </w:r>
      <w:bookmarkEnd w:id="159"/>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lastRenderedPageBreak/>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spacing w:before="120"/>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spacing w:before="120"/>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No. 28 of 2006 s. 236(1); No. 43 of 2011 s. 22.]</w:t>
      </w:r>
    </w:p>
    <w:p>
      <w:pPr>
        <w:pStyle w:val="Heading5"/>
        <w:spacing w:before="180"/>
      </w:pPr>
      <w:bookmarkStart w:id="160" w:name="_Toc131576418"/>
      <w:r>
        <w:rPr>
          <w:rStyle w:val="CharSectno"/>
        </w:rPr>
        <w:t>77</w:t>
      </w:r>
      <w:r>
        <w:t>.</w:t>
      </w:r>
      <w:r>
        <w:tab/>
        <w:t>Contravening condition of managed fishery licence or managed fishery permit, offence</w:t>
      </w:r>
      <w:bookmarkEnd w:id="160"/>
    </w:p>
    <w:p>
      <w:pPr>
        <w:pStyle w:val="Subsection"/>
        <w:spacing w:before="120"/>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spacing w:before="60"/>
      </w:pPr>
      <w:r>
        <w:tab/>
        <w:t>(ii)</w:t>
      </w:r>
      <w:r>
        <w:tab/>
        <w:t>for a second or subsequent offence, a fine of $80 000 and imprisonment for 3 years;</w:t>
      </w:r>
    </w:p>
    <w:p>
      <w:pPr>
        <w:pStyle w:val="Penpara"/>
      </w:pPr>
      <w:r>
        <w:lastRenderedPageBreak/>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No. 43 of 2011 s. 23.]</w:t>
      </w:r>
    </w:p>
    <w:p>
      <w:pPr>
        <w:pStyle w:val="Heading5"/>
      </w:pPr>
      <w:bookmarkStart w:id="161" w:name="_Toc131576419"/>
      <w:r>
        <w:rPr>
          <w:rStyle w:val="CharSectno"/>
        </w:rPr>
        <w:t>78A</w:t>
      </w:r>
      <w:r>
        <w:t>.</w:t>
      </w:r>
      <w:r>
        <w:tab/>
        <w:t>Regulations relating to cancellations under s. 224</w:t>
      </w:r>
      <w:bookmarkEnd w:id="161"/>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lastRenderedPageBreak/>
        <w:tab/>
        <w:t>(3)</w:t>
      </w:r>
      <w:r>
        <w:tab/>
        <w:t>For the purposes of this Act, a replacement authorisation is taken to be an authorisation granted under section 66.</w:t>
      </w:r>
    </w:p>
    <w:p>
      <w:pPr>
        <w:pStyle w:val="Footnotesection"/>
      </w:pPr>
      <w:r>
        <w:tab/>
        <w:t>[Section 78A inserted: No. 37 of 2009 s. 15; amended: No. 43 of 2011 s. 24.]</w:t>
      </w:r>
    </w:p>
    <w:p>
      <w:pPr>
        <w:pStyle w:val="Ednotesection"/>
      </w:pPr>
      <w:r>
        <w:t>[</w:t>
      </w:r>
      <w:r>
        <w:rPr>
          <w:b/>
        </w:rPr>
        <w:t>78.</w:t>
      </w:r>
      <w:r>
        <w:tab/>
        <w:t>Deleted: No. 43 of 2011 s. 25.]</w:t>
      </w:r>
    </w:p>
    <w:p>
      <w:pPr>
        <w:pStyle w:val="Heading2"/>
      </w:pPr>
      <w:bookmarkStart w:id="162" w:name="_Toc32494803"/>
      <w:bookmarkStart w:id="163" w:name="_Toc131522969"/>
      <w:bookmarkStart w:id="164" w:name="_Toc131523307"/>
      <w:bookmarkStart w:id="165" w:name="_Toc131576420"/>
      <w:r>
        <w:rPr>
          <w:rStyle w:val="CharPartNo"/>
        </w:rPr>
        <w:lastRenderedPageBreak/>
        <w:t>Part 7</w:t>
      </w:r>
      <w:r>
        <w:rPr>
          <w:rStyle w:val="CharDivNo"/>
        </w:rPr>
        <w:t> </w:t>
      </w:r>
      <w:r>
        <w:t>—</w:t>
      </w:r>
      <w:r>
        <w:rPr>
          <w:rStyle w:val="CharDivText"/>
        </w:rPr>
        <w:t> </w:t>
      </w:r>
      <w:r>
        <w:rPr>
          <w:rStyle w:val="CharPartText"/>
        </w:rPr>
        <w:t>Fish processing</w:t>
      </w:r>
      <w:bookmarkEnd w:id="162"/>
      <w:bookmarkEnd w:id="163"/>
      <w:bookmarkEnd w:id="164"/>
      <w:bookmarkEnd w:id="165"/>
    </w:p>
    <w:p>
      <w:pPr>
        <w:pStyle w:val="Heading5"/>
        <w:rPr>
          <w:snapToGrid w:val="0"/>
        </w:rPr>
      </w:pPr>
      <w:bookmarkStart w:id="166" w:name="_Toc131576421"/>
      <w:r>
        <w:rPr>
          <w:rStyle w:val="CharSectno"/>
        </w:rPr>
        <w:t>79</w:t>
      </w:r>
      <w:r>
        <w:rPr>
          <w:snapToGrid w:val="0"/>
        </w:rPr>
        <w:t>.</w:t>
      </w:r>
      <w:r>
        <w:rPr>
          <w:snapToGrid w:val="0"/>
        </w:rPr>
        <w:tab/>
        <w:t>When permit to construct place to process fish required</w:t>
      </w:r>
      <w:bookmarkEnd w:id="166"/>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ind w:left="890" w:hanging="890"/>
      </w:pPr>
      <w:r>
        <w:tab/>
        <w:t>[Section 79 amended: No. 28 of 2006 s. 236(1); No. 43 of 2011 s. 26.]</w:t>
      </w:r>
    </w:p>
    <w:p>
      <w:pPr>
        <w:pStyle w:val="Heading5"/>
        <w:rPr>
          <w:snapToGrid w:val="0"/>
        </w:rPr>
      </w:pPr>
      <w:bookmarkStart w:id="167" w:name="_Toc131576422"/>
      <w:r>
        <w:rPr>
          <w:rStyle w:val="CharSectno"/>
        </w:rPr>
        <w:t>80</w:t>
      </w:r>
      <w:r>
        <w:rPr>
          <w:snapToGrid w:val="0"/>
        </w:rPr>
        <w:t>.</w:t>
      </w:r>
      <w:r>
        <w:rPr>
          <w:snapToGrid w:val="0"/>
        </w:rPr>
        <w:tab/>
        <w:t>Permit for processing fish, grant of</w:t>
      </w:r>
      <w:bookmarkEnd w:id="167"/>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 and</w:t>
      </w:r>
    </w:p>
    <w:p>
      <w:pPr>
        <w:pStyle w:val="Indenta"/>
        <w:rPr>
          <w:snapToGrid w:val="0"/>
        </w:rPr>
      </w:pPr>
      <w:r>
        <w:rPr>
          <w:snapToGrid w:val="0"/>
        </w:rPr>
        <w:lastRenderedPageBreak/>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No. 28 of 2006 s. 236(1).]</w:t>
      </w:r>
    </w:p>
    <w:p>
      <w:pPr>
        <w:pStyle w:val="Heading5"/>
        <w:rPr>
          <w:snapToGrid w:val="0"/>
        </w:rPr>
      </w:pPr>
      <w:bookmarkStart w:id="168" w:name="_Toc131576423"/>
      <w:r>
        <w:rPr>
          <w:rStyle w:val="CharSectno"/>
        </w:rPr>
        <w:t>81</w:t>
      </w:r>
      <w:r>
        <w:rPr>
          <w:snapToGrid w:val="0"/>
        </w:rPr>
        <w:t>.</w:t>
      </w:r>
      <w:r>
        <w:rPr>
          <w:snapToGrid w:val="0"/>
        </w:rPr>
        <w:tab/>
        <w:t>Conditions on s. 80 permits</w:t>
      </w:r>
      <w:bookmarkEnd w:id="168"/>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lastRenderedPageBreak/>
        <w:tab/>
        <w:t>(4)</w:t>
      </w:r>
      <w:r>
        <w:rPr>
          <w:snapToGrid w:val="0"/>
        </w:rPr>
        <w:tab/>
        <w:t>Subsection (3) does not apply to prescribed conditions.</w:t>
      </w:r>
    </w:p>
    <w:p>
      <w:pPr>
        <w:pStyle w:val="Footnotesection"/>
      </w:pPr>
      <w:r>
        <w:tab/>
        <w:t>[Section 81 amended: No. 28 of 2006 s. 236(1).]</w:t>
      </w:r>
    </w:p>
    <w:p>
      <w:pPr>
        <w:pStyle w:val="Heading5"/>
        <w:rPr>
          <w:snapToGrid w:val="0"/>
        </w:rPr>
      </w:pPr>
      <w:bookmarkStart w:id="169" w:name="_Toc131576424"/>
      <w:r>
        <w:rPr>
          <w:rStyle w:val="CharSectno"/>
        </w:rPr>
        <w:t>82</w:t>
      </w:r>
      <w:r>
        <w:rPr>
          <w:snapToGrid w:val="0"/>
        </w:rPr>
        <w:t>.</w:t>
      </w:r>
      <w:r>
        <w:rPr>
          <w:snapToGrid w:val="0"/>
        </w:rPr>
        <w:tab/>
        <w:t>When fish processor’s licence required</w:t>
      </w:r>
      <w:bookmarkEnd w:id="169"/>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No. 43 of 2011 s. 27.]</w:t>
      </w:r>
    </w:p>
    <w:p>
      <w:pPr>
        <w:pStyle w:val="Heading5"/>
        <w:rPr>
          <w:snapToGrid w:val="0"/>
        </w:rPr>
      </w:pPr>
      <w:bookmarkStart w:id="170" w:name="_Toc131576425"/>
      <w:r>
        <w:rPr>
          <w:rStyle w:val="CharSectno"/>
        </w:rPr>
        <w:t>83</w:t>
      </w:r>
      <w:r>
        <w:rPr>
          <w:snapToGrid w:val="0"/>
        </w:rPr>
        <w:t>.</w:t>
      </w:r>
      <w:r>
        <w:rPr>
          <w:snapToGrid w:val="0"/>
        </w:rPr>
        <w:tab/>
        <w:t>Fish processor’s licence, grant of</w:t>
      </w:r>
      <w:bookmarkEnd w:id="170"/>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rPr>
          <w:snapToGrid w:val="0"/>
        </w:rPr>
      </w:pPr>
      <w:r>
        <w:rPr>
          <w:snapToGrid w:val="0"/>
        </w:rPr>
        <w:lastRenderedPageBreak/>
        <w:tab/>
        <w:t>(c)</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No. 28 of 2006 s. 236(1); No. 42 of 2011 s. 75.]</w:t>
      </w:r>
    </w:p>
    <w:p>
      <w:pPr>
        <w:pStyle w:val="Heading5"/>
        <w:spacing w:before="180"/>
        <w:rPr>
          <w:snapToGrid w:val="0"/>
        </w:rPr>
      </w:pPr>
      <w:bookmarkStart w:id="171" w:name="_Toc131576426"/>
      <w:r>
        <w:rPr>
          <w:rStyle w:val="CharSectno"/>
        </w:rPr>
        <w:t>84</w:t>
      </w:r>
      <w:r>
        <w:rPr>
          <w:snapToGrid w:val="0"/>
        </w:rPr>
        <w:t>.</w:t>
      </w:r>
      <w:r>
        <w:rPr>
          <w:snapToGrid w:val="0"/>
        </w:rPr>
        <w:tab/>
        <w:t>Duration of licence</w:t>
      </w:r>
      <w:bookmarkEnd w:id="171"/>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spacing w:before="180"/>
        <w:rPr>
          <w:snapToGrid w:val="0"/>
        </w:rPr>
      </w:pPr>
      <w:bookmarkStart w:id="172" w:name="_Toc131576427"/>
      <w:r>
        <w:rPr>
          <w:rStyle w:val="CharSectno"/>
        </w:rPr>
        <w:t>85</w:t>
      </w:r>
      <w:r>
        <w:rPr>
          <w:snapToGrid w:val="0"/>
        </w:rPr>
        <w:t>.</w:t>
      </w:r>
      <w:r>
        <w:rPr>
          <w:snapToGrid w:val="0"/>
        </w:rPr>
        <w:tab/>
        <w:t>Renewal of licence</w:t>
      </w:r>
      <w:bookmarkEnd w:id="172"/>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ind w:left="890" w:hanging="890"/>
      </w:pPr>
      <w:r>
        <w:tab/>
        <w:t>[Section 85 amended: No. 5 of 1997 s. 49; No. 28 of 2006 s. 236(1).]</w:t>
      </w:r>
    </w:p>
    <w:p>
      <w:pPr>
        <w:pStyle w:val="Heading5"/>
        <w:rPr>
          <w:snapToGrid w:val="0"/>
        </w:rPr>
      </w:pPr>
      <w:bookmarkStart w:id="173" w:name="_Toc131576428"/>
      <w:r>
        <w:rPr>
          <w:rStyle w:val="CharSectno"/>
        </w:rPr>
        <w:lastRenderedPageBreak/>
        <w:t>86</w:t>
      </w:r>
      <w:r>
        <w:rPr>
          <w:snapToGrid w:val="0"/>
        </w:rPr>
        <w:t>.</w:t>
      </w:r>
      <w:r>
        <w:rPr>
          <w:snapToGrid w:val="0"/>
        </w:rPr>
        <w:tab/>
        <w:t>Licensee not to process or store fish except at place specified in licence</w:t>
      </w:r>
      <w:bookmarkEnd w:id="173"/>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74" w:name="_Toc131576429"/>
      <w:r>
        <w:rPr>
          <w:rStyle w:val="CharSectno"/>
        </w:rPr>
        <w:t>87</w:t>
      </w:r>
      <w:r>
        <w:rPr>
          <w:snapToGrid w:val="0"/>
        </w:rPr>
        <w:t>.</w:t>
      </w:r>
      <w:r>
        <w:rPr>
          <w:snapToGrid w:val="0"/>
        </w:rPr>
        <w:tab/>
        <w:t>Conditions on fish processor’s licence</w:t>
      </w:r>
      <w:bookmarkEnd w:id="174"/>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lastRenderedPageBreak/>
        <w:tab/>
        <w:t>(5)</w:t>
      </w:r>
      <w:r>
        <w:rPr>
          <w:snapToGrid w:val="0"/>
        </w:rPr>
        <w:tab/>
        <w:t>Subsection (4) does not apply to the condition referred to in subsection (1) or prescribed conditions.</w:t>
      </w:r>
    </w:p>
    <w:p>
      <w:pPr>
        <w:pStyle w:val="Footnotesection"/>
      </w:pPr>
      <w:r>
        <w:tab/>
        <w:t>[Section 87 amended: No. 28 of 2006 s. 236(1).]</w:t>
      </w:r>
    </w:p>
    <w:p>
      <w:pPr>
        <w:pStyle w:val="Heading5"/>
        <w:rPr>
          <w:snapToGrid w:val="0"/>
        </w:rPr>
      </w:pPr>
      <w:bookmarkStart w:id="175" w:name="_Toc131576430"/>
      <w:r>
        <w:rPr>
          <w:rStyle w:val="CharSectno"/>
        </w:rPr>
        <w:t>88</w:t>
      </w:r>
      <w:r>
        <w:rPr>
          <w:snapToGrid w:val="0"/>
        </w:rPr>
        <w:t>.</w:t>
      </w:r>
      <w:r>
        <w:rPr>
          <w:snapToGrid w:val="0"/>
        </w:rPr>
        <w:tab/>
        <w:t>Contravening condition of permit or licence, offence</w:t>
      </w:r>
      <w:bookmarkEnd w:id="175"/>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76" w:name="_Toc131576431"/>
      <w:r>
        <w:rPr>
          <w:rStyle w:val="CharSectno"/>
        </w:rPr>
        <w:t>89</w:t>
      </w:r>
      <w:r>
        <w:rPr>
          <w:snapToGrid w:val="0"/>
        </w:rPr>
        <w:t>.</w:t>
      </w:r>
      <w:r>
        <w:rPr>
          <w:snapToGrid w:val="0"/>
        </w:rPr>
        <w:tab/>
        <w:t>Regulations about processing etc. fish</w:t>
      </w:r>
      <w:bookmarkEnd w:id="176"/>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No. 43 of 2011 s. 28.]</w:t>
      </w:r>
    </w:p>
    <w:p>
      <w:pPr>
        <w:pStyle w:val="Heading2"/>
      </w:pPr>
      <w:bookmarkStart w:id="177" w:name="_Toc32494815"/>
      <w:bookmarkStart w:id="178" w:name="_Toc131522981"/>
      <w:bookmarkStart w:id="179" w:name="_Toc131523319"/>
      <w:bookmarkStart w:id="180" w:name="_Toc131576432"/>
      <w:r>
        <w:rPr>
          <w:rStyle w:val="CharPartNo"/>
        </w:rPr>
        <w:lastRenderedPageBreak/>
        <w:t>Part 8</w:t>
      </w:r>
      <w:r>
        <w:t> — </w:t>
      </w:r>
      <w:r>
        <w:rPr>
          <w:rStyle w:val="CharPartText"/>
        </w:rPr>
        <w:t>Aquaculture</w:t>
      </w:r>
      <w:bookmarkEnd w:id="177"/>
      <w:bookmarkEnd w:id="178"/>
      <w:bookmarkEnd w:id="179"/>
      <w:bookmarkEnd w:id="180"/>
    </w:p>
    <w:p>
      <w:pPr>
        <w:pStyle w:val="Heading3"/>
      </w:pPr>
      <w:bookmarkStart w:id="181" w:name="_Toc32494816"/>
      <w:bookmarkStart w:id="182" w:name="_Toc131522982"/>
      <w:bookmarkStart w:id="183" w:name="_Toc131523320"/>
      <w:bookmarkStart w:id="184" w:name="_Toc131576433"/>
      <w:r>
        <w:rPr>
          <w:rStyle w:val="CharDivNo"/>
        </w:rPr>
        <w:t>Division 1</w:t>
      </w:r>
      <w:r>
        <w:t> — </w:t>
      </w:r>
      <w:r>
        <w:rPr>
          <w:rStyle w:val="CharDivText"/>
        </w:rPr>
        <w:t>Aquaculture licences</w:t>
      </w:r>
      <w:bookmarkEnd w:id="181"/>
      <w:bookmarkEnd w:id="182"/>
      <w:bookmarkEnd w:id="183"/>
      <w:bookmarkEnd w:id="184"/>
    </w:p>
    <w:p>
      <w:pPr>
        <w:pStyle w:val="Footnoteheading"/>
      </w:pPr>
      <w:r>
        <w:tab/>
        <w:t>[Heading inserted: No. 43 of 2011 s. 29.]</w:t>
      </w:r>
    </w:p>
    <w:p>
      <w:pPr>
        <w:pStyle w:val="Heading5"/>
        <w:rPr>
          <w:snapToGrid w:val="0"/>
        </w:rPr>
      </w:pPr>
      <w:bookmarkStart w:id="185" w:name="_Toc131576434"/>
      <w:r>
        <w:rPr>
          <w:rStyle w:val="CharSectno"/>
        </w:rPr>
        <w:t>90</w:t>
      </w:r>
      <w:r>
        <w:rPr>
          <w:snapToGrid w:val="0"/>
        </w:rPr>
        <w:t>.</w:t>
      </w:r>
      <w:r>
        <w:rPr>
          <w:snapToGrid w:val="0"/>
        </w:rPr>
        <w:tab/>
        <w:t>When licence required</w:t>
      </w:r>
      <w:bookmarkEnd w:id="185"/>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86" w:name="_Toc131576435"/>
      <w:r>
        <w:rPr>
          <w:rStyle w:val="CharSectno"/>
        </w:rPr>
        <w:t>91</w:t>
      </w:r>
      <w:r>
        <w:rPr>
          <w:snapToGrid w:val="0"/>
        </w:rPr>
        <w:t>.</w:t>
      </w:r>
      <w:r>
        <w:rPr>
          <w:snapToGrid w:val="0"/>
        </w:rPr>
        <w:tab/>
        <w:t>Exceptions to s. 90</w:t>
      </w:r>
      <w:bookmarkEnd w:id="186"/>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rPr>
          <w:snapToGrid w:val="0"/>
        </w:rPr>
      </w:pPr>
      <w:r>
        <w:rPr>
          <w:snapToGrid w:val="0"/>
        </w:rPr>
        <w:lastRenderedPageBreak/>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No. 43 of 2011 s. 30.]</w:t>
      </w:r>
    </w:p>
    <w:p>
      <w:pPr>
        <w:pStyle w:val="Heading5"/>
      </w:pPr>
      <w:bookmarkStart w:id="187" w:name="_Toc131576436"/>
      <w:r>
        <w:rPr>
          <w:rStyle w:val="CharSectno"/>
        </w:rPr>
        <w:t>92A</w:t>
      </w:r>
      <w:r>
        <w:t>.</w:t>
      </w:r>
      <w:r>
        <w:tab/>
        <w:t>Applicant for licence to have management and environmental monitoring plan (MEMP)</w:t>
      </w:r>
      <w:bookmarkEnd w:id="187"/>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lastRenderedPageBreak/>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No. 43 of 2011 s. 31.]</w:t>
      </w:r>
    </w:p>
    <w:p>
      <w:pPr>
        <w:pStyle w:val="Heading5"/>
        <w:keepNext w:val="0"/>
        <w:keepLines w:val="0"/>
        <w:pageBreakBefore/>
        <w:spacing w:before="0"/>
        <w:rPr>
          <w:snapToGrid w:val="0"/>
        </w:rPr>
      </w:pPr>
      <w:bookmarkStart w:id="188" w:name="_Toc131576437"/>
      <w:r>
        <w:rPr>
          <w:rStyle w:val="CharSectno"/>
        </w:rPr>
        <w:lastRenderedPageBreak/>
        <w:t>92</w:t>
      </w:r>
      <w:r>
        <w:rPr>
          <w:snapToGrid w:val="0"/>
        </w:rPr>
        <w:t>.</w:t>
      </w:r>
      <w:r>
        <w:rPr>
          <w:snapToGrid w:val="0"/>
        </w:rPr>
        <w:tab/>
        <w:t>Licence, grant of</w:t>
      </w:r>
      <w:bookmarkEnd w:id="18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lastRenderedPageBreak/>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No. 5 of 1997 s. 50; No. 28 of 2006 s. 236(1); No. 43 of 2011 s. 32; No. 42 of 2011 s. 76.]</w:t>
      </w:r>
    </w:p>
    <w:p>
      <w:pPr>
        <w:pStyle w:val="Heading5"/>
        <w:rPr>
          <w:snapToGrid w:val="0"/>
        </w:rPr>
      </w:pPr>
      <w:bookmarkStart w:id="189" w:name="_Toc131576438"/>
      <w:r>
        <w:rPr>
          <w:rStyle w:val="CharSectno"/>
        </w:rPr>
        <w:t>93</w:t>
      </w:r>
      <w:r>
        <w:rPr>
          <w:snapToGrid w:val="0"/>
        </w:rPr>
        <w:t>.</w:t>
      </w:r>
      <w:r>
        <w:rPr>
          <w:snapToGrid w:val="0"/>
        </w:rPr>
        <w:tab/>
        <w:t>Duration of licence</w:t>
      </w:r>
      <w:bookmarkEnd w:id="189"/>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90" w:name="_Toc131576439"/>
      <w:r>
        <w:rPr>
          <w:rStyle w:val="CharSectno"/>
        </w:rPr>
        <w:t>94</w:t>
      </w:r>
      <w:r>
        <w:rPr>
          <w:snapToGrid w:val="0"/>
        </w:rPr>
        <w:t>.</w:t>
      </w:r>
      <w:r>
        <w:rPr>
          <w:snapToGrid w:val="0"/>
        </w:rPr>
        <w:tab/>
        <w:t>Renewal of licence</w:t>
      </w:r>
      <w:bookmarkEnd w:id="190"/>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lastRenderedPageBreak/>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lastRenderedPageBreak/>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No. 5 of 1997 s. 51; amended: No. 28 of 2006 s. 236(1).]</w:t>
      </w:r>
    </w:p>
    <w:p>
      <w:pPr>
        <w:pStyle w:val="Heading5"/>
        <w:rPr>
          <w:snapToGrid w:val="0"/>
        </w:rPr>
      </w:pPr>
      <w:bookmarkStart w:id="191" w:name="_Toc131576440"/>
      <w:r>
        <w:rPr>
          <w:rStyle w:val="CharSectno"/>
        </w:rPr>
        <w:t>95</w:t>
      </w:r>
      <w:r>
        <w:rPr>
          <w:snapToGrid w:val="0"/>
        </w:rPr>
        <w:t>.</w:t>
      </w:r>
      <w:r>
        <w:rPr>
          <w:snapToGrid w:val="0"/>
        </w:rPr>
        <w:tab/>
        <w:t>Conditions of licences</w:t>
      </w:r>
      <w:bookmarkEnd w:id="191"/>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No. 28 of 2006 s. 236(1); No. 43 of 2011 s. 33.]</w:t>
      </w:r>
    </w:p>
    <w:p>
      <w:pPr>
        <w:pStyle w:val="Heading5"/>
        <w:rPr>
          <w:snapToGrid w:val="0"/>
        </w:rPr>
      </w:pPr>
      <w:bookmarkStart w:id="192" w:name="_Toc131576441"/>
      <w:r>
        <w:rPr>
          <w:rStyle w:val="CharSectno"/>
        </w:rPr>
        <w:t>96</w:t>
      </w:r>
      <w:r>
        <w:rPr>
          <w:snapToGrid w:val="0"/>
        </w:rPr>
        <w:t>.</w:t>
      </w:r>
      <w:r>
        <w:rPr>
          <w:snapToGrid w:val="0"/>
        </w:rPr>
        <w:tab/>
        <w:t>Contravening licence, offence</w:t>
      </w:r>
      <w:bookmarkEnd w:id="192"/>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 xml:space="preserve">Penalty: In the case of an individual, for a first offence $5 000 and for any subsequent offence $10 000 or, in the case of a </w:t>
      </w:r>
      <w:r>
        <w:rPr>
          <w:snapToGrid w:val="0"/>
        </w:rPr>
        <w:lastRenderedPageBreak/>
        <w:t>body corporate, for a first offence $10 000 and for any subsequent offence $20 000.</w:t>
      </w:r>
    </w:p>
    <w:p>
      <w:pPr>
        <w:pStyle w:val="Heading5"/>
      </w:pPr>
      <w:bookmarkStart w:id="193" w:name="_Toc131576442"/>
      <w:r>
        <w:rPr>
          <w:rStyle w:val="CharSectno"/>
        </w:rPr>
        <w:t>97A</w:t>
      </w:r>
      <w:r>
        <w:t>.</w:t>
      </w:r>
      <w:r>
        <w:tab/>
        <w:t>Contravening MEMP, offence</w:t>
      </w:r>
      <w:bookmarkEnd w:id="193"/>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ind w:left="890" w:hanging="890"/>
      </w:pPr>
      <w:r>
        <w:tab/>
        <w:t>[Section 97A inserted: No. 43 of 2011 s. 34.]</w:t>
      </w:r>
    </w:p>
    <w:p>
      <w:pPr>
        <w:pStyle w:val="Heading5"/>
        <w:spacing w:before="180"/>
      </w:pPr>
      <w:bookmarkStart w:id="194" w:name="_Toc131576443"/>
      <w:r>
        <w:rPr>
          <w:rStyle w:val="CharSectno"/>
        </w:rPr>
        <w:t>97B</w:t>
      </w:r>
      <w:r>
        <w:t>.</w:t>
      </w:r>
      <w:r>
        <w:tab/>
        <w:t>Temporary aquaculture permits, grant of</w:t>
      </w:r>
      <w:bookmarkEnd w:id="194"/>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lastRenderedPageBreak/>
        <w:tab/>
        <w:t>(b)</w:t>
      </w:r>
      <w:r>
        <w:tab/>
        <w:t>authorising the licence holder to carry on those activities in accordance with the permit in the alternative area.</w:t>
      </w:r>
    </w:p>
    <w:p>
      <w:pPr>
        <w:pStyle w:val="Footnotesection"/>
        <w:spacing w:before="100"/>
        <w:ind w:left="890" w:hanging="890"/>
      </w:pPr>
      <w:r>
        <w:tab/>
        <w:t>[Section 97B inserted: No. 43 of 2011 s. 34.]</w:t>
      </w:r>
    </w:p>
    <w:p>
      <w:pPr>
        <w:pStyle w:val="Heading3"/>
        <w:spacing w:before="200"/>
      </w:pPr>
      <w:bookmarkStart w:id="195" w:name="_Toc32494827"/>
      <w:bookmarkStart w:id="196" w:name="_Toc131522993"/>
      <w:bookmarkStart w:id="197" w:name="_Toc131523331"/>
      <w:bookmarkStart w:id="198" w:name="_Toc131576444"/>
      <w:r>
        <w:rPr>
          <w:rStyle w:val="CharDivNo"/>
        </w:rPr>
        <w:t>Division 2</w:t>
      </w:r>
      <w:r>
        <w:t> — </w:t>
      </w:r>
      <w:r>
        <w:rPr>
          <w:rStyle w:val="CharDivText"/>
        </w:rPr>
        <w:t>Aquaculture leases</w:t>
      </w:r>
      <w:bookmarkEnd w:id="195"/>
      <w:bookmarkEnd w:id="196"/>
      <w:bookmarkEnd w:id="197"/>
      <w:bookmarkEnd w:id="198"/>
    </w:p>
    <w:p>
      <w:pPr>
        <w:pStyle w:val="Footnoteheading"/>
      </w:pPr>
      <w:r>
        <w:tab/>
        <w:t>[Heading inserted: No. 43 of 2011 s. 34.]</w:t>
      </w:r>
    </w:p>
    <w:p>
      <w:pPr>
        <w:pStyle w:val="Heading5"/>
        <w:spacing w:before="180"/>
      </w:pPr>
      <w:bookmarkStart w:id="199" w:name="_Toc131576445"/>
      <w:r>
        <w:rPr>
          <w:rStyle w:val="CharSectno"/>
        </w:rPr>
        <w:t>97C</w:t>
      </w:r>
      <w:r>
        <w:t>.</w:t>
      </w:r>
      <w:r>
        <w:tab/>
        <w:t>Methods by which Minister may offer areas for lease</w:t>
      </w:r>
      <w:bookmarkEnd w:id="199"/>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No. 43 of 2011 s. 34.]</w:t>
      </w:r>
    </w:p>
    <w:p>
      <w:pPr>
        <w:pStyle w:val="Heading5"/>
        <w:spacing w:before="180"/>
        <w:rPr>
          <w:snapToGrid w:val="0"/>
        </w:rPr>
      </w:pPr>
      <w:bookmarkStart w:id="200" w:name="_Toc131576446"/>
      <w:r>
        <w:rPr>
          <w:rStyle w:val="CharSectno"/>
        </w:rPr>
        <w:t>97</w:t>
      </w:r>
      <w:r>
        <w:rPr>
          <w:snapToGrid w:val="0"/>
        </w:rPr>
        <w:t>.</w:t>
      </w:r>
      <w:r>
        <w:rPr>
          <w:snapToGrid w:val="0"/>
        </w:rPr>
        <w:tab/>
        <w:t>Leases, grant of</w:t>
      </w:r>
      <w:bookmarkEnd w:id="200"/>
    </w:p>
    <w:p>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spacing w:before="120"/>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lastRenderedPageBreak/>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lastRenderedPageBreak/>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No. 5 of 1997 s. 52; No. 2 of 2002 s. 6; No. 43 of 2011 s. 35.]</w:t>
      </w:r>
    </w:p>
    <w:p>
      <w:pPr>
        <w:pStyle w:val="Heading5"/>
        <w:rPr>
          <w:snapToGrid w:val="0"/>
        </w:rPr>
      </w:pPr>
      <w:bookmarkStart w:id="201" w:name="_Toc131576447"/>
      <w:r>
        <w:rPr>
          <w:rStyle w:val="CharSectno"/>
        </w:rPr>
        <w:t>98</w:t>
      </w:r>
      <w:r>
        <w:rPr>
          <w:snapToGrid w:val="0"/>
        </w:rPr>
        <w:t>.</w:t>
      </w:r>
      <w:r>
        <w:rPr>
          <w:snapToGrid w:val="0"/>
        </w:rPr>
        <w:tab/>
        <w:t>Certain marine reserves, grant of leases in</w:t>
      </w:r>
      <w:bookmarkEnd w:id="201"/>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lastRenderedPageBreak/>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No. 5 of 1997 s. 53.]</w:t>
      </w:r>
    </w:p>
    <w:p>
      <w:pPr>
        <w:pStyle w:val="Heading5"/>
        <w:rPr>
          <w:snapToGrid w:val="0"/>
        </w:rPr>
      </w:pPr>
      <w:bookmarkStart w:id="202" w:name="_Toc131576448"/>
      <w:r>
        <w:rPr>
          <w:rStyle w:val="CharSectno"/>
        </w:rPr>
        <w:t>98A</w:t>
      </w:r>
      <w:r>
        <w:rPr>
          <w:snapToGrid w:val="0"/>
        </w:rPr>
        <w:t>.</w:t>
      </w:r>
      <w:r>
        <w:rPr>
          <w:snapToGrid w:val="0"/>
        </w:rPr>
        <w:tab/>
        <w:t>Certain marine reserves, renewal of leases in</w:t>
      </w:r>
      <w:bookmarkEnd w:id="202"/>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lastRenderedPageBreak/>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No. 5 of 1997 s. 53.]</w:t>
      </w:r>
    </w:p>
    <w:p>
      <w:pPr>
        <w:pStyle w:val="Heading5"/>
        <w:rPr>
          <w:snapToGrid w:val="0"/>
        </w:rPr>
      </w:pPr>
      <w:bookmarkStart w:id="203" w:name="_Toc131576449"/>
      <w:r>
        <w:rPr>
          <w:rStyle w:val="CharSectno"/>
        </w:rPr>
        <w:t>99</w:t>
      </w:r>
      <w:r>
        <w:rPr>
          <w:snapToGrid w:val="0"/>
        </w:rPr>
        <w:t>.</w:t>
      </w:r>
      <w:r>
        <w:rPr>
          <w:snapToGrid w:val="0"/>
        </w:rPr>
        <w:tab/>
        <w:t>Aquaculture licence and aquaculture lease, relationship of</w:t>
      </w:r>
      <w:bookmarkEnd w:id="203"/>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No. 2 of 2002 s. 7.]</w:t>
      </w:r>
    </w:p>
    <w:p>
      <w:pPr>
        <w:pStyle w:val="Heading5"/>
      </w:pPr>
      <w:bookmarkStart w:id="204" w:name="_Toc131576450"/>
      <w:r>
        <w:rPr>
          <w:rStyle w:val="CharSectno"/>
        </w:rPr>
        <w:t>100A</w:t>
      </w:r>
      <w:r>
        <w:t>.</w:t>
      </w:r>
      <w:r>
        <w:tab/>
        <w:t>Contravening lease, offences</w:t>
      </w:r>
      <w:bookmarkEnd w:id="204"/>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lastRenderedPageBreak/>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lastRenderedPageBreak/>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No. 43 of 2011 s. 36.]</w:t>
      </w:r>
    </w:p>
    <w:p>
      <w:pPr>
        <w:pStyle w:val="Heading5"/>
        <w:rPr>
          <w:snapToGrid w:val="0"/>
        </w:rPr>
      </w:pPr>
      <w:bookmarkStart w:id="205" w:name="_Toc131576451"/>
      <w:r>
        <w:rPr>
          <w:rStyle w:val="CharSectno"/>
        </w:rPr>
        <w:t>100</w:t>
      </w:r>
      <w:r>
        <w:rPr>
          <w:snapToGrid w:val="0"/>
        </w:rPr>
        <w:t>.</w:t>
      </w:r>
      <w:r>
        <w:rPr>
          <w:snapToGrid w:val="0"/>
        </w:rPr>
        <w:tab/>
        <w:t>Termination of lease</w:t>
      </w:r>
      <w:bookmarkEnd w:id="205"/>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206" w:name="_Toc131576452"/>
      <w:r>
        <w:rPr>
          <w:rStyle w:val="CharSectno"/>
        </w:rPr>
        <w:t>101</w:t>
      </w:r>
      <w:r>
        <w:t>.</w:t>
      </w:r>
      <w:r>
        <w:tab/>
        <w:t>Clean</w:t>
      </w:r>
      <w:r>
        <w:noBreakHyphen/>
        <w:t>up and rehabilitation of former leased area</w:t>
      </w:r>
      <w:bookmarkEnd w:id="206"/>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lastRenderedPageBreak/>
        <w:tab/>
        <w:t>(b)</w:t>
      </w:r>
      <w:r>
        <w:tab/>
        <w:t>the reasonable cost of any action taken under paragraph (a) is recoverable as a debt due to the State from the former lease holder.</w:t>
      </w:r>
    </w:p>
    <w:p>
      <w:pPr>
        <w:pStyle w:val="Footnotesection"/>
      </w:pPr>
      <w:r>
        <w:tab/>
        <w:t>[Section 101 inserted: No. 43 of 2011 s. 37.]</w:t>
      </w:r>
    </w:p>
    <w:p>
      <w:pPr>
        <w:pStyle w:val="Heading3"/>
      </w:pPr>
      <w:bookmarkStart w:id="207" w:name="_Toc32494836"/>
      <w:bookmarkStart w:id="208" w:name="_Toc131523002"/>
      <w:bookmarkStart w:id="209" w:name="_Toc131523340"/>
      <w:bookmarkStart w:id="210" w:name="_Toc131576453"/>
      <w:r>
        <w:rPr>
          <w:rStyle w:val="CharDivNo"/>
        </w:rPr>
        <w:t>Division 3</w:t>
      </w:r>
      <w:r>
        <w:t> — </w:t>
      </w:r>
      <w:r>
        <w:rPr>
          <w:rStyle w:val="CharDivText"/>
        </w:rPr>
        <w:t>Miscellaneous matters</w:t>
      </w:r>
      <w:bookmarkEnd w:id="207"/>
      <w:bookmarkEnd w:id="208"/>
      <w:bookmarkEnd w:id="209"/>
      <w:bookmarkEnd w:id="210"/>
    </w:p>
    <w:p>
      <w:pPr>
        <w:pStyle w:val="Footnoteheading"/>
      </w:pPr>
      <w:r>
        <w:tab/>
        <w:t>[Heading inserted: No. 43 of 2011 s. 38.]</w:t>
      </w:r>
    </w:p>
    <w:p>
      <w:pPr>
        <w:pStyle w:val="Heading5"/>
      </w:pPr>
      <w:bookmarkStart w:id="211" w:name="_Toc131576454"/>
      <w:r>
        <w:rPr>
          <w:rStyle w:val="CharSectno"/>
        </w:rPr>
        <w:t>101A</w:t>
      </w:r>
      <w:r>
        <w:t>.</w:t>
      </w:r>
      <w:r>
        <w:tab/>
        <w:t>Minister’s powers as to aquaculture</w:t>
      </w:r>
      <w:bookmarkEnd w:id="211"/>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lastRenderedPageBreak/>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No. 2 of 2002 s. 8(1); amended: No. 43 of 2011 s. 39.]</w:t>
      </w:r>
    </w:p>
    <w:p>
      <w:pPr>
        <w:pStyle w:val="Heading5"/>
        <w:keepNext w:val="0"/>
        <w:keepLines w:val="0"/>
        <w:pageBreakBefore/>
        <w:spacing w:before="0"/>
        <w:rPr>
          <w:snapToGrid w:val="0"/>
        </w:rPr>
      </w:pPr>
      <w:bookmarkStart w:id="212" w:name="_Toc131576455"/>
      <w:r>
        <w:rPr>
          <w:rStyle w:val="CharSectno"/>
        </w:rPr>
        <w:lastRenderedPageBreak/>
        <w:t>102</w:t>
      </w:r>
      <w:r>
        <w:rPr>
          <w:snapToGrid w:val="0"/>
        </w:rPr>
        <w:t>.</w:t>
      </w:r>
      <w:r>
        <w:rPr>
          <w:snapToGrid w:val="0"/>
        </w:rPr>
        <w:tab/>
        <w:t>Regulations about aquaculture</w:t>
      </w:r>
      <w:bookmarkEnd w:id="212"/>
    </w:p>
    <w:p>
      <w:pPr>
        <w:pStyle w:val="Subsection"/>
        <w:keepNext/>
        <w:keepLines/>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No. 2 of 2002 s. 9; No. 43 of 2011 s. 40.]</w:t>
      </w:r>
    </w:p>
    <w:p>
      <w:pPr>
        <w:pStyle w:val="Heading2"/>
      </w:pPr>
      <w:bookmarkStart w:id="213" w:name="_Toc32494839"/>
      <w:bookmarkStart w:id="214" w:name="_Toc131523005"/>
      <w:bookmarkStart w:id="215" w:name="_Toc131523343"/>
      <w:bookmarkStart w:id="216" w:name="_Toc131576456"/>
      <w:r>
        <w:rPr>
          <w:rStyle w:val="CharPartNo"/>
        </w:rPr>
        <w:lastRenderedPageBreak/>
        <w:t>Part 9A</w:t>
      </w:r>
      <w:r>
        <w:rPr>
          <w:rStyle w:val="CharDivNo"/>
        </w:rPr>
        <w:t> </w:t>
      </w:r>
      <w:r>
        <w:t>—</w:t>
      </w:r>
      <w:r>
        <w:rPr>
          <w:rStyle w:val="CharDivText"/>
        </w:rPr>
        <w:t> </w:t>
      </w:r>
      <w:r>
        <w:rPr>
          <w:rStyle w:val="CharPartText"/>
        </w:rPr>
        <w:t>Exotic fish</w:t>
      </w:r>
      <w:bookmarkEnd w:id="213"/>
      <w:bookmarkEnd w:id="214"/>
      <w:bookmarkEnd w:id="215"/>
      <w:bookmarkEnd w:id="216"/>
    </w:p>
    <w:p>
      <w:pPr>
        <w:pStyle w:val="Footnoteheading"/>
      </w:pPr>
      <w:r>
        <w:tab/>
        <w:t>[Heading inserted: No. 43 of 2011 s. 41.]</w:t>
      </w:r>
    </w:p>
    <w:p>
      <w:pPr>
        <w:pStyle w:val="Heading5"/>
      </w:pPr>
      <w:bookmarkStart w:id="217" w:name="_Toc131576457"/>
      <w:r>
        <w:rPr>
          <w:rStyle w:val="CharSectno"/>
        </w:rPr>
        <w:t>103A</w:t>
      </w:r>
      <w:r>
        <w:t>.</w:t>
      </w:r>
      <w:r>
        <w:tab/>
        <w:t>Accidental introduction of exotic fish into WA waters, CEO’s powers to reduce risk of</w:t>
      </w:r>
      <w:bookmarkEnd w:id="217"/>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No. 43 of 2011 s. 41.]</w:t>
      </w:r>
    </w:p>
    <w:p>
      <w:pPr>
        <w:pStyle w:val="Heading2"/>
      </w:pPr>
      <w:bookmarkStart w:id="218" w:name="_Toc32494841"/>
      <w:bookmarkStart w:id="219" w:name="_Toc131523007"/>
      <w:bookmarkStart w:id="220" w:name="_Toc131523345"/>
      <w:bookmarkStart w:id="221" w:name="_Toc131576458"/>
      <w:r>
        <w:rPr>
          <w:rStyle w:val="CharPartNo"/>
        </w:rPr>
        <w:lastRenderedPageBreak/>
        <w:t>Part 9</w:t>
      </w:r>
      <w:r>
        <w:rPr>
          <w:rStyle w:val="CharDivNo"/>
        </w:rPr>
        <w:t> </w:t>
      </w:r>
      <w:r>
        <w:t>—</w:t>
      </w:r>
      <w:r>
        <w:rPr>
          <w:rStyle w:val="CharDivText"/>
        </w:rPr>
        <w:t> </w:t>
      </w:r>
      <w:r>
        <w:rPr>
          <w:rStyle w:val="CharPartText"/>
        </w:rPr>
        <w:t>Noxious fish</w:t>
      </w:r>
      <w:bookmarkEnd w:id="218"/>
      <w:bookmarkEnd w:id="219"/>
      <w:bookmarkEnd w:id="220"/>
      <w:bookmarkEnd w:id="221"/>
    </w:p>
    <w:p>
      <w:pPr>
        <w:pStyle w:val="Heading5"/>
        <w:rPr>
          <w:snapToGrid w:val="0"/>
        </w:rPr>
      </w:pPr>
      <w:bookmarkStart w:id="222" w:name="_Toc131576459"/>
      <w:r>
        <w:rPr>
          <w:rStyle w:val="CharSectno"/>
        </w:rPr>
        <w:t>103</w:t>
      </w:r>
      <w:r>
        <w:rPr>
          <w:snapToGrid w:val="0"/>
        </w:rPr>
        <w:t>.</w:t>
      </w:r>
      <w:r>
        <w:rPr>
          <w:snapToGrid w:val="0"/>
        </w:rPr>
        <w:tab/>
        <w:t>Noxious fish, prescription of</w:t>
      </w:r>
      <w:bookmarkEnd w:id="222"/>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23" w:name="_Toc131576460"/>
      <w:r>
        <w:rPr>
          <w:rStyle w:val="CharSectno"/>
        </w:rPr>
        <w:t>104</w:t>
      </w:r>
      <w:r>
        <w:rPr>
          <w:snapToGrid w:val="0"/>
        </w:rPr>
        <w:t>.</w:t>
      </w:r>
      <w:r>
        <w:rPr>
          <w:snapToGrid w:val="0"/>
        </w:rPr>
        <w:tab/>
        <w:t>Noxious fish, offences as to</w:t>
      </w:r>
      <w:bookmarkEnd w:id="223"/>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24" w:name="_Toc131576461"/>
      <w:r>
        <w:rPr>
          <w:rStyle w:val="CharSectno"/>
        </w:rPr>
        <w:t>105</w:t>
      </w:r>
      <w:r>
        <w:rPr>
          <w:snapToGrid w:val="0"/>
        </w:rPr>
        <w:t>.</w:t>
      </w:r>
      <w:r>
        <w:rPr>
          <w:snapToGrid w:val="0"/>
        </w:rPr>
        <w:tab/>
        <w:t>Noxious fish not to be brought into the State etc.</w:t>
      </w:r>
      <w:bookmarkEnd w:id="224"/>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 xml:space="preserve">Penalty: In the case of an individual, for a first offence $10 000 and for any subsequent offence $20 000 or, in the case of a </w:t>
      </w:r>
      <w:r>
        <w:rPr>
          <w:snapToGrid w:val="0"/>
        </w:rPr>
        <w:lastRenderedPageBreak/>
        <w:t>body corporate, for a first offence $20 000 and for any subsequent offence $40 000.</w:t>
      </w:r>
    </w:p>
    <w:p>
      <w:pPr>
        <w:pStyle w:val="Heading5"/>
        <w:rPr>
          <w:snapToGrid w:val="0"/>
        </w:rPr>
      </w:pPr>
      <w:bookmarkStart w:id="225" w:name="_Toc131576462"/>
      <w:r>
        <w:rPr>
          <w:rStyle w:val="CharSectno"/>
        </w:rPr>
        <w:t>106</w:t>
      </w:r>
      <w:r>
        <w:rPr>
          <w:snapToGrid w:val="0"/>
        </w:rPr>
        <w:t>.</w:t>
      </w:r>
      <w:r>
        <w:rPr>
          <w:snapToGrid w:val="0"/>
        </w:rPr>
        <w:tab/>
        <w:t>Fisheries officers’ powers as to people with noxious fish</w:t>
      </w:r>
      <w:bookmarkEnd w:id="225"/>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26" w:name="_Toc131576463"/>
      <w:r>
        <w:rPr>
          <w:rStyle w:val="CharSectno"/>
        </w:rPr>
        <w:t>107</w:t>
      </w:r>
      <w:r>
        <w:rPr>
          <w:snapToGrid w:val="0"/>
        </w:rPr>
        <w:t>.</w:t>
      </w:r>
      <w:r>
        <w:rPr>
          <w:snapToGrid w:val="0"/>
        </w:rPr>
        <w:tab/>
        <w:t>Destroying noxious fish, recovering costs of</w:t>
      </w:r>
      <w:bookmarkEnd w:id="22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lastRenderedPageBreak/>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No. 28 of 2006 s. 236(1).]</w:t>
      </w:r>
    </w:p>
    <w:p>
      <w:pPr>
        <w:pStyle w:val="Heading5"/>
        <w:rPr>
          <w:snapToGrid w:val="0"/>
        </w:rPr>
      </w:pPr>
      <w:bookmarkStart w:id="227" w:name="_Toc131576464"/>
      <w:r>
        <w:rPr>
          <w:rStyle w:val="CharSectno"/>
        </w:rPr>
        <w:t>108</w:t>
      </w:r>
      <w:r>
        <w:rPr>
          <w:snapToGrid w:val="0"/>
        </w:rPr>
        <w:t>.</w:t>
      </w:r>
      <w:r>
        <w:rPr>
          <w:snapToGrid w:val="0"/>
        </w:rPr>
        <w:tab/>
        <w:t>No compensation payable for incidental damage</w:t>
      </w:r>
      <w:bookmarkEnd w:id="227"/>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228" w:name="_Toc32494848"/>
      <w:bookmarkStart w:id="229" w:name="_Toc131523014"/>
      <w:bookmarkStart w:id="230" w:name="_Toc131523352"/>
      <w:bookmarkStart w:id="231" w:name="_Toc131576465"/>
      <w:r>
        <w:rPr>
          <w:rStyle w:val="CharPartNo"/>
        </w:rPr>
        <w:lastRenderedPageBreak/>
        <w:t>Part 10</w:t>
      </w:r>
      <w:r>
        <w:rPr>
          <w:rStyle w:val="CharDivNo"/>
        </w:rPr>
        <w:t> </w:t>
      </w:r>
      <w:r>
        <w:t>—</w:t>
      </w:r>
      <w:r>
        <w:rPr>
          <w:rStyle w:val="CharDivText"/>
        </w:rPr>
        <w:t> </w:t>
      </w:r>
      <w:r>
        <w:rPr>
          <w:rStyle w:val="CharPartText"/>
        </w:rPr>
        <w:t>Designated fishing zones</w:t>
      </w:r>
      <w:bookmarkEnd w:id="228"/>
      <w:bookmarkEnd w:id="229"/>
      <w:bookmarkEnd w:id="230"/>
      <w:bookmarkEnd w:id="231"/>
    </w:p>
    <w:p>
      <w:pPr>
        <w:pStyle w:val="Heading5"/>
        <w:rPr>
          <w:snapToGrid w:val="0"/>
        </w:rPr>
      </w:pPr>
      <w:bookmarkStart w:id="232" w:name="_Toc131576466"/>
      <w:r>
        <w:rPr>
          <w:rStyle w:val="CharSectno"/>
        </w:rPr>
        <w:t>109</w:t>
      </w:r>
      <w:r>
        <w:rPr>
          <w:snapToGrid w:val="0"/>
        </w:rPr>
        <w:t>.</w:t>
      </w:r>
      <w:r>
        <w:rPr>
          <w:snapToGrid w:val="0"/>
        </w:rPr>
        <w:tab/>
        <w:t>Designated fishing zones, prescription of</w:t>
      </w:r>
      <w:bookmarkEnd w:id="232"/>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233" w:name="_Toc131576467"/>
      <w:r>
        <w:rPr>
          <w:rStyle w:val="CharSectno"/>
        </w:rPr>
        <w:t>110</w:t>
      </w:r>
      <w:r>
        <w:rPr>
          <w:snapToGrid w:val="0"/>
        </w:rPr>
        <w:t>.</w:t>
      </w:r>
      <w:r>
        <w:rPr>
          <w:snapToGrid w:val="0"/>
        </w:rPr>
        <w:tab/>
        <w:t>Marine reserve, no designated fishing zone in</w:t>
      </w:r>
      <w:bookmarkEnd w:id="233"/>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No. 5 of 1997 s. 54.]</w:t>
      </w:r>
    </w:p>
    <w:p>
      <w:pPr>
        <w:pStyle w:val="Heading5"/>
        <w:rPr>
          <w:snapToGrid w:val="0"/>
        </w:rPr>
      </w:pPr>
      <w:bookmarkStart w:id="234" w:name="_Toc131576468"/>
      <w:r>
        <w:rPr>
          <w:rStyle w:val="CharSectno"/>
        </w:rPr>
        <w:t>111</w:t>
      </w:r>
      <w:r>
        <w:rPr>
          <w:snapToGrid w:val="0"/>
        </w:rPr>
        <w:t>.</w:t>
      </w:r>
      <w:r>
        <w:rPr>
          <w:snapToGrid w:val="0"/>
        </w:rPr>
        <w:tab/>
        <w:t>Signs indicating zones to be erected</w:t>
      </w:r>
      <w:bookmarkEnd w:id="234"/>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No. 28 of 2006 s. 236(1).]</w:t>
      </w:r>
    </w:p>
    <w:p>
      <w:pPr>
        <w:pStyle w:val="Heading5"/>
        <w:rPr>
          <w:snapToGrid w:val="0"/>
        </w:rPr>
      </w:pPr>
      <w:bookmarkStart w:id="235" w:name="_Toc131576469"/>
      <w:r>
        <w:rPr>
          <w:rStyle w:val="CharSectno"/>
        </w:rPr>
        <w:lastRenderedPageBreak/>
        <w:t>112</w:t>
      </w:r>
      <w:r>
        <w:rPr>
          <w:snapToGrid w:val="0"/>
        </w:rPr>
        <w:t>.</w:t>
      </w:r>
      <w:r>
        <w:rPr>
          <w:snapToGrid w:val="0"/>
        </w:rPr>
        <w:tab/>
        <w:t>Fisheries officers’ powers as to people in designated fishing zones</w:t>
      </w:r>
      <w:bookmarkEnd w:id="235"/>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36" w:name="_Toc131576470"/>
      <w:r>
        <w:rPr>
          <w:rStyle w:val="CharSectno"/>
        </w:rPr>
        <w:t>113</w:t>
      </w:r>
      <w:r>
        <w:rPr>
          <w:snapToGrid w:val="0"/>
        </w:rPr>
        <w:t>.</w:t>
      </w:r>
      <w:r>
        <w:rPr>
          <w:snapToGrid w:val="0"/>
        </w:rPr>
        <w:tab/>
        <w:t>Regulations about designated fishing zones</w:t>
      </w:r>
      <w:bookmarkEnd w:id="236"/>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237" w:name="_Toc32494854"/>
      <w:bookmarkStart w:id="238" w:name="_Toc131523020"/>
      <w:bookmarkStart w:id="239" w:name="_Toc131523358"/>
      <w:bookmarkStart w:id="240" w:name="_Toc131576471"/>
      <w:r>
        <w:rPr>
          <w:rStyle w:val="CharPartNo"/>
        </w:rPr>
        <w:lastRenderedPageBreak/>
        <w:t>Part 11</w:t>
      </w:r>
      <w:r>
        <w:t> — </w:t>
      </w:r>
      <w:r>
        <w:rPr>
          <w:rStyle w:val="CharPartText"/>
        </w:rPr>
        <w:t>Fish habitat protection areas and Abrolhos Islands reserve</w:t>
      </w:r>
      <w:bookmarkEnd w:id="237"/>
      <w:bookmarkEnd w:id="238"/>
      <w:bookmarkEnd w:id="239"/>
      <w:bookmarkEnd w:id="240"/>
    </w:p>
    <w:p>
      <w:pPr>
        <w:pStyle w:val="Heading3"/>
      </w:pPr>
      <w:bookmarkStart w:id="241" w:name="_Toc32494855"/>
      <w:bookmarkStart w:id="242" w:name="_Toc131523021"/>
      <w:bookmarkStart w:id="243" w:name="_Toc131523359"/>
      <w:bookmarkStart w:id="244" w:name="_Toc131576472"/>
      <w:r>
        <w:rPr>
          <w:rStyle w:val="CharDivNo"/>
        </w:rPr>
        <w:t>Division 1</w:t>
      </w:r>
      <w:r>
        <w:rPr>
          <w:snapToGrid w:val="0"/>
        </w:rPr>
        <w:t> — </w:t>
      </w:r>
      <w:r>
        <w:rPr>
          <w:rStyle w:val="CharDivText"/>
        </w:rPr>
        <w:t>Fish habitat protection areas</w:t>
      </w:r>
      <w:bookmarkEnd w:id="241"/>
      <w:bookmarkEnd w:id="242"/>
      <w:bookmarkEnd w:id="243"/>
      <w:bookmarkEnd w:id="244"/>
    </w:p>
    <w:p>
      <w:pPr>
        <w:pStyle w:val="Heading5"/>
        <w:rPr>
          <w:snapToGrid w:val="0"/>
        </w:rPr>
      </w:pPr>
      <w:bookmarkStart w:id="245" w:name="_Toc131576473"/>
      <w:r>
        <w:rPr>
          <w:rStyle w:val="CharSectno"/>
        </w:rPr>
        <w:t>114</w:t>
      </w:r>
      <w:r>
        <w:rPr>
          <w:snapToGrid w:val="0"/>
        </w:rPr>
        <w:t>.</w:t>
      </w:r>
      <w:r>
        <w:rPr>
          <w:snapToGrid w:val="0"/>
        </w:rPr>
        <w:tab/>
        <w:t>Application of Division to other Acts</w:t>
      </w:r>
      <w:bookmarkEnd w:id="245"/>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No. 12 of 2003 s. 16; No. 35 of 2007 s. 94.]</w:t>
      </w:r>
    </w:p>
    <w:p>
      <w:pPr>
        <w:pStyle w:val="Heading5"/>
        <w:rPr>
          <w:snapToGrid w:val="0"/>
        </w:rPr>
      </w:pPr>
      <w:bookmarkStart w:id="246" w:name="_Toc131576474"/>
      <w:r>
        <w:rPr>
          <w:rStyle w:val="CharSectno"/>
        </w:rPr>
        <w:t>115</w:t>
      </w:r>
      <w:r>
        <w:rPr>
          <w:snapToGrid w:val="0"/>
        </w:rPr>
        <w:t>.</w:t>
      </w:r>
      <w:r>
        <w:rPr>
          <w:snapToGrid w:val="0"/>
        </w:rPr>
        <w:tab/>
        <w:t>Fish habitat protection areas, creating</w:t>
      </w:r>
      <w:bookmarkEnd w:id="24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lastRenderedPageBreak/>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47" w:name="_Toc131576475"/>
      <w:r>
        <w:rPr>
          <w:rStyle w:val="CharSectno"/>
        </w:rPr>
        <w:t>116</w:t>
      </w:r>
      <w:r>
        <w:rPr>
          <w:snapToGrid w:val="0"/>
        </w:rPr>
        <w:t>.</w:t>
      </w:r>
      <w:r>
        <w:rPr>
          <w:snapToGrid w:val="0"/>
        </w:rPr>
        <w:tab/>
        <w:t>Marine reserve, no fish habitat protection area in</w:t>
      </w:r>
      <w:bookmarkEnd w:id="247"/>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No. 5 of 1997 s. 55.]</w:t>
      </w:r>
    </w:p>
    <w:p>
      <w:pPr>
        <w:pStyle w:val="Heading5"/>
        <w:rPr>
          <w:snapToGrid w:val="0"/>
        </w:rPr>
      </w:pPr>
      <w:bookmarkStart w:id="248" w:name="_Toc131576476"/>
      <w:r>
        <w:rPr>
          <w:rStyle w:val="CharSectno"/>
        </w:rPr>
        <w:t>117</w:t>
      </w:r>
      <w:r>
        <w:rPr>
          <w:snapToGrid w:val="0"/>
        </w:rPr>
        <w:t>.</w:t>
      </w:r>
      <w:r>
        <w:rPr>
          <w:snapToGrid w:val="0"/>
        </w:rPr>
        <w:tab/>
        <w:t>Draft plan for fish habitat protection area, Minister to determine</w:t>
      </w:r>
      <w:bookmarkEnd w:id="248"/>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249" w:name="_Toc131576477"/>
      <w:r>
        <w:rPr>
          <w:rStyle w:val="CharSectno"/>
        </w:rPr>
        <w:t>118</w:t>
      </w:r>
      <w:r>
        <w:rPr>
          <w:snapToGrid w:val="0"/>
        </w:rPr>
        <w:t>.</w:t>
      </w:r>
      <w:r>
        <w:rPr>
          <w:snapToGrid w:val="0"/>
        </w:rPr>
        <w:tab/>
        <w:t>Notice of proposal to create fish habitat protection area</w:t>
      </w:r>
      <w:bookmarkEnd w:id="249"/>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lastRenderedPageBreak/>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250" w:name="_Toc131576478"/>
      <w:r>
        <w:rPr>
          <w:rStyle w:val="CharSectno"/>
        </w:rPr>
        <w:t>119</w:t>
      </w:r>
      <w:r>
        <w:rPr>
          <w:snapToGrid w:val="0"/>
        </w:rPr>
        <w:t>.</w:t>
      </w:r>
      <w:r>
        <w:rPr>
          <w:snapToGrid w:val="0"/>
        </w:rPr>
        <w:tab/>
        <w:t>Control and management of fish habitat protection areas</w:t>
      </w:r>
      <w:bookmarkEnd w:id="25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lastRenderedPageBreak/>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51" w:name="_Toc131576479"/>
      <w:r>
        <w:rPr>
          <w:rStyle w:val="CharSectno"/>
        </w:rPr>
        <w:t>120</w:t>
      </w:r>
      <w:r>
        <w:rPr>
          <w:snapToGrid w:val="0"/>
        </w:rPr>
        <w:t>.</w:t>
      </w:r>
      <w:r>
        <w:rPr>
          <w:snapToGrid w:val="0"/>
        </w:rPr>
        <w:tab/>
        <w:t>Regulations about fish habitat protection areas</w:t>
      </w:r>
      <w:bookmarkEnd w:id="251"/>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lastRenderedPageBreak/>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No. 43 of 2011 s. 42.]</w:t>
      </w:r>
    </w:p>
    <w:p>
      <w:pPr>
        <w:pStyle w:val="Heading3"/>
      </w:pPr>
      <w:bookmarkStart w:id="252" w:name="_Toc32494863"/>
      <w:bookmarkStart w:id="253" w:name="_Toc131523029"/>
      <w:bookmarkStart w:id="254" w:name="_Toc131523367"/>
      <w:bookmarkStart w:id="255" w:name="_Toc131576480"/>
      <w:r>
        <w:rPr>
          <w:rStyle w:val="CharDivNo"/>
        </w:rPr>
        <w:t>Division 2</w:t>
      </w:r>
      <w:r>
        <w:rPr>
          <w:snapToGrid w:val="0"/>
        </w:rPr>
        <w:t> — </w:t>
      </w:r>
      <w:r>
        <w:rPr>
          <w:rStyle w:val="CharDivText"/>
        </w:rPr>
        <w:t>Abrolhos Islands reserve</w:t>
      </w:r>
      <w:bookmarkEnd w:id="252"/>
      <w:bookmarkEnd w:id="253"/>
      <w:bookmarkEnd w:id="254"/>
      <w:bookmarkEnd w:id="255"/>
    </w:p>
    <w:p>
      <w:pPr>
        <w:pStyle w:val="Heading5"/>
        <w:rPr>
          <w:snapToGrid w:val="0"/>
        </w:rPr>
      </w:pPr>
      <w:bookmarkStart w:id="256" w:name="_Toc131576481"/>
      <w:r>
        <w:rPr>
          <w:rStyle w:val="CharSectno"/>
        </w:rPr>
        <w:t>121</w:t>
      </w:r>
      <w:r>
        <w:rPr>
          <w:snapToGrid w:val="0"/>
        </w:rPr>
        <w:t>.</w:t>
      </w:r>
      <w:r>
        <w:rPr>
          <w:snapToGrid w:val="0"/>
        </w:rPr>
        <w:tab/>
        <w:t>Regulations about reserve</w:t>
      </w:r>
      <w:bookmarkEnd w:id="256"/>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lastRenderedPageBreak/>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257" w:name="_Toc131576482"/>
      <w:r>
        <w:rPr>
          <w:rStyle w:val="CharSectno"/>
        </w:rPr>
        <w:t>122</w:t>
      </w:r>
      <w:r>
        <w:rPr>
          <w:snapToGrid w:val="0"/>
        </w:rPr>
        <w:t>.</w:t>
      </w:r>
      <w:r>
        <w:rPr>
          <w:snapToGrid w:val="0"/>
        </w:rPr>
        <w:tab/>
        <w:t>Control and management of reserve</w:t>
      </w:r>
      <w:bookmarkEnd w:id="25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lastRenderedPageBreak/>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58" w:name="_Toc131576483"/>
      <w:r>
        <w:rPr>
          <w:rStyle w:val="CharSectno"/>
        </w:rPr>
        <w:t>123</w:t>
      </w:r>
      <w:r>
        <w:rPr>
          <w:snapToGrid w:val="0"/>
        </w:rPr>
        <w:t>.</w:t>
      </w:r>
      <w:r>
        <w:rPr>
          <w:snapToGrid w:val="0"/>
        </w:rPr>
        <w:tab/>
      </w:r>
      <w:r>
        <w:rPr>
          <w:i/>
          <w:snapToGrid w:val="0"/>
        </w:rPr>
        <w:t>Parks and Reserves Act 1895</w:t>
      </w:r>
      <w:r>
        <w:rPr>
          <w:snapToGrid w:val="0"/>
        </w:rPr>
        <w:t>, application of to reserve</w:t>
      </w:r>
      <w:bookmarkEnd w:id="25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lastRenderedPageBreak/>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No. 28 of 2006 s. 236(1).]</w:t>
      </w:r>
    </w:p>
    <w:p>
      <w:pPr>
        <w:pStyle w:val="Heading2"/>
      </w:pPr>
      <w:bookmarkStart w:id="259" w:name="_Toc32494867"/>
      <w:bookmarkStart w:id="260" w:name="_Toc131523033"/>
      <w:bookmarkStart w:id="261" w:name="_Toc131523371"/>
      <w:bookmarkStart w:id="262" w:name="_Toc131576484"/>
      <w:r>
        <w:rPr>
          <w:rStyle w:val="CharPartNo"/>
        </w:rPr>
        <w:lastRenderedPageBreak/>
        <w:t>Part 12</w:t>
      </w:r>
      <w:r>
        <w:rPr>
          <w:rStyle w:val="CharDivNo"/>
        </w:rPr>
        <w:t> </w:t>
      </w:r>
      <w:r>
        <w:t>—</w:t>
      </w:r>
      <w:r>
        <w:rPr>
          <w:rStyle w:val="CharDivText"/>
        </w:rPr>
        <w:t> </w:t>
      </w:r>
      <w:r>
        <w:rPr>
          <w:rStyle w:val="CharPartText"/>
        </w:rPr>
        <w:t>Register</w:t>
      </w:r>
      <w:bookmarkEnd w:id="259"/>
      <w:bookmarkEnd w:id="260"/>
      <w:bookmarkEnd w:id="261"/>
      <w:bookmarkEnd w:id="262"/>
    </w:p>
    <w:p>
      <w:pPr>
        <w:pStyle w:val="Heading5"/>
        <w:rPr>
          <w:snapToGrid w:val="0"/>
        </w:rPr>
      </w:pPr>
      <w:bookmarkStart w:id="263" w:name="_Toc131576485"/>
      <w:r>
        <w:rPr>
          <w:rStyle w:val="CharSectno"/>
        </w:rPr>
        <w:t>124</w:t>
      </w:r>
      <w:r>
        <w:rPr>
          <w:snapToGrid w:val="0"/>
        </w:rPr>
        <w:t>.</w:t>
      </w:r>
      <w:r>
        <w:rPr>
          <w:snapToGrid w:val="0"/>
        </w:rPr>
        <w:tab/>
        <w:t>Registrar</w:t>
      </w:r>
      <w:bookmarkEnd w:id="263"/>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264" w:name="_Toc131576486"/>
      <w:r>
        <w:rPr>
          <w:rStyle w:val="CharSectno"/>
        </w:rPr>
        <w:t>125</w:t>
      </w:r>
      <w:r>
        <w:rPr>
          <w:snapToGrid w:val="0"/>
        </w:rPr>
        <w:t>.</w:t>
      </w:r>
      <w:r>
        <w:rPr>
          <w:snapToGrid w:val="0"/>
        </w:rPr>
        <w:tab/>
        <w:t>Register of authorisations etc.</w:t>
      </w:r>
      <w:bookmarkEnd w:id="264"/>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No. 2 of 2002 s. 10; No. 43 of 2011 s. 43.]</w:t>
      </w:r>
    </w:p>
    <w:p>
      <w:pPr>
        <w:pStyle w:val="Heading5"/>
        <w:rPr>
          <w:snapToGrid w:val="0"/>
        </w:rPr>
      </w:pPr>
      <w:bookmarkStart w:id="265" w:name="_Toc131576487"/>
      <w:r>
        <w:rPr>
          <w:rStyle w:val="CharSectno"/>
        </w:rPr>
        <w:t>126</w:t>
      </w:r>
      <w:r>
        <w:rPr>
          <w:snapToGrid w:val="0"/>
        </w:rPr>
        <w:t>.</w:t>
      </w:r>
      <w:r>
        <w:rPr>
          <w:snapToGrid w:val="0"/>
        </w:rPr>
        <w:tab/>
        <w:t>Information to be included in register</w:t>
      </w:r>
      <w:bookmarkEnd w:id="265"/>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lastRenderedPageBreak/>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No. 2 of 2002 s. 11; No. 8 of 2009 s. 60; No. 43 of 2011 s. 44.]</w:t>
      </w:r>
    </w:p>
    <w:p>
      <w:pPr>
        <w:pStyle w:val="Heading5"/>
        <w:rPr>
          <w:snapToGrid w:val="0"/>
        </w:rPr>
      </w:pPr>
      <w:bookmarkStart w:id="266" w:name="_Toc131576488"/>
      <w:r>
        <w:rPr>
          <w:rStyle w:val="CharSectno"/>
        </w:rPr>
        <w:t>127</w:t>
      </w:r>
      <w:r>
        <w:rPr>
          <w:snapToGrid w:val="0"/>
        </w:rPr>
        <w:t>.</w:t>
      </w:r>
      <w:r>
        <w:rPr>
          <w:snapToGrid w:val="0"/>
        </w:rPr>
        <w:tab/>
        <w:t>Application to have security interest in authorisation etc. noted</w:t>
      </w:r>
      <w:bookmarkEnd w:id="266"/>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No. 2 of 2002 s. 12.]</w:t>
      </w:r>
    </w:p>
    <w:p>
      <w:pPr>
        <w:pStyle w:val="Heading5"/>
        <w:rPr>
          <w:snapToGrid w:val="0"/>
        </w:rPr>
      </w:pPr>
      <w:bookmarkStart w:id="267" w:name="_Toc131576489"/>
      <w:r>
        <w:rPr>
          <w:rStyle w:val="CharSectno"/>
        </w:rPr>
        <w:t>128</w:t>
      </w:r>
      <w:r>
        <w:rPr>
          <w:snapToGrid w:val="0"/>
        </w:rPr>
        <w:t>.</w:t>
      </w:r>
      <w:r>
        <w:rPr>
          <w:snapToGrid w:val="0"/>
        </w:rPr>
        <w:tab/>
        <w:t>Notation of security interest</w:t>
      </w:r>
      <w:bookmarkEnd w:id="267"/>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No. 2 of 2002 s. 13.]</w:t>
      </w:r>
    </w:p>
    <w:p>
      <w:pPr>
        <w:pStyle w:val="Heading5"/>
        <w:rPr>
          <w:snapToGrid w:val="0"/>
        </w:rPr>
      </w:pPr>
      <w:bookmarkStart w:id="268" w:name="_Toc131576490"/>
      <w:r>
        <w:rPr>
          <w:rStyle w:val="CharSectno"/>
        </w:rPr>
        <w:lastRenderedPageBreak/>
        <w:t>129</w:t>
      </w:r>
      <w:r>
        <w:rPr>
          <w:snapToGrid w:val="0"/>
        </w:rPr>
        <w:t>.</w:t>
      </w:r>
      <w:r>
        <w:rPr>
          <w:snapToGrid w:val="0"/>
        </w:rPr>
        <w:tab/>
        <w:t>Irrelevant matters for purpose of s. 128</w:t>
      </w:r>
      <w:bookmarkEnd w:id="268"/>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No. 2 of 2002 s. 14.]</w:t>
      </w:r>
    </w:p>
    <w:p>
      <w:pPr>
        <w:pStyle w:val="Heading5"/>
        <w:rPr>
          <w:snapToGrid w:val="0"/>
        </w:rPr>
      </w:pPr>
      <w:bookmarkStart w:id="269" w:name="_Toc131576491"/>
      <w:r>
        <w:rPr>
          <w:rStyle w:val="CharSectno"/>
        </w:rPr>
        <w:t>130</w:t>
      </w:r>
      <w:r>
        <w:rPr>
          <w:snapToGrid w:val="0"/>
        </w:rPr>
        <w:t>.</w:t>
      </w:r>
      <w:r>
        <w:rPr>
          <w:snapToGrid w:val="0"/>
        </w:rPr>
        <w:tab/>
        <w:t>Security holder noted in register to be notified of certain events affecting security</w:t>
      </w:r>
      <w:bookmarkEnd w:id="269"/>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lastRenderedPageBreak/>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No. 2 of 2002 s. 15; No. 28 of 2006 s. 236(1); No. 43 of 2011 s. 45.]</w:t>
      </w:r>
    </w:p>
    <w:p>
      <w:pPr>
        <w:pStyle w:val="Heading5"/>
        <w:rPr>
          <w:snapToGrid w:val="0"/>
        </w:rPr>
      </w:pPr>
      <w:bookmarkStart w:id="270" w:name="_Toc131576492"/>
      <w:r>
        <w:rPr>
          <w:rStyle w:val="CharSectno"/>
        </w:rPr>
        <w:t>131</w:t>
      </w:r>
      <w:r>
        <w:rPr>
          <w:snapToGrid w:val="0"/>
        </w:rPr>
        <w:t>.</w:t>
      </w:r>
      <w:r>
        <w:rPr>
          <w:snapToGrid w:val="0"/>
        </w:rPr>
        <w:tab/>
        <w:t>Removing or varying notation of security interest</w:t>
      </w:r>
      <w:bookmarkEnd w:id="270"/>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No. 2 of 2002 s. 16.]</w:t>
      </w:r>
    </w:p>
    <w:p>
      <w:pPr>
        <w:pStyle w:val="Heading5"/>
        <w:rPr>
          <w:snapToGrid w:val="0"/>
        </w:rPr>
      </w:pPr>
      <w:bookmarkStart w:id="271" w:name="_Toc131576493"/>
      <w:r>
        <w:rPr>
          <w:rStyle w:val="CharSectno"/>
        </w:rPr>
        <w:lastRenderedPageBreak/>
        <w:t>132</w:t>
      </w:r>
      <w:r>
        <w:rPr>
          <w:snapToGrid w:val="0"/>
        </w:rPr>
        <w:t>.</w:t>
      </w:r>
      <w:r>
        <w:rPr>
          <w:snapToGrid w:val="0"/>
        </w:rPr>
        <w:tab/>
        <w:t>Register may be amended</w:t>
      </w:r>
      <w:bookmarkEnd w:id="271"/>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272" w:name="_Toc131576494"/>
      <w:r>
        <w:rPr>
          <w:rStyle w:val="CharSectno"/>
        </w:rPr>
        <w:t>133</w:t>
      </w:r>
      <w:r>
        <w:rPr>
          <w:snapToGrid w:val="0"/>
        </w:rPr>
        <w:t>.</w:t>
      </w:r>
      <w:r>
        <w:rPr>
          <w:snapToGrid w:val="0"/>
        </w:rPr>
        <w:tab/>
        <w:t>No compensation payable because of Registrar’s acts</w:t>
      </w:r>
      <w:bookmarkEnd w:id="272"/>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273" w:name="_Toc131576495"/>
      <w:r>
        <w:rPr>
          <w:rStyle w:val="CharSectno"/>
        </w:rPr>
        <w:t>134</w:t>
      </w:r>
      <w:r>
        <w:rPr>
          <w:snapToGrid w:val="0"/>
        </w:rPr>
        <w:t>.</w:t>
      </w:r>
      <w:r>
        <w:rPr>
          <w:snapToGrid w:val="0"/>
        </w:rPr>
        <w:tab/>
        <w:t>Regulations about register</w:t>
      </w:r>
      <w:bookmarkEnd w:id="27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274" w:name="_Toc32494879"/>
      <w:bookmarkStart w:id="275" w:name="_Toc131523045"/>
      <w:bookmarkStart w:id="276" w:name="_Toc131523383"/>
      <w:bookmarkStart w:id="277" w:name="_Toc131576496"/>
      <w:r>
        <w:rPr>
          <w:rStyle w:val="CharPartNo"/>
        </w:rPr>
        <w:lastRenderedPageBreak/>
        <w:t>Part 13</w:t>
      </w:r>
      <w:r>
        <w:rPr>
          <w:rStyle w:val="CharDivNo"/>
        </w:rPr>
        <w:t> </w:t>
      </w:r>
      <w:r>
        <w:t>—</w:t>
      </w:r>
      <w:r>
        <w:rPr>
          <w:rStyle w:val="CharDivText"/>
        </w:rPr>
        <w:t> </w:t>
      </w:r>
      <w:r>
        <w:rPr>
          <w:rStyle w:val="CharPartText"/>
        </w:rPr>
        <w:t>General provisions relating to authorisations</w:t>
      </w:r>
      <w:bookmarkEnd w:id="274"/>
      <w:bookmarkEnd w:id="275"/>
      <w:bookmarkEnd w:id="276"/>
      <w:bookmarkEnd w:id="277"/>
    </w:p>
    <w:p>
      <w:pPr>
        <w:pStyle w:val="Heading5"/>
        <w:rPr>
          <w:snapToGrid w:val="0"/>
        </w:rPr>
      </w:pPr>
      <w:bookmarkStart w:id="278" w:name="_Toc131576497"/>
      <w:r>
        <w:rPr>
          <w:rStyle w:val="CharSectno"/>
        </w:rPr>
        <w:t>135</w:t>
      </w:r>
      <w:r>
        <w:rPr>
          <w:snapToGrid w:val="0"/>
        </w:rPr>
        <w:t>.</w:t>
      </w:r>
      <w:r>
        <w:rPr>
          <w:snapToGrid w:val="0"/>
        </w:rPr>
        <w:tab/>
        <w:t>Applications for grant etc. of authorisation</w:t>
      </w:r>
      <w:bookmarkEnd w:id="278"/>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No. 28 of 2006 s. 236(1); No. 43 of 2011 s. 46.]</w:t>
      </w:r>
    </w:p>
    <w:p>
      <w:pPr>
        <w:pStyle w:val="Heading5"/>
        <w:rPr>
          <w:snapToGrid w:val="0"/>
        </w:rPr>
      </w:pPr>
      <w:bookmarkStart w:id="279" w:name="_Toc131576498"/>
      <w:r>
        <w:rPr>
          <w:rStyle w:val="CharSectno"/>
        </w:rPr>
        <w:t>136</w:t>
      </w:r>
      <w:r>
        <w:rPr>
          <w:snapToGrid w:val="0"/>
        </w:rPr>
        <w:t>.</w:t>
      </w:r>
      <w:r>
        <w:rPr>
          <w:snapToGrid w:val="0"/>
        </w:rPr>
        <w:tab/>
        <w:t>Grant of authorisations not as of right</w:t>
      </w:r>
      <w:bookmarkEnd w:id="279"/>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280" w:name="_Toc131576499"/>
      <w:r>
        <w:rPr>
          <w:rStyle w:val="CharSectno"/>
        </w:rPr>
        <w:lastRenderedPageBreak/>
        <w:t>136A</w:t>
      </w:r>
      <w:r>
        <w:rPr>
          <w:snapToGrid w:val="0"/>
        </w:rPr>
        <w:t>.</w:t>
      </w:r>
      <w:r>
        <w:rPr>
          <w:snapToGrid w:val="0"/>
        </w:rPr>
        <w:tab/>
        <w:t>Marine reserves, grant and renewal of authorisations for areas in</w:t>
      </w:r>
      <w:bookmarkEnd w:id="280"/>
    </w:p>
    <w:p>
      <w:pPr>
        <w:pStyle w:val="Subsection"/>
      </w:pPr>
      <w:r>
        <w:tab/>
        <w:t>(1)</w:t>
      </w:r>
      <w:r>
        <w:tab/>
        <w:t xml:space="preserve">An authorisation must not be issued or renewed if it would authorise a person to engage in — </w:t>
      </w:r>
    </w:p>
    <w:p>
      <w:pPr>
        <w:pStyle w:val="Indenta"/>
      </w:pPr>
      <w:r>
        <w:tab/>
        <w:t>(a)</w:t>
      </w:r>
      <w:r>
        <w:tab/>
        <w:t>commercial fishing in an area of a marine nature reserve; or</w:t>
      </w:r>
    </w:p>
    <w:p>
      <w:pPr>
        <w:pStyle w:val="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Subsection"/>
      </w:pPr>
      <w:r>
        <w:tab/>
        <w:t>(2)</w:t>
      </w:r>
      <w:r>
        <w:tab/>
        <w:t xml:space="preserve">An authorisation must not be issued or renewed if it would authorise a person to engage in — </w:t>
      </w:r>
    </w:p>
    <w:p>
      <w:pPr>
        <w:pStyle w:val="Indenta"/>
      </w:pPr>
      <w:r>
        <w:tab/>
        <w:t>(a)</w:t>
      </w:r>
      <w:r>
        <w:tab/>
        <w:t>recreational fishing in an area of a marine nature reserve; or</w:t>
      </w:r>
    </w:p>
    <w:p>
      <w:pPr>
        <w:pStyle w:val="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Indenta"/>
        <w:rPr>
          <w:snapToGrid w:val="0"/>
        </w:rPr>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Subsection"/>
        <w:keepNext/>
        <w:spacing w:before="120"/>
        <w:rPr>
          <w:snapToGrid w:val="0"/>
        </w:rPr>
      </w:pPr>
      <w:r>
        <w:rPr>
          <w:snapToGrid w:val="0"/>
        </w:rPr>
        <w:lastRenderedPageBreak/>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w:t>
      </w:r>
      <w:r>
        <w:t xml:space="preserve">to engage in commercial fishing generally, or commercial fishing of a type or class, </w:t>
      </w:r>
      <w:r>
        <w:rPr>
          <w:snapToGrid w:val="0"/>
        </w:rPr>
        <w:t xml:space="preserve">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w:t>
      </w:r>
      <w:r>
        <w:t>the commercial fishing</w:t>
      </w:r>
      <w:r>
        <w:rPr>
          <w:snapToGrid w:val="0"/>
        </w:rPr>
        <w:t xml:space="preserv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Indenta"/>
      </w:pPr>
      <w:r>
        <w:tab/>
        <w:t>(a)</w:t>
      </w:r>
      <w:r>
        <w:tab/>
        <w:t>an area of a marine nature reserve; or</w:t>
      </w:r>
    </w:p>
    <w:p>
      <w:pPr>
        <w:pStyle w:val="Indenta"/>
      </w:pPr>
      <w:r>
        <w:tab/>
        <w:t>(b)</w:t>
      </w:r>
      <w:r>
        <w:tab/>
        <w:t xml:space="preserve">an area of a marine park from which the recreational fishing is excluded under the </w:t>
      </w:r>
      <w:r>
        <w:rPr>
          <w:i/>
        </w:rPr>
        <w:t xml:space="preserve">Conservation and Land Management Act 1984 </w:t>
      </w:r>
      <w:r>
        <w:t>section 13B,</w:t>
      </w:r>
    </w:p>
    <w:p>
      <w:pPr>
        <w:pStyle w:val="Subsection"/>
      </w:pPr>
      <w:r>
        <w:tab/>
      </w:r>
      <w:r>
        <w:tab/>
        <w:t>nothing in this section prevents the authorisation from being renewed in respect of the remainder of the authorised area.</w:t>
      </w:r>
    </w:p>
    <w:p>
      <w:pPr>
        <w:pStyle w:val="Subsection"/>
      </w:pPr>
      <w:r>
        <w:tab/>
        <w:t>(6)</w:t>
      </w:r>
      <w:r>
        <w:tab/>
        <w:t xml:space="preserve">If — </w:t>
      </w:r>
    </w:p>
    <w:p>
      <w:pPr>
        <w:pStyle w:val="Indenta"/>
      </w:pPr>
      <w:r>
        <w:tab/>
        <w:t>(a)</w:t>
      </w:r>
      <w:r>
        <w:tab/>
        <w:t>an authorisation relates to more than one type or class of commercial fishing or recreational fishing in a particular area, or part of a particular area, of a marine park; and</w:t>
      </w:r>
    </w:p>
    <w:p>
      <w:pPr>
        <w:pStyle w:val="Indenta"/>
      </w:pPr>
      <w:r>
        <w:lastRenderedPageBreak/>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Subsection"/>
        <w:rPr>
          <w:snapToGrid w:val="0"/>
        </w:rPr>
      </w:pPr>
      <w:r>
        <w:tab/>
      </w:r>
      <w:r>
        <w:tab/>
        <w:t>nothing in this section prevents the authorisation from being renewed in respect of the types or classes of commercial fishing or recreational fishing that are not so excluded in that area or part.</w:t>
      </w:r>
    </w:p>
    <w:p>
      <w:pPr>
        <w:pStyle w:val="Footnotesection"/>
        <w:keepLines w:val="0"/>
      </w:pPr>
      <w:r>
        <w:tab/>
        <w:t>[Section 136A inserted: No. 5 of 1997 s. 56; amended: No. 28 of 2015 s. 73.]</w:t>
      </w:r>
    </w:p>
    <w:p>
      <w:pPr>
        <w:pStyle w:val="Heading5"/>
        <w:rPr>
          <w:snapToGrid w:val="0"/>
        </w:rPr>
      </w:pPr>
      <w:bookmarkStart w:id="281" w:name="_Toc131576500"/>
      <w:r>
        <w:rPr>
          <w:rStyle w:val="CharSectno"/>
        </w:rPr>
        <w:t>137</w:t>
      </w:r>
      <w:r>
        <w:rPr>
          <w:snapToGrid w:val="0"/>
        </w:rPr>
        <w:t>.</w:t>
      </w:r>
      <w:r>
        <w:rPr>
          <w:snapToGrid w:val="0"/>
        </w:rPr>
        <w:tab/>
        <w:t>Effect of authorisations</w:t>
      </w:r>
      <w:bookmarkEnd w:id="281"/>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282" w:name="_Toc131576501"/>
      <w:r>
        <w:rPr>
          <w:rStyle w:val="CharSectno"/>
        </w:rPr>
        <w:t>138</w:t>
      </w:r>
      <w:r>
        <w:rPr>
          <w:snapToGrid w:val="0"/>
        </w:rPr>
        <w:t>.</w:t>
      </w:r>
      <w:r>
        <w:rPr>
          <w:snapToGrid w:val="0"/>
        </w:rPr>
        <w:tab/>
        <w:t>Form of authorisations</w:t>
      </w:r>
      <w:bookmarkEnd w:id="282"/>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No. 28 of 2006 s. 236(1).]</w:t>
      </w:r>
    </w:p>
    <w:p>
      <w:pPr>
        <w:pStyle w:val="Heading5"/>
        <w:rPr>
          <w:snapToGrid w:val="0"/>
        </w:rPr>
      </w:pPr>
      <w:bookmarkStart w:id="283" w:name="_Toc131576502"/>
      <w:r>
        <w:rPr>
          <w:rStyle w:val="CharSectno"/>
        </w:rPr>
        <w:lastRenderedPageBreak/>
        <w:t>139</w:t>
      </w:r>
      <w:r>
        <w:rPr>
          <w:snapToGrid w:val="0"/>
        </w:rPr>
        <w:t>.</w:t>
      </w:r>
      <w:r>
        <w:rPr>
          <w:snapToGrid w:val="0"/>
        </w:rPr>
        <w:tab/>
        <w:t>Renewal after expiry</w:t>
      </w:r>
      <w:bookmarkEnd w:id="28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No. 28 of 2006 s. 236(1); No. 43 of 2011 s. 47.]</w:t>
      </w:r>
    </w:p>
    <w:p>
      <w:pPr>
        <w:pStyle w:val="Heading5"/>
        <w:rPr>
          <w:snapToGrid w:val="0"/>
        </w:rPr>
      </w:pPr>
      <w:bookmarkStart w:id="284" w:name="_Toc131576503"/>
      <w:r>
        <w:rPr>
          <w:rStyle w:val="CharSectno"/>
        </w:rPr>
        <w:t>140</w:t>
      </w:r>
      <w:r>
        <w:rPr>
          <w:snapToGrid w:val="0"/>
        </w:rPr>
        <w:t>.</w:t>
      </w:r>
      <w:r>
        <w:rPr>
          <w:snapToGrid w:val="0"/>
        </w:rPr>
        <w:tab/>
        <w:t>Transfer of authorisations</w:t>
      </w:r>
      <w:bookmarkEnd w:id="284"/>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lastRenderedPageBreak/>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No. 28 of 2006 s. 236; No. 37 of 2009 s. 16; No. 43 of 2011 s. 48.]</w:t>
      </w:r>
    </w:p>
    <w:p>
      <w:pPr>
        <w:pStyle w:val="Heading5"/>
        <w:rPr>
          <w:snapToGrid w:val="0"/>
        </w:rPr>
      </w:pPr>
      <w:bookmarkStart w:id="285" w:name="_Toc131576504"/>
      <w:r>
        <w:rPr>
          <w:rStyle w:val="CharSectno"/>
        </w:rPr>
        <w:lastRenderedPageBreak/>
        <w:t>141</w:t>
      </w:r>
      <w:r>
        <w:rPr>
          <w:snapToGrid w:val="0"/>
        </w:rPr>
        <w:t>.</w:t>
      </w:r>
      <w:r>
        <w:rPr>
          <w:snapToGrid w:val="0"/>
        </w:rPr>
        <w:tab/>
        <w:t>Temporary transfer of entitlements under authorisations</w:t>
      </w:r>
      <w:bookmarkEnd w:id="28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No. 28 of 2006 s. 236(1); No. 43 of 2011 s. 49.]</w:t>
      </w:r>
    </w:p>
    <w:p>
      <w:pPr>
        <w:pStyle w:val="Heading5"/>
        <w:rPr>
          <w:snapToGrid w:val="0"/>
        </w:rPr>
      </w:pPr>
      <w:bookmarkStart w:id="286" w:name="_Toc131576505"/>
      <w:r>
        <w:rPr>
          <w:rStyle w:val="CharSectno"/>
        </w:rPr>
        <w:t>142</w:t>
      </w:r>
      <w:r>
        <w:rPr>
          <w:snapToGrid w:val="0"/>
        </w:rPr>
        <w:t>.</w:t>
      </w:r>
      <w:r>
        <w:rPr>
          <w:snapToGrid w:val="0"/>
        </w:rPr>
        <w:tab/>
        <w:t>Varying authorisations</w:t>
      </w:r>
      <w:bookmarkEnd w:id="286"/>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lastRenderedPageBreak/>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No. 28 of 2006 s. 236(1).]</w:t>
      </w:r>
    </w:p>
    <w:p>
      <w:pPr>
        <w:pStyle w:val="Heading5"/>
        <w:rPr>
          <w:snapToGrid w:val="0"/>
        </w:rPr>
      </w:pPr>
      <w:bookmarkStart w:id="287" w:name="_Toc131576506"/>
      <w:r>
        <w:rPr>
          <w:rStyle w:val="CharSectno"/>
        </w:rPr>
        <w:t>143</w:t>
      </w:r>
      <w:r>
        <w:rPr>
          <w:snapToGrid w:val="0"/>
        </w:rPr>
        <w:t>.</w:t>
      </w:r>
      <w:r>
        <w:rPr>
          <w:snapToGrid w:val="0"/>
        </w:rPr>
        <w:tab/>
        <w:t>Cancelling, suspending and non</w:t>
      </w:r>
      <w:r>
        <w:rPr>
          <w:snapToGrid w:val="0"/>
        </w:rPr>
        <w:noBreakHyphen/>
        <w:t>renewal of authorisations</w:t>
      </w:r>
      <w:bookmarkEnd w:id="287"/>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lastRenderedPageBreak/>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lastRenderedPageBreak/>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No. 28 of 2006 s. 236(1); No. 43 of 2011 s. 50.]</w:t>
      </w:r>
    </w:p>
    <w:p>
      <w:pPr>
        <w:pStyle w:val="Heading5"/>
        <w:rPr>
          <w:snapToGrid w:val="0"/>
        </w:rPr>
      </w:pPr>
      <w:bookmarkStart w:id="288" w:name="_Toc131576507"/>
      <w:r>
        <w:rPr>
          <w:rStyle w:val="CharSectno"/>
        </w:rPr>
        <w:t>144</w:t>
      </w:r>
      <w:r>
        <w:rPr>
          <w:snapToGrid w:val="0"/>
        </w:rPr>
        <w:t>.</w:t>
      </w:r>
      <w:r>
        <w:rPr>
          <w:snapToGrid w:val="0"/>
        </w:rPr>
        <w:tab/>
        <w:t>Voluntary surrender of authorisations</w:t>
      </w:r>
      <w:bookmarkEnd w:id="288"/>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No. 28 of 2006 s. 236(1).]</w:t>
      </w:r>
    </w:p>
    <w:p>
      <w:pPr>
        <w:pStyle w:val="Heading5"/>
        <w:rPr>
          <w:snapToGrid w:val="0"/>
        </w:rPr>
      </w:pPr>
      <w:bookmarkStart w:id="289" w:name="_Toc131576508"/>
      <w:r>
        <w:rPr>
          <w:rStyle w:val="CharSectno"/>
        </w:rPr>
        <w:t>145</w:t>
      </w:r>
      <w:r>
        <w:rPr>
          <w:snapToGrid w:val="0"/>
        </w:rPr>
        <w:t>.</w:t>
      </w:r>
      <w:r>
        <w:rPr>
          <w:snapToGrid w:val="0"/>
        </w:rPr>
        <w:tab/>
        <w:t>Return of authorisations, CEO may require</w:t>
      </w:r>
      <w:bookmarkEnd w:id="289"/>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lastRenderedPageBreak/>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No. 28 of 2006 s. 236(1).]</w:t>
      </w:r>
    </w:p>
    <w:p>
      <w:pPr>
        <w:pStyle w:val="Heading5"/>
      </w:pPr>
      <w:bookmarkStart w:id="290" w:name="_Toc131576509"/>
      <w:r>
        <w:rPr>
          <w:rStyle w:val="CharSectno"/>
        </w:rPr>
        <w:t>146A</w:t>
      </w:r>
      <w:r>
        <w:t>.</w:t>
      </w:r>
      <w:r>
        <w:tab/>
        <w:t>Death of individual who holds authorisation</w:t>
      </w:r>
      <w:bookmarkEnd w:id="290"/>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No. 43 of 2011 s. 51.]</w:t>
      </w:r>
    </w:p>
    <w:p>
      <w:pPr>
        <w:pStyle w:val="Heading2"/>
      </w:pPr>
      <w:bookmarkStart w:id="291" w:name="_Toc32494893"/>
      <w:bookmarkStart w:id="292" w:name="_Toc131523059"/>
      <w:bookmarkStart w:id="293" w:name="_Toc131523397"/>
      <w:bookmarkStart w:id="294" w:name="_Toc131576510"/>
      <w:r>
        <w:rPr>
          <w:rStyle w:val="CharPartNo"/>
        </w:rPr>
        <w:lastRenderedPageBreak/>
        <w:t>Part 14</w:t>
      </w:r>
      <w:r>
        <w:t xml:space="preserve"> — </w:t>
      </w:r>
      <w:r>
        <w:rPr>
          <w:rStyle w:val="CharPartText"/>
        </w:rPr>
        <w:t>Right to object or apply for review</w:t>
      </w:r>
      <w:bookmarkEnd w:id="291"/>
      <w:bookmarkEnd w:id="292"/>
      <w:bookmarkEnd w:id="293"/>
      <w:bookmarkEnd w:id="294"/>
    </w:p>
    <w:p>
      <w:pPr>
        <w:pStyle w:val="Footnoteheading"/>
      </w:pPr>
      <w:r>
        <w:tab/>
        <w:t>[Heading inserted: No. 55 of 2004 s. 382.]</w:t>
      </w:r>
    </w:p>
    <w:p>
      <w:pPr>
        <w:pStyle w:val="Ednotedivision"/>
      </w:pPr>
      <w:r>
        <w:t>[Division heading deleted: No. 74 of 2003 s. 56(5).]</w:t>
      </w:r>
    </w:p>
    <w:p>
      <w:pPr>
        <w:pStyle w:val="Heading5"/>
        <w:rPr>
          <w:snapToGrid w:val="0"/>
        </w:rPr>
      </w:pPr>
      <w:bookmarkStart w:id="295" w:name="_Toc131576511"/>
      <w:r>
        <w:rPr>
          <w:rStyle w:val="CharSectno"/>
        </w:rPr>
        <w:t>146</w:t>
      </w:r>
      <w:r>
        <w:rPr>
          <w:snapToGrid w:val="0"/>
        </w:rPr>
        <w:t>.</w:t>
      </w:r>
      <w:r>
        <w:rPr>
          <w:snapToGrid w:val="0"/>
        </w:rPr>
        <w:tab/>
        <w:t>Term used: affected person</w:t>
      </w:r>
      <w:bookmarkEnd w:id="295"/>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No. 74 of 2003 s. 56(6); No. 55 of 2004 s. 383.]</w:t>
      </w:r>
    </w:p>
    <w:p>
      <w:pPr>
        <w:pStyle w:val="Heading5"/>
        <w:rPr>
          <w:snapToGrid w:val="0"/>
        </w:rPr>
      </w:pPr>
      <w:bookmarkStart w:id="296" w:name="_Toc131576512"/>
      <w:r>
        <w:rPr>
          <w:rStyle w:val="CharSectno"/>
        </w:rPr>
        <w:t>147</w:t>
      </w:r>
      <w:r>
        <w:rPr>
          <w:snapToGrid w:val="0"/>
        </w:rPr>
        <w:t>.</w:t>
      </w:r>
      <w:r>
        <w:rPr>
          <w:snapToGrid w:val="0"/>
        </w:rPr>
        <w:tab/>
      </w:r>
      <w:r>
        <w:t xml:space="preserve">CEO </w:t>
      </w:r>
      <w:r>
        <w:rPr>
          <w:snapToGrid w:val="0"/>
        </w:rPr>
        <w:t>to notify persons of certain decisions</w:t>
      </w:r>
      <w:bookmarkEnd w:id="296"/>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lastRenderedPageBreak/>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No. 74 of 2003 s. 56(6); No. 55 of 2004 s. 384; No. 28 of 2006 s. 236(1); No. 43 of 2011 s. 52.]</w:t>
      </w:r>
    </w:p>
    <w:p>
      <w:pPr>
        <w:pStyle w:val="Heading5"/>
        <w:rPr>
          <w:snapToGrid w:val="0"/>
        </w:rPr>
      </w:pPr>
      <w:bookmarkStart w:id="297" w:name="_Toc131576513"/>
      <w:r>
        <w:rPr>
          <w:rStyle w:val="CharSectno"/>
        </w:rPr>
        <w:t>148</w:t>
      </w:r>
      <w:r>
        <w:rPr>
          <w:snapToGrid w:val="0"/>
        </w:rPr>
        <w:t>.</w:t>
      </w:r>
      <w:r>
        <w:rPr>
          <w:snapToGrid w:val="0"/>
        </w:rPr>
        <w:tab/>
      </w:r>
      <w:r>
        <w:t xml:space="preserve">CEO </w:t>
      </w:r>
      <w:r>
        <w:rPr>
          <w:snapToGrid w:val="0"/>
        </w:rPr>
        <w:t>to publish notice of certain decisions</w:t>
      </w:r>
      <w:bookmarkEnd w:id="297"/>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lastRenderedPageBreak/>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No. 74 of 2003 s. 56(6); No. 55 of 2004 s. 385; No. 28 of 2006 s. 236(1).]</w:t>
      </w:r>
    </w:p>
    <w:p>
      <w:pPr>
        <w:pStyle w:val="Heading5"/>
      </w:pPr>
      <w:bookmarkStart w:id="298" w:name="_Toc131576514"/>
      <w:r>
        <w:rPr>
          <w:rStyle w:val="CharSectno"/>
        </w:rPr>
        <w:t>149</w:t>
      </w:r>
      <w:r>
        <w:t>.</w:t>
      </w:r>
      <w:r>
        <w:tab/>
        <w:t>Review by SAT of certain decisions</w:t>
      </w:r>
      <w:bookmarkEnd w:id="298"/>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No. 55 of 2004 s. 386; amended: No. 28 of 2006 s. 236(1).]</w:t>
      </w:r>
    </w:p>
    <w:p>
      <w:pPr>
        <w:pStyle w:val="Heading5"/>
        <w:rPr>
          <w:snapToGrid w:val="0"/>
        </w:rPr>
      </w:pPr>
      <w:bookmarkStart w:id="299" w:name="_Toc131576515"/>
      <w:r>
        <w:rPr>
          <w:rStyle w:val="CharSectno"/>
        </w:rPr>
        <w:t>150</w:t>
      </w:r>
      <w:r>
        <w:rPr>
          <w:snapToGrid w:val="0"/>
        </w:rPr>
        <w:t>.</w:t>
      </w:r>
      <w:r>
        <w:rPr>
          <w:snapToGrid w:val="0"/>
        </w:rPr>
        <w:tab/>
        <w:t>Authorisation continues pending review decision about renewal</w:t>
      </w:r>
      <w:bookmarkEnd w:id="299"/>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No. 55 of 2004 s. 387; No. 28 of 2006 s. 236(1); No. 43 of 2011 s. 53.]</w:t>
      </w:r>
    </w:p>
    <w:p>
      <w:pPr>
        <w:pStyle w:val="Heading5"/>
      </w:pPr>
      <w:bookmarkStart w:id="300" w:name="_Toc131576516"/>
      <w:r>
        <w:rPr>
          <w:rStyle w:val="CharSectno"/>
        </w:rPr>
        <w:lastRenderedPageBreak/>
        <w:t>151</w:t>
      </w:r>
      <w:r>
        <w:t>.</w:t>
      </w:r>
      <w:r>
        <w:tab/>
        <w:t>CEO to give notice of when decision listed in s. 147(1) has effect</w:t>
      </w:r>
      <w:bookmarkEnd w:id="300"/>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No. 55 of 2004 s. 388; amended: No. 28 of 2006 s. 236(1).]</w:t>
      </w:r>
    </w:p>
    <w:p>
      <w:pPr>
        <w:pStyle w:val="Heading5"/>
      </w:pPr>
      <w:bookmarkStart w:id="301" w:name="_Toc131576517"/>
      <w:r>
        <w:rPr>
          <w:rStyle w:val="CharSectno"/>
        </w:rPr>
        <w:t>152</w:t>
      </w:r>
      <w:r>
        <w:t>.</w:t>
      </w:r>
      <w:r>
        <w:tab/>
      </w:r>
      <w:r>
        <w:rPr>
          <w:snapToGrid w:val="0"/>
        </w:rPr>
        <w:t>SAT to give notice of decision on review</w:t>
      </w:r>
      <w:bookmarkEnd w:id="301"/>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No. 55 of 2004 s. 388.]</w:t>
      </w:r>
    </w:p>
    <w:p>
      <w:pPr>
        <w:pStyle w:val="Heading2"/>
      </w:pPr>
      <w:bookmarkStart w:id="302" w:name="_Toc32494901"/>
      <w:bookmarkStart w:id="303" w:name="_Toc131523067"/>
      <w:bookmarkStart w:id="304" w:name="_Toc131523405"/>
      <w:bookmarkStart w:id="305" w:name="_Toc131576518"/>
      <w:r>
        <w:rPr>
          <w:rStyle w:val="CharPartNo"/>
        </w:rPr>
        <w:lastRenderedPageBreak/>
        <w:t>Part 15A</w:t>
      </w:r>
      <w:r>
        <w:rPr>
          <w:rStyle w:val="CharDivNo"/>
        </w:rPr>
        <w:t> </w:t>
      </w:r>
      <w:r>
        <w:t>—</w:t>
      </w:r>
      <w:r>
        <w:rPr>
          <w:rStyle w:val="CharDivText"/>
        </w:rPr>
        <w:t> </w:t>
      </w:r>
      <w:r>
        <w:rPr>
          <w:rStyle w:val="CharPartText"/>
        </w:rPr>
        <w:t>Fish trafficking</w:t>
      </w:r>
      <w:bookmarkEnd w:id="302"/>
      <w:bookmarkEnd w:id="303"/>
      <w:bookmarkEnd w:id="304"/>
      <w:bookmarkEnd w:id="305"/>
    </w:p>
    <w:p>
      <w:pPr>
        <w:pStyle w:val="Footnoteheading"/>
      </w:pPr>
      <w:r>
        <w:tab/>
        <w:t>[Heading inserted: No. 43 of 2011 s. 54.]</w:t>
      </w:r>
    </w:p>
    <w:p>
      <w:pPr>
        <w:pStyle w:val="Heading5"/>
      </w:pPr>
      <w:bookmarkStart w:id="306" w:name="_Toc131576519"/>
      <w:r>
        <w:rPr>
          <w:rStyle w:val="CharSectno"/>
        </w:rPr>
        <w:t>153</w:t>
      </w:r>
      <w:r>
        <w:t>.</w:t>
      </w:r>
      <w:r>
        <w:tab/>
        <w:t>Terms used</w:t>
      </w:r>
      <w:bookmarkEnd w:id="306"/>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No. 43 of 2011 s. 54.]</w:t>
      </w:r>
    </w:p>
    <w:p>
      <w:pPr>
        <w:pStyle w:val="Heading5"/>
      </w:pPr>
      <w:bookmarkStart w:id="307" w:name="_Toc131576520"/>
      <w:r>
        <w:rPr>
          <w:rStyle w:val="CharSectno"/>
        </w:rPr>
        <w:t>154</w:t>
      </w:r>
      <w:r>
        <w:t>.</w:t>
      </w:r>
      <w:r>
        <w:tab/>
        <w:t>Trafficking in fish defined</w:t>
      </w:r>
      <w:bookmarkEnd w:id="307"/>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lastRenderedPageBreak/>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No. 43 of 2011 s. 54.]</w:t>
      </w:r>
    </w:p>
    <w:p>
      <w:pPr>
        <w:pStyle w:val="Heading5"/>
      </w:pPr>
      <w:bookmarkStart w:id="308" w:name="_Toc131576521"/>
      <w:r>
        <w:rPr>
          <w:rStyle w:val="CharSectno"/>
        </w:rPr>
        <w:t>155</w:t>
      </w:r>
      <w:r>
        <w:t>.</w:t>
      </w:r>
      <w:r>
        <w:tab/>
        <w:t>Trafficking in commercial quantity of priority fish, offence</w:t>
      </w:r>
      <w:bookmarkEnd w:id="308"/>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No. 43 of 2011 s. 54.]</w:t>
      </w:r>
    </w:p>
    <w:p>
      <w:pPr>
        <w:pStyle w:val="Heading5"/>
      </w:pPr>
      <w:bookmarkStart w:id="309" w:name="_Toc131576522"/>
      <w:r>
        <w:rPr>
          <w:rStyle w:val="CharSectno"/>
        </w:rPr>
        <w:lastRenderedPageBreak/>
        <w:t>156</w:t>
      </w:r>
      <w:r>
        <w:t>.</w:t>
      </w:r>
      <w:r>
        <w:tab/>
        <w:t>Regulations about trafficking in fish</w:t>
      </w:r>
      <w:bookmarkEnd w:id="309"/>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No. 43 of 2011 s. 54.]</w:t>
      </w:r>
    </w:p>
    <w:p>
      <w:pPr>
        <w:pStyle w:val="Ednotesection"/>
        <w:keepNext/>
        <w:keepLines/>
        <w:tabs>
          <w:tab w:val="clear" w:pos="893"/>
          <w:tab w:val="left" w:pos="0"/>
        </w:tabs>
        <w:ind w:left="0" w:firstLine="0"/>
      </w:pPr>
      <w:r>
        <w:t>[</w:t>
      </w:r>
      <w:r>
        <w:rPr>
          <w:b/>
        </w:rPr>
        <w:t>157</w:t>
      </w:r>
      <w:r>
        <w:rPr>
          <w:b/>
        </w:rPr>
        <w:noBreakHyphen/>
        <w:t>162.</w:t>
      </w:r>
      <w:r>
        <w:tab/>
        <w:t>Deleted: No. 55 of 2004 s. 389.]</w:t>
      </w:r>
    </w:p>
    <w:p>
      <w:pPr>
        <w:pStyle w:val="Ednotedivision"/>
      </w:pPr>
      <w:r>
        <w:t>[Division 2 (s. 163</w:t>
      </w:r>
      <w:r>
        <w:noBreakHyphen/>
        <w:t>169) deleted: No. 74 of 2003 s. 56(7).]</w:t>
      </w:r>
    </w:p>
    <w:p>
      <w:pPr>
        <w:pStyle w:val="Heading2"/>
      </w:pPr>
      <w:bookmarkStart w:id="310" w:name="_Toc32494906"/>
      <w:bookmarkStart w:id="311" w:name="_Toc131523072"/>
      <w:bookmarkStart w:id="312" w:name="_Toc131523410"/>
      <w:bookmarkStart w:id="313" w:name="_Toc131576523"/>
      <w:r>
        <w:rPr>
          <w:rStyle w:val="CharPartNo"/>
        </w:rPr>
        <w:lastRenderedPageBreak/>
        <w:t>Part 15</w:t>
      </w:r>
      <w:r>
        <w:rPr>
          <w:rStyle w:val="CharDivNo"/>
        </w:rPr>
        <w:t> </w:t>
      </w:r>
      <w:r>
        <w:t>—</w:t>
      </w:r>
      <w:r>
        <w:rPr>
          <w:rStyle w:val="CharDivText"/>
        </w:rPr>
        <w:t> </w:t>
      </w:r>
      <w:r>
        <w:rPr>
          <w:rStyle w:val="CharPartText"/>
        </w:rPr>
        <w:t>Miscellaneous offences</w:t>
      </w:r>
      <w:bookmarkEnd w:id="310"/>
      <w:bookmarkEnd w:id="311"/>
      <w:bookmarkEnd w:id="312"/>
      <w:bookmarkEnd w:id="313"/>
    </w:p>
    <w:p>
      <w:pPr>
        <w:pStyle w:val="Heading5"/>
        <w:rPr>
          <w:snapToGrid w:val="0"/>
        </w:rPr>
      </w:pPr>
      <w:bookmarkStart w:id="314" w:name="_Toc131576524"/>
      <w:r>
        <w:rPr>
          <w:rStyle w:val="CharSectno"/>
        </w:rPr>
        <w:t>170</w:t>
      </w:r>
      <w:r>
        <w:rPr>
          <w:snapToGrid w:val="0"/>
        </w:rPr>
        <w:t>.</w:t>
      </w:r>
      <w:r>
        <w:rPr>
          <w:snapToGrid w:val="0"/>
        </w:rPr>
        <w:tab/>
        <w:t>Explosives and noxious substances not to be used for fishing</w:t>
      </w:r>
      <w:bookmarkEnd w:id="314"/>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pPr>
      <w:r>
        <w:tab/>
        <w:t>Penalty: In the case of an individual, $25 000 and imprisonment for 12 months.</w:t>
      </w:r>
    </w:p>
    <w:p>
      <w:pPr>
        <w:pStyle w:val="Penstart"/>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No. 50 of 2003 s. 63(3).]</w:t>
      </w:r>
    </w:p>
    <w:p>
      <w:pPr>
        <w:pStyle w:val="Heading5"/>
        <w:rPr>
          <w:snapToGrid w:val="0"/>
        </w:rPr>
      </w:pPr>
      <w:bookmarkStart w:id="315" w:name="_Toc131576525"/>
      <w:r>
        <w:rPr>
          <w:rStyle w:val="CharSectno"/>
        </w:rPr>
        <w:t>171</w:t>
      </w:r>
      <w:r>
        <w:rPr>
          <w:snapToGrid w:val="0"/>
        </w:rPr>
        <w:t>.</w:t>
      </w:r>
      <w:r>
        <w:rPr>
          <w:snapToGrid w:val="0"/>
        </w:rPr>
        <w:tab/>
        <w:t>Preventing etc. lawful fishing activities, offence</w:t>
      </w:r>
      <w:bookmarkEnd w:id="315"/>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lastRenderedPageBreak/>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No. 2 of 2002 s. 17; No. 50 of 2003 s. 63(4).]</w:t>
      </w:r>
    </w:p>
    <w:p>
      <w:pPr>
        <w:pStyle w:val="Heading5"/>
        <w:rPr>
          <w:snapToGrid w:val="0"/>
        </w:rPr>
      </w:pPr>
      <w:bookmarkStart w:id="316" w:name="_Toc131576526"/>
      <w:r>
        <w:rPr>
          <w:rStyle w:val="CharSectno"/>
        </w:rPr>
        <w:t>172</w:t>
      </w:r>
      <w:r>
        <w:rPr>
          <w:snapToGrid w:val="0"/>
        </w:rPr>
        <w:t>.</w:t>
      </w:r>
      <w:r>
        <w:rPr>
          <w:snapToGrid w:val="0"/>
        </w:rPr>
        <w:tab/>
        <w:t>Removing fish from etc. fishing gear etc. without authority, offence</w:t>
      </w:r>
      <w:bookmarkEnd w:id="316"/>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172 amended: No. 2 of 2002 s. 18; No. 50 of 2003 s. 63(5); No. 43 of 2011 s. 55.]</w:t>
      </w:r>
    </w:p>
    <w:p>
      <w:pPr>
        <w:pStyle w:val="Heading5"/>
        <w:rPr>
          <w:snapToGrid w:val="0"/>
        </w:rPr>
      </w:pPr>
      <w:bookmarkStart w:id="317" w:name="_Toc131576527"/>
      <w:r>
        <w:rPr>
          <w:rStyle w:val="CharSectno"/>
        </w:rPr>
        <w:t>173</w:t>
      </w:r>
      <w:r>
        <w:rPr>
          <w:snapToGrid w:val="0"/>
        </w:rPr>
        <w:t>.</w:t>
      </w:r>
      <w:r>
        <w:rPr>
          <w:snapToGrid w:val="0"/>
        </w:rPr>
        <w:tab/>
        <w:t>Purchase or sale of fish taken unlawfully, offence</w:t>
      </w:r>
      <w:bookmarkEnd w:id="317"/>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lastRenderedPageBreak/>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318" w:name="_Toc131576528"/>
      <w:r>
        <w:rPr>
          <w:rStyle w:val="CharSectno"/>
        </w:rPr>
        <w:t>174</w:t>
      </w:r>
      <w:r>
        <w:rPr>
          <w:snapToGrid w:val="0"/>
        </w:rPr>
        <w:t>.</w:t>
      </w:r>
      <w:r>
        <w:rPr>
          <w:snapToGrid w:val="0"/>
        </w:rPr>
        <w:tab/>
        <w:t>Foreign boat not to be used for fishing etc., offence</w:t>
      </w:r>
      <w:bookmarkEnd w:id="318"/>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No. 28 of 2007 s. 4.]</w:t>
      </w:r>
    </w:p>
    <w:p>
      <w:pPr>
        <w:pStyle w:val="Heading5"/>
        <w:spacing w:before="260"/>
        <w:rPr>
          <w:snapToGrid w:val="0"/>
        </w:rPr>
      </w:pPr>
      <w:bookmarkStart w:id="319" w:name="_Toc131576529"/>
      <w:r>
        <w:rPr>
          <w:rStyle w:val="CharSectno"/>
        </w:rPr>
        <w:t>175</w:t>
      </w:r>
      <w:r>
        <w:rPr>
          <w:snapToGrid w:val="0"/>
        </w:rPr>
        <w:t>.</w:t>
      </w:r>
      <w:r>
        <w:rPr>
          <w:snapToGrid w:val="0"/>
        </w:rPr>
        <w:tab/>
        <w:t>Foreign boat equipped with fishing gear, possession of is offence</w:t>
      </w:r>
      <w:bookmarkEnd w:id="319"/>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lastRenderedPageBreak/>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No. 28 of 2007 s. 5.]</w:t>
      </w:r>
    </w:p>
    <w:p>
      <w:pPr>
        <w:pStyle w:val="Heading5"/>
      </w:pPr>
      <w:bookmarkStart w:id="320" w:name="_Toc131576530"/>
      <w:r>
        <w:rPr>
          <w:rStyle w:val="CharSectno"/>
        </w:rPr>
        <w:t>175A</w:t>
      </w:r>
      <w:r>
        <w:t>.</w:t>
      </w:r>
      <w:r>
        <w:tab/>
        <w:t>Mandatory maximum sentences for individuals convicted of third or subsequent offences under s. 174 or 175</w:t>
      </w:r>
      <w:bookmarkEnd w:id="320"/>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lastRenderedPageBreak/>
        <w:tab/>
        <w:t>(b)</w:t>
      </w:r>
      <w:r>
        <w:tab/>
        <w:t>a third or subsequent offence against section 175(1), a conviction of an offence against section 174(1) is taken to be a conviction of an offence against section 175(1).</w:t>
      </w:r>
    </w:p>
    <w:p>
      <w:pPr>
        <w:pStyle w:val="Footnotesection"/>
      </w:pPr>
      <w:r>
        <w:tab/>
        <w:t>[Section 175A inserted: No. 28 of 2007 s. 6.]</w:t>
      </w:r>
    </w:p>
    <w:p>
      <w:pPr>
        <w:pStyle w:val="Heading5"/>
        <w:rPr>
          <w:snapToGrid w:val="0"/>
        </w:rPr>
      </w:pPr>
      <w:bookmarkStart w:id="321" w:name="_Toc131576531"/>
      <w:r>
        <w:rPr>
          <w:rStyle w:val="CharSectno"/>
        </w:rPr>
        <w:t>176</w:t>
      </w:r>
      <w:r>
        <w:rPr>
          <w:snapToGrid w:val="0"/>
        </w:rPr>
        <w:t>.</w:t>
      </w:r>
      <w:r>
        <w:rPr>
          <w:snapToGrid w:val="0"/>
        </w:rPr>
        <w:tab/>
        <w:t>False statements in applications</w:t>
      </w:r>
      <w:bookmarkEnd w:id="321"/>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176 amended: No. 50 of 2003 s. 63(5).]</w:t>
      </w:r>
    </w:p>
    <w:p>
      <w:pPr>
        <w:pStyle w:val="Heading2"/>
      </w:pPr>
      <w:bookmarkStart w:id="322" w:name="_Toc32494915"/>
      <w:bookmarkStart w:id="323" w:name="_Toc131523081"/>
      <w:bookmarkStart w:id="324" w:name="_Toc131523419"/>
      <w:bookmarkStart w:id="325" w:name="_Toc131576532"/>
      <w:r>
        <w:rPr>
          <w:rStyle w:val="CharPartNo"/>
        </w:rPr>
        <w:lastRenderedPageBreak/>
        <w:t>Part 16A</w:t>
      </w:r>
      <w:r>
        <w:rPr>
          <w:rStyle w:val="CharDivNo"/>
        </w:rPr>
        <w:t> </w:t>
      </w:r>
      <w:r>
        <w:t>—</w:t>
      </w:r>
      <w:r>
        <w:rPr>
          <w:rStyle w:val="CharDivText"/>
        </w:rPr>
        <w:t> </w:t>
      </w:r>
      <w:r>
        <w:rPr>
          <w:rStyle w:val="CharPartText"/>
        </w:rPr>
        <w:t>Emergency powers to deal with biological threats</w:t>
      </w:r>
      <w:bookmarkEnd w:id="322"/>
      <w:bookmarkEnd w:id="323"/>
      <w:bookmarkEnd w:id="324"/>
      <w:bookmarkEnd w:id="325"/>
    </w:p>
    <w:p>
      <w:pPr>
        <w:pStyle w:val="Footnoteheading"/>
      </w:pPr>
      <w:r>
        <w:tab/>
        <w:t>[Heading inserted: No. 43 of 2011 s. 56.]</w:t>
      </w:r>
    </w:p>
    <w:p>
      <w:pPr>
        <w:pStyle w:val="Heading5"/>
      </w:pPr>
      <w:bookmarkStart w:id="326" w:name="_Toc131576533"/>
      <w:r>
        <w:rPr>
          <w:rStyle w:val="CharSectno"/>
        </w:rPr>
        <w:t>177A</w:t>
      </w:r>
      <w:r>
        <w:t>.</w:t>
      </w:r>
      <w:r>
        <w:tab/>
        <w:t>Application of Part</w:t>
      </w:r>
      <w:bookmarkEnd w:id="326"/>
    </w:p>
    <w:p>
      <w:pPr>
        <w:pStyle w:val="Subsection"/>
      </w:pPr>
      <w:r>
        <w:tab/>
      </w:r>
      <w:r>
        <w:tab/>
        <w:t xml:space="preserve">This Part applies despite the </w:t>
      </w:r>
      <w:r>
        <w:rPr>
          <w:i/>
        </w:rPr>
        <w:t>Biosecurity and Agriculture Management Act 2007</w:t>
      </w:r>
      <w:r>
        <w:t>.</w:t>
      </w:r>
    </w:p>
    <w:p>
      <w:pPr>
        <w:pStyle w:val="Footnotesection"/>
      </w:pPr>
      <w:r>
        <w:tab/>
        <w:t>[Section 177A inserted: No. 43 of 2011 s. 56.]</w:t>
      </w:r>
    </w:p>
    <w:p>
      <w:pPr>
        <w:pStyle w:val="Heading5"/>
      </w:pPr>
      <w:bookmarkStart w:id="327" w:name="_Toc131576534"/>
      <w:r>
        <w:rPr>
          <w:rStyle w:val="CharSectno"/>
        </w:rPr>
        <w:t>177B</w:t>
      </w:r>
      <w:r>
        <w:t>.</w:t>
      </w:r>
      <w:r>
        <w:tab/>
        <w:t>Terms used</w:t>
      </w:r>
      <w:bookmarkEnd w:id="327"/>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No. 43 of 2011 s. 56.]</w:t>
      </w:r>
    </w:p>
    <w:p>
      <w:pPr>
        <w:pStyle w:val="Heading5"/>
      </w:pPr>
      <w:bookmarkStart w:id="328" w:name="_Toc131576535"/>
      <w:r>
        <w:rPr>
          <w:rStyle w:val="CharSectno"/>
        </w:rPr>
        <w:t>177C</w:t>
      </w:r>
      <w:r>
        <w:t>.</w:t>
      </w:r>
      <w:r>
        <w:tab/>
        <w:t>Biological threats, CEO’s powers to deal with</w:t>
      </w:r>
      <w:bookmarkEnd w:id="328"/>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lastRenderedPageBreak/>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No. 43 of 2011 s. 56.]</w:t>
      </w:r>
    </w:p>
    <w:p>
      <w:pPr>
        <w:pStyle w:val="Heading2"/>
      </w:pPr>
      <w:bookmarkStart w:id="329" w:name="_Toc32494919"/>
      <w:bookmarkStart w:id="330" w:name="_Toc131523085"/>
      <w:bookmarkStart w:id="331" w:name="_Toc131523423"/>
      <w:bookmarkStart w:id="332" w:name="_Toc131576536"/>
      <w:r>
        <w:rPr>
          <w:rStyle w:val="CharPartNo"/>
        </w:rPr>
        <w:lastRenderedPageBreak/>
        <w:t>Part 16</w:t>
      </w:r>
      <w:r>
        <w:rPr>
          <w:rStyle w:val="CharDivNo"/>
        </w:rPr>
        <w:t> </w:t>
      </w:r>
      <w:r>
        <w:t>—</w:t>
      </w:r>
      <w:r>
        <w:rPr>
          <w:rStyle w:val="CharDivText"/>
        </w:rPr>
        <w:t> </w:t>
      </w:r>
      <w:r>
        <w:rPr>
          <w:rStyle w:val="CharPartText"/>
        </w:rPr>
        <w:t>Fisheries officers</w:t>
      </w:r>
      <w:bookmarkEnd w:id="329"/>
      <w:bookmarkEnd w:id="330"/>
      <w:bookmarkEnd w:id="331"/>
      <w:bookmarkEnd w:id="332"/>
    </w:p>
    <w:p>
      <w:pPr>
        <w:pStyle w:val="Heading5"/>
        <w:spacing w:before="240"/>
        <w:rPr>
          <w:snapToGrid w:val="0"/>
        </w:rPr>
      </w:pPr>
      <w:bookmarkStart w:id="333" w:name="_Toc131576537"/>
      <w:r>
        <w:rPr>
          <w:rStyle w:val="CharSectno"/>
        </w:rPr>
        <w:t>177</w:t>
      </w:r>
      <w:r>
        <w:rPr>
          <w:snapToGrid w:val="0"/>
        </w:rPr>
        <w:t>.</w:t>
      </w:r>
      <w:r>
        <w:rPr>
          <w:snapToGrid w:val="0"/>
        </w:rPr>
        <w:tab/>
        <w:t>Certificate of appointment, issue of etc.</w:t>
      </w:r>
      <w:bookmarkEnd w:id="333"/>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No. 28 of 2006 s. 236.]</w:t>
      </w:r>
    </w:p>
    <w:p>
      <w:pPr>
        <w:pStyle w:val="Heading5"/>
        <w:spacing w:before="240"/>
        <w:rPr>
          <w:snapToGrid w:val="0"/>
        </w:rPr>
      </w:pPr>
      <w:bookmarkStart w:id="334" w:name="_Toc131576538"/>
      <w:r>
        <w:rPr>
          <w:rStyle w:val="CharSectno"/>
        </w:rPr>
        <w:t>178</w:t>
      </w:r>
      <w:r>
        <w:rPr>
          <w:snapToGrid w:val="0"/>
        </w:rPr>
        <w:t>.</w:t>
      </w:r>
      <w:r>
        <w:rPr>
          <w:snapToGrid w:val="0"/>
        </w:rPr>
        <w:tab/>
        <w:t>Certificate of appointment, production of</w:t>
      </w:r>
      <w:bookmarkEnd w:id="334"/>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spacing w:before="240"/>
        <w:rPr>
          <w:snapToGrid w:val="0"/>
        </w:rPr>
      </w:pPr>
      <w:bookmarkStart w:id="335" w:name="_Toc131576539"/>
      <w:r>
        <w:rPr>
          <w:rStyle w:val="CharSectno"/>
        </w:rPr>
        <w:t>179</w:t>
      </w:r>
      <w:r>
        <w:rPr>
          <w:snapToGrid w:val="0"/>
        </w:rPr>
        <w:t>.</w:t>
      </w:r>
      <w:r>
        <w:rPr>
          <w:snapToGrid w:val="0"/>
        </w:rPr>
        <w:tab/>
        <w:t>Honorary fisheries officers, appointment of etc.</w:t>
      </w:r>
      <w:bookmarkEnd w:id="335"/>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lastRenderedPageBreak/>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No. 28 of 2006 s. 236.]</w:t>
      </w:r>
    </w:p>
    <w:p>
      <w:pPr>
        <w:pStyle w:val="Heading5"/>
        <w:spacing w:before="180"/>
        <w:rPr>
          <w:snapToGrid w:val="0"/>
        </w:rPr>
      </w:pPr>
      <w:bookmarkStart w:id="336" w:name="_Toc131576540"/>
      <w:r>
        <w:rPr>
          <w:rStyle w:val="CharSectno"/>
        </w:rPr>
        <w:t>180</w:t>
      </w:r>
      <w:r>
        <w:rPr>
          <w:snapToGrid w:val="0"/>
        </w:rPr>
        <w:t>.</w:t>
      </w:r>
      <w:r>
        <w:rPr>
          <w:snapToGrid w:val="0"/>
        </w:rPr>
        <w:tab/>
        <w:t>Police officers to have powers of fisheries officers</w:t>
      </w:r>
      <w:bookmarkEnd w:id="336"/>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spacing w:before="180"/>
        <w:rPr>
          <w:snapToGrid w:val="0"/>
        </w:rPr>
      </w:pPr>
      <w:bookmarkStart w:id="337" w:name="_Toc131576541"/>
      <w:r>
        <w:rPr>
          <w:rStyle w:val="CharSectno"/>
        </w:rPr>
        <w:t>181</w:t>
      </w:r>
      <w:r>
        <w:rPr>
          <w:snapToGrid w:val="0"/>
        </w:rPr>
        <w:t>.</w:t>
      </w:r>
      <w:r>
        <w:rPr>
          <w:snapToGrid w:val="0"/>
        </w:rPr>
        <w:tab/>
        <w:t>Naval officers to have powers of fisheries officers in dealing with foreign boats</w:t>
      </w:r>
      <w:bookmarkEnd w:id="337"/>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 and</w:t>
      </w:r>
    </w:p>
    <w:p>
      <w:pPr>
        <w:pStyle w:val="Indenta"/>
        <w:rPr>
          <w:snapToGrid w:val="0"/>
        </w:rPr>
      </w:pPr>
      <w:r>
        <w:rPr>
          <w:snapToGrid w:val="0"/>
        </w:rPr>
        <w:lastRenderedPageBreak/>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spacing w:before="240"/>
        <w:rPr>
          <w:snapToGrid w:val="0"/>
        </w:rPr>
      </w:pPr>
      <w:bookmarkStart w:id="338" w:name="_Toc131576542"/>
      <w:r>
        <w:rPr>
          <w:rStyle w:val="CharSectno"/>
        </w:rPr>
        <w:t>182</w:t>
      </w:r>
      <w:r>
        <w:rPr>
          <w:snapToGrid w:val="0"/>
        </w:rPr>
        <w:t>.</w:t>
      </w:r>
      <w:r>
        <w:rPr>
          <w:snapToGrid w:val="0"/>
        </w:rPr>
        <w:tab/>
        <w:t>Powers to enter certain places to inspect certain matters</w:t>
      </w:r>
      <w:bookmarkEnd w:id="338"/>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No. 43 of 2011 s. 57.]</w:t>
      </w:r>
    </w:p>
    <w:p>
      <w:pPr>
        <w:pStyle w:val="Heading5"/>
        <w:keepNext w:val="0"/>
        <w:keepLines w:val="0"/>
        <w:spacing w:before="240"/>
        <w:rPr>
          <w:snapToGrid w:val="0"/>
        </w:rPr>
      </w:pPr>
      <w:bookmarkStart w:id="339" w:name="_Toc131576543"/>
      <w:r>
        <w:rPr>
          <w:rStyle w:val="CharSectno"/>
        </w:rPr>
        <w:t>183</w:t>
      </w:r>
      <w:r>
        <w:rPr>
          <w:snapToGrid w:val="0"/>
        </w:rPr>
        <w:t>.</w:t>
      </w:r>
      <w:r>
        <w:rPr>
          <w:snapToGrid w:val="0"/>
        </w:rPr>
        <w:tab/>
        <w:t>Powers to enter and search land to investigate offences</w:t>
      </w:r>
      <w:bookmarkEnd w:id="339"/>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lastRenderedPageBreak/>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340" w:name="_Toc131576544"/>
      <w:r>
        <w:rPr>
          <w:rStyle w:val="CharSectno"/>
        </w:rPr>
        <w:t>184</w:t>
      </w:r>
      <w:r>
        <w:rPr>
          <w:snapToGrid w:val="0"/>
        </w:rPr>
        <w:t>.</w:t>
      </w:r>
      <w:r>
        <w:rPr>
          <w:snapToGrid w:val="0"/>
        </w:rPr>
        <w:tab/>
        <w:t>Powers to enter and search non</w:t>
      </w:r>
      <w:r>
        <w:rPr>
          <w:snapToGrid w:val="0"/>
        </w:rPr>
        <w:noBreakHyphen/>
        <w:t>residential premises</w:t>
      </w:r>
      <w:bookmarkEnd w:id="340"/>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341" w:name="_Toc131576545"/>
      <w:r>
        <w:rPr>
          <w:rStyle w:val="CharSectno"/>
        </w:rPr>
        <w:t>185</w:t>
      </w:r>
      <w:r>
        <w:rPr>
          <w:snapToGrid w:val="0"/>
        </w:rPr>
        <w:t>.</w:t>
      </w:r>
      <w:r>
        <w:rPr>
          <w:snapToGrid w:val="0"/>
        </w:rPr>
        <w:tab/>
        <w:t>Powers to enter and search residential premises</w:t>
      </w:r>
      <w:bookmarkEnd w:id="341"/>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keepNext w:val="0"/>
        <w:keepLines w:val="0"/>
        <w:pageBreakBefore/>
        <w:spacing w:before="0"/>
        <w:rPr>
          <w:snapToGrid w:val="0"/>
        </w:rPr>
      </w:pPr>
      <w:bookmarkStart w:id="342" w:name="_Toc131576546"/>
      <w:r>
        <w:rPr>
          <w:rStyle w:val="CharSectno"/>
        </w:rPr>
        <w:lastRenderedPageBreak/>
        <w:t>186</w:t>
      </w:r>
      <w:r>
        <w:rPr>
          <w:snapToGrid w:val="0"/>
        </w:rPr>
        <w:t>.</w:t>
      </w:r>
      <w:r>
        <w:rPr>
          <w:snapToGrid w:val="0"/>
        </w:rPr>
        <w:tab/>
        <w:t>Powers to enter and search tents etc. where fish or gear is suspected to be</w:t>
      </w:r>
      <w:bookmarkEnd w:id="342"/>
    </w:p>
    <w:p>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spacing w:before="180"/>
        <w:rPr>
          <w:snapToGrid w:val="0"/>
        </w:rPr>
      </w:pPr>
      <w:bookmarkStart w:id="343" w:name="_Toc131576547"/>
      <w:r>
        <w:rPr>
          <w:rStyle w:val="CharSectno"/>
        </w:rPr>
        <w:t>187</w:t>
      </w:r>
      <w:r>
        <w:rPr>
          <w:snapToGrid w:val="0"/>
        </w:rPr>
        <w:t>.</w:t>
      </w:r>
      <w:r>
        <w:rPr>
          <w:snapToGrid w:val="0"/>
        </w:rPr>
        <w:tab/>
        <w:t>Warrants to enter and search places</w:t>
      </w:r>
      <w:bookmarkEnd w:id="343"/>
    </w:p>
    <w:p>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spacing w:before="120"/>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spacing w:before="80"/>
        <w:ind w:left="890" w:hanging="890"/>
      </w:pPr>
      <w:r>
        <w:tab/>
        <w:t>[Section 187 amended: No. 84 of 2004 s. 80.]</w:t>
      </w:r>
    </w:p>
    <w:p>
      <w:pPr>
        <w:pStyle w:val="Heading5"/>
        <w:spacing w:before="160"/>
        <w:rPr>
          <w:snapToGrid w:val="0"/>
        </w:rPr>
      </w:pPr>
      <w:bookmarkStart w:id="344" w:name="_Toc131576548"/>
      <w:r>
        <w:rPr>
          <w:rStyle w:val="CharSectno"/>
        </w:rPr>
        <w:t>188</w:t>
      </w:r>
      <w:r>
        <w:rPr>
          <w:snapToGrid w:val="0"/>
        </w:rPr>
        <w:t>.</w:t>
      </w:r>
      <w:r>
        <w:rPr>
          <w:snapToGrid w:val="0"/>
        </w:rPr>
        <w:tab/>
        <w:t>Warrants may be granted by telephone etc.</w:t>
      </w:r>
      <w:bookmarkEnd w:id="344"/>
    </w:p>
    <w:p>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lastRenderedPageBreak/>
        <w:tab/>
        <w:t>(b)</w:t>
      </w:r>
      <w:r>
        <w:rPr>
          <w:snapToGrid w:val="0"/>
        </w:rPr>
        <w:tab/>
        <w:t>the officer’s remote location.</w:t>
      </w:r>
    </w:p>
    <w:p>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spacing w:before="120"/>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lastRenderedPageBreak/>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No. 84 of 2004 s. 80.]</w:t>
      </w:r>
    </w:p>
    <w:p>
      <w:pPr>
        <w:pStyle w:val="Heading5"/>
        <w:rPr>
          <w:snapToGrid w:val="0"/>
        </w:rPr>
      </w:pPr>
      <w:bookmarkStart w:id="345" w:name="_Toc131576549"/>
      <w:r>
        <w:rPr>
          <w:rStyle w:val="CharSectno"/>
        </w:rPr>
        <w:t>189</w:t>
      </w:r>
      <w:r>
        <w:rPr>
          <w:snapToGrid w:val="0"/>
        </w:rPr>
        <w:t>.</w:t>
      </w:r>
      <w:r>
        <w:rPr>
          <w:snapToGrid w:val="0"/>
        </w:rPr>
        <w:tab/>
        <w:t>Powers to obtain certain information</w:t>
      </w:r>
      <w:bookmarkEnd w:id="34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lastRenderedPageBreak/>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346" w:name="_Toc131576550"/>
      <w:r>
        <w:rPr>
          <w:rStyle w:val="CharSectno"/>
        </w:rPr>
        <w:t>190</w:t>
      </w:r>
      <w:r>
        <w:rPr>
          <w:snapToGrid w:val="0"/>
        </w:rPr>
        <w:t>.</w:t>
      </w:r>
      <w:r>
        <w:rPr>
          <w:snapToGrid w:val="0"/>
        </w:rPr>
        <w:tab/>
        <w:t>Powers to inspect etc. authorisations etc.</w:t>
      </w:r>
      <w:bookmarkEnd w:id="346"/>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47" w:name="_Toc131576551"/>
      <w:r>
        <w:rPr>
          <w:rStyle w:val="CharSectno"/>
        </w:rPr>
        <w:t>191</w:t>
      </w:r>
      <w:r>
        <w:rPr>
          <w:snapToGrid w:val="0"/>
        </w:rPr>
        <w:t>.</w:t>
      </w:r>
      <w:r>
        <w:rPr>
          <w:snapToGrid w:val="0"/>
        </w:rPr>
        <w:tab/>
        <w:t>Other powers</w:t>
      </w:r>
      <w:bookmarkEnd w:id="34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lastRenderedPageBreak/>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lastRenderedPageBreak/>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lastRenderedPageBreak/>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lastRenderedPageBreak/>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No. 41 of 2000 s. 7; No. 43 of 2011 s. 58.]</w:t>
      </w:r>
    </w:p>
    <w:p>
      <w:pPr>
        <w:pStyle w:val="Heading5"/>
      </w:pPr>
      <w:bookmarkStart w:id="348" w:name="_Toc131576552"/>
      <w:r>
        <w:rPr>
          <w:rStyle w:val="CharSectno"/>
        </w:rPr>
        <w:t>191A</w:t>
      </w:r>
      <w:r>
        <w:t>.</w:t>
      </w:r>
      <w:r>
        <w:tab/>
        <w:t xml:space="preserve">Powers under </w:t>
      </w:r>
      <w:r>
        <w:rPr>
          <w:i/>
        </w:rPr>
        <w:t>Animal Welfare Act 2002</w:t>
      </w:r>
      <w:r>
        <w:t xml:space="preserve"> to prevent cruelty to fish</w:t>
      </w:r>
      <w:bookmarkEnd w:id="348"/>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 and</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No. 33 of 2002 s. 96(2); amended: No. 43 of 2011 s. 59.]</w:t>
      </w:r>
    </w:p>
    <w:p>
      <w:pPr>
        <w:pStyle w:val="Heading5"/>
        <w:rPr>
          <w:snapToGrid w:val="0"/>
        </w:rPr>
      </w:pPr>
      <w:bookmarkStart w:id="349" w:name="_Toc131576553"/>
      <w:r>
        <w:rPr>
          <w:rStyle w:val="CharSectno"/>
        </w:rPr>
        <w:t>192</w:t>
      </w:r>
      <w:r>
        <w:rPr>
          <w:snapToGrid w:val="0"/>
        </w:rPr>
        <w:t>.</w:t>
      </w:r>
      <w:r>
        <w:rPr>
          <w:snapToGrid w:val="0"/>
        </w:rPr>
        <w:tab/>
        <w:t>Powers to arrest without warrant</w:t>
      </w:r>
      <w:bookmarkEnd w:id="349"/>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lastRenderedPageBreak/>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350" w:name="_Toc131576554"/>
      <w:r>
        <w:rPr>
          <w:rStyle w:val="CharSectno"/>
        </w:rPr>
        <w:t>193</w:t>
      </w:r>
      <w:r>
        <w:rPr>
          <w:snapToGrid w:val="0"/>
        </w:rPr>
        <w:t>.</w:t>
      </w:r>
      <w:r>
        <w:rPr>
          <w:snapToGrid w:val="0"/>
        </w:rPr>
        <w:tab/>
        <w:t>Powers to seize things</w:t>
      </w:r>
      <w:bookmarkEnd w:id="350"/>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lastRenderedPageBreak/>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No. 28 of 2007 s. 7(1); No. 43 of 2011 s. 60.]</w:t>
      </w:r>
    </w:p>
    <w:p>
      <w:pPr>
        <w:pStyle w:val="Heading5"/>
        <w:rPr>
          <w:snapToGrid w:val="0"/>
        </w:rPr>
      </w:pPr>
      <w:bookmarkStart w:id="351" w:name="_Toc131576555"/>
      <w:r>
        <w:rPr>
          <w:rStyle w:val="CharSectno"/>
        </w:rPr>
        <w:t>194</w:t>
      </w:r>
      <w:r>
        <w:rPr>
          <w:snapToGrid w:val="0"/>
        </w:rPr>
        <w:t>.</w:t>
      </w:r>
      <w:r>
        <w:rPr>
          <w:snapToGrid w:val="0"/>
        </w:rPr>
        <w:tab/>
        <w:t>Powers to deal with seized fish</w:t>
      </w:r>
      <w:bookmarkEnd w:id="351"/>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lastRenderedPageBreak/>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No. 77 of 2006 s. 4 and Sch. 1 cl. 68(1).]</w:t>
      </w:r>
    </w:p>
    <w:p>
      <w:pPr>
        <w:pStyle w:val="Heading5"/>
        <w:rPr>
          <w:snapToGrid w:val="0"/>
        </w:rPr>
      </w:pPr>
      <w:bookmarkStart w:id="352" w:name="_Toc131576556"/>
      <w:r>
        <w:rPr>
          <w:rStyle w:val="CharSectno"/>
        </w:rPr>
        <w:t>195</w:t>
      </w:r>
      <w:r>
        <w:rPr>
          <w:snapToGrid w:val="0"/>
        </w:rPr>
        <w:t>.</w:t>
      </w:r>
      <w:r>
        <w:rPr>
          <w:snapToGrid w:val="0"/>
        </w:rPr>
        <w:tab/>
        <w:t>Powers to seize abandoned etc. fishing gear</w:t>
      </w:r>
      <w:bookmarkEnd w:id="352"/>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353" w:name="_Toc131576557"/>
      <w:r>
        <w:rPr>
          <w:rStyle w:val="CharSectno"/>
        </w:rPr>
        <w:t>196</w:t>
      </w:r>
      <w:r>
        <w:rPr>
          <w:snapToGrid w:val="0"/>
        </w:rPr>
        <w:t>.</w:t>
      </w:r>
      <w:r>
        <w:rPr>
          <w:snapToGrid w:val="0"/>
        </w:rPr>
        <w:tab/>
        <w:t>Interfering with seized property, offence</w:t>
      </w:r>
      <w:bookmarkEnd w:id="353"/>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No. 50 of 2003 s. 63(6); No. 28 of 2006 s. 236(1).]</w:t>
      </w:r>
    </w:p>
    <w:p>
      <w:pPr>
        <w:pStyle w:val="Heading5"/>
        <w:rPr>
          <w:snapToGrid w:val="0"/>
        </w:rPr>
      </w:pPr>
      <w:bookmarkStart w:id="354" w:name="_Toc131576558"/>
      <w:r>
        <w:rPr>
          <w:rStyle w:val="CharSectno"/>
        </w:rPr>
        <w:t>197</w:t>
      </w:r>
      <w:r>
        <w:rPr>
          <w:snapToGrid w:val="0"/>
        </w:rPr>
        <w:t>.</w:t>
      </w:r>
      <w:r>
        <w:rPr>
          <w:snapToGrid w:val="0"/>
        </w:rPr>
        <w:tab/>
        <w:t>Power to require assistance from people</w:t>
      </w:r>
      <w:bookmarkEnd w:id="354"/>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keepNext/>
        <w:rPr>
          <w:snapToGrid w:val="0"/>
        </w:rPr>
      </w:pPr>
      <w:r>
        <w:rPr>
          <w:snapToGrid w:val="0"/>
        </w:rPr>
        <w:lastRenderedPageBreak/>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ind w:left="890" w:hanging="890"/>
      </w:pPr>
      <w:r>
        <w:tab/>
        <w:t>[Section 197 amended: No. 28 of 2006 s. 236(1).]</w:t>
      </w:r>
    </w:p>
    <w:p>
      <w:pPr>
        <w:pStyle w:val="Heading5"/>
        <w:spacing w:before="240"/>
        <w:rPr>
          <w:snapToGrid w:val="0"/>
        </w:rPr>
      </w:pPr>
      <w:bookmarkStart w:id="355" w:name="_Toc131576559"/>
      <w:r>
        <w:rPr>
          <w:rStyle w:val="CharSectno"/>
        </w:rPr>
        <w:t>198</w:t>
      </w:r>
      <w:r>
        <w:rPr>
          <w:snapToGrid w:val="0"/>
        </w:rPr>
        <w:t>.</w:t>
      </w:r>
      <w:r>
        <w:rPr>
          <w:snapToGrid w:val="0"/>
        </w:rPr>
        <w:tab/>
        <w:t>Duty to try to minimize damage</w:t>
      </w:r>
      <w:bookmarkEnd w:id="355"/>
    </w:p>
    <w:p>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pPr>
        <w:pStyle w:val="Heading5"/>
        <w:keepNext w:val="0"/>
        <w:keepLines w:val="0"/>
        <w:rPr>
          <w:snapToGrid w:val="0"/>
        </w:rPr>
      </w:pPr>
      <w:bookmarkStart w:id="356" w:name="_Toc131576560"/>
      <w:r>
        <w:rPr>
          <w:rStyle w:val="CharSectno"/>
        </w:rPr>
        <w:t>199</w:t>
      </w:r>
      <w:r>
        <w:rPr>
          <w:snapToGrid w:val="0"/>
        </w:rPr>
        <w:t>.</w:t>
      </w:r>
      <w:r>
        <w:rPr>
          <w:snapToGrid w:val="0"/>
        </w:rPr>
        <w:tab/>
        <w:t>False or misleading information to fisheries officer, offence</w:t>
      </w:r>
      <w:bookmarkEnd w:id="35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lastRenderedPageBreak/>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357" w:name="_Toc131576561"/>
      <w:r>
        <w:rPr>
          <w:rStyle w:val="CharSectno"/>
        </w:rPr>
        <w:t>200</w:t>
      </w:r>
      <w:r>
        <w:rPr>
          <w:snapToGrid w:val="0"/>
        </w:rPr>
        <w:t>.</w:t>
      </w:r>
      <w:r>
        <w:rPr>
          <w:snapToGrid w:val="0"/>
        </w:rPr>
        <w:tab/>
        <w:t>Obstructing etc. fisheries officers</w:t>
      </w:r>
      <w:bookmarkEnd w:id="35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358" w:name="_Toc32494945"/>
      <w:bookmarkStart w:id="359" w:name="_Toc131523111"/>
      <w:bookmarkStart w:id="360" w:name="_Toc131523449"/>
      <w:bookmarkStart w:id="361" w:name="_Toc131576562"/>
      <w:r>
        <w:rPr>
          <w:rStyle w:val="CharPartNo"/>
        </w:rPr>
        <w:lastRenderedPageBreak/>
        <w:t>Part 17</w:t>
      </w:r>
      <w:r>
        <w:t> — </w:t>
      </w:r>
      <w:r>
        <w:rPr>
          <w:rStyle w:val="CharPartText"/>
        </w:rPr>
        <w:t>Legal proceedings</w:t>
      </w:r>
      <w:bookmarkEnd w:id="358"/>
      <w:bookmarkEnd w:id="359"/>
      <w:bookmarkEnd w:id="360"/>
      <w:bookmarkEnd w:id="361"/>
    </w:p>
    <w:p>
      <w:pPr>
        <w:pStyle w:val="Heading3"/>
      </w:pPr>
      <w:bookmarkStart w:id="362" w:name="_Toc32494946"/>
      <w:bookmarkStart w:id="363" w:name="_Toc131523112"/>
      <w:bookmarkStart w:id="364" w:name="_Toc131523450"/>
      <w:bookmarkStart w:id="365" w:name="_Toc131576563"/>
      <w:r>
        <w:rPr>
          <w:rStyle w:val="CharDivNo"/>
        </w:rPr>
        <w:t>Division 1</w:t>
      </w:r>
      <w:r>
        <w:rPr>
          <w:snapToGrid w:val="0"/>
        </w:rPr>
        <w:t> — </w:t>
      </w:r>
      <w:r>
        <w:rPr>
          <w:rStyle w:val="CharDivText"/>
        </w:rPr>
        <w:t>Proceedings</w:t>
      </w:r>
      <w:bookmarkEnd w:id="362"/>
      <w:bookmarkEnd w:id="363"/>
      <w:bookmarkEnd w:id="364"/>
      <w:bookmarkEnd w:id="365"/>
    </w:p>
    <w:p>
      <w:pPr>
        <w:pStyle w:val="Heading5"/>
        <w:rPr>
          <w:snapToGrid w:val="0"/>
        </w:rPr>
      </w:pPr>
      <w:bookmarkStart w:id="366" w:name="_Toc131576564"/>
      <w:r>
        <w:rPr>
          <w:rStyle w:val="CharSectno"/>
        </w:rPr>
        <w:t>201</w:t>
      </w:r>
      <w:r>
        <w:rPr>
          <w:snapToGrid w:val="0"/>
        </w:rPr>
        <w:t>.</w:t>
      </w:r>
      <w:r>
        <w:rPr>
          <w:snapToGrid w:val="0"/>
        </w:rPr>
        <w:tab/>
        <w:t>Prosecutions, institution of etc.</w:t>
      </w:r>
      <w:bookmarkEnd w:id="366"/>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No. 59 of 2004 s. 141; No. 84 of 2004 s. 80; No. 28 of 2006 s. 236(1).]</w:t>
      </w:r>
    </w:p>
    <w:p>
      <w:pPr>
        <w:pStyle w:val="Heading3"/>
      </w:pPr>
      <w:bookmarkStart w:id="367" w:name="_Toc32494948"/>
      <w:bookmarkStart w:id="368" w:name="_Toc131523114"/>
      <w:bookmarkStart w:id="369" w:name="_Toc131523452"/>
      <w:bookmarkStart w:id="370" w:name="_Toc131576565"/>
      <w:r>
        <w:rPr>
          <w:rStyle w:val="CharDivNo"/>
        </w:rPr>
        <w:t>Division 2</w:t>
      </w:r>
      <w:r>
        <w:rPr>
          <w:snapToGrid w:val="0"/>
        </w:rPr>
        <w:t> — </w:t>
      </w:r>
      <w:r>
        <w:rPr>
          <w:rStyle w:val="CharDivText"/>
        </w:rPr>
        <w:t>Responsibility of certain persons</w:t>
      </w:r>
      <w:bookmarkEnd w:id="367"/>
      <w:bookmarkEnd w:id="368"/>
      <w:bookmarkEnd w:id="369"/>
      <w:bookmarkEnd w:id="370"/>
    </w:p>
    <w:p>
      <w:pPr>
        <w:pStyle w:val="Heading5"/>
        <w:rPr>
          <w:snapToGrid w:val="0"/>
        </w:rPr>
      </w:pPr>
      <w:bookmarkStart w:id="371" w:name="_Toc131576566"/>
      <w:r>
        <w:rPr>
          <w:rStyle w:val="CharSectno"/>
        </w:rPr>
        <w:t>202</w:t>
      </w:r>
      <w:r>
        <w:rPr>
          <w:snapToGrid w:val="0"/>
        </w:rPr>
        <w:t>.</w:t>
      </w:r>
      <w:r>
        <w:rPr>
          <w:snapToGrid w:val="0"/>
        </w:rPr>
        <w:tab/>
        <w:t>Masters’ liability</w:t>
      </w:r>
      <w:bookmarkEnd w:id="371"/>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xml:space="preserve">) commits an offence against this Act, the master of a boat on </w:t>
      </w:r>
      <w:r>
        <w:rPr>
          <w:snapToGrid w:val="0"/>
        </w:rPr>
        <w:lastRenderedPageBreak/>
        <w:t>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372" w:name="_Toc131576567"/>
      <w:r>
        <w:rPr>
          <w:rStyle w:val="CharSectno"/>
        </w:rPr>
        <w:t>202A</w:t>
      </w:r>
      <w:r>
        <w:t>.</w:t>
      </w:r>
      <w:r>
        <w:tab/>
        <w:t>Person in charge of a fishing tour, liability of</w:t>
      </w:r>
      <w:bookmarkEnd w:id="372"/>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lastRenderedPageBreak/>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No. 41 of 2000 s. 8; amended: No. 37 of 2009 s. 17.]</w:t>
      </w:r>
    </w:p>
    <w:p>
      <w:pPr>
        <w:pStyle w:val="Heading5"/>
        <w:rPr>
          <w:snapToGrid w:val="0"/>
        </w:rPr>
      </w:pPr>
      <w:bookmarkStart w:id="373" w:name="_Toc131576568"/>
      <w:r>
        <w:rPr>
          <w:rStyle w:val="CharSectno"/>
        </w:rPr>
        <w:t>202B</w:t>
      </w:r>
      <w:r>
        <w:rPr>
          <w:snapToGrid w:val="0"/>
        </w:rPr>
        <w:t>.</w:t>
      </w:r>
      <w:r>
        <w:rPr>
          <w:snapToGrid w:val="0"/>
        </w:rPr>
        <w:tab/>
        <w:t>Authorisation holder, liability of for offences by co</w:t>
      </w:r>
      <w:r>
        <w:rPr>
          <w:snapToGrid w:val="0"/>
        </w:rPr>
        <w:noBreakHyphen/>
        <w:t>holders</w:t>
      </w:r>
      <w:bookmarkEnd w:id="373"/>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No. 43 of 2011 s. 61.]</w:t>
      </w:r>
    </w:p>
    <w:p>
      <w:pPr>
        <w:pStyle w:val="Heading5"/>
        <w:rPr>
          <w:snapToGrid w:val="0"/>
        </w:rPr>
      </w:pPr>
      <w:bookmarkStart w:id="374" w:name="_Toc131576569"/>
      <w:r>
        <w:rPr>
          <w:rStyle w:val="CharSectno"/>
        </w:rPr>
        <w:lastRenderedPageBreak/>
        <w:t>203</w:t>
      </w:r>
      <w:r>
        <w:rPr>
          <w:snapToGrid w:val="0"/>
        </w:rPr>
        <w:t>.</w:t>
      </w:r>
      <w:r>
        <w:rPr>
          <w:snapToGrid w:val="0"/>
        </w:rPr>
        <w:tab/>
        <w:t>Authorisation holder, liability of for offences by agents of</w:t>
      </w:r>
      <w:bookmarkEnd w:id="374"/>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pPr>
      <w:bookmarkStart w:id="375" w:name="_Toc130918436"/>
      <w:bookmarkStart w:id="376" w:name="_Toc131576570"/>
      <w:r>
        <w:rPr>
          <w:rStyle w:val="CharSectno"/>
        </w:rPr>
        <w:t>204</w:t>
      </w:r>
      <w:r>
        <w:t>.</w:t>
      </w:r>
      <w:r>
        <w:tab/>
        <w:t>Liability of officers for offence by body corporate</w:t>
      </w:r>
      <w:bookmarkEnd w:id="375"/>
      <w:bookmarkEnd w:id="376"/>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c>
          <w:tcPr>
            <w:tcW w:w="1884" w:type="dxa"/>
            <w:noWrap/>
          </w:tcPr>
          <w:p>
            <w:pPr>
              <w:pStyle w:val="TableNAm"/>
            </w:pPr>
            <w:r>
              <w:t>s. 7(7)</w:t>
            </w:r>
          </w:p>
        </w:tc>
        <w:tc>
          <w:tcPr>
            <w:tcW w:w="1884" w:type="dxa"/>
            <w:noWrap/>
          </w:tcPr>
          <w:p>
            <w:pPr>
              <w:pStyle w:val="TableNAm"/>
            </w:pPr>
            <w:r>
              <w:t>s. 46</w:t>
            </w:r>
          </w:p>
        </w:tc>
        <w:tc>
          <w:tcPr>
            <w:tcW w:w="1884" w:type="dxa"/>
            <w:noWrap/>
          </w:tcPr>
          <w:p>
            <w:pPr>
              <w:pStyle w:val="TableNAm"/>
            </w:pPr>
            <w:r>
              <w:t>s. 47</w:t>
            </w:r>
          </w:p>
        </w:tc>
      </w:tr>
      <w:tr>
        <w:tc>
          <w:tcPr>
            <w:tcW w:w="1884" w:type="dxa"/>
            <w:noWrap/>
          </w:tcPr>
          <w:p>
            <w:pPr>
              <w:pStyle w:val="TableNAm"/>
            </w:pPr>
            <w:r>
              <w:t>s. 48A(2)</w:t>
            </w:r>
          </w:p>
        </w:tc>
        <w:tc>
          <w:tcPr>
            <w:tcW w:w="1884" w:type="dxa"/>
            <w:noWrap/>
          </w:tcPr>
          <w:p>
            <w:pPr>
              <w:pStyle w:val="TableNAm"/>
            </w:pPr>
            <w:r>
              <w:t>s. 49</w:t>
            </w:r>
          </w:p>
        </w:tc>
        <w:tc>
          <w:tcPr>
            <w:tcW w:w="1884" w:type="dxa"/>
            <w:noWrap/>
          </w:tcPr>
          <w:p>
            <w:pPr>
              <w:pStyle w:val="TableNAm"/>
            </w:pPr>
            <w:r>
              <w:t>s. 74(1) and (2)</w:t>
            </w:r>
          </w:p>
        </w:tc>
      </w:tr>
      <w:tr>
        <w:tc>
          <w:tcPr>
            <w:tcW w:w="1884" w:type="dxa"/>
            <w:noWrap/>
          </w:tcPr>
          <w:p>
            <w:pPr>
              <w:pStyle w:val="TableNAm"/>
            </w:pPr>
            <w:r>
              <w:t>s. 77(1) and (2)</w:t>
            </w:r>
          </w:p>
        </w:tc>
        <w:tc>
          <w:tcPr>
            <w:tcW w:w="1884" w:type="dxa"/>
            <w:noWrap/>
          </w:tcPr>
          <w:p>
            <w:pPr>
              <w:pStyle w:val="TableNAm"/>
            </w:pPr>
            <w:r>
              <w:t>s. 79(1)</w:t>
            </w:r>
          </w:p>
        </w:tc>
        <w:tc>
          <w:tcPr>
            <w:tcW w:w="1884" w:type="dxa"/>
            <w:noWrap/>
          </w:tcPr>
          <w:p>
            <w:pPr>
              <w:pStyle w:val="TableNAm"/>
            </w:pPr>
            <w:r>
              <w:t>s. 82(1)</w:t>
            </w:r>
          </w:p>
        </w:tc>
      </w:tr>
      <w:tr>
        <w:tc>
          <w:tcPr>
            <w:tcW w:w="1884" w:type="dxa"/>
            <w:noWrap/>
          </w:tcPr>
          <w:p>
            <w:pPr>
              <w:pStyle w:val="TableNAm"/>
            </w:pPr>
            <w:r>
              <w:t>s. 86</w:t>
            </w:r>
          </w:p>
        </w:tc>
        <w:tc>
          <w:tcPr>
            <w:tcW w:w="1884" w:type="dxa"/>
            <w:noWrap/>
          </w:tcPr>
          <w:p>
            <w:pPr>
              <w:pStyle w:val="TableNAm"/>
            </w:pPr>
            <w:r>
              <w:t>s. 88</w:t>
            </w:r>
          </w:p>
        </w:tc>
        <w:tc>
          <w:tcPr>
            <w:tcW w:w="1884" w:type="dxa"/>
            <w:noWrap/>
          </w:tcPr>
          <w:p>
            <w:pPr>
              <w:pStyle w:val="TableNAm"/>
            </w:pPr>
            <w:r>
              <w:t>s. 90</w:t>
            </w:r>
          </w:p>
        </w:tc>
      </w:tr>
      <w:tr>
        <w:tc>
          <w:tcPr>
            <w:tcW w:w="1884" w:type="dxa"/>
            <w:noWrap/>
          </w:tcPr>
          <w:p>
            <w:pPr>
              <w:pStyle w:val="TableNAm"/>
            </w:pPr>
            <w:r>
              <w:lastRenderedPageBreak/>
              <w:t>s. 96</w:t>
            </w:r>
          </w:p>
        </w:tc>
        <w:tc>
          <w:tcPr>
            <w:tcW w:w="1884" w:type="dxa"/>
            <w:noWrap/>
          </w:tcPr>
          <w:p>
            <w:pPr>
              <w:pStyle w:val="TableNAm"/>
            </w:pPr>
            <w:r>
              <w:t>s. 97A</w:t>
            </w:r>
          </w:p>
        </w:tc>
        <w:tc>
          <w:tcPr>
            <w:tcW w:w="1884" w:type="dxa"/>
            <w:noWrap/>
          </w:tcPr>
          <w:p>
            <w:pPr>
              <w:pStyle w:val="TableNAm"/>
            </w:pPr>
            <w:r>
              <w:t>s. 100A(1) and (2) (including arising under subsection (3), (4) or (5))</w:t>
            </w:r>
          </w:p>
        </w:tc>
      </w:tr>
      <w:tr>
        <w:tc>
          <w:tcPr>
            <w:tcW w:w="1884" w:type="dxa"/>
            <w:noWrap/>
          </w:tcPr>
          <w:p>
            <w:pPr>
              <w:pStyle w:val="TableNAm"/>
            </w:pPr>
            <w:r>
              <w:t>s. 104</w:t>
            </w:r>
          </w:p>
        </w:tc>
        <w:tc>
          <w:tcPr>
            <w:tcW w:w="1884" w:type="dxa"/>
            <w:noWrap/>
          </w:tcPr>
          <w:p>
            <w:pPr>
              <w:pStyle w:val="TableNAm"/>
            </w:pPr>
            <w:r>
              <w:t>s. 105</w:t>
            </w:r>
          </w:p>
        </w:tc>
        <w:tc>
          <w:tcPr>
            <w:tcW w:w="1884" w:type="dxa"/>
            <w:noWrap/>
          </w:tcPr>
          <w:p>
            <w:pPr>
              <w:pStyle w:val="TableNAm"/>
            </w:pPr>
            <w:r>
              <w:t>s. 155(2)</w:t>
            </w:r>
          </w:p>
        </w:tc>
      </w:tr>
      <w:tr>
        <w:tc>
          <w:tcPr>
            <w:tcW w:w="1884" w:type="dxa"/>
            <w:noWrap/>
          </w:tcPr>
          <w:p>
            <w:pPr>
              <w:pStyle w:val="TableNAm"/>
            </w:pPr>
            <w:r>
              <w:t>s. 170(1)</w:t>
            </w:r>
          </w:p>
        </w:tc>
        <w:tc>
          <w:tcPr>
            <w:tcW w:w="1884" w:type="dxa"/>
            <w:noWrap/>
          </w:tcPr>
          <w:p>
            <w:pPr>
              <w:pStyle w:val="TableNAm"/>
            </w:pPr>
            <w:r>
              <w:t>s. 171(1)</w:t>
            </w:r>
          </w:p>
        </w:tc>
        <w:tc>
          <w:tcPr>
            <w:tcW w:w="1884" w:type="dxa"/>
            <w:noWrap/>
          </w:tcPr>
          <w:p>
            <w:pPr>
              <w:pStyle w:val="TableNAm"/>
            </w:pPr>
            <w:r>
              <w:t>s. 172</w:t>
            </w:r>
          </w:p>
        </w:tc>
      </w:tr>
      <w:tr>
        <w:tc>
          <w:tcPr>
            <w:tcW w:w="1884" w:type="dxa"/>
            <w:noWrap/>
          </w:tcPr>
          <w:p>
            <w:pPr>
              <w:pStyle w:val="TableNAm"/>
            </w:pPr>
            <w:r>
              <w:t>s. 173(1)</w:t>
            </w:r>
          </w:p>
        </w:tc>
        <w:tc>
          <w:tcPr>
            <w:tcW w:w="1884" w:type="dxa"/>
            <w:noWrap/>
          </w:tcPr>
          <w:p>
            <w:pPr>
              <w:pStyle w:val="TableNAm"/>
            </w:pPr>
            <w:r>
              <w:t>s. 174(1)</w:t>
            </w:r>
          </w:p>
        </w:tc>
        <w:tc>
          <w:tcPr>
            <w:tcW w:w="1884" w:type="dxa"/>
            <w:noWrap/>
          </w:tcPr>
          <w:p>
            <w:pPr>
              <w:pStyle w:val="TableNAm"/>
            </w:pPr>
            <w:r>
              <w:t>s. 175(1)</w:t>
            </w:r>
          </w:p>
        </w:tc>
      </w:tr>
      <w:tr>
        <w:tc>
          <w:tcPr>
            <w:tcW w:w="1884" w:type="dxa"/>
            <w:noWrap/>
          </w:tcPr>
          <w:p>
            <w:pPr>
              <w:pStyle w:val="TableNAm"/>
            </w:pPr>
            <w:r>
              <w:t>s. 176</w:t>
            </w:r>
          </w:p>
        </w:tc>
        <w:tc>
          <w:tcPr>
            <w:tcW w:w="1884" w:type="dxa"/>
            <w:noWrap/>
          </w:tcPr>
          <w:p>
            <w:pPr>
              <w:pStyle w:val="TableNAm"/>
            </w:pPr>
            <w:r>
              <w:t>s. 225(4) and (5)</w:t>
            </w:r>
          </w:p>
        </w:tc>
        <w:tc>
          <w:tcPr>
            <w:tcW w:w="1884" w:type="dxa"/>
            <w:noWrap/>
          </w:tcPr>
          <w:p>
            <w:pPr>
              <w:pStyle w:val="TableNAm"/>
            </w:pPr>
            <w:r>
              <w:t>s. 255(3)</w:t>
            </w:r>
          </w:p>
        </w:tc>
      </w:tr>
    </w:tbl>
    <w:p>
      <w:pPr>
        <w:pStyle w:val="Footnotesection"/>
      </w:pPr>
      <w:r>
        <w:tab/>
        <w:t>[Section 204 inserted: No. 9 of 2023 s. 75.]</w:t>
      </w:r>
    </w:p>
    <w:p>
      <w:pPr>
        <w:pStyle w:val="Heading3"/>
      </w:pPr>
      <w:bookmarkStart w:id="377" w:name="_Toc32494954"/>
      <w:bookmarkStart w:id="378" w:name="_Toc131523120"/>
      <w:bookmarkStart w:id="379" w:name="_Toc131523458"/>
      <w:bookmarkStart w:id="380" w:name="_Toc131576571"/>
      <w:r>
        <w:rPr>
          <w:rStyle w:val="CharDivNo"/>
        </w:rPr>
        <w:t>Division 3</w:t>
      </w:r>
      <w:r>
        <w:rPr>
          <w:snapToGrid w:val="0"/>
        </w:rPr>
        <w:t> — </w:t>
      </w:r>
      <w:r>
        <w:rPr>
          <w:rStyle w:val="CharDivText"/>
        </w:rPr>
        <w:t>Evidentiary provisions</w:t>
      </w:r>
      <w:bookmarkEnd w:id="377"/>
      <w:bookmarkEnd w:id="378"/>
      <w:bookmarkEnd w:id="379"/>
      <w:bookmarkEnd w:id="380"/>
    </w:p>
    <w:p>
      <w:pPr>
        <w:pStyle w:val="Heading5"/>
        <w:rPr>
          <w:snapToGrid w:val="0"/>
        </w:rPr>
      </w:pPr>
      <w:bookmarkStart w:id="381" w:name="_Toc131576572"/>
      <w:r>
        <w:rPr>
          <w:rStyle w:val="CharSectno"/>
        </w:rPr>
        <w:t>205</w:t>
      </w:r>
      <w:r>
        <w:rPr>
          <w:snapToGrid w:val="0"/>
        </w:rPr>
        <w:t>.</w:t>
      </w:r>
      <w:r>
        <w:rPr>
          <w:snapToGrid w:val="0"/>
        </w:rPr>
        <w:tab/>
        <w:t>Exemptions etc., onus of proving</w:t>
      </w:r>
      <w:bookmarkEnd w:id="381"/>
    </w:p>
    <w:p>
      <w:pPr>
        <w:pStyle w:val="Subsection"/>
        <w:keepNext/>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keepNext/>
        <w:rPr>
          <w:snapToGrid w:val="0"/>
        </w:rPr>
      </w:pPr>
      <w:r>
        <w:rPr>
          <w:snapToGrid w:val="0"/>
        </w:rPr>
        <w:tab/>
        <w:t>(e)</w:t>
      </w:r>
      <w:r>
        <w:rPr>
          <w:snapToGrid w:val="0"/>
        </w:rPr>
        <w:tab/>
        <w:t>an act occurred in waters other than WA waters,</w:t>
      </w:r>
    </w:p>
    <w:p>
      <w:pPr>
        <w:pStyle w:val="Subsection"/>
        <w:keepNext/>
        <w:rPr>
          <w:snapToGrid w:val="0"/>
        </w:rPr>
      </w:pPr>
      <w:r>
        <w:rPr>
          <w:snapToGrid w:val="0"/>
        </w:rPr>
        <w:tab/>
      </w:r>
      <w:r>
        <w:rPr>
          <w:snapToGrid w:val="0"/>
        </w:rPr>
        <w:tab/>
        <w:t>lies upon the person making that assertion.</w:t>
      </w:r>
    </w:p>
    <w:p>
      <w:pPr>
        <w:pStyle w:val="Footnotesection"/>
      </w:pPr>
      <w:r>
        <w:tab/>
        <w:t>[Section 205 amended: No. 84 of 2004 s. 80.]</w:t>
      </w:r>
    </w:p>
    <w:p>
      <w:pPr>
        <w:pStyle w:val="Heading5"/>
        <w:rPr>
          <w:snapToGrid w:val="0"/>
        </w:rPr>
      </w:pPr>
      <w:bookmarkStart w:id="382" w:name="_Toc131576573"/>
      <w:r>
        <w:rPr>
          <w:rStyle w:val="CharSectno"/>
        </w:rPr>
        <w:lastRenderedPageBreak/>
        <w:t>206</w:t>
      </w:r>
      <w:r>
        <w:rPr>
          <w:snapToGrid w:val="0"/>
        </w:rPr>
        <w:t>.</w:t>
      </w:r>
      <w:r>
        <w:rPr>
          <w:snapToGrid w:val="0"/>
        </w:rPr>
        <w:tab/>
        <w:t>Place of offence, proof of</w:t>
      </w:r>
      <w:bookmarkEnd w:id="382"/>
    </w:p>
    <w:p>
      <w:pPr>
        <w:pStyle w:val="Subsection"/>
        <w:keepNext/>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keepNext/>
        <w:rPr>
          <w:snapToGrid w:val="0"/>
        </w:rPr>
      </w:pPr>
      <w:r>
        <w:rPr>
          <w:snapToGrid w:val="0"/>
        </w:rPr>
        <w:tab/>
        <w:t>(c)</w:t>
      </w:r>
      <w:r>
        <w:rPr>
          <w:snapToGrid w:val="0"/>
        </w:rPr>
        <w:tab/>
        <w:t>an act occurred in a particular area of land or waters,</w:t>
      </w:r>
    </w:p>
    <w:p>
      <w:pPr>
        <w:pStyle w:val="Subsection"/>
        <w:keepNext/>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No. 84 of 2004 s. 80.]</w:t>
      </w:r>
    </w:p>
    <w:p>
      <w:pPr>
        <w:pStyle w:val="Heading5"/>
        <w:rPr>
          <w:snapToGrid w:val="0"/>
        </w:rPr>
      </w:pPr>
      <w:bookmarkStart w:id="383" w:name="_Toc131576574"/>
      <w:r>
        <w:rPr>
          <w:rStyle w:val="CharSectno"/>
        </w:rPr>
        <w:t>207</w:t>
      </w:r>
      <w:r>
        <w:rPr>
          <w:snapToGrid w:val="0"/>
        </w:rPr>
        <w:t>.</w:t>
      </w:r>
      <w:r>
        <w:rPr>
          <w:snapToGrid w:val="0"/>
        </w:rPr>
        <w:tab/>
        <w:t>Foreign boat, proof as to</w:t>
      </w:r>
      <w:bookmarkEnd w:id="383"/>
    </w:p>
    <w:p>
      <w:pPr>
        <w:pStyle w:val="Subsection"/>
        <w:keepNext/>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No. 84 of 2004 s. 80.]</w:t>
      </w:r>
    </w:p>
    <w:p>
      <w:pPr>
        <w:pStyle w:val="Heading5"/>
        <w:rPr>
          <w:snapToGrid w:val="0"/>
        </w:rPr>
      </w:pPr>
      <w:bookmarkStart w:id="384" w:name="_Toc131576575"/>
      <w:r>
        <w:rPr>
          <w:rStyle w:val="CharSectno"/>
        </w:rPr>
        <w:t>208</w:t>
      </w:r>
      <w:r>
        <w:rPr>
          <w:snapToGrid w:val="0"/>
        </w:rPr>
        <w:t>.</w:t>
      </w:r>
      <w:r>
        <w:rPr>
          <w:snapToGrid w:val="0"/>
        </w:rPr>
        <w:tab/>
        <w:t>Contents etc. of package etc., proof of</w:t>
      </w:r>
      <w:bookmarkEnd w:id="384"/>
    </w:p>
    <w:p>
      <w:pPr>
        <w:pStyle w:val="Subsection"/>
        <w:keepNext/>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lastRenderedPageBreak/>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385" w:name="_Toc131576576"/>
      <w:r>
        <w:rPr>
          <w:rStyle w:val="CharSectno"/>
        </w:rPr>
        <w:t>209</w:t>
      </w:r>
      <w:r>
        <w:rPr>
          <w:snapToGrid w:val="0"/>
        </w:rPr>
        <w:t>.</w:t>
      </w:r>
      <w:r>
        <w:rPr>
          <w:snapToGrid w:val="0"/>
        </w:rPr>
        <w:tab/>
        <w:t>Fish taken for sale, proof as to</w:t>
      </w:r>
      <w:bookmarkEnd w:id="385"/>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386" w:name="_Toc131576577"/>
      <w:r>
        <w:rPr>
          <w:rStyle w:val="CharSectno"/>
        </w:rPr>
        <w:t>210</w:t>
      </w:r>
      <w:r>
        <w:rPr>
          <w:snapToGrid w:val="0"/>
        </w:rPr>
        <w:t>.</w:t>
      </w:r>
      <w:r>
        <w:rPr>
          <w:snapToGrid w:val="0"/>
        </w:rPr>
        <w:tab/>
        <w:t>Fish on fishing boats and commercial premises etc. presumed to be for sale</w:t>
      </w:r>
      <w:bookmarkEnd w:id="386"/>
    </w:p>
    <w:p>
      <w:pPr>
        <w:pStyle w:val="Subsection"/>
        <w:keepNext/>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keepNext/>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keepNext/>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keepNext/>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keepNext/>
        <w:spacing w:before="120"/>
        <w:rPr>
          <w:snapToGrid w:val="0"/>
        </w:rPr>
      </w:pPr>
      <w:r>
        <w:rPr>
          <w:snapToGrid w:val="0"/>
        </w:rPr>
        <w:lastRenderedPageBreak/>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keepNext/>
        <w:rPr>
          <w:snapToGrid w:val="0"/>
        </w:rPr>
      </w:pPr>
      <w:r>
        <w:rPr>
          <w:snapToGrid w:val="0"/>
        </w:rPr>
        <w:tab/>
        <w:t>(b)</w:t>
      </w:r>
      <w:r>
        <w:rPr>
          <w:snapToGrid w:val="0"/>
        </w:rPr>
        <w:tab/>
        <w:t>the fish were in the possession of any person,</w:t>
      </w:r>
    </w:p>
    <w:p>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387" w:name="_Toc131576578"/>
      <w:r>
        <w:rPr>
          <w:rStyle w:val="CharSectno"/>
        </w:rPr>
        <w:t>211</w:t>
      </w:r>
      <w:r>
        <w:rPr>
          <w:snapToGrid w:val="0"/>
        </w:rPr>
        <w:t>.</w:t>
      </w:r>
      <w:r>
        <w:rPr>
          <w:snapToGrid w:val="0"/>
        </w:rPr>
        <w:tab/>
        <w:t>Purpose or intent, proof of</w:t>
      </w:r>
      <w:bookmarkEnd w:id="387"/>
    </w:p>
    <w:p>
      <w:pPr>
        <w:pStyle w:val="Subsection"/>
        <w:keepNext/>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No. 84 of 2004 s. 80.]</w:t>
      </w:r>
    </w:p>
    <w:p>
      <w:pPr>
        <w:pStyle w:val="Heading5"/>
        <w:spacing w:before="260"/>
        <w:rPr>
          <w:snapToGrid w:val="0"/>
        </w:rPr>
      </w:pPr>
      <w:bookmarkStart w:id="388" w:name="_Toc131576579"/>
      <w:r>
        <w:rPr>
          <w:rStyle w:val="CharSectno"/>
        </w:rPr>
        <w:t>212</w:t>
      </w:r>
      <w:r>
        <w:rPr>
          <w:snapToGrid w:val="0"/>
        </w:rPr>
        <w:t>.</w:t>
      </w:r>
      <w:r>
        <w:rPr>
          <w:snapToGrid w:val="0"/>
        </w:rPr>
        <w:tab/>
        <w:t>Authorisations etc., evidence as to</w:t>
      </w:r>
      <w:bookmarkEnd w:id="388"/>
    </w:p>
    <w:p>
      <w:pPr>
        <w:pStyle w:val="Subsection"/>
        <w:keepNext/>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w:t>
      </w:r>
      <w:r>
        <w:lastRenderedPageBreak/>
        <w:t xml:space="preserve">lease was terminated or for any other reason of no effect; </w:t>
      </w:r>
      <w:r>
        <w:rPr>
          <w:snapToGrid w:val="0"/>
        </w:rPr>
        <w:t>or</w:t>
      </w:r>
    </w:p>
    <w:p>
      <w:pPr>
        <w:pStyle w:val="Indenta"/>
        <w:keepNext/>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keepNext/>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keepNext/>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No. 2 of 2002 s. 19; No. 84 of 2004 s. 80 and 82; No. 43 of 2011 s. 62.]</w:t>
      </w:r>
    </w:p>
    <w:p>
      <w:pPr>
        <w:pStyle w:val="Heading5"/>
        <w:spacing w:before="180"/>
        <w:rPr>
          <w:snapToGrid w:val="0"/>
        </w:rPr>
      </w:pPr>
      <w:bookmarkStart w:id="389" w:name="_Toc131576580"/>
      <w:r>
        <w:rPr>
          <w:rStyle w:val="CharSectno"/>
        </w:rPr>
        <w:t>213</w:t>
      </w:r>
      <w:r>
        <w:rPr>
          <w:snapToGrid w:val="0"/>
        </w:rPr>
        <w:t>.</w:t>
      </w:r>
      <w:r>
        <w:rPr>
          <w:snapToGrid w:val="0"/>
        </w:rPr>
        <w:tab/>
        <w:t>Species of fish etc., evidence as to</w:t>
      </w:r>
      <w:bookmarkEnd w:id="38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keepNext/>
        <w:rPr>
          <w:snapToGrid w:val="0"/>
        </w:rPr>
      </w:pPr>
      <w:r>
        <w:rPr>
          <w:snapToGrid w:val="0"/>
        </w:rPr>
        <w:lastRenderedPageBreak/>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keepNext/>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spacing w:before="120"/>
        <w:rPr>
          <w:snapToGrid w:val="0"/>
        </w:rPr>
      </w:pPr>
      <w:r>
        <w:rPr>
          <w:snapToGrid w:val="0"/>
        </w:rPr>
        <w:tab/>
      </w:r>
      <w:r>
        <w:rPr>
          <w:snapToGrid w:val="0"/>
        </w:rPr>
        <w:tab/>
        <w:t>is, without proof of the authorised person’s signature, evidence of the facts stated in the certificate.</w:t>
      </w:r>
    </w:p>
    <w:p>
      <w:pPr>
        <w:pStyle w:val="Subsection"/>
        <w:keepNext/>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keepNext/>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No. 84 of 2004 s. 80 and 82.]</w:t>
      </w:r>
    </w:p>
    <w:p>
      <w:pPr>
        <w:pStyle w:val="Heading5"/>
        <w:rPr>
          <w:snapToGrid w:val="0"/>
        </w:rPr>
      </w:pPr>
      <w:bookmarkStart w:id="390" w:name="_Toc131576581"/>
      <w:r>
        <w:rPr>
          <w:rStyle w:val="CharSectno"/>
        </w:rPr>
        <w:t>214</w:t>
      </w:r>
      <w:r>
        <w:rPr>
          <w:snapToGrid w:val="0"/>
        </w:rPr>
        <w:t>.</w:t>
      </w:r>
      <w:r>
        <w:rPr>
          <w:snapToGrid w:val="0"/>
        </w:rPr>
        <w:tab/>
        <w:t>Size etc. of fish, determining</w:t>
      </w:r>
      <w:bookmarkEnd w:id="390"/>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391" w:name="_Toc131576582"/>
      <w:r>
        <w:rPr>
          <w:rStyle w:val="CharSectno"/>
        </w:rPr>
        <w:t>215</w:t>
      </w:r>
      <w:r>
        <w:rPr>
          <w:snapToGrid w:val="0"/>
        </w:rPr>
        <w:t>.</w:t>
      </w:r>
      <w:r>
        <w:rPr>
          <w:snapToGrid w:val="0"/>
        </w:rPr>
        <w:tab/>
        <w:t>Accuracy of fisheries officers’ equipment, presumption as to</w:t>
      </w:r>
      <w:bookmarkEnd w:id="391"/>
    </w:p>
    <w:p>
      <w:pPr>
        <w:pStyle w:val="Subsection"/>
        <w:keepNext/>
        <w:rPr>
          <w:snapToGrid w:val="0"/>
        </w:rPr>
      </w:pPr>
      <w:r>
        <w:rPr>
          <w:snapToGrid w:val="0"/>
        </w:rPr>
        <w:tab/>
      </w:r>
      <w:r>
        <w:rPr>
          <w:snapToGrid w:val="0"/>
        </w:rPr>
        <w:tab/>
        <w:t xml:space="preserve">In any proceedings for an offence against this Act, proof is not required of the accuracy of any communications, navigational, </w:t>
      </w:r>
      <w:r>
        <w:rPr>
          <w:snapToGrid w:val="0"/>
        </w:rPr>
        <w:lastRenderedPageBreak/>
        <w:t>measuring or recording equipment (including electronic equipment) used by a fisheries officer, unless evidence is given to the contrary.</w:t>
      </w:r>
    </w:p>
    <w:p>
      <w:pPr>
        <w:pStyle w:val="Footnotesection"/>
      </w:pPr>
      <w:r>
        <w:tab/>
        <w:t>[Section 215 amended: No. 43 of 2011 s. 63.]</w:t>
      </w:r>
    </w:p>
    <w:p>
      <w:pPr>
        <w:pStyle w:val="Heading5"/>
        <w:rPr>
          <w:snapToGrid w:val="0"/>
        </w:rPr>
      </w:pPr>
      <w:bookmarkStart w:id="392" w:name="_Toc131576583"/>
      <w:r>
        <w:rPr>
          <w:rStyle w:val="CharSectno"/>
        </w:rPr>
        <w:t>216</w:t>
      </w:r>
      <w:r>
        <w:rPr>
          <w:snapToGrid w:val="0"/>
        </w:rPr>
        <w:t>.</w:t>
      </w:r>
      <w:r>
        <w:rPr>
          <w:snapToGrid w:val="0"/>
        </w:rPr>
        <w:tab/>
        <w:t>Positions on Earth, determining</w:t>
      </w:r>
      <w:bookmarkEnd w:id="392"/>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keepNext/>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keepNext/>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No. 54 of 2000 s. 3; No. 43 of 2011 s. 64.]</w:t>
      </w:r>
    </w:p>
    <w:p>
      <w:pPr>
        <w:pStyle w:val="Heading3"/>
      </w:pPr>
      <w:bookmarkStart w:id="393" w:name="_Toc32494967"/>
      <w:bookmarkStart w:id="394" w:name="_Toc131523133"/>
      <w:bookmarkStart w:id="395" w:name="_Toc131523471"/>
      <w:bookmarkStart w:id="396" w:name="_Toc131576584"/>
      <w:r>
        <w:rPr>
          <w:rStyle w:val="CharDivNo"/>
        </w:rPr>
        <w:lastRenderedPageBreak/>
        <w:t>Division 4</w:t>
      </w:r>
      <w:r>
        <w:rPr>
          <w:snapToGrid w:val="0"/>
        </w:rPr>
        <w:t> — </w:t>
      </w:r>
      <w:r>
        <w:rPr>
          <w:rStyle w:val="CharDivText"/>
        </w:rPr>
        <w:t>Forfeiture</w:t>
      </w:r>
      <w:bookmarkEnd w:id="393"/>
      <w:bookmarkEnd w:id="394"/>
      <w:bookmarkEnd w:id="395"/>
      <w:bookmarkEnd w:id="396"/>
    </w:p>
    <w:p>
      <w:pPr>
        <w:pStyle w:val="Heading5"/>
        <w:rPr>
          <w:snapToGrid w:val="0"/>
        </w:rPr>
      </w:pPr>
      <w:bookmarkStart w:id="397" w:name="_Toc131576585"/>
      <w:r>
        <w:rPr>
          <w:rStyle w:val="CharSectno"/>
        </w:rPr>
        <w:t>217</w:t>
      </w:r>
      <w:r>
        <w:rPr>
          <w:snapToGrid w:val="0"/>
        </w:rPr>
        <w:t>.</w:t>
      </w:r>
      <w:r>
        <w:rPr>
          <w:snapToGrid w:val="0"/>
        </w:rPr>
        <w:tab/>
        <w:t>Seized things, return of and security for</w:t>
      </w:r>
      <w:bookmarkEnd w:id="397"/>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keepNext/>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No. 28 of 2006 s. 236(1).]</w:t>
      </w:r>
    </w:p>
    <w:p>
      <w:pPr>
        <w:pStyle w:val="Heading5"/>
        <w:spacing w:before="180"/>
        <w:rPr>
          <w:snapToGrid w:val="0"/>
        </w:rPr>
      </w:pPr>
      <w:bookmarkStart w:id="398" w:name="_Toc131576586"/>
      <w:r>
        <w:rPr>
          <w:rStyle w:val="CharSectno"/>
        </w:rPr>
        <w:t>218</w:t>
      </w:r>
      <w:r>
        <w:rPr>
          <w:snapToGrid w:val="0"/>
        </w:rPr>
        <w:t>.</w:t>
      </w:r>
      <w:r>
        <w:rPr>
          <w:snapToGrid w:val="0"/>
        </w:rPr>
        <w:tab/>
        <w:t>Forfeiture of fish, gear etc., court orders for</w:t>
      </w:r>
      <w:bookmarkEnd w:id="398"/>
    </w:p>
    <w:p>
      <w:pPr>
        <w:pStyle w:val="Subsection"/>
        <w:keepNext/>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lastRenderedPageBreak/>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keepNext/>
        <w:spacing w:before="120"/>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keepNext/>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No. 84 of 2004 s. 80; No. 28 of 2007 s. 8.]</w:t>
      </w:r>
    </w:p>
    <w:p>
      <w:pPr>
        <w:pStyle w:val="Heading5"/>
        <w:rPr>
          <w:snapToGrid w:val="0"/>
        </w:rPr>
      </w:pPr>
      <w:bookmarkStart w:id="399" w:name="_Toc131576587"/>
      <w:r>
        <w:rPr>
          <w:rStyle w:val="CharSectno"/>
        </w:rPr>
        <w:t>219</w:t>
      </w:r>
      <w:r>
        <w:rPr>
          <w:snapToGrid w:val="0"/>
        </w:rPr>
        <w:t>.</w:t>
      </w:r>
      <w:r>
        <w:rPr>
          <w:snapToGrid w:val="0"/>
        </w:rPr>
        <w:tab/>
        <w:t>Unclaimed seized things, forfeiture of</w:t>
      </w:r>
      <w:bookmarkEnd w:id="399"/>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keepNext/>
        <w:rPr>
          <w:snapToGrid w:val="0"/>
        </w:rPr>
      </w:pPr>
      <w:r>
        <w:rPr>
          <w:snapToGrid w:val="0"/>
        </w:rPr>
        <w:lastRenderedPageBreak/>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No. 28 of 2006 s. 236(1).]</w:t>
      </w:r>
    </w:p>
    <w:p>
      <w:pPr>
        <w:pStyle w:val="Heading5"/>
        <w:rPr>
          <w:snapToGrid w:val="0"/>
        </w:rPr>
      </w:pPr>
      <w:bookmarkStart w:id="400" w:name="_Toc131576588"/>
      <w:r>
        <w:rPr>
          <w:rStyle w:val="CharSectno"/>
        </w:rPr>
        <w:t>220</w:t>
      </w:r>
      <w:r>
        <w:rPr>
          <w:snapToGrid w:val="0"/>
        </w:rPr>
        <w:t>.</w:t>
      </w:r>
      <w:r>
        <w:rPr>
          <w:snapToGrid w:val="0"/>
        </w:rPr>
        <w:tab/>
        <w:t>Certain fish forfeited when seized</w:t>
      </w:r>
      <w:bookmarkEnd w:id="400"/>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keepNext/>
      </w:pPr>
      <w:r>
        <w:tab/>
        <w:t>(d)</w:t>
      </w:r>
      <w:r>
        <w:tab/>
      </w:r>
      <w:r>
        <w:rPr>
          <w:snapToGrid w:val="0"/>
        </w:rPr>
        <w:t>any receptacle, container or medium containing fish referred to in this section is seized under this Act,</w:t>
      </w:r>
    </w:p>
    <w:p>
      <w:pPr>
        <w:pStyle w:val="Subsection"/>
        <w:keepNext/>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No. 28 of 2007 s. 7(2); No. 43 of 2011 s. 65.]</w:t>
      </w:r>
    </w:p>
    <w:p>
      <w:pPr>
        <w:pStyle w:val="Heading5"/>
        <w:rPr>
          <w:snapToGrid w:val="0"/>
        </w:rPr>
      </w:pPr>
      <w:bookmarkStart w:id="401" w:name="_Toc131576589"/>
      <w:r>
        <w:rPr>
          <w:rStyle w:val="CharSectno"/>
        </w:rPr>
        <w:t>221</w:t>
      </w:r>
      <w:r>
        <w:rPr>
          <w:snapToGrid w:val="0"/>
        </w:rPr>
        <w:t>.</w:t>
      </w:r>
      <w:r>
        <w:rPr>
          <w:snapToGrid w:val="0"/>
        </w:rPr>
        <w:tab/>
        <w:t>Forfeited things, disposal of</w:t>
      </w:r>
      <w:bookmarkEnd w:id="401"/>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keepNext/>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lastRenderedPageBreak/>
        <w:t xml:space="preserve">under this Act as are prescribed or, if </w:t>
      </w:r>
      <w:r>
        <w:t xml:space="preserve">no account </w:t>
      </w:r>
      <w:r>
        <w:rPr>
          <w:snapToGrid w:val="0"/>
        </w:rPr>
        <w:t>is prescribed, then into the Consolidated Account.</w:t>
      </w:r>
    </w:p>
    <w:p>
      <w:pPr>
        <w:pStyle w:val="Footnotesection"/>
      </w:pPr>
      <w:r>
        <w:tab/>
        <w:t>[Section 221 amended: No. 77 of 2006 s. 4 and Sch. 1 cl. 68(2).]</w:t>
      </w:r>
    </w:p>
    <w:p>
      <w:pPr>
        <w:pStyle w:val="Heading3"/>
      </w:pPr>
      <w:bookmarkStart w:id="402" w:name="_Toc32494973"/>
      <w:bookmarkStart w:id="403" w:name="_Toc131523139"/>
      <w:bookmarkStart w:id="404" w:name="_Toc131523477"/>
      <w:bookmarkStart w:id="405" w:name="_Toc131576590"/>
      <w:r>
        <w:rPr>
          <w:rStyle w:val="CharDivNo"/>
        </w:rPr>
        <w:t>Division 5</w:t>
      </w:r>
      <w:r>
        <w:rPr>
          <w:snapToGrid w:val="0"/>
        </w:rPr>
        <w:t> — </w:t>
      </w:r>
      <w:r>
        <w:rPr>
          <w:rStyle w:val="CharDivText"/>
        </w:rPr>
        <w:t>Additional penalties</w:t>
      </w:r>
      <w:bookmarkEnd w:id="402"/>
      <w:bookmarkEnd w:id="403"/>
      <w:bookmarkEnd w:id="404"/>
      <w:bookmarkEnd w:id="405"/>
    </w:p>
    <w:p>
      <w:pPr>
        <w:pStyle w:val="Heading5"/>
        <w:rPr>
          <w:snapToGrid w:val="0"/>
        </w:rPr>
      </w:pPr>
      <w:bookmarkStart w:id="406" w:name="_Toc131576591"/>
      <w:r>
        <w:rPr>
          <w:rStyle w:val="CharSectno"/>
        </w:rPr>
        <w:t>222</w:t>
      </w:r>
      <w:r>
        <w:rPr>
          <w:snapToGrid w:val="0"/>
        </w:rPr>
        <w:t>.</w:t>
      </w:r>
      <w:r>
        <w:rPr>
          <w:snapToGrid w:val="0"/>
        </w:rPr>
        <w:tab/>
        <w:t>Additional penalty based on value of fish for certain offences</w:t>
      </w:r>
      <w:bookmarkEnd w:id="406"/>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keepNext/>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keepNext/>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keepNext/>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 xml:space="preserve">if the court is determining the value of the fish by reference to the weight of the fish, by multiplying the </w:t>
      </w:r>
      <w:r>
        <w:rPr>
          <w:snapToGrid w:val="0"/>
        </w:rPr>
        <w:lastRenderedPageBreak/>
        <w:t>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keepNext/>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No. 43 of 2011 s. 66.]</w:t>
      </w:r>
    </w:p>
    <w:p>
      <w:pPr>
        <w:pStyle w:val="Heading5"/>
        <w:spacing w:before="200"/>
        <w:rPr>
          <w:snapToGrid w:val="0"/>
        </w:rPr>
      </w:pPr>
      <w:bookmarkStart w:id="407" w:name="_Toc131576592"/>
      <w:r>
        <w:rPr>
          <w:rStyle w:val="CharSectno"/>
        </w:rPr>
        <w:t>223</w:t>
      </w:r>
      <w:r>
        <w:rPr>
          <w:snapToGrid w:val="0"/>
        </w:rPr>
        <w:t>.</w:t>
      </w:r>
      <w:r>
        <w:rPr>
          <w:snapToGrid w:val="0"/>
        </w:rPr>
        <w:tab/>
        <w:t>Cancelling or suspending authorisation, court’s powers for</w:t>
      </w:r>
      <w:bookmarkEnd w:id="407"/>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keepNext/>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No. 84 of 2004 s. 80.]</w:t>
      </w:r>
    </w:p>
    <w:p>
      <w:pPr>
        <w:pStyle w:val="Heading5"/>
        <w:spacing w:before="180"/>
        <w:rPr>
          <w:snapToGrid w:val="0"/>
        </w:rPr>
      </w:pPr>
      <w:bookmarkStart w:id="408" w:name="_Toc131576593"/>
      <w:r>
        <w:rPr>
          <w:rStyle w:val="CharSectno"/>
        </w:rPr>
        <w:t>224</w:t>
      </w:r>
      <w:r>
        <w:rPr>
          <w:snapToGrid w:val="0"/>
        </w:rPr>
        <w:t>.</w:t>
      </w:r>
      <w:r>
        <w:rPr>
          <w:snapToGrid w:val="0"/>
        </w:rPr>
        <w:tab/>
        <w:t>Automatic suspension if 3 offences committed in 10 year period</w:t>
      </w:r>
      <w:bookmarkEnd w:id="408"/>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keepNext/>
        <w:rPr>
          <w:snapToGrid w:val="0"/>
        </w:rPr>
      </w:pPr>
      <w:r>
        <w:rPr>
          <w:snapToGrid w:val="0"/>
        </w:rPr>
        <w:lastRenderedPageBreak/>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keepNext/>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keepNext/>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keepNext/>
      </w:pPr>
      <w:r>
        <w:tab/>
        <w:t>(b)</w:t>
      </w:r>
      <w:r>
        <w:tab/>
        <w:t>any other convictions of the authorisation holder under this Act,</w:t>
      </w:r>
    </w:p>
    <w:p>
      <w:pPr>
        <w:pStyle w:val="Subsection"/>
        <w:keepNext/>
      </w:pPr>
      <w:r>
        <w:tab/>
      </w:r>
      <w:r>
        <w:tab/>
        <w:t>and the time period imposed under subsection (2) has elapsed.</w:t>
      </w:r>
    </w:p>
    <w:p>
      <w:pPr>
        <w:pStyle w:val="Footnotesection"/>
      </w:pPr>
      <w:r>
        <w:tab/>
        <w:t>[Section 224 amended: No. 28 of 2006 s. 236; No. 37 of 2009 s. 18.]</w:t>
      </w:r>
    </w:p>
    <w:p>
      <w:pPr>
        <w:pStyle w:val="Heading5"/>
        <w:rPr>
          <w:snapToGrid w:val="0"/>
        </w:rPr>
      </w:pPr>
      <w:bookmarkStart w:id="409" w:name="_Toc131576594"/>
      <w:r>
        <w:rPr>
          <w:rStyle w:val="CharSectno"/>
        </w:rPr>
        <w:lastRenderedPageBreak/>
        <w:t>225</w:t>
      </w:r>
      <w:r>
        <w:rPr>
          <w:snapToGrid w:val="0"/>
        </w:rPr>
        <w:t>.</w:t>
      </w:r>
      <w:r>
        <w:rPr>
          <w:snapToGrid w:val="0"/>
        </w:rPr>
        <w:tab/>
        <w:t>Prohibitions on offender, court’s powers to impose etc.</w:t>
      </w:r>
      <w:bookmarkEnd w:id="409"/>
    </w:p>
    <w:p>
      <w:pPr>
        <w:pStyle w:val="Subsection"/>
        <w:keepNext/>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keepNext/>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keepNext/>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keepNext/>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keepNext/>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lastRenderedPageBreak/>
        <w:tab/>
        <w:t>(ii)</w:t>
      </w:r>
      <w:r>
        <w:rPr>
          <w:snapToGrid w:val="0"/>
        </w:rPr>
        <w:tab/>
        <w:t>the person is likely to commit further offences against this Act if the order is not made.</w:t>
      </w:r>
    </w:p>
    <w:p>
      <w:pPr>
        <w:pStyle w:val="Subsection"/>
        <w:keepNext/>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keepNext/>
        <w:spacing w:before="120"/>
        <w:rPr>
          <w:snapToGrid w:val="0"/>
        </w:rPr>
      </w:pPr>
      <w:r>
        <w:rPr>
          <w:snapToGrid w:val="0"/>
        </w:rPr>
        <w:tab/>
        <w:t>(4)</w:t>
      </w:r>
      <w:r>
        <w:rPr>
          <w:snapToGrid w:val="0"/>
        </w:rPr>
        <w:tab/>
        <w:t>A person must not contravene an order made under this section.</w:t>
      </w:r>
    </w:p>
    <w:p>
      <w:pPr>
        <w:pStyle w:val="Penstart"/>
        <w:keepNex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keepNext/>
      </w:pPr>
      <w:r>
        <w:tab/>
        <w:t>(5)</w:t>
      </w:r>
      <w:r>
        <w:tab/>
        <w:t>A person must not knowingly allow or permit another person to contravene an order made under this section.</w:t>
      </w:r>
    </w:p>
    <w:p>
      <w:pPr>
        <w:pStyle w:val="Penstart"/>
        <w:keepNext/>
      </w:pPr>
      <w:r>
        <w:tab/>
        <w:t xml:space="preserve">Penalty for an offence under subsection (5): </w:t>
      </w:r>
    </w:p>
    <w:p>
      <w:pPr>
        <w:pStyle w:val="Penpara"/>
        <w:keepNext/>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keepNext/>
      </w:pPr>
      <w:r>
        <w:tab/>
        <w:t>(ii)</w:t>
      </w:r>
      <w:r>
        <w:tab/>
        <w:t>for a second or subsequent offence, a fine of $150 000.</w:t>
      </w:r>
    </w:p>
    <w:p>
      <w:pPr>
        <w:pStyle w:val="Footnotesection"/>
      </w:pPr>
      <w:r>
        <w:tab/>
        <w:t>[Section 225 amended: No. 50 of 2003 s. 63(7); No. 84 of 2004 s. 80; No. 43 of 2011 s. 67.]</w:t>
      </w:r>
    </w:p>
    <w:p>
      <w:pPr>
        <w:pStyle w:val="Heading3"/>
      </w:pPr>
      <w:bookmarkStart w:id="410" w:name="_Toc32494978"/>
      <w:bookmarkStart w:id="411" w:name="_Toc131523144"/>
      <w:bookmarkStart w:id="412" w:name="_Toc131523482"/>
      <w:bookmarkStart w:id="413" w:name="_Toc131576595"/>
      <w:r>
        <w:rPr>
          <w:rStyle w:val="CharDivNo"/>
        </w:rPr>
        <w:lastRenderedPageBreak/>
        <w:t>Division 6</w:t>
      </w:r>
      <w:r>
        <w:rPr>
          <w:snapToGrid w:val="0"/>
        </w:rPr>
        <w:t> — </w:t>
      </w:r>
      <w:r>
        <w:rPr>
          <w:rStyle w:val="CharDivText"/>
        </w:rPr>
        <w:t>Infringement notices</w:t>
      </w:r>
      <w:bookmarkEnd w:id="410"/>
      <w:bookmarkEnd w:id="411"/>
      <w:bookmarkEnd w:id="412"/>
      <w:bookmarkEnd w:id="413"/>
    </w:p>
    <w:p>
      <w:pPr>
        <w:pStyle w:val="Heading5"/>
        <w:rPr>
          <w:snapToGrid w:val="0"/>
        </w:rPr>
      </w:pPr>
      <w:bookmarkStart w:id="414" w:name="_Toc131576596"/>
      <w:r>
        <w:rPr>
          <w:rStyle w:val="CharSectno"/>
        </w:rPr>
        <w:t>226</w:t>
      </w:r>
      <w:r>
        <w:rPr>
          <w:snapToGrid w:val="0"/>
        </w:rPr>
        <w:t>.</w:t>
      </w:r>
      <w:r>
        <w:rPr>
          <w:snapToGrid w:val="0"/>
        </w:rPr>
        <w:tab/>
        <w:t>Term used: authorised person</w:t>
      </w:r>
      <w:bookmarkEnd w:id="414"/>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415" w:name="_Toc131576597"/>
      <w:r>
        <w:rPr>
          <w:rStyle w:val="CharSectno"/>
        </w:rPr>
        <w:t>227</w:t>
      </w:r>
      <w:r>
        <w:rPr>
          <w:snapToGrid w:val="0"/>
        </w:rPr>
        <w:t>.</w:t>
      </w:r>
      <w:r>
        <w:rPr>
          <w:snapToGrid w:val="0"/>
        </w:rPr>
        <w:tab/>
        <w:t>Authorised persons, appointment of</w:t>
      </w:r>
      <w:bookmarkEnd w:id="415"/>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keepNext/>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No. 28 of 2006 s. 236(1).]</w:t>
      </w:r>
    </w:p>
    <w:p>
      <w:pPr>
        <w:pStyle w:val="Heading5"/>
        <w:rPr>
          <w:snapToGrid w:val="0"/>
        </w:rPr>
      </w:pPr>
      <w:bookmarkStart w:id="416" w:name="_Toc131576598"/>
      <w:r>
        <w:rPr>
          <w:rStyle w:val="CharSectno"/>
        </w:rPr>
        <w:t>228</w:t>
      </w:r>
      <w:r>
        <w:rPr>
          <w:snapToGrid w:val="0"/>
        </w:rPr>
        <w:t>.</w:t>
      </w:r>
      <w:r>
        <w:rPr>
          <w:snapToGrid w:val="0"/>
        </w:rPr>
        <w:tab/>
        <w:t>Infringement notices, service of</w:t>
      </w:r>
      <w:bookmarkEnd w:id="416"/>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keepNext/>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No. 43 of 2011 s. 68.]</w:t>
      </w:r>
    </w:p>
    <w:p>
      <w:pPr>
        <w:pStyle w:val="Heading5"/>
        <w:rPr>
          <w:snapToGrid w:val="0"/>
        </w:rPr>
      </w:pPr>
      <w:bookmarkStart w:id="417" w:name="_Toc131576599"/>
      <w:r>
        <w:rPr>
          <w:rStyle w:val="CharSectno"/>
        </w:rPr>
        <w:t>229</w:t>
      </w:r>
      <w:r>
        <w:rPr>
          <w:snapToGrid w:val="0"/>
        </w:rPr>
        <w:t>.</w:t>
      </w:r>
      <w:r>
        <w:rPr>
          <w:snapToGrid w:val="0"/>
        </w:rPr>
        <w:tab/>
        <w:t>Infringement notices, form of</w:t>
      </w:r>
      <w:bookmarkEnd w:id="417"/>
    </w:p>
    <w:p>
      <w:pPr>
        <w:pStyle w:val="Subsection"/>
        <w:keepNext/>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w:t>
      </w:r>
      <w:r>
        <w:rPr>
          <w:snapToGrid w:val="0"/>
        </w:rPr>
        <w:lastRenderedPageBreak/>
        <w:t>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keepNext/>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keepNext/>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No. 84 of 2004 s. 80.]</w:t>
      </w:r>
    </w:p>
    <w:p>
      <w:pPr>
        <w:pStyle w:val="Heading5"/>
        <w:rPr>
          <w:snapToGrid w:val="0"/>
        </w:rPr>
      </w:pPr>
      <w:bookmarkStart w:id="418" w:name="_Toc131576600"/>
      <w:r>
        <w:rPr>
          <w:rStyle w:val="CharSectno"/>
        </w:rPr>
        <w:t>230</w:t>
      </w:r>
      <w:r>
        <w:rPr>
          <w:snapToGrid w:val="0"/>
        </w:rPr>
        <w:t>.</w:t>
      </w:r>
      <w:r>
        <w:rPr>
          <w:snapToGrid w:val="0"/>
        </w:rPr>
        <w:tab/>
        <w:t>Extending time to pay modified penalty</w:t>
      </w:r>
      <w:bookmarkEnd w:id="418"/>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19" w:name="_Toc131576601"/>
      <w:r>
        <w:rPr>
          <w:rStyle w:val="CharSectno"/>
        </w:rPr>
        <w:t>231</w:t>
      </w:r>
      <w:r>
        <w:rPr>
          <w:snapToGrid w:val="0"/>
        </w:rPr>
        <w:t>.</w:t>
      </w:r>
      <w:r>
        <w:rPr>
          <w:snapToGrid w:val="0"/>
        </w:rPr>
        <w:tab/>
        <w:t>Withdrawal of infringement notice</w:t>
      </w:r>
      <w:bookmarkEnd w:id="419"/>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lastRenderedPageBreak/>
        <w:tab/>
        <w:t>(3)</w:t>
      </w:r>
      <w:r>
        <w:rPr>
          <w:snapToGrid w:val="0"/>
        </w:rPr>
        <w:tab/>
        <w:t>A notice under this section may be served personally or by certified post.</w:t>
      </w:r>
    </w:p>
    <w:p>
      <w:pPr>
        <w:pStyle w:val="Heading5"/>
        <w:rPr>
          <w:snapToGrid w:val="0"/>
        </w:rPr>
      </w:pPr>
      <w:bookmarkStart w:id="420" w:name="_Toc131576602"/>
      <w:r>
        <w:rPr>
          <w:rStyle w:val="CharSectno"/>
        </w:rPr>
        <w:t>232</w:t>
      </w:r>
      <w:r>
        <w:rPr>
          <w:snapToGrid w:val="0"/>
        </w:rPr>
        <w:t>.</w:t>
      </w:r>
      <w:r>
        <w:rPr>
          <w:snapToGrid w:val="0"/>
        </w:rPr>
        <w:tab/>
        <w:t>Payment of modified penalty, consequences of</w:t>
      </w:r>
      <w:bookmarkEnd w:id="420"/>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keepNext/>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No. 78 of 1995 s. 47.]</w:t>
      </w:r>
    </w:p>
    <w:p>
      <w:pPr>
        <w:pStyle w:val="Heading2"/>
      </w:pPr>
      <w:bookmarkStart w:id="421" w:name="_Toc32494986"/>
      <w:bookmarkStart w:id="422" w:name="_Toc131523152"/>
      <w:bookmarkStart w:id="423" w:name="_Toc131523490"/>
      <w:bookmarkStart w:id="424" w:name="_Toc131576603"/>
      <w:r>
        <w:rPr>
          <w:rStyle w:val="CharPartNo"/>
        </w:rPr>
        <w:lastRenderedPageBreak/>
        <w:t>Part 18</w:t>
      </w:r>
      <w:r>
        <w:t> — </w:t>
      </w:r>
      <w:r>
        <w:rPr>
          <w:rStyle w:val="CharPartText"/>
        </w:rPr>
        <w:t>Financial provisions</w:t>
      </w:r>
      <w:bookmarkEnd w:id="421"/>
      <w:bookmarkEnd w:id="422"/>
      <w:bookmarkEnd w:id="423"/>
      <w:bookmarkEnd w:id="424"/>
    </w:p>
    <w:p>
      <w:pPr>
        <w:pStyle w:val="Heading3"/>
        <w:rPr>
          <w:i/>
          <w:snapToGrid w:val="0"/>
        </w:rPr>
      </w:pPr>
      <w:bookmarkStart w:id="425" w:name="_Toc32494987"/>
      <w:bookmarkStart w:id="426" w:name="_Toc131523153"/>
      <w:bookmarkStart w:id="427" w:name="_Toc131523491"/>
      <w:bookmarkStart w:id="428" w:name="_Toc131576604"/>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425"/>
      <w:bookmarkEnd w:id="426"/>
      <w:bookmarkEnd w:id="427"/>
      <w:bookmarkEnd w:id="428"/>
    </w:p>
    <w:p>
      <w:pPr>
        <w:pStyle w:val="Heading5"/>
        <w:rPr>
          <w:snapToGrid w:val="0"/>
        </w:rPr>
      </w:pPr>
      <w:bookmarkStart w:id="429" w:name="_Toc131576605"/>
      <w:r>
        <w:rPr>
          <w:rStyle w:val="CharSectno"/>
        </w:rPr>
        <w:t>233</w:t>
      </w:r>
      <w:r>
        <w:rPr>
          <w:snapToGrid w:val="0"/>
        </w:rPr>
        <w:t>.</w:t>
      </w:r>
      <w:r>
        <w:rPr>
          <w:snapToGrid w:val="0"/>
        </w:rPr>
        <w:tab/>
        <w:t>When and to whom levy is payable</w:t>
      </w:r>
      <w:bookmarkEnd w:id="429"/>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430" w:name="_Toc131576606"/>
      <w:r>
        <w:rPr>
          <w:rStyle w:val="CharSectno"/>
        </w:rPr>
        <w:t>234</w:t>
      </w:r>
      <w:r>
        <w:rPr>
          <w:snapToGrid w:val="0"/>
        </w:rPr>
        <w:t>.</w:t>
      </w:r>
      <w:r>
        <w:rPr>
          <w:snapToGrid w:val="0"/>
        </w:rPr>
        <w:tab/>
        <w:t>Payment by instalments</w:t>
      </w:r>
      <w:bookmarkEnd w:id="430"/>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431" w:name="_Toc131576607"/>
      <w:r>
        <w:rPr>
          <w:rStyle w:val="CharSectno"/>
        </w:rPr>
        <w:t>235</w:t>
      </w:r>
      <w:r>
        <w:rPr>
          <w:snapToGrid w:val="0"/>
        </w:rPr>
        <w:t>.</w:t>
      </w:r>
      <w:r>
        <w:rPr>
          <w:snapToGrid w:val="0"/>
        </w:rPr>
        <w:tab/>
        <w:t>Exemption from levy</w:t>
      </w:r>
      <w:bookmarkEnd w:id="431"/>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432" w:name="_Toc131576608"/>
      <w:r>
        <w:rPr>
          <w:rStyle w:val="CharSectno"/>
        </w:rPr>
        <w:lastRenderedPageBreak/>
        <w:t>236</w:t>
      </w:r>
      <w:r>
        <w:rPr>
          <w:snapToGrid w:val="0"/>
        </w:rPr>
        <w:t>.</w:t>
      </w:r>
      <w:r>
        <w:rPr>
          <w:snapToGrid w:val="0"/>
        </w:rPr>
        <w:tab/>
        <w:t>Penalty for non</w:t>
      </w:r>
      <w:r>
        <w:rPr>
          <w:snapToGrid w:val="0"/>
        </w:rPr>
        <w:noBreakHyphen/>
        <w:t>payment</w:t>
      </w:r>
      <w:bookmarkEnd w:id="432"/>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433" w:name="_Toc131576609"/>
      <w:r>
        <w:rPr>
          <w:rStyle w:val="CharSectno"/>
        </w:rPr>
        <w:t>237</w:t>
      </w:r>
      <w:r>
        <w:rPr>
          <w:snapToGrid w:val="0"/>
        </w:rPr>
        <w:t>.</w:t>
      </w:r>
      <w:r>
        <w:rPr>
          <w:snapToGrid w:val="0"/>
        </w:rPr>
        <w:tab/>
        <w:t>Recovery of levy</w:t>
      </w:r>
      <w:bookmarkEnd w:id="433"/>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434" w:name="_Toc32494993"/>
      <w:bookmarkStart w:id="435" w:name="_Toc131523159"/>
      <w:bookmarkStart w:id="436" w:name="_Toc131523497"/>
      <w:bookmarkStart w:id="437" w:name="_Toc131576610"/>
      <w:r>
        <w:rPr>
          <w:rStyle w:val="CharDivNo"/>
        </w:rPr>
        <w:t>Division 2</w:t>
      </w:r>
      <w:r>
        <w:rPr>
          <w:snapToGrid w:val="0"/>
        </w:rPr>
        <w:t> — </w:t>
      </w:r>
      <w:r>
        <w:rPr>
          <w:rStyle w:val="CharDivText"/>
        </w:rPr>
        <w:t>Accounts</w:t>
      </w:r>
      <w:bookmarkEnd w:id="434"/>
      <w:bookmarkEnd w:id="435"/>
      <w:bookmarkEnd w:id="436"/>
      <w:bookmarkEnd w:id="437"/>
    </w:p>
    <w:p>
      <w:pPr>
        <w:pStyle w:val="Footnoteheading"/>
      </w:pPr>
      <w:r>
        <w:tab/>
        <w:t>[Heading amended: No. 77 of 2006 Sch. 1 cl. 68(3).]</w:t>
      </w:r>
    </w:p>
    <w:p>
      <w:pPr>
        <w:pStyle w:val="Heading5"/>
        <w:rPr>
          <w:snapToGrid w:val="0"/>
        </w:rPr>
      </w:pPr>
      <w:bookmarkStart w:id="438" w:name="_Toc131576611"/>
      <w:r>
        <w:rPr>
          <w:rStyle w:val="CharSectno"/>
        </w:rPr>
        <w:t>238</w:t>
      </w:r>
      <w:r>
        <w:rPr>
          <w:snapToGrid w:val="0"/>
        </w:rPr>
        <w:t>.</w:t>
      </w:r>
      <w:r>
        <w:rPr>
          <w:snapToGrid w:val="0"/>
        </w:rPr>
        <w:tab/>
        <w:t>Fisheries Research and Development Account</w:t>
      </w:r>
      <w:bookmarkEnd w:id="438"/>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lastRenderedPageBreak/>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pPr>
      <w:r>
        <w:tab/>
      </w:r>
      <w:r>
        <w:tab/>
        <w:t>and</w:t>
      </w:r>
    </w:p>
    <w:p>
      <w:pPr>
        <w:pStyle w:val="Indenta"/>
      </w:pPr>
      <w:r>
        <w:tab/>
        <w:t>(b)</w:t>
      </w:r>
      <w:r>
        <w:tab/>
        <w:t>fees, royalties or other money paid in respect of aquaculture leases, aquaculture facilities or exclusive licences; and</w:t>
      </w:r>
    </w:p>
    <w:p>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pPr>
      <w:r>
        <w:tab/>
        <w:t>(bb)</w:t>
      </w:r>
      <w:r>
        <w:tab/>
        <w:t>payments received under section 101A(2)(e); and</w:t>
      </w:r>
    </w:p>
    <w:p>
      <w:pPr>
        <w:pStyle w:val="Indenta"/>
        <w:rPr>
          <w:snapToGrid w:val="0"/>
        </w:rPr>
      </w:pPr>
      <w:r>
        <w:rPr>
          <w:snapToGrid w:val="0"/>
        </w:rPr>
        <w:tab/>
        <w:t>(c)</w:t>
      </w:r>
      <w:r>
        <w:rPr>
          <w:snapToGrid w:val="0"/>
        </w:rPr>
        <w:tab/>
        <w:t>costs recouped from prosecutions relating to commercial fishing; and</w:t>
      </w:r>
    </w:p>
    <w:p>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lastRenderedPageBreak/>
        <w:tab/>
        <w:t>(v)</w:t>
      </w:r>
      <w:r>
        <w:rPr>
          <w:snapToGrid w:val="0"/>
        </w:rPr>
        <w:tab/>
        <w:t>fish bred by the Department;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rPr>
          <w:snapToGrid w:val="0"/>
        </w:rPr>
      </w:pPr>
      <w:r>
        <w:rPr>
          <w:snapToGrid w:val="0"/>
        </w:rPr>
        <w:tab/>
        <w:t>(h)</w:t>
      </w:r>
      <w:r>
        <w:rPr>
          <w:snapToGrid w:val="0"/>
        </w:rPr>
        <w:tab/>
        <w:t>income derived from the investment of moneys forming part of the Account, as determined by the Treasurer; and</w:t>
      </w:r>
    </w:p>
    <w:p>
      <w:pPr>
        <w:pStyle w:val="Indenta"/>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rPr>
          <w:snapToGrid w:val="0"/>
        </w:rPr>
      </w:pPr>
      <w:r>
        <w:rPr>
          <w:snapToGrid w:val="0"/>
        </w:rPr>
        <w:tab/>
        <w:t>(c)</w:t>
      </w:r>
      <w:r>
        <w:rPr>
          <w:snapToGrid w:val="0"/>
        </w:rPr>
        <w:tab/>
        <w:t>the exploration and development of commercial fisheries;</w:t>
      </w:r>
    </w:p>
    <w:p>
      <w:pPr>
        <w:pStyle w:val="Indenta"/>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pPr>
      <w:r>
        <w:tab/>
        <w:t>(ea)</w:t>
      </w:r>
      <w:r>
        <w:tab/>
        <w:t>to provide payment in consideration for the surrender of an aquaculture lease;</w:t>
      </w:r>
    </w:p>
    <w:p>
      <w:pPr>
        <w:pStyle w:val="Indenta"/>
      </w:pPr>
      <w:r>
        <w:lastRenderedPageBreak/>
        <w:tab/>
        <w:t>(f)</w:t>
      </w:r>
      <w:r>
        <w:tab/>
        <w:t>the purposes set out in section 115(2) for which an area may be set aside as a fish habitat protection area;</w:t>
      </w:r>
    </w:p>
    <w:p>
      <w:pPr>
        <w:pStyle w:val="Indenta"/>
      </w:pPr>
      <w:r>
        <w:tab/>
        <w:t>(fa)</w:t>
      </w:r>
      <w:r>
        <w:tab/>
        <w:t>the care, control and management of the Abrolhos Islands reserve;</w:t>
      </w:r>
    </w:p>
    <w:p>
      <w:pPr>
        <w:pStyle w:val="Indenta"/>
        <w:rPr>
          <w:snapToGrid w:val="0"/>
        </w:rPr>
      </w:pPr>
      <w:r>
        <w:rPr>
          <w:snapToGrid w:val="0"/>
        </w:rPr>
        <w:tab/>
        <w:t>(g)</w:t>
      </w:r>
      <w:r>
        <w:rPr>
          <w:snapToGrid w:val="0"/>
        </w:rPr>
        <w:tab/>
        <w:t>the development of aquaculture;</w:t>
      </w:r>
    </w:p>
    <w:p>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rPr>
          <w:snapToGrid w:val="0"/>
        </w:rPr>
      </w:pPr>
      <w:r>
        <w:rPr>
          <w:snapToGrid w:val="0"/>
        </w:rPr>
        <w:tab/>
        <w:t>(i)</w:t>
      </w:r>
      <w:r>
        <w:rPr>
          <w:snapToGrid w:val="0"/>
        </w:rPr>
        <w:tab/>
        <w:t>to conduct enforcement, operations and compliance programmes;</w:t>
      </w:r>
    </w:p>
    <w:p>
      <w:pPr>
        <w:pStyle w:val="Indenta"/>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rPr>
          <w:snapToGrid w:val="0"/>
        </w:rPr>
      </w:pPr>
      <w:r>
        <w:rPr>
          <w:snapToGrid w:val="0"/>
        </w:rPr>
        <w:lastRenderedPageBreak/>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rPr>
          <w:snapToGrid w:val="0"/>
        </w:rPr>
      </w:pPr>
      <w:r>
        <w:rPr>
          <w:snapToGrid w:val="0"/>
        </w:rPr>
        <w:tab/>
        <w:t>(n)</w:t>
      </w:r>
      <w:r>
        <w:rPr>
          <w:snapToGrid w:val="0"/>
        </w:rPr>
        <w:tab/>
        <w:t>in payment of the costs of administering the Account;</w:t>
      </w:r>
    </w:p>
    <w:p>
      <w:pPr>
        <w:pStyle w:val="Indenta"/>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439" w:name="_Toc131576612"/>
      <w:r>
        <w:rPr>
          <w:rStyle w:val="CharSectno"/>
        </w:rPr>
        <w:t>239</w:t>
      </w:r>
      <w:r>
        <w:rPr>
          <w:snapToGrid w:val="0"/>
        </w:rPr>
        <w:t>.</w:t>
      </w:r>
      <w:r>
        <w:rPr>
          <w:snapToGrid w:val="0"/>
        </w:rPr>
        <w:tab/>
        <w:t>Recreational Fishing Account</w:t>
      </w:r>
      <w:bookmarkEnd w:id="439"/>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the management of fish habitat protection areas or the Abrolhos Islands reserve relating to recreational fishing; and</w:t>
      </w:r>
    </w:p>
    <w:p>
      <w:pPr>
        <w:pStyle w:val="Indenti"/>
      </w:pPr>
      <w:r>
        <w:tab/>
        <w:t>(iv)</w:t>
      </w:r>
      <w:r>
        <w:tab/>
        <w:t>licences for charter boats used for recreational fishing; and</w:t>
      </w:r>
    </w:p>
    <w:p>
      <w:pPr>
        <w:pStyle w:val="Indenti"/>
      </w:pPr>
      <w:r>
        <w:lastRenderedPageBreak/>
        <w:tab/>
        <w:t>(v)</w:t>
      </w:r>
      <w:r>
        <w:tab/>
        <w:t>licences for persons engaged in aquatic eco</w:t>
      </w:r>
      <w:r>
        <w:noBreakHyphen/>
        <w:t>tourism, or the provision of fishing tours;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costs recouped from prosecutions relating to recreational fishing; and</w:t>
      </w:r>
    </w:p>
    <w:p>
      <w:pPr>
        <w:pStyle w:val="Indenta"/>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lastRenderedPageBreak/>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No. 41 of 2000 s. 9; No. 2 of 2002 s. 21; No. 28 of 2006 s. 235; No. 77 of 2006 Sch. 1 cl. 68(6) and (7).]</w:t>
      </w:r>
    </w:p>
    <w:p>
      <w:pPr>
        <w:pStyle w:val="Heading5"/>
        <w:spacing w:before="180"/>
        <w:rPr>
          <w:snapToGrid w:val="0"/>
        </w:rPr>
      </w:pPr>
      <w:bookmarkStart w:id="440" w:name="_Toc131576613"/>
      <w:r>
        <w:rPr>
          <w:rStyle w:val="CharSectno"/>
        </w:rPr>
        <w:t>240</w:t>
      </w:r>
      <w:r>
        <w:rPr>
          <w:snapToGrid w:val="0"/>
        </w:rPr>
        <w:t>.</w:t>
      </w:r>
      <w:r>
        <w:rPr>
          <w:snapToGrid w:val="0"/>
        </w:rPr>
        <w:tab/>
        <w:t>Fishing Industry Promotion Training and Management Levy Account</w:t>
      </w:r>
      <w:bookmarkEnd w:id="440"/>
    </w:p>
    <w:p>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 and</w:t>
      </w:r>
    </w:p>
    <w:p>
      <w:pPr>
        <w:pStyle w:val="Indenta"/>
        <w:rPr>
          <w:snapToGrid w:val="0"/>
        </w:rPr>
      </w:pPr>
      <w:r>
        <w:rPr>
          <w:snapToGrid w:val="0"/>
        </w:rPr>
        <w:tab/>
        <w:t>(b)</w:t>
      </w:r>
      <w:r>
        <w:rPr>
          <w:snapToGrid w:val="0"/>
        </w:rPr>
        <w:tab/>
        <w:t>any amount paid by way of penalty under section 236; and</w:t>
      </w:r>
    </w:p>
    <w:p>
      <w:pPr>
        <w:pStyle w:val="Indenta"/>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lastRenderedPageBreak/>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No. 77 of 2006 Sch. 1 cl. 68(8) and (9).]</w:t>
      </w:r>
    </w:p>
    <w:p>
      <w:pPr>
        <w:pStyle w:val="Ednotesection"/>
      </w:pPr>
      <w:r>
        <w:t>[</w:t>
      </w:r>
      <w:r>
        <w:rPr>
          <w:b/>
        </w:rPr>
        <w:t>241, 242.</w:t>
      </w:r>
      <w:r>
        <w:tab/>
        <w:t>Deleted: No. 43 of 2011 s. 70.]</w:t>
      </w:r>
    </w:p>
    <w:p>
      <w:pPr>
        <w:pStyle w:val="Heading5"/>
        <w:spacing w:before="180"/>
        <w:rPr>
          <w:snapToGrid w:val="0"/>
        </w:rPr>
      </w:pPr>
      <w:bookmarkStart w:id="441" w:name="_Toc131576614"/>
      <w:r>
        <w:rPr>
          <w:rStyle w:val="CharSectno"/>
        </w:rPr>
        <w:lastRenderedPageBreak/>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441"/>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No. 77 of 2006 Sch. 1 cl. 68(14) and (15).]</w:t>
      </w:r>
    </w:p>
    <w:p>
      <w:pPr>
        <w:pStyle w:val="Heading2"/>
      </w:pPr>
      <w:bookmarkStart w:id="442" w:name="_Toc32494998"/>
      <w:bookmarkStart w:id="443" w:name="_Toc131523164"/>
      <w:bookmarkStart w:id="444" w:name="_Toc131523502"/>
      <w:bookmarkStart w:id="445" w:name="_Toc131576615"/>
      <w:r>
        <w:rPr>
          <w:rStyle w:val="CharPartNo"/>
        </w:rPr>
        <w:lastRenderedPageBreak/>
        <w:t>Part 19</w:t>
      </w:r>
      <w:r>
        <w:rPr>
          <w:rStyle w:val="CharDivNo"/>
        </w:rPr>
        <w:t> </w:t>
      </w:r>
      <w:r>
        <w:t>—</w:t>
      </w:r>
      <w:r>
        <w:rPr>
          <w:rStyle w:val="CharDivText"/>
        </w:rPr>
        <w:t> </w:t>
      </w:r>
      <w:r>
        <w:rPr>
          <w:rStyle w:val="CharPartText"/>
        </w:rPr>
        <w:t>Miscellaneous</w:t>
      </w:r>
      <w:bookmarkEnd w:id="442"/>
      <w:bookmarkEnd w:id="443"/>
      <w:bookmarkEnd w:id="444"/>
      <w:bookmarkEnd w:id="445"/>
    </w:p>
    <w:p>
      <w:pPr>
        <w:pStyle w:val="Heading5"/>
        <w:rPr>
          <w:snapToGrid w:val="0"/>
        </w:rPr>
      </w:pPr>
      <w:bookmarkStart w:id="446" w:name="_Toc131576616"/>
      <w:r>
        <w:rPr>
          <w:rStyle w:val="CharSectno"/>
        </w:rPr>
        <w:t>244</w:t>
      </w:r>
      <w:r>
        <w:rPr>
          <w:snapToGrid w:val="0"/>
        </w:rPr>
        <w:t>.</w:t>
      </w:r>
      <w:r>
        <w:rPr>
          <w:snapToGrid w:val="0"/>
        </w:rPr>
        <w:tab/>
        <w:t>Protection from personal liability</w:t>
      </w:r>
      <w:bookmarkEnd w:id="446"/>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No. 55 of 2004 s. 391; No. 28 of 2006 s. 236(1).]</w:t>
      </w:r>
    </w:p>
    <w:p>
      <w:pPr>
        <w:pStyle w:val="Ednotesection"/>
      </w:pPr>
      <w:r>
        <w:t>[</w:t>
      </w:r>
      <w:r>
        <w:rPr>
          <w:b/>
          <w:bCs/>
        </w:rPr>
        <w:t>245.</w:t>
      </w:r>
      <w:r>
        <w:tab/>
        <w:t>Deleted: No. 37 of 2009 s. 19.]</w:t>
      </w:r>
    </w:p>
    <w:p>
      <w:pPr>
        <w:pStyle w:val="Heading5"/>
        <w:rPr>
          <w:snapToGrid w:val="0"/>
        </w:rPr>
      </w:pPr>
      <w:bookmarkStart w:id="447" w:name="_Toc131576617"/>
      <w:r>
        <w:rPr>
          <w:rStyle w:val="CharSectno"/>
        </w:rPr>
        <w:t>246</w:t>
      </w:r>
      <w:r>
        <w:rPr>
          <w:snapToGrid w:val="0"/>
        </w:rPr>
        <w:t>.</w:t>
      </w:r>
      <w:r>
        <w:rPr>
          <w:snapToGrid w:val="0"/>
        </w:rPr>
        <w:tab/>
        <w:t>Administrative guidelines, issue and effect of</w:t>
      </w:r>
      <w:bookmarkEnd w:id="447"/>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lastRenderedPageBreak/>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No. 39 of 1997 s. 14; No. 2 of 2002 s. 22; No. 28 of 2006 s. 236; No. 43 of 2011 s. 71.]</w:t>
      </w:r>
    </w:p>
    <w:p>
      <w:pPr>
        <w:pStyle w:val="Heading5"/>
        <w:rPr>
          <w:snapToGrid w:val="0"/>
        </w:rPr>
      </w:pPr>
      <w:bookmarkStart w:id="448" w:name="_Toc131576618"/>
      <w:r>
        <w:rPr>
          <w:rStyle w:val="CharSectno"/>
        </w:rPr>
        <w:t>247</w:t>
      </w:r>
      <w:r>
        <w:rPr>
          <w:snapToGrid w:val="0"/>
        </w:rPr>
        <w:t>.</w:t>
      </w:r>
      <w:r>
        <w:rPr>
          <w:snapToGrid w:val="0"/>
        </w:rPr>
        <w:tab/>
        <w:t>Guidelines about foreign interests, issue of</w:t>
      </w:r>
      <w:bookmarkEnd w:id="448"/>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449" w:name="_Toc131576619"/>
      <w:r>
        <w:rPr>
          <w:rStyle w:val="CharSectno"/>
        </w:rPr>
        <w:t>248</w:t>
      </w:r>
      <w:r>
        <w:rPr>
          <w:snapToGrid w:val="0"/>
        </w:rPr>
        <w:t>.</w:t>
      </w:r>
      <w:r>
        <w:rPr>
          <w:snapToGrid w:val="0"/>
        </w:rPr>
        <w:tab/>
        <w:t>Consultation before issue etc. of guidelines under s. 246 or 247</w:t>
      </w:r>
      <w:bookmarkEnd w:id="449"/>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spacing w:before="180"/>
        <w:rPr>
          <w:snapToGrid w:val="0"/>
        </w:rPr>
      </w:pPr>
      <w:bookmarkStart w:id="450" w:name="_Toc131576620"/>
      <w:r>
        <w:rPr>
          <w:rStyle w:val="CharSectno"/>
        </w:rPr>
        <w:t>249</w:t>
      </w:r>
      <w:r>
        <w:rPr>
          <w:snapToGrid w:val="0"/>
        </w:rPr>
        <w:t>.</w:t>
      </w:r>
      <w:r>
        <w:rPr>
          <w:snapToGrid w:val="0"/>
        </w:rPr>
        <w:tab/>
        <w:t>Inquiry into holder etc. of authorisation, commencement and conduct of</w:t>
      </w:r>
      <w:bookmarkEnd w:id="450"/>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w:t>
      </w:r>
      <w:r>
        <w:rPr>
          <w:snapToGrid w:val="0"/>
        </w:rPr>
        <w:lastRenderedPageBreak/>
        <w:t xml:space="preserve">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lastRenderedPageBreak/>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No. 28 of 2006 s. 236(1).]</w:t>
      </w:r>
    </w:p>
    <w:p>
      <w:pPr>
        <w:pStyle w:val="Heading5"/>
        <w:rPr>
          <w:snapToGrid w:val="0"/>
        </w:rPr>
      </w:pPr>
      <w:bookmarkStart w:id="451" w:name="_Toc131576621"/>
      <w:r>
        <w:rPr>
          <w:rStyle w:val="CharSectno"/>
        </w:rPr>
        <w:t>250</w:t>
      </w:r>
      <w:r>
        <w:rPr>
          <w:snapToGrid w:val="0"/>
        </w:rPr>
        <w:t>.</w:t>
      </w:r>
      <w:r>
        <w:rPr>
          <w:snapToGrid w:val="0"/>
        </w:rPr>
        <w:tab/>
        <w:t>Confidential information, divulging</w:t>
      </w:r>
      <w:bookmarkEnd w:id="451"/>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lastRenderedPageBreak/>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lastRenderedPageBreak/>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No. 43 of 2011 s. 72.]</w:t>
      </w:r>
    </w:p>
    <w:p>
      <w:pPr>
        <w:pStyle w:val="Heading5"/>
        <w:rPr>
          <w:snapToGrid w:val="0"/>
        </w:rPr>
      </w:pPr>
      <w:bookmarkStart w:id="452" w:name="_Toc131576622"/>
      <w:r>
        <w:rPr>
          <w:rStyle w:val="CharSectno"/>
        </w:rPr>
        <w:t>251</w:t>
      </w:r>
      <w:r>
        <w:rPr>
          <w:snapToGrid w:val="0"/>
        </w:rPr>
        <w:t>.</w:t>
      </w:r>
      <w:r>
        <w:rPr>
          <w:snapToGrid w:val="0"/>
        </w:rPr>
        <w:tab/>
        <w:t>Exclusive licences to take fish, grant of</w:t>
      </w:r>
      <w:bookmarkEnd w:id="452"/>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lastRenderedPageBreak/>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453" w:name="_Toc131576623"/>
      <w:r>
        <w:rPr>
          <w:rStyle w:val="CharSectno"/>
        </w:rPr>
        <w:lastRenderedPageBreak/>
        <w:t>252</w:t>
      </w:r>
      <w:r>
        <w:rPr>
          <w:snapToGrid w:val="0"/>
        </w:rPr>
        <w:t>.</w:t>
      </w:r>
      <w:r>
        <w:rPr>
          <w:snapToGrid w:val="0"/>
        </w:rPr>
        <w:tab/>
        <w:t>Marine reserve, no exclusive licence to be granted in</w:t>
      </w:r>
      <w:bookmarkEnd w:id="453"/>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No. 5 of 1997 s. 58.]</w:t>
      </w:r>
    </w:p>
    <w:p>
      <w:pPr>
        <w:pStyle w:val="Ednotesection"/>
      </w:pPr>
      <w:r>
        <w:t>[</w:t>
      </w:r>
      <w:r>
        <w:rPr>
          <w:b/>
        </w:rPr>
        <w:t>253.</w:t>
      </w:r>
      <w:r>
        <w:tab/>
        <w:t>Deleted: No. 74 of 2003 s. 56(9).]</w:t>
      </w:r>
    </w:p>
    <w:p>
      <w:pPr>
        <w:pStyle w:val="Heading5"/>
        <w:rPr>
          <w:snapToGrid w:val="0"/>
        </w:rPr>
      </w:pPr>
      <w:bookmarkStart w:id="454" w:name="_Toc131576624"/>
      <w:r>
        <w:rPr>
          <w:rStyle w:val="CharSectno"/>
        </w:rPr>
        <w:t>254</w:t>
      </w:r>
      <w:r>
        <w:rPr>
          <w:snapToGrid w:val="0"/>
        </w:rPr>
        <w:t>.</w:t>
      </w:r>
      <w:r>
        <w:rPr>
          <w:snapToGrid w:val="0"/>
        </w:rPr>
        <w:tab/>
        <w:t>Waterway works, public authority to notify Minister of</w:t>
      </w:r>
      <w:bookmarkEnd w:id="454"/>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455" w:name="_Toc131576625"/>
      <w:r>
        <w:rPr>
          <w:rStyle w:val="CharSectno"/>
        </w:rPr>
        <w:t>255</w:t>
      </w:r>
      <w:r>
        <w:rPr>
          <w:snapToGrid w:val="0"/>
        </w:rPr>
        <w:t>.</w:t>
      </w:r>
      <w:r>
        <w:rPr>
          <w:snapToGrid w:val="0"/>
        </w:rPr>
        <w:tab/>
        <w:t>Activities that pollute waters, Minister may prohibit</w:t>
      </w:r>
      <w:bookmarkEnd w:id="455"/>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lastRenderedPageBreak/>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No. 55 of 2004 s. 392.]</w:t>
      </w:r>
    </w:p>
    <w:p>
      <w:pPr>
        <w:pStyle w:val="Heading5"/>
        <w:rPr>
          <w:snapToGrid w:val="0"/>
        </w:rPr>
      </w:pPr>
      <w:bookmarkStart w:id="456" w:name="_Toc131576626"/>
      <w:r>
        <w:rPr>
          <w:rStyle w:val="CharSectno"/>
        </w:rPr>
        <w:t>256</w:t>
      </w:r>
      <w:r>
        <w:rPr>
          <w:snapToGrid w:val="0"/>
        </w:rPr>
        <w:t>.</w:t>
      </w:r>
      <w:r>
        <w:rPr>
          <w:snapToGrid w:val="0"/>
        </w:rPr>
        <w:tab/>
        <w:t>Regulations, general power to make</w:t>
      </w:r>
      <w:bookmarkEnd w:id="45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457" w:name="_Toc131576627"/>
      <w:r>
        <w:rPr>
          <w:rStyle w:val="CharSectno"/>
        </w:rPr>
        <w:t>257</w:t>
      </w:r>
      <w:r>
        <w:rPr>
          <w:snapToGrid w:val="0"/>
        </w:rPr>
        <w:t>.</w:t>
      </w:r>
      <w:r>
        <w:rPr>
          <w:snapToGrid w:val="0"/>
        </w:rPr>
        <w:tab/>
        <w:t>Regulations about licensing</w:t>
      </w:r>
      <w:bookmarkEnd w:id="457"/>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lastRenderedPageBreak/>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lastRenderedPageBreak/>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No. 5 of 1997 s. 59; No. 41 of 2000 s. 10; No. 28 of 2006 s. 236(1); No. 43 of 2011 s. 73.]</w:t>
      </w:r>
    </w:p>
    <w:p>
      <w:pPr>
        <w:pStyle w:val="Heading5"/>
        <w:spacing w:before="180"/>
        <w:rPr>
          <w:snapToGrid w:val="0"/>
        </w:rPr>
      </w:pPr>
      <w:bookmarkStart w:id="458" w:name="_Toc131576628"/>
      <w:r>
        <w:rPr>
          <w:rStyle w:val="CharSectno"/>
        </w:rPr>
        <w:t>258</w:t>
      </w:r>
      <w:r>
        <w:rPr>
          <w:snapToGrid w:val="0"/>
        </w:rPr>
        <w:t>.</w:t>
      </w:r>
      <w:r>
        <w:rPr>
          <w:snapToGrid w:val="0"/>
        </w:rPr>
        <w:tab/>
        <w:t>Regulations, miscellaneous subjects for</w:t>
      </w:r>
      <w:bookmarkEnd w:id="458"/>
    </w:p>
    <w:p>
      <w:pPr>
        <w:pStyle w:val="Subsection"/>
        <w:spacing w:before="120"/>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 xml:space="preserve">provide for methods of deciding to whom authorisations will be granted if the number of available authorisations </w:t>
      </w:r>
      <w:r>
        <w:lastRenderedPageBreak/>
        <w:t>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lastRenderedPageBreak/>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lastRenderedPageBreak/>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 xml:space="preserve">require or regulate the marking and labelling of packages, receptacles or containers containing or used for holding fish (whether for storage, transport or </w:t>
      </w:r>
      <w:r>
        <w:rPr>
          <w:snapToGrid w:val="0"/>
        </w:rPr>
        <w:lastRenderedPageBreak/>
        <w:t>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lastRenderedPageBreak/>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lastRenderedPageBreak/>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No. 41 of 2000 s. 11; No. 2 of 2002 s. 23; No. 33 of 2002 s. 96(3); No. 55 of 2004 s. 393; No. 28 of 2006 s. 236(1); No. 21 of 2011 s. 5; No. 22 of 2011 s. 5; No. 43 of 2011 s. 74.]</w:t>
      </w:r>
    </w:p>
    <w:p>
      <w:pPr>
        <w:pStyle w:val="Heading5"/>
        <w:rPr>
          <w:snapToGrid w:val="0"/>
        </w:rPr>
      </w:pPr>
      <w:bookmarkStart w:id="459" w:name="_Toc131576629"/>
      <w:r>
        <w:rPr>
          <w:rStyle w:val="CharSectno"/>
        </w:rPr>
        <w:t>259</w:t>
      </w:r>
      <w:r>
        <w:rPr>
          <w:snapToGrid w:val="0"/>
        </w:rPr>
        <w:t>.</w:t>
      </w:r>
      <w:r>
        <w:rPr>
          <w:snapToGrid w:val="0"/>
        </w:rPr>
        <w:tab/>
        <w:t>Categories of fish, prescription of</w:t>
      </w:r>
      <w:bookmarkEnd w:id="459"/>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No. 49 of 1997 s. 5.]</w:t>
      </w:r>
    </w:p>
    <w:p>
      <w:pPr>
        <w:pStyle w:val="Heading5"/>
        <w:spacing w:before="180"/>
        <w:rPr>
          <w:rStyle w:val="CharSectno"/>
        </w:rPr>
      </w:pPr>
      <w:bookmarkStart w:id="460" w:name="_Toc131576630"/>
      <w:r>
        <w:rPr>
          <w:rStyle w:val="CharSectno"/>
        </w:rPr>
        <w:t>261.</w:t>
      </w:r>
      <w:r>
        <w:rPr>
          <w:rStyle w:val="CharSectno"/>
        </w:rPr>
        <w:tab/>
        <w:t>Notices etc., service of</w:t>
      </w:r>
      <w:bookmarkEnd w:id="460"/>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No. 2 of 2002 s. 24; No. 43 of 2011 s. 75.]</w:t>
      </w:r>
    </w:p>
    <w:p>
      <w:pPr>
        <w:pStyle w:val="Heading5"/>
        <w:spacing w:before="180"/>
        <w:rPr>
          <w:snapToGrid w:val="0"/>
        </w:rPr>
      </w:pPr>
      <w:bookmarkStart w:id="461" w:name="_Toc131576631"/>
      <w:r>
        <w:rPr>
          <w:rStyle w:val="CharSectno"/>
        </w:rPr>
        <w:lastRenderedPageBreak/>
        <w:t>262</w:t>
      </w:r>
      <w:r>
        <w:rPr>
          <w:snapToGrid w:val="0"/>
        </w:rPr>
        <w:t>.</w:t>
      </w:r>
      <w:r>
        <w:rPr>
          <w:snapToGrid w:val="0"/>
        </w:rPr>
        <w:tab/>
      </w:r>
      <w:r>
        <w:t>Orders, regulations etc., CEO to make publicly available</w:t>
      </w:r>
      <w:bookmarkEnd w:id="461"/>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No. 28 of 2006 s. 236(1).]</w:t>
      </w:r>
    </w:p>
    <w:p>
      <w:pPr>
        <w:pStyle w:val="Heading5"/>
        <w:spacing w:before="180"/>
        <w:rPr>
          <w:snapToGrid w:val="0"/>
        </w:rPr>
      </w:pPr>
      <w:bookmarkStart w:id="462" w:name="_Toc131576632"/>
      <w:r>
        <w:rPr>
          <w:rStyle w:val="CharSectno"/>
        </w:rPr>
        <w:t>263</w:t>
      </w:r>
      <w:r>
        <w:rPr>
          <w:snapToGrid w:val="0"/>
        </w:rPr>
        <w:t>.</w:t>
      </w:r>
      <w:r>
        <w:rPr>
          <w:snapToGrid w:val="0"/>
        </w:rPr>
        <w:tab/>
        <w:t>Annual report of Department, content of</w:t>
      </w:r>
      <w:bookmarkEnd w:id="462"/>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No. 77 of 2006 Sch. 1 cl. 68(16).]</w:t>
      </w:r>
    </w:p>
    <w:p>
      <w:pPr>
        <w:pStyle w:val="Ednotesection"/>
      </w:pPr>
      <w:r>
        <w:t>[</w:t>
      </w:r>
      <w:r>
        <w:rPr>
          <w:b/>
        </w:rPr>
        <w:t>264, 265.</w:t>
      </w:r>
      <w:r>
        <w:rPr>
          <w:b/>
        </w:rPr>
        <w:tab/>
      </w:r>
      <w:r>
        <w:t>Omitted under the Reprints Act 1984 s. 7(4)(e) and (f).]</w:t>
      </w:r>
    </w:p>
    <w:p>
      <w:pPr>
        <w:pStyle w:val="Heading2"/>
      </w:pPr>
      <w:bookmarkStart w:id="463" w:name="_Toc32495016"/>
      <w:bookmarkStart w:id="464" w:name="_Toc131523182"/>
      <w:bookmarkStart w:id="465" w:name="_Toc131523520"/>
      <w:bookmarkStart w:id="466" w:name="_Toc131576633"/>
      <w:r>
        <w:rPr>
          <w:rStyle w:val="CharPartNo"/>
        </w:rPr>
        <w:lastRenderedPageBreak/>
        <w:t>Part 20</w:t>
      </w:r>
      <w:r>
        <w:t> — </w:t>
      </w:r>
      <w:r>
        <w:rPr>
          <w:rStyle w:val="CharPartText"/>
        </w:rPr>
        <w:t>Transitional matters</w:t>
      </w:r>
      <w:bookmarkEnd w:id="463"/>
      <w:bookmarkEnd w:id="464"/>
      <w:bookmarkEnd w:id="465"/>
      <w:bookmarkEnd w:id="466"/>
    </w:p>
    <w:p>
      <w:pPr>
        <w:pStyle w:val="Footnoteheading"/>
      </w:pPr>
      <w:r>
        <w:tab/>
        <w:t>[Heading inserted: No. 43 of 2011 s. 76.]</w:t>
      </w:r>
    </w:p>
    <w:p>
      <w:pPr>
        <w:pStyle w:val="Heading3"/>
      </w:pPr>
      <w:bookmarkStart w:id="467" w:name="_Toc32495017"/>
      <w:bookmarkStart w:id="468" w:name="_Toc131523183"/>
      <w:bookmarkStart w:id="469" w:name="_Toc131523521"/>
      <w:bookmarkStart w:id="470" w:name="_Toc131576634"/>
      <w:r>
        <w:rPr>
          <w:rStyle w:val="CharDivNo"/>
        </w:rPr>
        <w:t>Division 1</w:t>
      </w:r>
      <w:r>
        <w:t> — </w:t>
      </w:r>
      <w:r>
        <w:rPr>
          <w:rStyle w:val="CharDivText"/>
        </w:rPr>
        <w:t xml:space="preserve">Transitional matters for </w:t>
      </w:r>
      <w:r>
        <w:rPr>
          <w:rStyle w:val="CharDivText"/>
          <w:i/>
        </w:rPr>
        <w:t>Fish Resources Management Act 1994</w:t>
      </w:r>
      <w:bookmarkEnd w:id="467"/>
      <w:bookmarkEnd w:id="468"/>
      <w:bookmarkEnd w:id="469"/>
      <w:bookmarkEnd w:id="470"/>
    </w:p>
    <w:p>
      <w:pPr>
        <w:pStyle w:val="Footnoteheading"/>
      </w:pPr>
      <w:r>
        <w:tab/>
        <w:t>[Heading inserted: No. 43 of 2011 s. 76.]</w:t>
      </w:r>
    </w:p>
    <w:p>
      <w:pPr>
        <w:pStyle w:val="Heading5"/>
        <w:rPr>
          <w:snapToGrid w:val="0"/>
        </w:rPr>
      </w:pPr>
      <w:bookmarkStart w:id="471" w:name="_Toc131576635"/>
      <w:r>
        <w:rPr>
          <w:rStyle w:val="CharSectno"/>
        </w:rPr>
        <w:t>266</w:t>
      </w:r>
      <w:r>
        <w:rPr>
          <w:snapToGrid w:val="0"/>
        </w:rPr>
        <w:t>.</w:t>
      </w:r>
      <w:r>
        <w:rPr>
          <w:snapToGrid w:val="0"/>
        </w:rPr>
        <w:tab/>
      </w:r>
      <w:r>
        <w:rPr>
          <w:i/>
          <w:snapToGrid w:val="0"/>
        </w:rPr>
        <w:t>Fish Resources Management Act 1994</w:t>
      </w:r>
      <w:r>
        <w:rPr>
          <w:snapToGrid w:val="0"/>
        </w:rPr>
        <w:t>, provisions for (Sch. 3)</w:t>
      </w:r>
      <w:bookmarkEnd w:id="471"/>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472" w:name="_Toc32495019"/>
      <w:bookmarkStart w:id="473" w:name="_Toc131523185"/>
      <w:bookmarkStart w:id="474" w:name="_Toc131523523"/>
      <w:bookmarkStart w:id="475" w:name="_Toc131576636"/>
      <w:r>
        <w:rPr>
          <w:rStyle w:val="CharDivNo"/>
        </w:rPr>
        <w:t>Division 2</w:t>
      </w:r>
      <w:r>
        <w:t> — </w:t>
      </w:r>
      <w:r>
        <w:rPr>
          <w:rStyle w:val="CharDivText"/>
        </w:rPr>
        <w:t xml:space="preserve">Transitional matters for </w:t>
      </w:r>
      <w:r>
        <w:rPr>
          <w:rStyle w:val="CharDivText"/>
          <w:i/>
        </w:rPr>
        <w:t>Fish Resources Management Amendment Act 2011</w:t>
      </w:r>
      <w:bookmarkEnd w:id="472"/>
      <w:bookmarkEnd w:id="473"/>
      <w:bookmarkEnd w:id="474"/>
      <w:bookmarkEnd w:id="475"/>
    </w:p>
    <w:p>
      <w:pPr>
        <w:pStyle w:val="Footnoteheading"/>
      </w:pPr>
      <w:r>
        <w:tab/>
        <w:t>[Heading inserted: No. 43 of 2011 s. 77.]</w:t>
      </w:r>
    </w:p>
    <w:p>
      <w:pPr>
        <w:pStyle w:val="Heading5"/>
        <w:rPr>
          <w:snapToGrid w:val="0"/>
        </w:rPr>
      </w:pPr>
      <w:bookmarkStart w:id="476" w:name="_Toc131576637"/>
      <w:r>
        <w:rPr>
          <w:rStyle w:val="CharSectno"/>
        </w:rPr>
        <w:t>267</w:t>
      </w:r>
      <w:r>
        <w:t>.</w:t>
      </w:r>
      <w:r>
        <w:tab/>
        <w:t>Term used: amending Act</w:t>
      </w:r>
      <w:bookmarkEnd w:id="476"/>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No. 43 of 2011 s. 77.]</w:t>
      </w:r>
    </w:p>
    <w:p>
      <w:pPr>
        <w:pStyle w:val="Heading5"/>
      </w:pPr>
      <w:bookmarkStart w:id="477" w:name="_Toc131576638"/>
      <w:r>
        <w:rPr>
          <w:rStyle w:val="CharSectno"/>
        </w:rPr>
        <w:t>268</w:t>
      </w:r>
      <w:r>
        <w:t>.</w:t>
      </w:r>
      <w:r>
        <w:tab/>
        <w:t>Exemptions under s. 7</w:t>
      </w:r>
      <w:bookmarkEnd w:id="477"/>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No. 43 of 2011 s. 77.]</w:t>
      </w:r>
    </w:p>
    <w:p>
      <w:pPr>
        <w:pStyle w:val="Heading5"/>
      </w:pPr>
      <w:bookmarkStart w:id="478" w:name="_Toc131576639"/>
      <w:r>
        <w:rPr>
          <w:rStyle w:val="CharSectno"/>
        </w:rPr>
        <w:t>269</w:t>
      </w:r>
      <w:r>
        <w:t>.</w:t>
      </w:r>
      <w:r>
        <w:tab/>
        <w:t>Application of extended period for service of infringement notices under s. 228</w:t>
      </w:r>
      <w:bookmarkEnd w:id="478"/>
    </w:p>
    <w:p>
      <w:pPr>
        <w:pStyle w:val="Subsection"/>
      </w:pPr>
      <w:r>
        <w:tab/>
      </w:r>
      <w:r>
        <w:tab/>
        <w:t xml:space="preserve">The amendment effected by the amending Act section 68 does not apply in relation to the service by an authorised person of an infringement notice in respect an offence that the authorised </w:t>
      </w:r>
      <w:r>
        <w:lastRenderedPageBreak/>
        <w:t>person believes to have been committed before the commencement of that section.</w:t>
      </w:r>
    </w:p>
    <w:p>
      <w:pPr>
        <w:pStyle w:val="Footnotesection"/>
      </w:pPr>
      <w:r>
        <w:tab/>
        <w:t>[Section 269 inserted: No. 43 of 2011 s. 77.]</w:t>
      </w:r>
    </w:p>
    <w:p>
      <w:pPr>
        <w:pStyle w:val="Heading5"/>
      </w:pPr>
      <w:bookmarkStart w:id="479" w:name="_Toc131576640"/>
      <w:r>
        <w:rPr>
          <w:rStyle w:val="CharSectno"/>
        </w:rPr>
        <w:t>270</w:t>
      </w:r>
      <w:r>
        <w:t>.</w:t>
      </w:r>
      <w:r>
        <w:tab/>
        <w:t>Transfer of money in accounts under repealed s. 241 and 242</w:t>
      </w:r>
      <w:bookmarkEnd w:id="479"/>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No. 43 of 2011 s. 77.]</w:t>
      </w:r>
    </w:p>
    <w:p>
      <w:pPr>
        <w:pStyle w:val="yEdnoteschedule"/>
        <w:outlineLvl w:val="9"/>
      </w:pPr>
      <w:r>
        <w:t>[Schedule 1 deleted: No. 37 of 2009 s. 20.]</w:t>
      </w:r>
    </w:p>
    <w:p>
      <w:pPr>
        <w:pStyle w:val="yEdnoteschedule"/>
        <w:outlineLvl w:val="9"/>
      </w:pPr>
      <w:r>
        <w:t>[Schedule 2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80" w:name="_Toc32495024"/>
      <w:bookmarkStart w:id="481" w:name="_Toc131523190"/>
      <w:bookmarkStart w:id="482" w:name="_Toc131523528"/>
      <w:bookmarkStart w:id="483" w:name="_Toc131576641"/>
      <w:r>
        <w:rPr>
          <w:rStyle w:val="CharSchNo"/>
        </w:rPr>
        <w:lastRenderedPageBreak/>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480"/>
      <w:bookmarkEnd w:id="481"/>
      <w:bookmarkEnd w:id="482"/>
      <w:bookmarkEnd w:id="483"/>
    </w:p>
    <w:p>
      <w:pPr>
        <w:pStyle w:val="yShoulderClause"/>
        <w:rPr>
          <w:snapToGrid w:val="0"/>
        </w:rPr>
      </w:pPr>
      <w:r>
        <w:rPr>
          <w:snapToGrid w:val="0"/>
        </w:rPr>
        <w:t>[s. 266]</w:t>
      </w:r>
    </w:p>
    <w:p>
      <w:pPr>
        <w:pStyle w:val="yFootnoteheading"/>
      </w:pPr>
      <w:r>
        <w:tab/>
        <w:t>[Heading amended: No. 19 of 2010 s. 4; No. 43 of 2011 s. 78.]</w:t>
      </w:r>
    </w:p>
    <w:p>
      <w:pPr>
        <w:pStyle w:val="yHeading5"/>
        <w:outlineLvl w:val="0"/>
        <w:rPr>
          <w:snapToGrid w:val="0"/>
        </w:rPr>
      </w:pPr>
      <w:bookmarkStart w:id="484" w:name="_Toc131576642"/>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484"/>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485" w:name="_Toc131576643"/>
      <w:r>
        <w:rPr>
          <w:rStyle w:val="CharSClsNo"/>
        </w:rPr>
        <w:t>2</w:t>
      </w:r>
      <w:r>
        <w:rPr>
          <w:snapToGrid w:val="0"/>
        </w:rPr>
        <w:t xml:space="preserve">. </w:t>
      </w:r>
      <w:r>
        <w:rPr>
          <w:snapToGrid w:val="0"/>
        </w:rPr>
        <w:tab/>
        <w:t>Director of Fisheries</w:t>
      </w:r>
      <w:bookmarkEnd w:id="485"/>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486" w:name="_Toc131576644"/>
      <w:r>
        <w:rPr>
          <w:rStyle w:val="CharSClsNo"/>
        </w:rPr>
        <w:t>3</w:t>
      </w:r>
      <w:r>
        <w:rPr>
          <w:snapToGrid w:val="0"/>
        </w:rPr>
        <w:t xml:space="preserve">. </w:t>
      </w:r>
      <w:r>
        <w:rPr>
          <w:snapToGrid w:val="0"/>
        </w:rPr>
        <w:tab/>
        <w:t>Inspectors</w:t>
      </w:r>
      <w:bookmarkEnd w:id="486"/>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487" w:name="_Toc131576645"/>
      <w:r>
        <w:rPr>
          <w:rStyle w:val="CharSClsNo"/>
        </w:rPr>
        <w:t>4</w:t>
      </w:r>
      <w:r>
        <w:rPr>
          <w:snapToGrid w:val="0"/>
        </w:rPr>
        <w:t xml:space="preserve">. </w:t>
      </w:r>
      <w:r>
        <w:rPr>
          <w:snapToGrid w:val="0"/>
        </w:rPr>
        <w:tab/>
        <w:t>Honorary inspectors</w:t>
      </w:r>
      <w:bookmarkEnd w:id="487"/>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488" w:name="_Toc131576646"/>
      <w:r>
        <w:rPr>
          <w:rStyle w:val="CharSClsNo"/>
        </w:rPr>
        <w:t>5</w:t>
      </w:r>
      <w:r>
        <w:rPr>
          <w:snapToGrid w:val="0"/>
        </w:rPr>
        <w:t xml:space="preserve">. </w:t>
      </w:r>
      <w:r>
        <w:rPr>
          <w:snapToGrid w:val="0"/>
        </w:rPr>
        <w:tab/>
        <w:t>Fisheries Research and Development Fund</w:t>
      </w:r>
      <w:bookmarkEnd w:id="488"/>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No. 37 of 2009 s. 21.]</w:t>
      </w:r>
    </w:p>
    <w:p>
      <w:pPr>
        <w:pStyle w:val="yHeading5"/>
        <w:outlineLvl w:val="0"/>
        <w:rPr>
          <w:snapToGrid w:val="0"/>
        </w:rPr>
      </w:pPr>
      <w:bookmarkStart w:id="489" w:name="_Toc131576647"/>
      <w:r>
        <w:rPr>
          <w:rStyle w:val="CharSClsNo"/>
        </w:rPr>
        <w:lastRenderedPageBreak/>
        <w:t>7</w:t>
      </w:r>
      <w:r>
        <w:rPr>
          <w:snapToGrid w:val="0"/>
        </w:rPr>
        <w:t xml:space="preserve">. </w:t>
      </w:r>
      <w:r>
        <w:rPr>
          <w:snapToGrid w:val="0"/>
        </w:rPr>
        <w:tab/>
        <w:t>Arrangements</w:t>
      </w:r>
      <w:bookmarkEnd w:id="489"/>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490" w:name="_Toc131576648"/>
      <w:r>
        <w:rPr>
          <w:rStyle w:val="CharSClsNo"/>
        </w:rPr>
        <w:t>8</w:t>
      </w:r>
      <w:r>
        <w:rPr>
          <w:snapToGrid w:val="0"/>
        </w:rPr>
        <w:t xml:space="preserve">. </w:t>
      </w:r>
      <w:r>
        <w:rPr>
          <w:snapToGrid w:val="0"/>
        </w:rPr>
        <w:tab/>
        <w:t>Limited entry fishery taken to be managed fishery</w:t>
      </w:r>
      <w:bookmarkEnd w:id="490"/>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491" w:name="_Toc131576649"/>
      <w:r>
        <w:rPr>
          <w:rStyle w:val="CharSClsNo"/>
        </w:rPr>
        <w:t>9</w:t>
      </w:r>
      <w:r>
        <w:rPr>
          <w:snapToGrid w:val="0"/>
        </w:rPr>
        <w:t xml:space="preserve">. </w:t>
      </w:r>
      <w:r>
        <w:rPr>
          <w:snapToGrid w:val="0"/>
        </w:rPr>
        <w:tab/>
        <w:t>Limited entry fishery notice taken to be management plan</w:t>
      </w:r>
      <w:bookmarkEnd w:id="491"/>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keepNext w:val="0"/>
        <w:keepLines w:val="0"/>
        <w:spacing w:before="180"/>
        <w:outlineLvl w:val="0"/>
        <w:rPr>
          <w:snapToGrid w:val="0"/>
        </w:rPr>
      </w:pPr>
      <w:bookmarkStart w:id="492" w:name="_Toc131576650"/>
      <w:r>
        <w:rPr>
          <w:rStyle w:val="CharSClsNo"/>
        </w:rPr>
        <w:t>10</w:t>
      </w:r>
      <w:r>
        <w:rPr>
          <w:snapToGrid w:val="0"/>
        </w:rPr>
        <w:t xml:space="preserve">. </w:t>
      </w:r>
      <w:r>
        <w:rPr>
          <w:snapToGrid w:val="0"/>
        </w:rPr>
        <w:tab/>
        <w:t>Limited entry fishery licence continued in force</w:t>
      </w:r>
      <w:bookmarkEnd w:id="492"/>
    </w:p>
    <w:p>
      <w:pPr>
        <w:pStyle w:val="ySubsection"/>
        <w:spacing w:before="140"/>
        <w:rPr>
          <w:snapToGrid w:val="0"/>
        </w:rPr>
      </w:pPr>
      <w:r>
        <w:rPr>
          <w:snapToGrid w:val="0"/>
        </w:rPr>
        <w:tab/>
        <w:t>(1)</w:t>
      </w:r>
      <w:r>
        <w:rPr>
          <w:snapToGrid w:val="0"/>
        </w:rPr>
        <w:tab/>
        <w:t xml:space="preserve">A licence or endorsement in force under the repealed Act immediately before the commencement of this Act authorising a person to engage </w:t>
      </w:r>
      <w:r>
        <w:rPr>
          <w:snapToGrid w:val="0"/>
        </w:rPr>
        <w:lastRenderedPageBreak/>
        <w:t>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493" w:name="_Toc131576651"/>
      <w:r>
        <w:rPr>
          <w:rStyle w:val="CharSClsNo"/>
        </w:rPr>
        <w:t>11</w:t>
      </w:r>
      <w:r>
        <w:rPr>
          <w:snapToGrid w:val="0"/>
        </w:rPr>
        <w:t xml:space="preserve">. </w:t>
      </w:r>
      <w:r>
        <w:rPr>
          <w:snapToGrid w:val="0"/>
        </w:rPr>
        <w:tab/>
        <w:t>Permit to establish processing establishment continued in force</w:t>
      </w:r>
      <w:bookmarkEnd w:id="493"/>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494" w:name="_Toc131576652"/>
      <w:r>
        <w:rPr>
          <w:rStyle w:val="CharSClsNo"/>
        </w:rPr>
        <w:t>12</w:t>
      </w:r>
      <w:r>
        <w:rPr>
          <w:snapToGrid w:val="0"/>
        </w:rPr>
        <w:t xml:space="preserve">. </w:t>
      </w:r>
      <w:r>
        <w:rPr>
          <w:snapToGrid w:val="0"/>
        </w:rPr>
        <w:tab/>
        <w:t>Processor’s licence continued in force</w:t>
      </w:r>
      <w:bookmarkEnd w:id="494"/>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495" w:name="_Toc131576653"/>
      <w:r>
        <w:rPr>
          <w:rStyle w:val="CharSClsNo"/>
        </w:rPr>
        <w:t>13</w:t>
      </w:r>
      <w:r>
        <w:rPr>
          <w:snapToGrid w:val="0"/>
        </w:rPr>
        <w:t xml:space="preserve">. </w:t>
      </w:r>
      <w:r>
        <w:rPr>
          <w:snapToGrid w:val="0"/>
        </w:rPr>
        <w:tab/>
        <w:t>Fish farm licence continued in force</w:t>
      </w:r>
      <w:bookmarkEnd w:id="495"/>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496" w:name="_Toc131576654"/>
      <w:r>
        <w:rPr>
          <w:rStyle w:val="CharSClsNo"/>
        </w:rPr>
        <w:lastRenderedPageBreak/>
        <w:t>14</w:t>
      </w:r>
      <w:r>
        <w:rPr>
          <w:snapToGrid w:val="0"/>
        </w:rPr>
        <w:t xml:space="preserve">. </w:t>
      </w:r>
      <w:r>
        <w:rPr>
          <w:snapToGrid w:val="0"/>
        </w:rPr>
        <w:tab/>
        <w:t>Proclaimed fishing zones continued in force</w:t>
      </w:r>
      <w:bookmarkEnd w:id="496"/>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497" w:name="_Toc131576655"/>
      <w:r>
        <w:rPr>
          <w:rStyle w:val="CharSClsNo"/>
        </w:rPr>
        <w:t>15</w:t>
      </w:r>
      <w:r>
        <w:rPr>
          <w:snapToGrid w:val="0"/>
        </w:rPr>
        <w:t xml:space="preserve">. </w:t>
      </w:r>
      <w:r>
        <w:rPr>
          <w:snapToGrid w:val="0"/>
        </w:rPr>
        <w:tab/>
        <w:t>Fishing boat licence continued in force</w:t>
      </w:r>
      <w:bookmarkEnd w:id="497"/>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498" w:name="_Toc131576656"/>
      <w:r>
        <w:rPr>
          <w:rStyle w:val="CharSClsNo"/>
        </w:rPr>
        <w:t>16</w:t>
      </w:r>
      <w:r>
        <w:rPr>
          <w:snapToGrid w:val="0"/>
        </w:rPr>
        <w:t xml:space="preserve">. </w:t>
      </w:r>
      <w:r>
        <w:rPr>
          <w:snapToGrid w:val="0"/>
        </w:rPr>
        <w:tab/>
        <w:t>Carrier boat licence continued in force</w:t>
      </w:r>
      <w:bookmarkEnd w:id="498"/>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499" w:name="_Toc131576657"/>
      <w:r>
        <w:rPr>
          <w:rStyle w:val="CharSClsNo"/>
        </w:rPr>
        <w:t>17</w:t>
      </w:r>
      <w:r>
        <w:rPr>
          <w:snapToGrid w:val="0"/>
        </w:rPr>
        <w:t xml:space="preserve">. </w:t>
      </w:r>
      <w:r>
        <w:rPr>
          <w:snapToGrid w:val="0"/>
        </w:rPr>
        <w:tab/>
        <w:t>Professional fisherman’s licence continued in force</w:t>
      </w:r>
      <w:bookmarkEnd w:id="499"/>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500" w:name="_Toc131576658"/>
      <w:r>
        <w:rPr>
          <w:rStyle w:val="CharSClsNo"/>
        </w:rPr>
        <w:t>18</w:t>
      </w:r>
      <w:r>
        <w:rPr>
          <w:snapToGrid w:val="0"/>
        </w:rPr>
        <w:t xml:space="preserve">. </w:t>
      </w:r>
      <w:r>
        <w:rPr>
          <w:snapToGrid w:val="0"/>
        </w:rPr>
        <w:tab/>
        <w:t>Recreational fishing licence continued in force</w:t>
      </w:r>
      <w:bookmarkEnd w:id="500"/>
    </w:p>
    <w:p>
      <w:pPr>
        <w:pStyle w:val="ySubsection"/>
        <w:rPr>
          <w:snapToGrid w:val="0"/>
        </w:rPr>
      </w:pPr>
      <w:r>
        <w:rPr>
          <w:snapToGrid w:val="0"/>
        </w:rPr>
        <w:tab/>
      </w:r>
      <w:r>
        <w:rPr>
          <w:snapToGrid w:val="0"/>
        </w:rPr>
        <w:tab/>
        <w:t xml:space="preserve">A recreational fishing licence in force under the repealed Act immediately before the commencement of this Act, continues in force </w:t>
      </w:r>
      <w:r>
        <w:rPr>
          <w:snapToGrid w:val="0"/>
        </w:rPr>
        <w:lastRenderedPageBreak/>
        <w:t>on the commencement of this Act as if it were a recreational fishing licence granted under the regulations.</w:t>
      </w:r>
    </w:p>
    <w:p>
      <w:pPr>
        <w:pStyle w:val="yHeading5"/>
        <w:outlineLvl w:val="0"/>
        <w:rPr>
          <w:snapToGrid w:val="0"/>
        </w:rPr>
      </w:pPr>
      <w:bookmarkStart w:id="501" w:name="_Toc131576659"/>
      <w:r>
        <w:rPr>
          <w:rStyle w:val="CharSClsNo"/>
        </w:rPr>
        <w:t>19</w:t>
      </w:r>
      <w:r>
        <w:rPr>
          <w:snapToGrid w:val="0"/>
        </w:rPr>
        <w:t>.</w:t>
      </w:r>
      <w:r>
        <w:rPr>
          <w:snapToGrid w:val="0"/>
        </w:rPr>
        <w:tab/>
        <w:t>Transitional regulations</w:t>
      </w:r>
      <w:bookmarkEnd w:id="501"/>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pPr>
      <w:bookmarkStart w:id="503" w:name="_Toc32495043"/>
      <w:bookmarkStart w:id="504" w:name="_Toc131523209"/>
      <w:bookmarkStart w:id="505" w:name="_Toc131523547"/>
      <w:bookmarkStart w:id="506" w:name="_Toc131576660"/>
      <w:r>
        <w:lastRenderedPageBreak/>
        <w:t>Notes</w:t>
      </w:r>
      <w:bookmarkEnd w:id="503"/>
      <w:bookmarkEnd w:id="504"/>
      <w:bookmarkEnd w:id="505"/>
      <w:bookmarkEnd w:id="506"/>
    </w:p>
    <w:p>
      <w:pPr>
        <w:pStyle w:val="nStatement"/>
      </w:pPr>
      <w:r>
        <w:t xml:space="preserve">This is a compilation of the </w:t>
      </w:r>
      <w:r>
        <w:rPr>
          <w:i/>
          <w:noProof/>
        </w:rPr>
        <w:t>Fish Resources Management Act 1994</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507" w:name="_Toc131576661"/>
      <w:r>
        <w:t>Compilation table</w:t>
      </w:r>
      <w:bookmarkEnd w:id="50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Fish Resources Management Act 1994</w:t>
            </w:r>
          </w:p>
        </w:tc>
        <w:tc>
          <w:tcPr>
            <w:tcW w:w="1134" w:type="dxa"/>
          </w:tcPr>
          <w:p>
            <w:pPr>
              <w:pStyle w:val="nTable"/>
              <w:spacing w:after="40"/>
              <w:rPr>
                <w:spacing w:val="-2"/>
              </w:rPr>
            </w:pPr>
            <w:r>
              <w:rPr>
                <w:spacing w:val="-2"/>
              </w:rPr>
              <w:t>53 of 1994</w:t>
            </w:r>
          </w:p>
        </w:tc>
        <w:tc>
          <w:tcPr>
            <w:tcW w:w="1134" w:type="dxa"/>
          </w:tcPr>
          <w:p>
            <w:pPr>
              <w:pStyle w:val="nTable"/>
              <w:spacing w:after="40"/>
            </w:pPr>
            <w:r>
              <w:rPr>
                <w:spacing w:val="-2"/>
              </w:rPr>
              <w:t>2 Nov 1994</w:t>
            </w:r>
          </w:p>
        </w:tc>
        <w:tc>
          <w:tcPr>
            <w:tcW w:w="2552" w:type="dxa"/>
          </w:tcPr>
          <w:p>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 xml:space="preserve">Sentencing (Consequential Provisions) Act 1995 </w:t>
            </w:r>
            <w:r>
              <w:rPr>
                <w:spacing w:val="-2"/>
              </w:rPr>
              <w:t>Pt. 34</w:t>
            </w:r>
          </w:p>
        </w:tc>
        <w:tc>
          <w:tcPr>
            <w:tcW w:w="1134" w:type="dxa"/>
          </w:tcPr>
          <w:p>
            <w:pPr>
              <w:pStyle w:val="nTable"/>
              <w:spacing w:after="40"/>
              <w:rPr>
                <w:spacing w:val="-2"/>
              </w:rPr>
            </w:pPr>
            <w:r>
              <w:rPr>
                <w:spacing w:val="-2"/>
              </w:rPr>
              <w:t>78 of 1995</w:t>
            </w:r>
          </w:p>
        </w:tc>
        <w:tc>
          <w:tcPr>
            <w:tcW w:w="1134" w:type="dxa"/>
          </w:tcPr>
          <w:p>
            <w:pPr>
              <w:pStyle w:val="nTable"/>
              <w:spacing w:after="40"/>
            </w:pPr>
            <w:r>
              <w:rPr>
                <w:spacing w:val="-2"/>
              </w:rPr>
              <w:t>16 Jan 1996</w:t>
            </w:r>
          </w:p>
        </w:tc>
        <w:tc>
          <w:tcPr>
            <w:tcW w:w="2552" w:type="dxa"/>
          </w:tcPr>
          <w:p>
            <w:pPr>
              <w:pStyle w:val="nTable"/>
              <w:spacing w:after="4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 xml:space="preserve">Acts Amendment (Marine Reserves) Act 1997 </w:t>
            </w:r>
            <w:r>
              <w:rPr>
                <w:spacing w:val="-2"/>
              </w:rPr>
              <w:t>Pt. 6</w:t>
            </w:r>
          </w:p>
        </w:tc>
        <w:tc>
          <w:tcPr>
            <w:tcW w:w="1134" w:type="dxa"/>
          </w:tcPr>
          <w:p>
            <w:pPr>
              <w:pStyle w:val="nTable"/>
              <w:spacing w:after="40"/>
              <w:rPr>
                <w:spacing w:val="-2"/>
              </w:rPr>
            </w:pPr>
            <w:r>
              <w:rPr>
                <w:spacing w:val="-2"/>
              </w:rPr>
              <w:t>5 of 1997</w:t>
            </w:r>
          </w:p>
        </w:tc>
        <w:tc>
          <w:tcPr>
            <w:tcW w:w="1134" w:type="dxa"/>
          </w:tcPr>
          <w:p>
            <w:pPr>
              <w:pStyle w:val="nTable"/>
              <w:spacing w:after="40"/>
            </w:pPr>
            <w:r>
              <w:rPr>
                <w:spacing w:val="-2"/>
              </w:rPr>
              <w:t>10 Jun 1997</w:t>
            </w:r>
          </w:p>
        </w:tc>
        <w:tc>
          <w:tcPr>
            <w:tcW w:w="2552" w:type="dxa"/>
          </w:tcPr>
          <w:p>
            <w:pPr>
              <w:pStyle w:val="nTable"/>
              <w:spacing w:after="4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Fishing and Related Industries Compensation (Marine Reserves) Act 1997 </w:t>
            </w:r>
            <w:r>
              <w:rPr>
                <w:spacing w:val="-2"/>
              </w:rPr>
              <w:t>s. 14</w:t>
            </w:r>
          </w:p>
        </w:tc>
        <w:tc>
          <w:tcPr>
            <w:tcW w:w="1134" w:type="dxa"/>
          </w:tcPr>
          <w:p>
            <w:pPr>
              <w:pStyle w:val="nTable"/>
              <w:spacing w:after="40"/>
              <w:rPr>
                <w:spacing w:val="-2"/>
              </w:rPr>
            </w:pPr>
            <w:r>
              <w:rPr>
                <w:spacing w:val="-2"/>
              </w:rPr>
              <w:t>39 of 1997</w:t>
            </w:r>
          </w:p>
        </w:tc>
        <w:tc>
          <w:tcPr>
            <w:tcW w:w="1134" w:type="dxa"/>
          </w:tcPr>
          <w:p>
            <w:pPr>
              <w:pStyle w:val="nTable"/>
              <w:spacing w:after="40"/>
            </w:pPr>
            <w:r>
              <w:rPr>
                <w:spacing w:val="-2"/>
              </w:rPr>
              <w:t>2 Dec 1997</w:t>
            </w:r>
          </w:p>
        </w:tc>
        <w:tc>
          <w:tcPr>
            <w:tcW w:w="2552" w:type="dxa"/>
          </w:tcPr>
          <w:p>
            <w:pPr>
              <w:pStyle w:val="nTable"/>
              <w:spacing w:after="40"/>
            </w:pPr>
            <w:r>
              <w:rPr>
                <w:spacing w:val="-2"/>
              </w:rPr>
              <w:t>2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Sunday Observance Laws Amendment and Repeal Act 1997 </w:t>
            </w:r>
            <w:r>
              <w:rPr>
                <w:spacing w:val="-2"/>
              </w:rPr>
              <w:t>s. 5</w:t>
            </w:r>
          </w:p>
        </w:tc>
        <w:tc>
          <w:tcPr>
            <w:tcW w:w="1134" w:type="dxa"/>
          </w:tcPr>
          <w:p>
            <w:pPr>
              <w:pStyle w:val="nTable"/>
              <w:spacing w:after="40"/>
              <w:rPr>
                <w:spacing w:val="-2"/>
              </w:rPr>
            </w:pPr>
            <w:r>
              <w:rPr>
                <w:spacing w:val="-2"/>
              </w:rPr>
              <w:t>49 of 1997</w:t>
            </w:r>
          </w:p>
        </w:tc>
        <w:tc>
          <w:tcPr>
            <w:tcW w:w="1134" w:type="dxa"/>
          </w:tcPr>
          <w:p>
            <w:pPr>
              <w:pStyle w:val="nTable"/>
              <w:spacing w:after="40"/>
            </w:pPr>
            <w:r>
              <w:rPr>
                <w:spacing w:val="-2"/>
              </w:rPr>
              <w:t>10 Dec 1997</w:t>
            </w:r>
          </w:p>
        </w:tc>
        <w:tc>
          <w:tcPr>
            <w:tcW w:w="2552" w:type="dxa"/>
          </w:tcPr>
          <w:p>
            <w:pPr>
              <w:pStyle w:val="nTable"/>
              <w:spacing w:after="40"/>
            </w:pPr>
            <w:r>
              <w:rPr>
                <w:spacing w:val="-2"/>
              </w:rPr>
              <w:t>10 Dec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pacing w:val="-2"/>
              </w:rPr>
            </w:pPr>
            <w:r>
              <w:rPr>
                <w:i/>
                <w:snapToGrid w:val="0"/>
              </w:rPr>
              <w:t>Fish Resources Management Amendment Act 2000</w:t>
            </w:r>
          </w:p>
        </w:tc>
        <w:tc>
          <w:tcPr>
            <w:tcW w:w="1134" w:type="dxa"/>
          </w:tcPr>
          <w:p>
            <w:pPr>
              <w:pStyle w:val="nTable"/>
              <w:spacing w:after="40"/>
              <w:rPr>
                <w:spacing w:val="-2"/>
              </w:rPr>
            </w:pPr>
            <w:r>
              <w:t>41 of 2000</w:t>
            </w:r>
          </w:p>
        </w:tc>
        <w:tc>
          <w:tcPr>
            <w:tcW w:w="1134" w:type="dxa"/>
          </w:tcPr>
          <w:p>
            <w:pPr>
              <w:pStyle w:val="nTable"/>
              <w:spacing w:after="40"/>
              <w:rPr>
                <w:spacing w:val="-2"/>
              </w:rPr>
            </w:pPr>
            <w:r>
              <w:t>2 Nov 2000</w:t>
            </w:r>
          </w:p>
        </w:tc>
        <w:tc>
          <w:tcPr>
            <w:tcW w:w="2552" w:type="dxa"/>
          </w:tcPr>
          <w:p>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Acts Amendment (Australian Datum) Act 2000</w:t>
            </w:r>
            <w:r>
              <w:rPr>
                <w:snapToGrid w:val="0"/>
              </w:rPr>
              <w:t xml:space="preserve"> s. 3</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8 Nov 2003 (see s.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lastRenderedPageBreak/>
              <w:t>Corporations (Consequential Amendments) Act 2001</w:t>
            </w:r>
            <w:r>
              <w:rPr>
                <w:snapToGrid w:val="0"/>
              </w:rP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vertAlign w:val="superscript"/>
              </w:rPr>
            </w:pPr>
            <w:r>
              <w:rPr>
                <w:i/>
                <w:snapToGrid w:val="0"/>
              </w:rPr>
              <w:t>Fish Resources Management Amendment Act 2002</w:t>
            </w:r>
            <w:r>
              <w:rPr>
                <w:snapToGrid w:val="0"/>
                <w:vertAlign w:val="superscript"/>
              </w:rPr>
              <w:t> 2</w:t>
            </w:r>
          </w:p>
        </w:tc>
        <w:tc>
          <w:tcPr>
            <w:tcW w:w="1134" w:type="dxa"/>
          </w:tcPr>
          <w:p>
            <w:pPr>
              <w:pStyle w:val="nTable"/>
              <w:spacing w:after="40"/>
            </w:pPr>
            <w:r>
              <w:t>2 of 2002</w:t>
            </w:r>
          </w:p>
        </w:tc>
        <w:tc>
          <w:tcPr>
            <w:tcW w:w="1134" w:type="dxa"/>
          </w:tcPr>
          <w:p>
            <w:pPr>
              <w:pStyle w:val="nTable"/>
              <w:spacing w:after="40"/>
            </w:pPr>
            <w:r>
              <w:t>9 Apr 2002</w:t>
            </w:r>
          </w:p>
        </w:tc>
        <w:tc>
          <w:tcPr>
            <w:tcW w:w="2552" w:type="dxa"/>
          </w:tcPr>
          <w:p>
            <w:pPr>
              <w:pStyle w:val="nTable"/>
              <w:spacing w:after="40"/>
            </w:pPr>
            <w:r>
              <w:t>9 Apr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Animal Welfare Act 2002</w:t>
            </w:r>
            <w:r>
              <w:rPr>
                <w:snapToGrid w:val="0"/>
              </w:rPr>
              <w:t xml:space="preserve"> s. 96</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rPr>
                <w:i/>
              </w:rPr>
            </w:pPr>
            <w:r>
              <w:t xml:space="preserve">4 Apr 2003 (see s. 2 and </w:t>
            </w:r>
            <w:r>
              <w:rPr>
                <w:i/>
              </w:rPr>
              <w:t xml:space="preserve">Gazette </w:t>
            </w:r>
            <w:r>
              <w:t>4 Apr 2003 p. 1023)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Offshore Minerals (Consequential Amendments) Act 2003</w:t>
            </w:r>
            <w:r>
              <w:t xml:space="preserve"> Pt. 4</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52"/>
              <w:rPr>
                <w:i/>
                <w:snapToGrid w:val="0"/>
              </w:rPr>
            </w:pPr>
            <w:r>
              <w:rPr>
                <w:i/>
                <w:snapToGrid w:val="0"/>
              </w:rPr>
              <w:t>Courts Legislation Amendment and Repeal Act 2004</w:t>
            </w:r>
            <w:r>
              <w:rPr>
                <w:snapToGrid w:val="0"/>
              </w:rPr>
              <w:t xml:space="preserve"> s. 141 (Sch. 1 cl. 65)</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pacing w:val="-2"/>
              </w:rPr>
              <w:t xml:space="preserve">1 May 2005 (see s. 2 and </w:t>
            </w:r>
            <w:r>
              <w:rPr>
                <w:i/>
                <w:spacing w:val="-2"/>
              </w:rPr>
              <w:t>Gazette</w:t>
            </w:r>
            <w:r>
              <w:rPr>
                <w:spacing w:val="-2"/>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i/>
              </w:rPr>
              <w:t>Offshore Minerals (Consequential Amendments) Act 2003</w:t>
            </w:r>
            <w:r>
              <w:t xml:space="preserve">, </w:t>
            </w:r>
            <w:r>
              <w:rPr>
                <w:snapToGrid w:val="0"/>
              </w:rPr>
              <w:t xml:space="preserve">the </w:t>
            </w:r>
            <w:r>
              <w:rPr>
                <w:i/>
                <w:snapToGrid w:val="0"/>
              </w:rPr>
              <w:t>Courts Legislation Amendment and Repeal Act 2004</w:t>
            </w:r>
            <w:r>
              <w:rPr>
                <w:snapToGrid w:val="0"/>
              </w:rPr>
              <w:t xml:space="preserve"> and the </w:t>
            </w:r>
            <w:r>
              <w:rPr>
                <w:i/>
              </w:rPr>
              <w:t>Criminal Procedure and Appeals (Consequential and Other Provisions) Act 2004</w:t>
            </w:r>
            <w:r>
              <w:rPr>
                <w:spacing w:val="-2"/>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snapToGrid w:val="0"/>
                <w:vertAlign w:val="superscript"/>
              </w:rPr>
            </w:pPr>
            <w:r>
              <w:rPr>
                <w:i/>
                <w:snapToGrid w:val="0"/>
              </w:rPr>
              <w:lastRenderedPageBreak/>
              <w:t>Machinery of Government (Miscellaneous Amendments) Act 2006</w:t>
            </w:r>
            <w:r>
              <w:rPr>
                <w:snapToGrid w:val="0"/>
              </w:rPr>
              <w:t xml:space="preserve"> Pt. 8 Div. 3</w:t>
            </w:r>
            <w:r>
              <w:rPr>
                <w:snapToGrid w:val="0"/>
                <w:vertAlign w:val="superscript"/>
              </w:rPr>
              <w:t> 5, 6</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Fish Resources Management Amendment Act 2007</w:t>
            </w:r>
          </w:p>
        </w:tc>
        <w:tc>
          <w:tcPr>
            <w:tcW w:w="1134" w:type="dxa"/>
          </w:tcPr>
          <w:p>
            <w:pPr>
              <w:pStyle w:val="nTable"/>
              <w:spacing w:after="40"/>
              <w:rPr>
                <w:snapToGrid w:val="0"/>
              </w:rPr>
            </w:pPr>
            <w:r>
              <w:rPr>
                <w:snapToGrid w:val="0"/>
              </w:rPr>
              <w:t xml:space="preserve">28 of 2007 </w:t>
            </w:r>
          </w:p>
        </w:tc>
        <w:tc>
          <w:tcPr>
            <w:tcW w:w="1134" w:type="dxa"/>
          </w:tcPr>
          <w:p>
            <w:pPr>
              <w:pStyle w:val="nTable"/>
              <w:spacing w:after="40"/>
              <w:rPr>
                <w:snapToGrid w:val="0"/>
              </w:rPr>
            </w:pPr>
            <w:r>
              <w:rPr>
                <w:snapToGrid w:val="0"/>
              </w:rPr>
              <w:t xml:space="preserve">26 Oct 2007 </w:t>
            </w:r>
          </w:p>
        </w:tc>
        <w:tc>
          <w:tcPr>
            <w:tcW w:w="2552" w:type="dxa"/>
          </w:tcPr>
          <w:p>
            <w:pPr>
              <w:pStyle w:val="nTable"/>
              <w:spacing w:after="40"/>
              <w:rPr>
                <w:snapToGrid w:val="0"/>
              </w:rPr>
            </w:pPr>
            <w:r>
              <w:rPr>
                <w:snapToGrid w:val="0"/>
              </w:rPr>
              <w:t>26 Oct 2007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Petroleum Amendment Act 2007</w:t>
            </w:r>
            <w:r>
              <w:rPr>
                <w:iCs/>
                <w:snapToGrid w:val="0"/>
              </w:rPr>
              <w:t xml:space="preserve"> s. 94</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i/>
              </w:rPr>
              <w:t>Offshore Minerals (Consequential Amendments) Act 2003</w:t>
            </w:r>
            <w:r>
              <w:rPr>
                <w:spacing w:val="-2"/>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Fish Resources Management Amendment Act 2009</w:t>
            </w:r>
          </w:p>
        </w:tc>
        <w:tc>
          <w:tcPr>
            <w:tcW w:w="1134" w:type="dxa"/>
          </w:tcPr>
          <w:p>
            <w:pPr>
              <w:pStyle w:val="nTable"/>
              <w:spacing w:after="40"/>
            </w:pPr>
            <w:r>
              <w:t>37 of 2009</w:t>
            </w:r>
          </w:p>
        </w:tc>
        <w:tc>
          <w:tcPr>
            <w:tcW w:w="1134" w:type="dxa"/>
          </w:tcPr>
          <w:p>
            <w:pPr>
              <w:pStyle w:val="nTable"/>
              <w:spacing w:after="40"/>
            </w:pPr>
            <w:r>
              <w:t>3 Dec 2009</w:t>
            </w:r>
          </w:p>
        </w:tc>
        <w:tc>
          <w:tcPr>
            <w:tcW w:w="2552" w:type="dxa"/>
          </w:tcPr>
          <w:p>
            <w:pPr>
              <w:pStyle w:val="nTable"/>
              <w:spacing w:after="4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7</w:t>
            </w:r>
          </w:p>
        </w:tc>
        <w:tc>
          <w:tcPr>
            <w:tcW w:w="1134" w:type="dxa"/>
          </w:tcPr>
          <w:p>
            <w:pPr>
              <w:pStyle w:val="nTable"/>
              <w:spacing w:after="40"/>
              <w:rPr>
                <w:snapToGrid w:val="0"/>
              </w:rPr>
            </w:pPr>
            <w:r>
              <w:rPr>
                <w:snapToGrid w:val="0"/>
              </w:rPr>
              <w:t>19 of 2010 (as amended by No. 17 of 2014 s. 39(2)(a))</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Fish Resources Management Amendment (Fees) Act 2011</w:t>
            </w:r>
          </w:p>
        </w:tc>
        <w:tc>
          <w:tcPr>
            <w:tcW w:w="1134" w:type="dxa"/>
          </w:tcPr>
          <w:p>
            <w:pPr>
              <w:pStyle w:val="nTable"/>
              <w:spacing w:after="40"/>
              <w:rPr>
                <w:snapToGrid w:val="0"/>
              </w:rPr>
            </w:pPr>
            <w:r>
              <w:rPr>
                <w:snapToGrid w:val="0"/>
              </w:rPr>
              <w:t>21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Fish Resources Management Amendment (Fees) Act (No. 2) 2011</w:t>
            </w:r>
          </w:p>
        </w:tc>
        <w:tc>
          <w:tcPr>
            <w:tcW w:w="1134" w:type="dxa"/>
          </w:tcPr>
          <w:p>
            <w:pPr>
              <w:pStyle w:val="nTable"/>
              <w:spacing w:after="40"/>
              <w:rPr>
                <w:snapToGrid w:val="0"/>
              </w:rPr>
            </w:pPr>
            <w:r>
              <w:rPr>
                <w:snapToGrid w:val="0"/>
              </w:rPr>
              <w:t>22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Fish Resources Management Amendment Act 2011</w:t>
            </w:r>
          </w:p>
        </w:tc>
        <w:tc>
          <w:tcPr>
            <w:tcW w:w="1134" w:type="dxa"/>
            <w:shd w:val="clear" w:color="auto" w:fill="auto"/>
          </w:tcPr>
          <w:p>
            <w:pPr>
              <w:pStyle w:val="nTable"/>
              <w:spacing w:after="40"/>
              <w:rPr>
                <w:snapToGrid w:val="0"/>
              </w:rPr>
            </w:pPr>
            <w:r>
              <w:rPr>
                <w:snapToGrid w:val="0"/>
              </w:rPr>
              <w:t>43 of 2011</w:t>
            </w:r>
          </w:p>
        </w:tc>
        <w:tc>
          <w:tcPr>
            <w:tcW w:w="1134" w:type="dxa"/>
            <w:shd w:val="clear" w:color="auto" w:fill="auto"/>
          </w:tcPr>
          <w:p>
            <w:pPr>
              <w:pStyle w:val="nTable"/>
              <w:spacing w:after="40"/>
              <w:rPr>
                <w:snapToGrid w:val="0"/>
              </w:rPr>
            </w:pPr>
            <w:r>
              <w:rPr>
                <w:snapToGrid w:val="0"/>
              </w:rPr>
              <w:t>12 Oct 2011</w:t>
            </w:r>
          </w:p>
        </w:tc>
        <w:tc>
          <w:tcPr>
            <w:tcW w:w="2552" w:type="dxa"/>
            <w:shd w:val="clear" w:color="auto" w:fill="auto"/>
          </w:tcPr>
          <w:p>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blPrEx>
          <w:tblBorders>
            <w:top w:val="single" w:sz="4" w:space="0" w:color="auto"/>
            <w:bottom w:val="single" w:sz="4" w:space="0" w:color="auto"/>
            <w:insideH w:val="none" w:sz="0" w:space="0" w:color="auto"/>
          </w:tblBorders>
        </w:tblPrEx>
        <w:trPr>
          <w:cantSplit/>
        </w:trPr>
        <w:tc>
          <w:tcPr>
            <w:tcW w:w="7088" w:type="dxa"/>
            <w:gridSpan w:val="4"/>
            <w:tcBorders>
              <w:bottom w:val="nil"/>
            </w:tcBorders>
            <w:shd w:val="clear" w:color="auto" w:fill="auto"/>
          </w:tcPr>
          <w:p>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rPr>
                <w:snapToGrid w:val="0"/>
              </w:rPr>
              <w:t>21 May 2012</w:t>
            </w:r>
          </w:p>
        </w:tc>
        <w:tc>
          <w:tcPr>
            <w:tcW w:w="2552"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b/>
                <w:snapToGrid w:val="0"/>
              </w:rPr>
            </w:pPr>
            <w:r>
              <w:rPr>
                <w:i/>
                <w:snapToGrid w:val="0"/>
              </w:rPr>
              <w:t>Conservation and Land Management Amendment Act 2015</w:t>
            </w:r>
            <w:r>
              <w:rPr>
                <w:snapToGrid w:val="0"/>
              </w:rPr>
              <w:t xml:space="preserve"> s. 73</w:t>
            </w:r>
          </w:p>
        </w:tc>
        <w:tc>
          <w:tcPr>
            <w:tcW w:w="1134" w:type="dxa"/>
            <w:shd w:val="clear" w:color="auto" w:fill="auto"/>
          </w:tcPr>
          <w:p>
            <w:pPr>
              <w:pStyle w:val="nTable"/>
              <w:spacing w:after="40"/>
              <w:rPr>
                <w:b/>
                <w:snapToGrid w:val="0"/>
              </w:rPr>
            </w:pPr>
            <w:r>
              <w:t>28 of 2015</w:t>
            </w:r>
          </w:p>
        </w:tc>
        <w:tc>
          <w:tcPr>
            <w:tcW w:w="1134" w:type="dxa"/>
            <w:shd w:val="clear" w:color="auto" w:fill="auto"/>
          </w:tcPr>
          <w:p>
            <w:pPr>
              <w:pStyle w:val="nTable"/>
              <w:spacing w:after="40"/>
              <w:rPr>
                <w:b/>
                <w:snapToGrid w:val="0"/>
              </w:rPr>
            </w:pPr>
            <w:r>
              <w:t>2 Nov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noProof/>
              </w:rPr>
              <w:t xml:space="preserve">Associations Incorporation Act 2015 </w:t>
            </w:r>
            <w:r>
              <w:rPr>
                <w:noProof/>
              </w:rPr>
              <w:t>s. 232</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 except those in the </w:t>
            </w:r>
            <w:r>
              <w:rPr>
                <w:i/>
                <w:snapToGrid w:val="0"/>
              </w:rPr>
              <w:t xml:space="preserve">Conservation and Land Management Amendment Act 2015 </w:t>
            </w:r>
            <w:r>
              <w:rPr>
                <w:snapToGrid w:val="0"/>
              </w:rPr>
              <w:t>and the</w:t>
            </w:r>
            <w:r>
              <w:rPr>
                <w:i/>
                <w:snapToGrid w:val="0"/>
              </w:rPr>
              <w:t xml:space="preserve"> </w:t>
            </w:r>
            <w:r>
              <w:rPr>
                <w:i/>
                <w:noProof/>
              </w:rPr>
              <w:t>Associations Incorporation Act 2015</w:t>
            </w:r>
            <w:r>
              <w:rPr>
                <w:snapToGrid w:val="0"/>
              </w:rPr>
              <w:t>)</w:t>
            </w:r>
          </w:p>
        </w:tc>
      </w:tr>
      <w:tr>
        <w:trPr>
          <w:cantSplit/>
        </w:trPr>
        <w:tc>
          <w:tcPr>
            <w:tcW w:w="2268" w:type="dxa"/>
            <w:tcBorders>
              <w:top w:val="nil"/>
              <w:bottom w:val="single" w:sz="4" w:space="0" w:color="auto"/>
            </w:tcBorders>
            <w:shd w:val="clear" w:color="auto" w:fill="auto"/>
          </w:tcPr>
          <w:p>
            <w:pPr>
              <w:pStyle w:val="nTable"/>
              <w:spacing w:after="40"/>
              <w:rPr>
                <w:snapToGrid w:val="0"/>
              </w:rPr>
            </w:pPr>
            <w:r>
              <w:rPr>
                <w:i/>
                <w:snapToGrid w:val="0"/>
              </w:rPr>
              <w:t>Directors’ Liability Reform Act 2023</w:t>
            </w:r>
            <w:r>
              <w:rPr>
                <w:snapToGrid w:val="0"/>
              </w:rPr>
              <w:t xml:space="preserve"> Pt. 3 Div. 28</w:t>
            </w:r>
          </w:p>
        </w:tc>
        <w:tc>
          <w:tcPr>
            <w:tcW w:w="1134" w:type="dxa"/>
            <w:tcBorders>
              <w:top w:val="nil"/>
              <w:bottom w:val="single" w:sz="4" w:space="0" w:color="auto"/>
            </w:tcBorders>
            <w:shd w:val="clear" w:color="auto" w:fill="auto"/>
          </w:tcPr>
          <w:p>
            <w:pPr>
              <w:pStyle w:val="nTable"/>
              <w:spacing w:after="40"/>
              <w:rPr>
                <w:snapToGrid w:val="0"/>
              </w:rPr>
            </w:pPr>
            <w:r>
              <w:rPr>
                <w:snapToGrid w:val="0"/>
              </w:rPr>
              <w:t>9 of 2023</w:t>
            </w:r>
          </w:p>
        </w:tc>
        <w:tc>
          <w:tcPr>
            <w:tcW w:w="1134" w:type="dxa"/>
            <w:tcBorders>
              <w:top w:val="nil"/>
              <w:bottom w:val="single" w:sz="4" w:space="0" w:color="auto"/>
            </w:tcBorders>
            <w:shd w:val="clear" w:color="auto" w:fill="auto"/>
          </w:tcPr>
          <w:p>
            <w:pPr>
              <w:pStyle w:val="nTable"/>
              <w:spacing w:after="40"/>
              <w:rPr>
                <w:snapToGrid w:val="0"/>
              </w:rPr>
            </w:pPr>
            <w:r>
              <w:rPr>
                <w:snapToGrid w:val="0"/>
              </w:rPr>
              <w:t>4 Apr 2023</w:t>
            </w:r>
          </w:p>
        </w:tc>
        <w:tc>
          <w:tcPr>
            <w:tcW w:w="2552" w:type="dxa"/>
            <w:tcBorders>
              <w:top w:val="nil"/>
              <w:bottom w:val="single" w:sz="4" w:space="0" w:color="auto"/>
            </w:tcBorders>
            <w:shd w:val="clear" w:color="auto" w:fill="auto"/>
          </w:tcPr>
          <w:p>
            <w:pPr>
              <w:pStyle w:val="nTable"/>
              <w:spacing w:after="40"/>
              <w:rPr>
                <w:snapToGrid w:val="0"/>
              </w:rPr>
            </w:pPr>
            <w:r>
              <w:rPr>
                <w:snapToGrid w:val="0"/>
              </w:rPr>
              <w:t>5 Apr 2032 (see s. 2(j))</w:t>
            </w:r>
          </w:p>
        </w:tc>
      </w:tr>
    </w:tbl>
    <w:p>
      <w:pPr>
        <w:pStyle w:val="nHeading3"/>
      </w:pPr>
      <w:bookmarkStart w:id="508" w:name="_Toc131576662"/>
      <w:r>
        <w:lastRenderedPageBreak/>
        <w:t>Uncommenced provisions table</w:t>
      </w:r>
      <w:bookmarkEnd w:id="5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2"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w:t>
            </w:r>
          </w:p>
        </w:tc>
        <w:tc>
          <w:tcPr>
            <w:tcW w:w="1134" w:type="dxa"/>
            <w:tcBorders>
              <w:top w:val="single" w:sz="2" w:space="0" w:color="auto"/>
            </w:tcBorders>
          </w:tcPr>
          <w:p>
            <w:pPr>
              <w:pStyle w:val="nTable"/>
              <w:spacing w:after="40"/>
            </w:pPr>
            <w:r>
              <w:rPr>
                <w:snapToGrid w:val="0"/>
              </w:rPr>
              <w:t>24 of 2007</w:t>
            </w:r>
          </w:p>
        </w:tc>
        <w:tc>
          <w:tcPr>
            <w:tcW w:w="1134" w:type="dxa"/>
            <w:tcBorders>
              <w:top w:val="single" w:sz="2" w:space="0" w:color="auto"/>
            </w:tcBorders>
          </w:tcPr>
          <w:p>
            <w:pPr>
              <w:pStyle w:val="nTable"/>
              <w:spacing w:after="40"/>
            </w:pPr>
            <w:r>
              <w:rPr>
                <w:snapToGrid w:val="0"/>
              </w:rPr>
              <w:t>12 Oct 2007</w:t>
            </w:r>
          </w:p>
        </w:tc>
        <w:tc>
          <w:tcPr>
            <w:tcW w:w="2552" w:type="dxa"/>
            <w:tcBorders>
              <w:top w:val="single" w:sz="2" w:space="0" w:color="auto"/>
            </w:tcBorders>
          </w:tcPr>
          <w:p>
            <w:pPr>
              <w:pStyle w:val="nTable"/>
              <w:spacing w:after="40"/>
            </w:pPr>
            <w:r>
              <w:rPr>
                <w:snapToGrid w:val="0"/>
              </w:rPr>
              <w:t>To be proclaimed (see s. 2(1))</w:t>
            </w:r>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tcPr>
          <w:p>
            <w:pPr>
              <w:pStyle w:val="nTable"/>
              <w:spacing w:after="40"/>
              <w:rPr>
                <w:snapToGrid w:val="0"/>
                <w:vertAlign w:val="superscript"/>
              </w:rPr>
            </w:pPr>
            <w:r>
              <w:rPr>
                <w:i/>
                <w:snapToGrid w:val="0"/>
              </w:rPr>
              <w:t>Aquatic Resources Management Act 2016</w:t>
            </w:r>
            <w:r>
              <w:rPr>
                <w:snapToGrid w:val="0"/>
              </w:rPr>
              <w:t xml:space="preserve"> s. 267 and Pt. 18 Div. 1 and 2</w:t>
            </w:r>
          </w:p>
        </w:tc>
        <w:tc>
          <w:tcPr>
            <w:tcW w:w="1134" w:type="dxa"/>
            <w:tcBorders>
              <w:bottom w:val="single" w:sz="2" w:space="0" w:color="auto"/>
            </w:tcBorders>
          </w:tcPr>
          <w:p>
            <w:pPr>
              <w:pStyle w:val="nTable"/>
              <w:spacing w:after="40"/>
              <w:rPr>
                <w:snapToGrid w:val="0"/>
              </w:rPr>
            </w:pPr>
            <w:r>
              <w:rPr>
                <w:snapToGrid w:val="0"/>
              </w:rPr>
              <w:t>53 of 2016</w:t>
            </w:r>
          </w:p>
        </w:tc>
        <w:tc>
          <w:tcPr>
            <w:tcW w:w="1134" w:type="dxa"/>
            <w:tcBorders>
              <w:bottom w:val="single" w:sz="2" w:space="0" w:color="auto"/>
            </w:tcBorders>
          </w:tcPr>
          <w:p>
            <w:pPr>
              <w:pStyle w:val="nTable"/>
              <w:spacing w:after="40"/>
              <w:rPr>
                <w:snapToGrid w:val="0"/>
              </w:rPr>
            </w:pPr>
            <w:r>
              <w:rPr>
                <w:snapToGrid w:val="0"/>
              </w:rPr>
              <w:t>29 Nov 2016</w:t>
            </w:r>
          </w:p>
        </w:tc>
        <w:tc>
          <w:tcPr>
            <w:tcW w:w="2552" w:type="dxa"/>
            <w:tcBorders>
              <w:bottom w:val="single" w:sz="2" w:space="0" w:color="auto"/>
            </w:tcBorders>
          </w:tcPr>
          <w:p>
            <w:pPr>
              <w:pStyle w:val="nTable"/>
              <w:spacing w:after="40"/>
              <w:rPr>
                <w:snapToGrid w:val="0"/>
              </w:rPr>
            </w:pPr>
            <w:r>
              <w:rPr>
                <w:snapToGrid w:val="0"/>
              </w:rPr>
              <w:t>To be proclaimed (see s. 2(b))</w:t>
            </w:r>
          </w:p>
        </w:tc>
      </w:tr>
    </w:tbl>
    <w:p>
      <w:pPr>
        <w:pStyle w:val="nHeading3"/>
      </w:pPr>
      <w:bookmarkStart w:id="509" w:name="_Toc131576663"/>
      <w:r>
        <w:t>Other notes</w:t>
      </w:r>
      <w:bookmarkEnd w:id="509"/>
    </w:p>
    <w:p>
      <w:pPr>
        <w:pStyle w:val="nNote"/>
        <w:spacing w:before="160"/>
        <w:rPr>
          <w:snapToGrid w:val="0"/>
        </w:rPr>
      </w:pPr>
      <w:r>
        <w:rPr>
          <w:vertAlign w:val="superscript"/>
        </w:rPr>
        <w:t>1</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Note"/>
      </w:pPr>
      <w:r>
        <w:rPr>
          <w:vertAlign w:val="superscript"/>
        </w:rPr>
        <w:t>2</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lastRenderedPageBreak/>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rPr>
          <w:sz w:val="16"/>
          <w:szCs w:val="16"/>
        </w:rPr>
      </w:pPr>
    </w:p>
    <w:p>
      <w:pPr>
        <w:pStyle w:val="nNote"/>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4</w:t>
      </w:r>
      <w:r>
        <w:tab/>
        <w:t xml:space="preserve">The </w:t>
      </w:r>
      <w:r>
        <w:rPr>
          <w:i/>
        </w:rPr>
        <w:t>State Administrative Tribunal Regulations 2004</w:t>
      </w:r>
      <w:r>
        <w:t xml:space="preserve"> r. 32 and 50 contain transitional provisions of no further effect.</w:t>
      </w:r>
    </w:p>
    <w:p>
      <w:pPr>
        <w:pStyle w:val="nNote"/>
        <w:rPr>
          <w:snapToGrid w:val="0"/>
        </w:rPr>
      </w:pPr>
      <w:r>
        <w:rPr>
          <w:vertAlign w:val="superscript"/>
        </w:rPr>
        <w:t>5</w:t>
      </w:r>
      <w:r>
        <w:tab/>
        <w:t xml:space="preserve">The </w:t>
      </w:r>
      <w:r>
        <w:rPr>
          <w:i/>
          <w:snapToGrid w:val="0"/>
        </w:rPr>
        <w:t>Machinery of Government (Miscellaneous Amendments) Act 2006</w:t>
      </w:r>
      <w:r>
        <w:rPr>
          <w:snapToGrid w:val="0"/>
        </w:rPr>
        <w:t xml:space="preserve"> Pt. 8 Div. 5 reads as follows:</w:t>
      </w:r>
    </w:p>
    <w:p>
      <w:pPr>
        <w:pStyle w:val="BlankOpen"/>
        <w:rPr>
          <w:sz w:val="16"/>
          <w:szCs w:val="16"/>
        </w:rPr>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Note"/>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w:t>
      </w:r>
      <w:r>
        <w:rPr>
          <w:snapToGrid w:val="0"/>
        </w:rPr>
        <w:lastRenderedPageBreak/>
        <w:t>Section 454 of that Act is a general transitional provision that applies to references to the Executive Director in written laws.</w:t>
      </w:r>
    </w:p>
    <w:p>
      <w:pPr>
        <w:pStyle w:val="nNote"/>
      </w:pPr>
      <w:r>
        <w:rPr>
          <w:snapToGrid w:val="0"/>
          <w:vertAlign w:val="superscript"/>
        </w:rPr>
        <w:t>7</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11" w:name="_Toc32495047"/>
      <w:bookmarkStart w:id="512" w:name="_Toc131523213"/>
      <w:bookmarkStart w:id="513" w:name="_Toc131523551"/>
      <w:bookmarkStart w:id="514" w:name="_Toc131576664"/>
      <w:r>
        <w:rPr>
          <w:sz w:val="28"/>
        </w:rPr>
        <w:lastRenderedPageBreak/>
        <w:t>Defined terms</w:t>
      </w:r>
      <w:bookmarkEnd w:id="511"/>
      <w:bookmarkEnd w:id="512"/>
      <w:bookmarkEnd w:id="513"/>
      <w:bookmarkEnd w:id="5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body corporate</w:t>
      </w:r>
      <w:r>
        <w:tab/>
        <w:t>4(1)</w:t>
      </w:r>
    </w:p>
    <w:p>
      <w:pPr>
        <w:pStyle w:val="DefinedTerms"/>
      </w:pPr>
      <w:r>
        <w:t>Aboriginal person</w:t>
      </w:r>
      <w:r>
        <w:tab/>
        <w:t>4(1)</w:t>
      </w:r>
    </w:p>
    <w:p>
      <w:pPr>
        <w:pStyle w:val="DefinedTerms"/>
      </w:pPr>
      <w:r>
        <w:t>Abrolhos Islands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lastRenderedPageBreak/>
        <w:t>confidential information</w:t>
      </w:r>
      <w:r>
        <w:tab/>
        <w:t>250(1)</w:t>
      </w:r>
    </w:p>
    <w:p>
      <w:pPr>
        <w:pStyle w:val="DefinedTerms"/>
      </w:pPr>
      <w:r>
        <w:t>corresponding law</w:t>
      </w:r>
      <w:r>
        <w:tab/>
        <w:t>15</w:t>
      </w:r>
    </w:p>
    <w:p>
      <w:pPr>
        <w:pStyle w:val="DefinedTerms"/>
      </w:pPr>
      <w:r>
        <w:t>current period</w:t>
      </w:r>
      <w:r>
        <w:tab/>
        <w:t>250(4B)(a)</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lastRenderedPageBreak/>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lastRenderedPageBreak/>
        <w:t>traffic</w:t>
      </w:r>
      <w:r>
        <w:tab/>
        <w:t>153</w:t>
      </w:r>
    </w:p>
    <w:p>
      <w:pPr>
        <w:pStyle w:val="DefinedTerms"/>
      </w:pPr>
      <w:r>
        <w:t>unattached</w:t>
      </w:r>
      <w:r>
        <w:tab/>
        <w:t>94(5)(a)</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ccix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02" w:name="Schedule"/>
    <w:bookmarkEnd w:id="5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0" w:name="Compilation"/>
    <w:bookmarkEnd w:id="51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5" w:name="DefinedTerms"/>
    <w:bookmarkEnd w:id="5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6" w:name="Coversheet"/>
    <w:bookmarkEnd w:id="5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13135448"/>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4142627" w:val="UpdateStyles,UsedStyles"/>
    <w:docVar w:name="WAFER_20151104142627_GUID" w:val="6fba4f07-95d0-4d1e-9503-3e917b28e20a"/>
    <w:docVar w:name="WAFER_20160119105431" w:val="RemoveTocBookmarks,RemoveUnusedBookmarks,RemoveLanguageTags,UsedStyles,ResetPageSize,RemoveCustomizations"/>
    <w:docVar w:name="WAFER_20160119105431_GUID" w:val="f18531c1-81a6-4368-8bba-bd750ed13ad8"/>
    <w:docVar w:name="WAFER_20160219101938" w:val="RemoveTocBookmarks,RemoveUnusedBookmarks,RemoveLanguageTags,UsedStyles,RemoveTrackChanges"/>
    <w:docVar w:name="WAFER_20160219101938_GUID" w:val="7ca69506-6eb3-4f06-aed7-0eeeb55d6674"/>
    <w:docVar w:name="WAFER_20160505171958" w:val="RemoveTocBookmarks,RemoveUnusedBookmarks,RemoveLanguageTags,UsedStyles,ResetPageSize"/>
    <w:docVar w:name="WAFER_20160505171958_GUID" w:val="5e974d04-d618-48a6-b395-51a1d2f0f61f"/>
    <w:docVar w:name="WAFER_20200213135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5448_GUID" w:val="15f9e2dd-6f93-4173-99aa-fc487b05e9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63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BF583-E7E5-40D2-AA07-8A049780A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53673</Words>
  <Characters>256560</Characters>
  <Application>Microsoft Office Word</Application>
  <DocSecurity>0</DocSecurity>
  <Lines>6934</Lines>
  <Paragraphs>4249</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1994 - 05-e0-00</dc:title>
  <dc:subject/>
  <dc:creator/>
  <cp:keywords/>
  <dc:description/>
  <cp:lastModifiedBy>Master Repository Process</cp:lastModifiedBy>
  <cp:revision>4</cp:revision>
  <cp:lastPrinted>2016-03-18T06:47:00Z</cp:lastPrinted>
  <dcterms:created xsi:type="dcterms:W3CDTF">2023-04-05T03:44:00Z</dcterms:created>
  <dcterms:modified xsi:type="dcterms:W3CDTF">2023-04-05T03:44:00Z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edAsAt">
    <vt:filetime>2016-03-03T16:00:00Z</vt:filetime>
  </property>
  <property fmtid="{D5CDD505-2E9C-101B-9397-08002B2CF9AE}" pid="6" name="ReprintNo">
    <vt:lpwstr>5</vt:lpwstr>
  </property>
  <property fmtid="{D5CDD505-2E9C-101B-9397-08002B2CF9AE}" pid="7" name="AsAtDate">
    <vt:lpwstr>05 Apr 2023</vt:lpwstr>
  </property>
  <property fmtid="{D5CDD505-2E9C-101B-9397-08002B2CF9AE}" pid="8" name="Suffix">
    <vt:lpwstr>05-e0-00</vt:lpwstr>
  </property>
  <property fmtid="{D5CDD505-2E9C-101B-9397-08002B2CF9AE}" pid="9" name="CommencementDate">
    <vt:lpwstr>20230405</vt:lpwstr>
  </property>
</Properties>
</file>