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WA Country Health Service By-laws 2007</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pgMar w:top="2376" w:right="2405" w:bottom="3542" w:left="2405" w:header="706" w:footer="3380" w:gutter="0"/>
          <w:pgNumType w:fmt="lowerRoman" w:start="1"/>
          <w:cols w:space="720"/>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Country Health Service By-laws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_Toc379274200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_Toc379274201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_Toc379274203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_Toc379274204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_Toc379274205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_Toc379274206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_Toc379274207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_Toc379274210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_Toc379274211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_Toc379274212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_Toc379274213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_Toc379274214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_Toc379274216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_Toc379274217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_Toc379274218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_Toc379274219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_Toc379274221 \h </w:instrText>
      </w:r>
      <w:r>
        <w:fldChar w:fldCharType="separate"/>
      </w:r>
      <w:r>
        <w:t>9</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_Toc379274222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_Toc379274223 \h </w:instrText>
      </w:r>
      <w:r>
        <w:fldChar w:fldCharType="separate"/>
      </w:r>
      <w:r>
        <w:t>10</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_Toc379274224 \h </w:instrText>
      </w:r>
      <w:r>
        <w:fldChar w:fldCharType="separate"/>
      </w:r>
      <w:r>
        <w:t>10</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_Toc379274225 \h </w:instrText>
      </w:r>
      <w:r>
        <w:fldChar w:fldCharType="separate"/>
      </w:r>
      <w:r>
        <w:t>11</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_Toc379274226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_Toc379274228 \h </w:instrText>
      </w:r>
      <w:r>
        <w:fldChar w:fldCharType="separate"/>
      </w:r>
      <w:r>
        <w:t>12</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_Toc379274229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_Toc379274230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1 — WA Country Health Service sites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_Toc379274234 \h </w:instrText>
      </w:r>
      <w:r>
        <w:fldChar w:fldCharType="separate"/>
      </w:r>
      <w:r>
        <w:t>24</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_Toc379274235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_Toc379274237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1" w:name="_Toc379274199"/>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9274200"/>
      <w:r>
        <w:rPr>
          <w:rStyle w:val="CharSectno"/>
        </w:rPr>
        <w:t>1</w:t>
      </w:r>
      <w:r>
        <w:t>.</w:t>
      </w:r>
      <w:r>
        <w:tab/>
        <w:t>Citation</w:t>
      </w:r>
      <w:bookmarkEnd w:id="2"/>
    </w:p>
    <w:p>
      <w:pPr>
        <w:pStyle w:val="Subsection"/>
        <w:ind w:right="1132"/>
      </w:pPr>
      <w:r>
        <w:tab/>
      </w:r>
      <w:r>
        <w:tab/>
      </w:r>
      <w:bookmarkStart w:id="3" w:name="Start_Cursor"/>
      <w:bookmarkEnd w:id="3"/>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4" w:name="_Toc379274201"/>
      <w:r>
        <w:rPr>
          <w:rStyle w:val="CharSectno"/>
        </w:rPr>
        <w:t>2</w:t>
      </w:r>
      <w:r>
        <w:t>.</w:t>
      </w:r>
      <w:r>
        <w:tab/>
        <w:t>Interpretation</w:t>
      </w:r>
      <w:bookmarkEnd w:id="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rPr>
          <w:b/>
        </w:rP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rPr>
          <w:b/>
        </w:rP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5" w:name="_Toc379274202"/>
      <w:r>
        <w:rPr>
          <w:rStyle w:val="CharPartNo"/>
        </w:rPr>
        <w:t>Part 2</w:t>
      </w:r>
      <w:r>
        <w:rPr>
          <w:rStyle w:val="CharDivNo"/>
        </w:rPr>
        <w:t> </w:t>
      </w:r>
      <w:r>
        <w:t>—</w:t>
      </w:r>
      <w:r>
        <w:rPr>
          <w:rStyle w:val="CharDivText"/>
        </w:rPr>
        <w:t> </w:t>
      </w:r>
      <w:r>
        <w:rPr>
          <w:rStyle w:val="CharPartText"/>
        </w:rPr>
        <w:t>Trespass and order</w:t>
      </w:r>
      <w:bookmarkEnd w:id="5"/>
    </w:p>
    <w:p>
      <w:pPr>
        <w:pStyle w:val="Heading5"/>
        <w:rPr>
          <w:snapToGrid w:val="0"/>
        </w:rPr>
      </w:pPr>
      <w:bookmarkStart w:id="6" w:name="_Toc379274203"/>
      <w:r>
        <w:rPr>
          <w:rStyle w:val="CharSectno"/>
        </w:rPr>
        <w:t>3</w:t>
      </w:r>
      <w:r>
        <w:t>.</w:t>
      </w:r>
      <w:r>
        <w:tab/>
      </w:r>
      <w:r>
        <w:rPr>
          <w:snapToGrid w:val="0"/>
        </w:rPr>
        <w:t>No entry without cause</w:t>
      </w:r>
      <w:bookmarkEnd w:id="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7" w:name="_Toc379274204"/>
      <w:r>
        <w:rPr>
          <w:rStyle w:val="CharSectno"/>
        </w:rPr>
        <w:t>4</w:t>
      </w:r>
      <w:r>
        <w:t>.</w:t>
      </w:r>
      <w:r>
        <w:tab/>
      </w:r>
      <w:r>
        <w:rPr>
          <w:snapToGrid w:val="0"/>
        </w:rPr>
        <w:t>Directions as to use of certain areas</w:t>
      </w:r>
      <w:bookmarkEnd w:id="7"/>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8" w:name="_Toc379274205"/>
      <w:r>
        <w:rPr>
          <w:rStyle w:val="CharSectno"/>
        </w:rPr>
        <w:t>5</w:t>
      </w:r>
      <w:r>
        <w:t>.</w:t>
      </w:r>
      <w:r>
        <w:rPr>
          <w:rStyle w:val="CharSectno"/>
        </w:rPr>
        <w:tab/>
      </w:r>
      <w:r>
        <w:rPr>
          <w:snapToGrid w:val="0"/>
        </w:rPr>
        <w:t>Liquor</w:t>
      </w:r>
      <w:bookmarkEnd w:id="8"/>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9" w:name="_Toc379274206"/>
      <w:r>
        <w:rPr>
          <w:rStyle w:val="CharSectno"/>
        </w:rPr>
        <w:t>6</w:t>
      </w:r>
      <w:r>
        <w:t>.</w:t>
      </w:r>
      <w:r>
        <w:tab/>
        <w:t>S</w:t>
      </w:r>
      <w:r>
        <w:rPr>
          <w:snapToGrid w:val="0"/>
        </w:rPr>
        <w:t>moking</w:t>
      </w:r>
      <w:bookmarkEnd w:id="9"/>
    </w:p>
    <w:p>
      <w:pPr>
        <w:pStyle w:val="Subsection"/>
      </w:pPr>
      <w:r>
        <w:tab/>
      </w:r>
      <w:r>
        <w:tab/>
        <w:t>A person must not smoke on the site.</w:t>
      </w:r>
    </w:p>
    <w:p>
      <w:pPr>
        <w:pStyle w:val="Penstart"/>
        <w:rPr>
          <w:snapToGrid w:val="0"/>
        </w:rPr>
      </w:pPr>
      <w:r>
        <w:rPr>
          <w:snapToGrid w:val="0"/>
        </w:rPr>
        <w:tab/>
        <w:t>Penalty: a fine of $50.</w:t>
      </w:r>
    </w:p>
    <w:p>
      <w:pPr>
        <w:pStyle w:val="Heading5"/>
        <w:rPr>
          <w:snapToGrid w:val="0"/>
        </w:rPr>
      </w:pPr>
      <w:bookmarkStart w:id="10" w:name="_Toc379274207"/>
      <w:r>
        <w:rPr>
          <w:rStyle w:val="CharSectno"/>
        </w:rPr>
        <w:t>7</w:t>
      </w:r>
      <w:r>
        <w:t>.</w:t>
      </w:r>
      <w:r>
        <w:tab/>
      </w:r>
      <w:r>
        <w:rPr>
          <w:snapToGrid w:val="0"/>
        </w:rPr>
        <w:t>Disorderly persons may be removed from site</w:t>
      </w:r>
      <w:bookmarkEnd w:id="10"/>
      <w:r>
        <w:rPr>
          <w:snapToGrid w:val="0"/>
        </w:rP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379274208"/>
      <w:r>
        <w:rPr>
          <w:rStyle w:val="CharPartNo"/>
        </w:rPr>
        <w:t>Part 3</w:t>
      </w:r>
      <w:r>
        <w:t> — </w:t>
      </w:r>
      <w:r>
        <w:rPr>
          <w:rStyle w:val="CharPartText"/>
        </w:rPr>
        <w:t>Traffic Control</w:t>
      </w:r>
      <w:bookmarkEnd w:id="11"/>
    </w:p>
    <w:p>
      <w:pPr>
        <w:pStyle w:val="Heading3"/>
      </w:pPr>
      <w:bookmarkStart w:id="12" w:name="_Toc379274209"/>
      <w:r>
        <w:rPr>
          <w:rStyle w:val="CharDivNo"/>
        </w:rPr>
        <w:t>Division 1</w:t>
      </w:r>
      <w:r>
        <w:t> — </w:t>
      </w:r>
      <w:r>
        <w:rPr>
          <w:rStyle w:val="CharDivText"/>
        </w:rPr>
        <w:t>Driving and use of vehicles</w:t>
      </w:r>
      <w:bookmarkEnd w:id="12"/>
    </w:p>
    <w:p>
      <w:pPr>
        <w:pStyle w:val="Heading5"/>
        <w:rPr>
          <w:snapToGrid w:val="0"/>
        </w:rPr>
      </w:pPr>
      <w:bookmarkStart w:id="13" w:name="_Toc379274210"/>
      <w:r>
        <w:rPr>
          <w:rStyle w:val="CharSectno"/>
        </w:rPr>
        <w:t>8</w:t>
      </w:r>
      <w:r>
        <w:t>.</w:t>
      </w:r>
      <w:r>
        <w:tab/>
      </w:r>
      <w:r>
        <w:rPr>
          <w:snapToGrid w:val="0"/>
        </w:rPr>
        <w:t>Driving of vehicles</w:t>
      </w:r>
      <w:bookmarkEnd w:id="13"/>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Penalty: a fine of $50.</w:t>
      </w:r>
    </w:p>
    <w:p>
      <w:pPr>
        <w:pStyle w:val="Heading5"/>
        <w:rPr>
          <w:snapToGrid w:val="0"/>
        </w:rPr>
      </w:pPr>
      <w:bookmarkStart w:id="14" w:name="_Toc379274211"/>
      <w:r>
        <w:rPr>
          <w:rStyle w:val="CharSectno"/>
        </w:rPr>
        <w:t>9</w:t>
      </w:r>
      <w:r>
        <w:t>.</w:t>
      </w:r>
      <w:r>
        <w:tab/>
      </w:r>
      <w:r>
        <w:rPr>
          <w:snapToGrid w:val="0"/>
        </w:rPr>
        <w:t>Driver to obey reasonable direction</w:t>
      </w:r>
      <w:bookmarkEnd w:id="1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5" w:name="_Toc379274212"/>
      <w:r>
        <w:rPr>
          <w:rStyle w:val="CharSectno"/>
        </w:rPr>
        <w:t>10</w:t>
      </w:r>
      <w:r>
        <w:t>.</w:t>
      </w:r>
      <w:r>
        <w:tab/>
      </w:r>
      <w:r>
        <w:rPr>
          <w:snapToGrid w:val="0"/>
        </w:rPr>
        <w:t>Speed limits</w:t>
      </w:r>
      <w:bookmarkEnd w:id="15"/>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 w:name="_Toc379274213"/>
      <w:r>
        <w:rPr>
          <w:rStyle w:val="CharSectno"/>
        </w:rPr>
        <w:t>11</w:t>
      </w:r>
      <w:r>
        <w:t>.</w:t>
      </w:r>
      <w:r>
        <w:tab/>
      </w:r>
      <w:r>
        <w:rPr>
          <w:snapToGrid w:val="0"/>
        </w:rPr>
        <w:t>Giving way</w:t>
      </w:r>
      <w:bookmarkEnd w:id="1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7" w:name="_Toc379274214"/>
      <w:r>
        <w:rPr>
          <w:rStyle w:val="CharSectno"/>
        </w:rPr>
        <w:t>12</w:t>
      </w:r>
      <w:r>
        <w:t>.</w:t>
      </w:r>
      <w:r>
        <w:tab/>
      </w:r>
      <w:r>
        <w:rPr>
          <w:snapToGrid w:val="0"/>
        </w:rPr>
        <w:t>No instruction or repairs on site</w:t>
      </w:r>
      <w:bookmarkEnd w:id="1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8" w:name="_Toc379274215"/>
      <w:r>
        <w:rPr>
          <w:rStyle w:val="CharDivNo"/>
        </w:rPr>
        <w:t>Division 2</w:t>
      </w:r>
      <w:r>
        <w:t> — </w:t>
      </w:r>
      <w:r>
        <w:rPr>
          <w:rStyle w:val="CharDivText"/>
        </w:rPr>
        <w:t>Parking</w:t>
      </w:r>
      <w:bookmarkEnd w:id="18"/>
    </w:p>
    <w:p>
      <w:pPr>
        <w:pStyle w:val="Heading5"/>
        <w:rPr>
          <w:snapToGrid w:val="0"/>
        </w:rPr>
      </w:pPr>
      <w:bookmarkStart w:id="19" w:name="_Toc379274216"/>
      <w:r>
        <w:rPr>
          <w:rStyle w:val="CharSectno"/>
        </w:rPr>
        <w:t>13</w:t>
      </w:r>
      <w:r>
        <w:t>.</w:t>
      </w:r>
      <w:r>
        <w:tab/>
      </w:r>
      <w:r>
        <w:rPr>
          <w:snapToGrid w:val="0"/>
        </w:rPr>
        <w:t>Parking to be in parking spaces only</w:t>
      </w:r>
      <w:bookmarkEnd w:id="1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0" w:name="_Toc379274217"/>
      <w:r>
        <w:rPr>
          <w:rStyle w:val="CharSectno"/>
        </w:rPr>
        <w:t>14</w:t>
      </w:r>
      <w:r>
        <w:t>.</w:t>
      </w:r>
      <w:r>
        <w:tab/>
      </w:r>
      <w:r>
        <w:rPr>
          <w:snapToGrid w:val="0"/>
        </w:rPr>
        <w:t>Signs to be obeyed</w:t>
      </w:r>
      <w:bookmarkEnd w:id="2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1" w:name="_Toc379274218"/>
      <w:r>
        <w:rPr>
          <w:rStyle w:val="CharSectno"/>
        </w:rPr>
        <w:t>15</w:t>
      </w:r>
      <w:r>
        <w:t>.</w:t>
      </w:r>
      <w:r>
        <w:tab/>
      </w:r>
      <w:r>
        <w:rPr>
          <w:snapToGrid w:val="0"/>
        </w:rPr>
        <w:t>Parking in parking spaces</w:t>
      </w:r>
      <w:bookmarkEnd w:id="21"/>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22" w:name="_Toc379274219"/>
      <w:r>
        <w:rPr>
          <w:rStyle w:val="CharSectno"/>
        </w:rPr>
        <w:t>16</w:t>
      </w:r>
      <w:r>
        <w:t>.</w:t>
      </w:r>
      <w:r>
        <w:tab/>
      </w:r>
      <w:r>
        <w:rPr>
          <w:snapToGrid w:val="0"/>
        </w:rPr>
        <w:t>Permit</w:t>
      </w:r>
      <w:bookmarkEnd w:id="22"/>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23" w:name="_Toc379274220"/>
      <w:r>
        <w:rPr>
          <w:rStyle w:val="CharPartNo"/>
        </w:rPr>
        <w:t>Part 4</w:t>
      </w:r>
      <w:r>
        <w:rPr>
          <w:rStyle w:val="CharDivNo"/>
        </w:rPr>
        <w:t> </w:t>
      </w:r>
      <w:r>
        <w:t>—</w:t>
      </w:r>
      <w:r>
        <w:rPr>
          <w:rStyle w:val="CharDivText"/>
        </w:rPr>
        <w:t> </w:t>
      </w:r>
      <w:r>
        <w:rPr>
          <w:rStyle w:val="CharPartText"/>
        </w:rPr>
        <w:t>Infringement notices</w:t>
      </w:r>
      <w:bookmarkEnd w:id="23"/>
    </w:p>
    <w:p>
      <w:pPr>
        <w:pStyle w:val="Heading5"/>
        <w:rPr>
          <w:snapToGrid w:val="0"/>
        </w:rPr>
      </w:pPr>
      <w:bookmarkStart w:id="24" w:name="_Toc379274221"/>
      <w:r>
        <w:rPr>
          <w:rStyle w:val="CharSectno"/>
        </w:rPr>
        <w:t>17</w:t>
      </w:r>
      <w:r>
        <w:t>.</w:t>
      </w:r>
      <w:r>
        <w:tab/>
      </w:r>
      <w:r>
        <w:rPr>
          <w:snapToGrid w:val="0"/>
        </w:rPr>
        <w:t>Interpretation</w:t>
      </w:r>
      <w:bookmarkEnd w:id="2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5" w:name="_Toc379274222"/>
      <w:r>
        <w:rPr>
          <w:rStyle w:val="CharSectno"/>
        </w:rPr>
        <w:t>18</w:t>
      </w:r>
      <w:r>
        <w:t>.</w:t>
      </w:r>
      <w:r>
        <w:tab/>
      </w:r>
      <w:r>
        <w:rPr>
          <w:snapToGrid w:val="0"/>
        </w:rPr>
        <w:t>Infringement notices</w:t>
      </w:r>
      <w:bookmarkEnd w:id="25"/>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26" w:name="_Toc379274223"/>
      <w:r>
        <w:rPr>
          <w:rStyle w:val="CharSectno"/>
        </w:rPr>
        <w:t>19</w:t>
      </w:r>
      <w:r>
        <w:t>.</w:t>
      </w:r>
      <w:r>
        <w:tab/>
      </w:r>
      <w:r>
        <w:rPr>
          <w:snapToGrid w:val="0"/>
        </w:rPr>
        <w:t>Withdrawal of infringement notice</w:t>
      </w:r>
      <w:bookmarkEnd w:id="26"/>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7" w:name="_Toc379274224"/>
      <w:r>
        <w:rPr>
          <w:rStyle w:val="CharSectno"/>
        </w:rPr>
        <w:t>20</w:t>
      </w:r>
      <w:r>
        <w:t>.</w:t>
      </w:r>
      <w:r>
        <w:tab/>
      </w:r>
      <w:r>
        <w:rPr>
          <w:snapToGrid w:val="0"/>
        </w:rPr>
        <w:t>Authorised person to have certificate</w:t>
      </w:r>
      <w:bookmarkEnd w:id="2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8" w:name="_Toc379274225"/>
      <w:r>
        <w:rPr>
          <w:rStyle w:val="CharSectno"/>
        </w:rPr>
        <w:t>21</w:t>
      </w:r>
      <w:r>
        <w:t>.</w:t>
      </w:r>
      <w:r>
        <w:tab/>
      </w:r>
      <w:r>
        <w:rPr>
          <w:snapToGrid w:val="0"/>
        </w:rPr>
        <w:t>Authorised persons only to endorse and alter infringement notices</w:t>
      </w:r>
      <w:bookmarkEnd w:id="2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9" w:name="_Toc379274226"/>
      <w:r>
        <w:rPr>
          <w:rStyle w:val="CharSectno"/>
        </w:rPr>
        <w:t>22</w:t>
      </w:r>
      <w:r>
        <w:t>.</w:t>
      </w:r>
      <w:r>
        <w:tab/>
      </w:r>
      <w:r>
        <w:rPr>
          <w:snapToGrid w:val="0"/>
        </w:rPr>
        <w:t>Restriction on removal of infringement notices</w:t>
      </w:r>
      <w:bookmarkEnd w:id="2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30" w:name="_Toc379274227"/>
      <w:r>
        <w:rPr>
          <w:rStyle w:val="CharPartNo"/>
        </w:rPr>
        <w:t>Part 5</w:t>
      </w:r>
      <w:r>
        <w:rPr>
          <w:rStyle w:val="CharDivNo"/>
        </w:rPr>
        <w:t> </w:t>
      </w:r>
      <w:r>
        <w:t>—</w:t>
      </w:r>
      <w:r>
        <w:rPr>
          <w:rStyle w:val="CharDivText"/>
        </w:rPr>
        <w:t> </w:t>
      </w:r>
      <w:r>
        <w:rPr>
          <w:rStyle w:val="CharPartText"/>
        </w:rPr>
        <w:t>General</w:t>
      </w:r>
      <w:bookmarkEnd w:id="30"/>
    </w:p>
    <w:p>
      <w:pPr>
        <w:pStyle w:val="Heading5"/>
        <w:rPr>
          <w:snapToGrid w:val="0"/>
        </w:rPr>
      </w:pPr>
      <w:bookmarkStart w:id="31" w:name="_Toc379274228"/>
      <w:r>
        <w:rPr>
          <w:rStyle w:val="CharSectno"/>
        </w:rPr>
        <w:t>23</w:t>
      </w:r>
      <w:r>
        <w:t>.</w:t>
      </w:r>
      <w:r>
        <w:tab/>
      </w:r>
      <w:r>
        <w:rPr>
          <w:snapToGrid w:val="0"/>
        </w:rPr>
        <w:t>Removal of vehicles</w:t>
      </w:r>
      <w:bookmarkEnd w:id="3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2" w:name="_Toc379274229"/>
      <w:r>
        <w:rPr>
          <w:rStyle w:val="CharSectno"/>
        </w:rPr>
        <w:t>24</w:t>
      </w:r>
      <w:r>
        <w:t>.</w:t>
      </w:r>
      <w:r>
        <w:tab/>
      </w:r>
      <w:r>
        <w:rPr>
          <w:snapToGrid w:val="0"/>
        </w:rPr>
        <w:t>Registered owner may be treated as being driver or person in charge of vehicle at time of offence</w:t>
      </w:r>
      <w:bookmarkEnd w:id="3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3" w:name="_Toc379274230"/>
      <w:r>
        <w:rPr>
          <w:rStyle w:val="CharSectno"/>
        </w:rPr>
        <w:t>25</w:t>
      </w:r>
      <w:r>
        <w:t>.</w:t>
      </w:r>
      <w:r>
        <w:tab/>
      </w:r>
      <w:r>
        <w:rPr>
          <w:snapToGrid w:val="0"/>
        </w:rPr>
        <w:t>Other offences</w:t>
      </w:r>
      <w:bookmarkEnd w:id="3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 w:name="_Toc379274231"/>
      <w:r>
        <w:rPr>
          <w:rStyle w:val="CharSchNo"/>
        </w:rPr>
        <w:t>Schedule 1</w:t>
      </w:r>
      <w:r>
        <w:t xml:space="preserve"> —</w:t>
      </w:r>
      <w:bookmarkStart w:id="35" w:name="AutoSch"/>
      <w:bookmarkEnd w:id="35"/>
      <w:r>
        <w:t xml:space="preserve"> </w:t>
      </w:r>
      <w:r>
        <w:rPr>
          <w:rStyle w:val="CharSchText"/>
        </w:rPr>
        <w:t>WA Country Health Service sites</w:t>
      </w:r>
      <w:bookmarkEnd w:id="34"/>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36" w:name="_Toc379274232"/>
      <w:r>
        <w:rPr>
          <w:rStyle w:val="CharSchNo"/>
        </w:rPr>
        <w:t>Schedule 2</w:t>
      </w:r>
      <w:r>
        <w:t> — </w:t>
      </w:r>
      <w:r>
        <w:rPr>
          <w:rStyle w:val="CharSchText"/>
        </w:rPr>
        <w:t>Infringement notices and modified penalties</w:t>
      </w:r>
      <w:bookmarkEnd w:id="36"/>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yScheduleHeading"/>
      </w:pPr>
      <w:bookmarkStart w:id="37" w:name="_Toc379274233"/>
      <w:r>
        <w:rPr>
          <w:rStyle w:val="CharSchNo"/>
        </w:rPr>
        <w:t>Schedule 3</w:t>
      </w:r>
      <w:r>
        <w:t> — </w:t>
      </w:r>
      <w:r>
        <w:rPr>
          <w:rStyle w:val="CharSchText"/>
        </w:rPr>
        <w:t>Forms</w:t>
      </w:r>
      <w:bookmarkEnd w:id="37"/>
    </w:p>
    <w:p>
      <w:pPr>
        <w:pStyle w:val="yShoulderClause"/>
      </w:pPr>
      <w:r>
        <w:t>[bl. 18 and 19]</w:t>
      </w:r>
    </w:p>
    <w:p>
      <w:pPr>
        <w:pStyle w:val="yHeading5"/>
        <w:spacing w:before="120" w:after="120"/>
      </w:pPr>
      <w:bookmarkStart w:id="38" w:name="_Toc379274234"/>
      <w:r>
        <w:rPr>
          <w:rStyle w:val="CharSClsNo"/>
        </w:rPr>
        <w:t>1</w:t>
      </w:r>
      <w:r>
        <w:t>.</w:t>
      </w:r>
      <w:r>
        <w:tab/>
        <w:t>Form 1: Infringement Notice (by</w:t>
      </w:r>
      <w:r>
        <w:noBreakHyphen/>
        <w:t>law 18)</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39" w:name="_Toc379274235"/>
      <w:r>
        <w:rPr>
          <w:rStyle w:val="CharSClsNo"/>
        </w:rPr>
        <w:t>2</w:t>
      </w:r>
      <w:r>
        <w:t>.</w:t>
      </w:r>
      <w:r>
        <w:tab/>
        <w:t>Form 2: Withdrawal of Infringement Notice (by</w:t>
      </w:r>
      <w:r>
        <w:noBreakHyphen/>
        <w:t>law 19)</w:t>
      </w:r>
      <w:bookmarkEnd w:id="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pPr>
      <w:bookmarkStart w:id="40" w:name="_Toc379274236"/>
      <w:r>
        <w:t>Notes</w:t>
      </w:r>
      <w:bookmarkEnd w:id="40"/>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t xml:space="preserve">  </w:t>
      </w:r>
      <w:r>
        <w:rPr>
          <w:snapToGrid w:val="0"/>
        </w:rPr>
        <w:t>The following table contains information about those by-laws.</w:t>
      </w:r>
    </w:p>
    <w:p>
      <w:pPr>
        <w:pStyle w:val="nHeading3"/>
      </w:pPr>
      <w:bookmarkStart w:id="41" w:name="_Toc379274237"/>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WA Country Health Service By</w:t>
            </w:r>
            <w:r>
              <w:rPr>
                <w:i/>
                <w:sz w:val="19"/>
              </w:rPr>
              <w:noBreakHyphen/>
              <w:t>laws 2007</w:t>
            </w:r>
          </w:p>
        </w:tc>
        <w:tc>
          <w:tcPr>
            <w:tcW w:w="1276" w:type="dxa"/>
          </w:tcPr>
          <w:p>
            <w:pPr>
              <w:pStyle w:val="nTable"/>
              <w:spacing w:after="40"/>
              <w:rPr>
                <w:sz w:val="19"/>
              </w:rPr>
            </w:pPr>
            <w:r>
              <w:rPr>
                <w:sz w:val="19"/>
              </w:rPr>
              <w:t>5 Jun 2007 p. 2545-75</w:t>
            </w:r>
          </w:p>
        </w:tc>
        <w:tc>
          <w:tcPr>
            <w:tcW w:w="2693" w:type="dxa"/>
          </w:tcPr>
          <w:p>
            <w:pPr>
              <w:pStyle w:val="nTable"/>
              <w:spacing w:after="40"/>
              <w:rPr>
                <w:sz w:val="19"/>
              </w:rPr>
            </w:pPr>
            <w:r>
              <w:rPr>
                <w:sz w:val="19"/>
              </w:rPr>
              <w:t>5 Jun 2007</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Jun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Country Health Service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Country Health Service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Country Health Service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Country Health Service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Country Health Service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Country Health Service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Country Health Service By-laws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Country Health Service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Country Health Service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Country Health Service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Country Health Service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2200"/>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5070</Words>
  <Characters>25249</Characters>
  <Application>Microsoft Office Word</Application>
  <DocSecurity>0</DocSecurity>
  <Lines>1803</Lines>
  <Paragraphs>1263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WA Country Health Service sites</vt:lpstr>
      <vt:lpstr>    Schedule 2 — Infringement notices and modified penalties</vt:lpstr>
      <vt:lpstr>    Schedule 3 — Forms</vt:lpstr>
      <vt:lpstr>    Notes</vt:lpstr>
    </vt:vector>
  </TitlesOfParts>
  <Manager/>
  <Company/>
  <LinksUpToDate>false</LinksUpToDate>
  <CharactersWithSpaces>29056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2007 - 00-a0-05</dc:title>
  <dc:subject/>
  <dc:creator/>
  <cp:keywords/>
  <dc:description/>
  <cp:lastModifiedBy>svcMRProcess</cp:lastModifiedBy>
  <cp:revision>4</cp:revision>
  <cp:lastPrinted>2007-04-30T00:52:00Z</cp:lastPrinted>
  <dcterms:created xsi:type="dcterms:W3CDTF">2018-09-16T21:09:00Z</dcterms:created>
  <dcterms:modified xsi:type="dcterms:W3CDTF">2018-09-16T21:09:00Z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CommencementDate">
    <vt:lpwstr>20070605</vt:lpwstr>
  </property>
  <property fmtid="{D5CDD505-2E9C-101B-9397-08002B2CF9AE}" pid="4" name="DocumentType">
    <vt:lpwstr>Reg</vt:lpwstr>
  </property>
  <property fmtid="{D5CDD505-2E9C-101B-9397-08002B2CF9AE}" pid="5" name="OwlsUID">
    <vt:i4>39191</vt:i4>
  </property>
  <property fmtid="{D5CDD505-2E9C-101B-9397-08002B2CF9AE}" pid="6" name="AsAtDate">
    <vt:lpwstr>05 Jun 2007</vt:lpwstr>
  </property>
  <property fmtid="{D5CDD505-2E9C-101B-9397-08002B2CF9AE}" pid="7" name="Suffix">
    <vt:lpwstr>00-a0-05</vt:lpwstr>
  </property>
</Properties>
</file>