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(Miscellaneous Provisions) Act 1911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(Miscellaneous Provisions) Act 1911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_Toc135752910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_Toc135752911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Savings</w:t>
      </w:r>
      <w:r>
        <w:tab/>
      </w:r>
      <w:r>
        <w:fldChar w:fldCharType="begin"/>
      </w:r>
      <w:r>
        <w:instrText xml:space="preserve"> PAGEREF _Toc135752912 \h </w:instrText>
      </w:r>
      <w:r>
        <w:fldChar w:fldCharType="separate"/>
      </w:r>
      <w:r>
        <w:t>10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to suspend operation of Act</w:t>
      </w:r>
      <w:r>
        <w:tab/>
      </w:r>
      <w:r>
        <w:fldChar w:fldCharType="begin"/>
      </w:r>
      <w:r>
        <w:instrText xml:space="preserve"> PAGEREF _Toc135752913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The Minister, CEO and Chief Health Officer</w:t>
      </w:r>
    </w:p>
    <w:p>
      <w:pPr>
        <w:pStyle w:val="TOC8"/>
        <w:rPr>
          <w:rFonts w:asciiTheme="minorHAnsi" w:eastAsiaTheme="minorEastAsia" w:hAnsiTheme="minorHAnsi" w:cstheme="minorBidi"/>
          <w:szCs w:val="22"/>
        </w:rPr>
      </w:pPr>
      <w:r>
        <w:t>7</w:t>
      </w:r>
      <w:r>
        <w:rPr>
          <w:snapToGrid w:val="0"/>
        </w:rPr>
        <w:t>.</w:t>
      </w:r>
      <w:r>
        <w:rPr>
          <w:snapToGrid w:val="0"/>
        </w:rPr>
        <w:tab/>
        <w:t>Minister</w:t>
      </w:r>
      <w:r>
        <w:tab/>
      </w:r>
      <w:r>
        <w:fldChar w:fldCharType="begin"/>
      </w:r>
      <w:r>
        <w:instrText xml:space="preserve"> PAGEREF _Toc135752916 \h </w:instrText>
      </w:r>
      <w:r>
        <w:fldChar w:fldCharType="separate"/>
      </w:r>
      <w:r>
        <w:t>12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Minister to be body corporate</w:t>
      </w:r>
      <w:r>
        <w:tab/>
      </w:r>
      <w:r>
        <w:fldChar w:fldCharType="begin"/>
      </w:r>
      <w:r>
        <w:instrText xml:space="preserve"> PAGEREF _Toc135752917 \h </w:instrText>
      </w:r>
      <w:r>
        <w:fldChar w:fldCharType="separate"/>
      </w:r>
      <w:r>
        <w:t>12</w:t>
      </w:r>
      <w:r>
        <w:fldChar w:fldCharType="end"/>
      </w:r>
    </w:p>
    <w:p>
      <w:pPr>
        <w:pStyle w:val="TOC8"/>
        <w:rPr>
          <w:rFonts w:asciiTheme="minorHAnsi" w:eastAsiaTheme="minorEastAsia" w:hAnsiTheme="minorHAnsi" w:cstheme="minorBidi"/>
          <w:szCs w:val="22"/>
        </w:rPr>
      </w:pPr>
      <w:r>
        <w:t>12.</w:t>
      </w:r>
      <w:r>
        <w:tab/>
        <w:t>Powers of Chief Health Officer and authorised officers</w:t>
      </w:r>
      <w:r>
        <w:tab/>
      </w:r>
      <w:r>
        <w:fldChar w:fldCharType="begin"/>
      </w:r>
      <w:r>
        <w:instrText xml:space="preserve"> PAGEREF _Toc135752918 \h </w:instrText>
      </w:r>
      <w:r>
        <w:fldChar w:fldCharType="separate"/>
      </w:r>
      <w:r>
        <w:t>13</w:t>
      </w:r>
      <w:r>
        <w:fldChar w:fldCharType="end"/>
      </w:r>
    </w:p>
    <w:p>
      <w:pPr>
        <w:pStyle w:val="TOC8"/>
        <w:rPr>
          <w:rFonts w:asciiTheme="minorHAnsi" w:eastAsiaTheme="minorEastAsia" w:hAnsiTheme="minorHAnsi" w:cstheme="minorBidi"/>
          <w:szCs w:val="22"/>
        </w:rPr>
      </w:pPr>
      <w:r>
        <w:t>13A.</w:t>
      </w:r>
      <w:r>
        <w:tab/>
        <w:t>CEO and Chief Health Officer may delegate</w:t>
      </w:r>
      <w:r>
        <w:tab/>
      </w:r>
      <w:r>
        <w:fldChar w:fldCharType="begin"/>
      </w:r>
      <w:r>
        <w:instrText xml:space="preserve"> PAGEREF _Toc135752919 \h </w:instrText>
      </w:r>
      <w:r>
        <w:fldChar w:fldCharType="separate"/>
      </w:r>
      <w:r>
        <w:t>13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Health Officer may act where no local government</w:t>
      </w:r>
      <w:r>
        <w:tab/>
      </w:r>
      <w:r>
        <w:fldChar w:fldCharType="begin"/>
      </w:r>
      <w:r>
        <w:instrText xml:space="preserve"> PAGEREF _Toc135752920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Expenditure to be paid out of appropriated moneys</w:t>
      </w:r>
      <w:r>
        <w:tab/>
      </w:r>
      <w:r>
        <w:fldChar w:fldCharType="begin"/>
      </w:r>
      <w:r>
        <w:instrText xml:space="preserve"> PAGEREF _Toc135752921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Local governments</w:t>
      </w:r>
    </w:p>
    <w:p>
      <w:pPr>
        <w:pStyle w:val="TOC8"/>
        <w:rPr>
          <w:rFonts w:asciiTheme="minorHAnsi" w:eastAsiaTheme="minorEastAsia" w:hAnsiTheme="minorHAnsi" w:cstheme="minorBidi"/>
          <w:szCs w:val="22"/>
        </w:rPr>
      </w:pPr>
      <w:r>
        <w:t>22</w:t>
      </w:r>
      <w:r>
        <w:rPr>
          <w:snapToGrid w:val="0"/>
        </w:rPr>
        <w:t>.</w:t>
      </w:r>
      <w:r>
        <w:rPr>
          <w:snapToGrid w:val="0"/>
        </w:rPr>
        <w:tab/>
        <w:t>Annexation</w:t>
      </w:r>
      <w:r>
        <w:tab/>
      </w:r>
      <w:r>
        <w:fldChar w:fldCharType="begin"/>
      </w:r>
      <w:r>
        <w:instrText xml:space="preserve"> PAGEREF _Toc135752923 \h </w:instrText>
      </w:r>
      <w:r>
        <w:fldChar w:fldCharType="separate"/>
      </w:r>
      <w:r>
        <w:t>15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District may include water</w:t>
      </w:r>
      <w:r>
        <w:tab/>
      </w:r>
      <w:r>
        <w:fldChar w:fldCharType="begin"/>
      </w:r>
      <w:r>
        <w:instrText xml:space="preserve"> PAGEREF _Toc135752924 \h </w:instrText>
      </w:r>
      <w:r>
        <w:fldChar w:fldCharType="separate"/>
      </w:r>
      <w:r>
        <w:t>16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Powers of local government</w:t>
      </w:r>
      <w:r>
        <w:tab/>
      </w:r>
      <w:r>
        <w:fldChar w:fldCharType="begin"/>
      </w:r>
      <w:r>
        <w:instrText xml:space="preserve"> PAGEREF _Toc135752925 \h </w:instrText>
      </w:r>
      <w:r>
        <w:fldChar w:fldCharType="separate"/>
      </w:r>
      <w:r>
        <w:t>16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Proceedings on default of local government</w:t>
      </w:r>
      <w:r>
        <w:tab/>
      </w:r>
      <w:r>
        <w:fldChar w:fldCharType="begin"/>
      </w:r>
      <w:r>
        <w:instrText xml:space="preserve"> PAGEREF _Toc135752926 \h </w:instrText>
      </w:r>
      <w:r>
        <w:fldChar w:fldCharType="separate"/>
      </w:r>
      <w:r>
        <w:t>17</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Review of orders and decisions of local governments by SAT</w:t>
      </w:r>
      <w:r>
        <w:tab/>
      </w:r>
      <w:r>
        <w:fldChar w:fldCharType="begin"/>
      </w:r>
      <w:r>
        <w:instrText xml:space="preserve"> PAGEREF _Toc135752927 \h </w:instrText>
      </w:r>
      <w:r>
        <w:fldChar w:fldCharType="separate"/>
      </w:r>
      <w:r>
        <w:t>18</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Local governments to report annually</w:t>
      </w:r>
      <w:r>
        <w:tab/>
      </w:r>
      <w:r>
        <w:fldChar w:fldCharType="begin"/>
      </w:r>
      <w:r>
        <w:instrText xml:space="preserve"> PAGEREF _Toc135752928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The exercise of ministerial control</w:t>
      </w:r>
    </w:p>
    <w:p>
      <w:pPr>
        <w:pStyle w:val="TOC8"/>
        <w:rPr>
          <w:rFonts w:asciiTheme="minorHAnsi" w:eastAsiaTheme="minorEastAsia" w:hAnsiTheme="minorHAnsi" w:cstheme="minorBidi"/>
          <w:szCs w:val="22"/>
        </w:rPr>
      </w:pPr>
      <w:r>
        <w:t>39</w:t>
      </w:r>
      <w:r>
        <w:rPr>
          <w:snapToGrid w:val="0"/>
        </w:rPr>
        <w:t>.</w:t>
      </w:r>
      <w:r>
        <w:rPr>
          <w:snapToGrid w:val="0"/>
        </w:rPr>
        <w:tab/>
        <w:t>Powers of Minister</w:t>
      </w:r>
      <w:r>
        <w:tab/>
      </w:r>
      <w:r>
        <w:fldChar w:fldCharType="begin"/>
      </w:r>
      <w:r>
        <w:instrText xml:space="preserve"> PAGEREF _Toc135752930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III — Financial</w:t>
      </w:r>
    </w:p>
    <w:p>
      <w:pPr>
        <w:pStyle w:val="TOC8"/>
        <w:rPr>
          <w:rFonts w:asciiTheme="minorHAnsi" w:eastAsiaTheme="minorEastAsia" w:hAnsiTheme="minorHAnsi" w:cstheme="minorBidi"/>
          <w:szCs w:val="22"/>
        </w:rPr>
      </w:pPr>
      <w:r>
        <w:t>40</w:t>
      </w:r>
      <w:r>
        <w:rPr>
          <w:snapToGrid w:val="0"/>
        </w:rPr>
        <w:t>.</w:t>
      </w:r>
      <w:r>
        <w:rPr>
          <w:snapToGrid w:val="0"/>
        </w:rPr>
        <w:tab/>
        <w:t>Power to levy general health rate</w:t>
      </w:r>
      <w:r>
        <w:tab/>
      </w:r>
      <w:r>
        <w:fldChar w:fldCharType="begin"/>
      </w:r>
      <w:r>
        <w:instrText xml:space="preserve"> PAGEREF _Toc135752932 \h </w:instrText>
      </w:r>
      <w:r>
        <w:fldChar w:fldCharType="separate"/>
      </w:r>
      <w:r>
        <w:t>21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Sanitary rate</w:t>
      </w:r>
      <w:r>
        <w:tab/>
      </w:r>
      <w:r>
        <w:fldChar w:fldCharType="begin"/>
      </w:r>
      <w:r>
        <w:instrText xml:space="preserve"> PAGEREF _Toc135752933 \h </w:instrText>
      </w:r>
      <w:r>
        <w:fldChar w:fldCharType="separate"/>
      </w:r>
      <w:r>
        <w:t>22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Supplementary rates</w:t>
      </w:r>
      <w:r>
        <w:tab/>
      </w:r>
      <w:r>
        <w:fldChar w:fldCharType="begin"/>
      </w:r>
      <w:r>
        <w:instrText xml:space="preserve"> PAGEREF _Toc135752934 \h </w:instrText>
      </w:r>
      <w:r>
        <w:fldChar w:fldCharType="separate"/>
      </w:r>
      <w:r>
        <w:t>23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Borrowing powers</w:t>
      </w:r>
      <w:r>
        <w:tab/>
      </w:r>
      <w:r>
        <w:fldChar w:fldCharType="begin"/>
      </w:r>
      <w:r>
        <w:instrText xml:space="preserve"> PAGEREF _Toc135752935 \h </w:instrText>
      </w:r>
      <w:r>
        <w:fldChar w:fldCharType="separate"/>
      </w:r>
      <w:r>
        <w:t>23</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Special loan rate</w:t>
      </w:r>
      <w:r>
        <w:tab/>
      </w:r>
      <w:r>
        <w:fldChar w:fldCharType="begin"/>
      </w:r>
      <w:r>
        <w:instrText xml:space="preserve"> PAGEREF _Toc135752936 \h </w:instrText>
      </w:r>
      <w:r>
        <w:fldChar w:fldCharType="separate"/>
      </w:r>
      <w:r>
        <w:t>25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_Toc135752937 \h </w:instrText>
      </w:r>
      <w:r>
        <w:fldChar w:fldCharType="separate"/>
      </w:r>
      <w:r>
        <w:t>25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Health rate to be regarded in determining borrowing powers</w:t>
      </w:r>
      <w:r>
        <w:tab/>
      </w:r>
      <w:r>
        <w:fldChar w:fldCharType="begin"/>
      </w:r>
      <w:r>
        <w:instrText xml:space="preserve"> PAGEREF _Toc135752938 \h </w:instrText>
      </w:r>
      <w:r>
        <w:fldChar w:fldCharType="separate"/>
      </w:r>
      <w:r>
        <w:t>26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Time for giving notice of rate may be extended</w:t>
      </w:r>
      <w:r>
        <w:tab/>
      </w:r>
      <w:r>
        <w:fldChar w:fldCharType="begin"/>
      </w:r>
      <w:r>
        <w:instrText xml:space="preserve"> PAGEREF _Toc135752939 \h </w:instrText>
      </w:r>
      <w:r>
        <w:fldChar w:fldCharType="separate"/>
      </w:r>
      <w:r>
        <w:t>26</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Accounts and audit</w:t>
      </w:r>
      <w:r>
        <w:tab/>
      </w:r>
      <w:r>
        <w:fldChar w:fldCharType="begin"/>
      </w:r>
      <w:r>
        <w:instrText xml:space="preserve"> PAGEREF _Toc135752940 \h </w:instrText>
      </w:r>
      <w:r>
        <w:fldChar w:fldCharType="separate"/>
      </w:r>
      <w:r>
        <w:t>27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Financial adjustment</w:t>
      </w:r>
      <w:r>
        <w:tab/>
      </w:r>
      <w:r>
        <w:fldChar w:fldCharType="begin"/>
      </w:r>
      <w:r>
        <w:instrText xml:space="preserve"> PAGEREF _Toc135752941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IV — Sanitary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Sewerage and drainage schemes</w:t>
      </w:r>
    </w:p>
    <w:p>
      <w:pPr>
        <w:pStyle w:val="TOC8"/>
        <w:rPr>
          <w:rFonts w:asciiTheme="minorHAnsi" w:eastAsiaTheme="minorEastAsia" w:hAnsiTheme="minorHAnsi" w:cstheme="minorBidi"/>
          <w:szCs w:val="22"/>
        </w:rPr>
      </w:pPr>
      <w:r>
        <w:t>53</w:t>
      </w:r>
      <w:r>
        <w:rPr>
          <w:snapToGrid w:val="0"/>
        </w:rPr>
        <w:t>.</w:t>
      </w:r>
      <w:r>
        <w:rPr>
          <w:snapToGrid w:val="0"/>
        </w:rPr>
        <w:tab/>
        <w:t>Sewers vested in local government</w:t>
      </w:r>
      <w:r>
        <w:tab/>
      </w:r>
      <w:r>
        <w:fldChar w:fldCharType="begin"/>
      </w:r>
      <w:r>
        <w:instrText xml:space="preserve"> PAGEREF _Toc135752944 \h </w:instrText>
      </w:r>
      <w:r>
        <w:fldChar w:fldCharType="separate"/>
      </w:r>
      <w:r>
        <w:t>29</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Power of local government to construct and maintain sewers</w:t>
      </w:r>
      <w:r>
        <w:tab/>
      </w:r>
      <w:r>
        <w:fldChar w:fldCharType="begin"/>
      </w:r>
      <w:r>
        <w:instrText xml:space="preserve"> PAGEREF _Toc135752945 \h </w:instrText>
      </w:r>
      <w:r>
        <w:fldChar w:fldCharType="separate"/>
      </w:r>
      <w:r>
        <w:t>29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Governor’s approval necessary to all schemes</w:t>
      </w:r>
      <w:r>
        <w:tab/>
      </w:r>
      <w:r>
        <w:fldChar w:fldCharType="begin"/>
      </w:r>
      <w:r>
        <w:instrText xml:space="preserve"> PAGEREF _Toc135752946 \h </w:instrText>
      </w:r>
      <w:r>
        <w:fldChar w:fldCharType="separate"/>
      </w:r>
      <w:r>
        <w:t>30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Power to do acts preliminary to formulating scheme</w:t>
      </w:r>
      <w:r>
        <w:tab/>
      </w:r>
      <w:r>
        <w:fldChar w:fldCharType="begin"/>
      </w:r>
      <w:r>
        <w:instrText xml:space="preserve"> PAGEREF _Toc135752947 \h </w:instrText>
      </w:r>
      <w:r>
        <w:fldChar w:fldCharType="separate"/>
      </w:r>
      <w:r>
        <w:t>31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Notice of plans and specifications</w:t>
      </w:r>
      <w:r>
        <w:tab/>
      </w:r>
      <w:r>
        <w:fldChar w:fldCharType="begin"/>
      </w:r>
      <w:r>
        <w:instrText xml:space="preserve"> PAGEREF _Toc135752948 \h </w:instrText>
      </w:r>
      <w:r>
        <w:fldChar w:fldCharType="separate"/>
      </w:r>
      <w:r>
        <w:t>31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Objections</w:t>
      </w:r>
      <w:r>
        <w:tab/>
      </w:r>
      <w:r>
        <w:fldChar w:fldCharType="begin"/>
      </w:r>
      <w:r>
        <w:instrText xml:space="preserve"> PAGEREF _Toc135752949 \h </w:instrText>
      </w:r>
      <w:r>
        <w:fldChar w:fldCharType="separate"/>
      </w:r>
      <w:r>
        <w:t>32</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_Toc135752950 \h </w:instrText>
      </w:r>
      <w:r>
        <w:fldChar w:fldCharType="separate"/>
      </w:r>
      <w:r>
        <w:t>33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Conditions on which Minister may recommend scheme to Governor</w:t>
      </w:r>
      <w:r>
        <w:tab/>
      </w:r>
      <w:r>
        <w:fldChar w:fldCharType="begin"/>
      </w:r>
      <w:r>
        <w:instrText xml:space="preserve"> PAGEREF _Toc135752951 \h </w:instrText>
      </w:r>
      <w:r>
        <w:fldChar w:fldCharType="separate"/>
      </w:r>
      <w:r>
        <w:t>33</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Apportionment of costs and maintenance of joint schemes</w:t>
      </w:r>
      <w:r>
        <w:tab/>
      </w:r>
      <w:r>
        <w:fldChar w:fldCharType="begin"/>
      </w:r>
      <w:r>
        <w:instrText xml:space="preserve"> PAGEREF _Toc135752952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Powers of local government in carrying out works</w:t>
      </w:r>
      <w:r>
        <w:tab/>
      </w:r>
      <w:r>
        <w:fldChar w:fldCharType="begin"/>
      </w:r>
      <w:r>
        <w:instrText xml:space="preserve"> PAGEREF _Toc135752953 \h </w:instrText>
      </w:r>
      <w:r>
        <w:fldChar w:fldCharType="separate"/>
      </w:r>
      <w:r>
        <w:t>34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Recovery of cost of limited schemes from owners of premises served</w:t>
      </w:r>
      <w:r>
        <w:tab/>
      </w:r>
      <w:r>
        <w:fldChar w:fldCharType="begin"/>
      </w:r>
      <w:r>
        <w:instrText xml:space="preserve"> PAGEREF _Toc135752954 \h </w:instrText>
      </w:r>
      <w:r>
        <w:fldChar w:fldCharType="separate"/>
      </w:r>
      <w:r>
        <w:t>36</w:t>
      </w:r>
      <w:r>
        <w:fldChar w:fldCharType="end"/>
      </w:r>
    </w:p>
    <w:p>
      <w:pPr>
        <w:pStyle w:val="TOC8"/>
        <w:rPr>
          <w:rFonts w:asciiTheme="minorHAnsi" w:eastAsiaTheme="minorEastAsia" w:hAnsiTheme="minorHAnsi" w:cstheme="minorBidi"/>
          <w:szCs w:val="22"/>
        </w:rPr>
      </w:pPr>
      <w:r>
        <w:t>63A</w:t>
      </w:r>
      <w:r>
        <w:rPr>
          <w:snapToGrid w:val="0"/>
        </w:rPr>
        <w:t xml:space="preserve">. </w:t>
      </w:r>
      <w:r>
        <w:rPr>
          <w:snapToGrid w:val="0"/>
        </w:rPr>
        <w:tab/>
        <w:t>Interpretation</w:t>
      </w:r>
      <w:r>
        <w:tab/>
      </w:r>
      <w:r>
        <w:fldChar w:fldCharType="begin"/>
      </w:r>
      <w:r>
        <w:instrText xml:space="preserve"> PAGEREF _Toc135752955 \h </w:instrText>
      </w:r>
      <w:r>
        <w:fldChar w:fldCharType="separate"/>
      </w:r>
      <w:r>
        <w:t>37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Agreements for recouping costs and paying maintenance in case of limited schemes</w:t>
      </w:r>
      <w:r>
        <w:tab/>
      </w:r>
      <w:r>
        <w:fldChar w:fldCharType="begin"/>
      </w:r>
      <w:r>
        <w:instrText xml:space="preserve"> PAGEREF _Toc135752956 \h </w:instrText>
      </w:r>
      <w:r>
        <w:fldChar w:fldCharType="separate"/>
      </w:r>
      <w:r>
        <w:t>37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Power to acquire land</w:t>
      </w:r>
      <w:r>
        <w:tab/>
      </w:r>
      <w:r>
        <w:fldChar w:fldCharType="begin"/>
      </w:r>
      <w:r>
        <w:instrText xml:space="preserve"> PAGEREF _Toc135752957 \h </w:instrText>
      </w:r>
      <w:r>
        <w:fldChar w:fldCharType="separate"/>
      </w:r>
      <w:r>
        <w:t>40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Duty of local government where street broken up</w:t>
      </w:r>
      <w:r>
        <w:tab/>
      </w:r>
      <w:r>
        <w:fldChar w:fldCharType="begin"/>
      </w:r>
      <w:r>
        <w:instrText xml:space="preserve"> PAGEREF _Toc135752958 \h </w:instrText>
      </w:r>
      <w:r>
        <w:fldChar w:fldCharType="separate"/>
      </w:r>
      <w:r>
        <w:t>40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Interfering with works of other authorities</w:t>
      </w:r>
      <w:r>
        <w:tab/>
      </w:r>
      <w:r>
        <w:fldChar w:fldCharType="begin"/>
      </w:r>
      <w:r>
        <w:instrText xml:space="preserve"> PAGEREF _Toc135752959 \h </w:instrText>
      </w:r>
      <w:r>
        <w:fldChar w:fldCharType="separate"/>
      </w:r>
      <w:r>
        <w:t>41</w:t>
      </w:r>
      <w:r>
        <w:fldChar w:fldCharType="end"/>
      </w:r>
    </w:p>
    <w:p>
      <w:pPr>
        <w:pStyle w:val="TOC8"/>
        <w:rPr>
          <w:rFonts w:asciiTheme="minorHAnsi" w:eastAsiaTheme="minorEastAsia" w:hAnsiTheme="minorHAnsi" w:cstheme="minorBidi"/>
          <w:szCs w:val="22"/>
        </w:rPr>
      </w:pPr>
      <w:r>
        <w:lastRenderedPageBreak/>
        <w:t>68</w:t>
      </w:r>
      <w:r>
        <w:rPr>
          <w:snapToGrid w:val="0"/>
        </w:rPr>
        <w:t>.</w:t>
      </w:r>
      <w:r>
        <w:rPr>
          <w:snapToGrid w:val="0"/>
        </w:rPr>
        <w:tab/>
        <w:t>Alteration of sewerage works</w:t>
      </w:r>
      <w:r>
        <w:tab/>
      </w:r>
      <w:r>
        <w:fldChar w:fldCharType="begin"/>
      </w:r>
      <w:r>
        <w:instrText xml:space="preserve"> PAGEREF _Toc135752960 \h </w:instrText>
      </w:r>
      <w:r>
        <w:fldChar w:fldCharType="separate"/>
      </w:r>
      <w:r>
        <w:t>41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Ventilating shafts etc. may be attached to walls and buildings</w:t>
      </w:r>
      <w:r>
        <w:tab/>
      </w:r>
      <w:r>
        <w:fldChar w:fldCharType="begin"/>
      </w:r>
      <w:r>
        <w:instrText xml:space="preserve"> PAGEREF _Toc135752961 \h </w:instrText>
      </w:r>
      <w:r>
        <w:fldChar w:fldCharType="separate"/>
      </w:r>
      <w:r>
        <w:t>42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Maps of systems to be kept</w:t>
      </w:r>
      <w:r>
        <w:tab/>
      </w:r>
      <w:r>
        <w:fldChar w:fldCharType="begin"/>
      </w:r>
      <w:r>
        <w:instrText xml:space="preserve"> PAGEREF _Toc135752962 \h </w:instrText>
      </w:r>
      <w:r>
        <w:fldChar w:fldCharType="separate"/>
      </w:r>
      <w:r>
        <w:t>42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Sewers to be kept cleansed</w:t>
      </w:r>
      <w:r>
        <w:tab/>
      </w:r>
      <w:r>
        <w:fldChar w:fldCharType="begin"/>
      </w:r>
      <w:r>
        <w:instrText xml:space="preserve"> PAGEREF _Toc135752963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rPr>
      </w:pPr>
      <w:r>
        <w:t>72</w:t>
      </w:r>
      <w:r>
        <w:rPr>
          <w:snapToGrid w:val="0"/>
        </w:rPr>
        <w:t>.</w:t>
      </w:r>
      <w:r>
        <w:rPr>
          <w:snapToGrid w:val="0"/>
        </w:rPr>
        <w:tab/>
        <w:t>Owners or occupiers may be compelled to connect premises when works complete</w:t>
      </w:r>
      <w:r>
        <w:tab/>
      </w:r>
      <w:r>
        <w:fldChar w:fldCharType="begin"/>
      </w:r>
      <w:r>
        <w:instrText xml:space="preserve"> PAGEREF _Toc135752965 \h </w:instrText>
      </w:r>
      <w:r>
        <w:fldChar w:fldCharType="separate"/>
      </w:r>
      <w:r>
        <w:t>43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Notice to owner or occupier to carry out installation of fittings</w:t>
      </w:r>
      <w:r>
        <w:tab/>
      </w:r>
      <w:r>
        <w:fldChar w:fldCharType="begin"/>
      </w:r>
      <w:r>
        <w:instrText xml:space="preserve"> PAGEREF _Toc135752966 \h </w:instrText>
      </w:r>
      <w:r>
        <w:fldChar w:fldCharType="separate"/>
      </w:r>
      <w:r>
        <w:t>44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Where local government makes installations it may enter into agreements with persons responsible for payment of cost</w:t>
      </w:r>
      <w:r>
        <w:tab/>
      </w:r>
      <w:r>
        <w:fldChar w:fldCharType="begin"/>
      </w:r>
      <w:r>
        <w:instrText xml:space="preserve"> PAGEREF _Toc135752967 \h </w:instrText>
      </w:r>
      <w:r>
        <w:fldChar w:fldCharType="separate"/>
      </w:r>
      <w:r>
        <w:t>45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Right of owner or occupier to connect drains with sewer</w:t>
      </w:r>
      <w:r>
        <w:tab/>
      </w:r>
      <w:r>
        <w:fldChar w:fldCharType="begin"/>
      </w:r>
      <w:r>
        <w:instrText xml:space="preserve"> PAGEREF _Toc135752968 \h </w:instrText>
      </w:r>
      <w:r>
        <w:fldChar w:fldCharType="separate"/>
      </w:r>
      <w:r>
        <w:t>46</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_Toc135752969 \h </w:instrText>
      </w:r>
      <w:r>
        <w:fldChar w:fldCharType="separate"/>
      </w:r>
      <w:r>
        <w:t>46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Restrictions on construction or alteration of certain drains and fittings</w:t>
      </w:r>
      <w:r>
        <w:tab/>
      </w:r>
      <w:r>
        <w:fldChar w:fldCharType="begin"/>
      </w:r>
      <w:r>
        <w:instrText xml:space="preserve"> PAGEREF _Toc135752970 \h </w:instrText>
      </w:r>
      <w:r>
        <w:fldChar w:fldCharType="separate"/>
      </w:r>
      <w:r>
        <w:t>46</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Owner or occupier responsible for cleaning private drains</w:t>
      </w:r>
      <w:r>
        <w:tab/>
      </w:r>
      <w:r>
        <w:fldChar w:fldCharType="begin"/>
      </w:r>
      <w:r>
        <w:instrText xml:space="preserve"> PAGEREF _Toc135752971 \h </w:instrText>
      </w:r>
      <w:r>
        <w:fldChar w:fldCharType="separate"/>
      </w:r>
      <w:r>
        <w:t>47</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Obstructing or encroaching on sewers</w:t>
      </w:r>
      <w:r>
        <w:tab/>
      </w:r>
      <w:r>
        <w:fldChar w:fldCharType="begin"/>
      </w:r>
      <w:r>
        <w:instrText xml:space="preserve"> PAGEREF _Toc135752972 \h </w:instrText>
      </w:r>
      <w:r>
        <w:fldChar w:fldCharType="separate"/>
      </w:r>
      <w:r>
        <w:t>47</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Local government may enforce drainage of undrained houses</w:t>
      </w:r>
      <w:r>
        <w:tab/>
      </w:r>
      <w:r>
        <w:fldChar w:fldCharType="begin"/>
      </w:r>
      <w:r>
        <w:instrText xml:space="preserve"> PAGEREF _Toc135752973 \h </w:instrText>
      </w:r>
      <w:r>
        <w:fldChar w:fldCharType="separate"/>
      </w:r>
      <w:r>
        <w:t>48</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Owner may be required to connect premises with public sewer</w:t>
      </w:r>
      <w:r>
        <w:tab/>
      </w:r>
      <w:r>
        <w:fldChar w:fldCharType="begin"/>
      </w:r>
      <w:r>
        <w:instrText xml:space="preserve"> PAGEREF _Toc135752974 \h </w:instrText>
      </w:r>
      <w:r>
        <w:fldChar w:fldCharType="separate"/>
      </w:r>
      <w:r>
        <w:t>49</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Buildings without drains</w:t>
      </w:r>
      <w:r>
        <w:tab/>
      </w:r>
      <w:r>
        <w:fldChar w:fldCharType="begin"/>
      </w:r>
      <w:r>
        <w:instrText xml:space="preserve"> PAGEREF _Toc135752975 \h </w:instrText>
      </w:r>
      <w:r>
        <w:fldChar w:fldCharType="separate"/>
      </w:r>
      <w:r>
        <w:t>50</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Where local government makes connections with sewers it may enter into agreement with person responsible for payment of cost</w:t>
      </w:r>
      <w:r>
        <w:tab/>
      </w:r>
      <w:r>
        <w:fldChar w:fldCharType="begin"/>
      </w:r>
      <w:r>
        <w:instrText xml:space="preserve"> PAGEREF _Toc135752976 \h </w:instrText>
      </w:r>
      <w:r>
        <w:fldChar w:fldCharType="separate"/>
      </w:r>
      <w:r>
        <w:t>51</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sewers and drains under private land</w:t>
      </w:r>
      <w:r>
        <w:tab/>
      </w:r>
      <w:r>
        <w:fldChar w:fldCharType="begin"/>
      </w:r>
      <w:r>
        <w:instrText xml:space="preserve"> PAGEREF _Toc135752977 \h </w:instrText>
      </w:r>
      <w:r>
        <w:fldChar w:fldCharType="separate"/>
      </w:r>
      <w:r>
        <w:t>51</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Recovery of expenses incurred by local government</w:t>
      </w:r>
      <w:r>
        <w:tab/>
      </w:r>
      <w:r>
        <w:fldChar w:fldCharType="begin"/>
      </w:r>
      <w:r>
        <w:instrText xml:space="preserve"> PAGEREF _Toc135752978 \h </w:instrText>
      </w:r>
      <w:r>
        <w:fldChar w:fldCharType="separate"/>
      </w:r>
      <w:r>
        <w:t>53</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_Toc135752979 \h </w:instrText>
      </w:r>
      <w:r>
        <w:fldChar w:fldCharType="separate"/>
      </w:r>
      <w:r>
        <w:t>53</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Filling up low lying land</w:t>
      </w:r>
      <w:r>
        <w:tab/>
      </w:r>
      <w:r>
        <w:fldChar w:fldCharType="begin"/>
      </w:r>
      <w:r>
        <w:instrText xml:space="preserve"> PAGEREF _Toc135752980 \h </w:instrText>
      </w:r>
      <w:r>
        <w:fldChar w:fldCharType="separate"/>
      </w:r>
      <w:r>
        <w:t>54</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Stagnant water holes</w:t>
      </w:r>
      <w:r>
        <w:tab/>
      </w:r>
      <w:r>
        <w:fldChar w:fldCharType="begin"/>
      </w:r>
      <w:r>
        <w:instrText xml:space="preserve"> PAGEREF _Toc135752981 \h </w:instrText>
      </w:r>
      <w:r>
        <w:fldChar w:fldCharType="separate"/>
      </w:r>
      <w:r>
        <w:t>55</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Stagnant water in cellars etc.</w:t>
      </w:r>
      <w:r>
        <w:tab/>
      </w:r>
      <w:r>
        <w:fldChar w:fldCharType="begin"/>
      </w:r>
      <w:r>
        <w:instrText xml:space="preserve"> PAGEREF _Toc135752982 \h </w:instrText>
      </w:r>
      <w:r>
        <w:fldChar w:fldCharType="separate"/>
      </w:r>
      <w:r>
        <w:t>55</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Paving and asphalting of cellars</w:t>
      </w:r>
      <w:r>
        <w:tab/>
      </w:r>
      <w:r>
        <w:fldChar w:fldCharType="begin"/>
      </w:r>
      <w:r>
        <w:instrText xml:space="preserve"> PAGEREF _Toc135752983 \h </w:instrText>
      </w:r>
      <w:r>
        <w:fldChar w:fldCharType="separate"/>
      </w:r>
      <w:r>
        <w:t>56</w:t>
      </w:r>
      <w:r>
        <w:fldChar w:fldCharType="end"/>
      </w:r>
    </w:p>
    <w:p>
      <w:pPr>
        <w:pStyle w:val="TOC8"/>
        <w:rPr>
          <w:rFonts w:asciiTheme="minorHAnsi" w:eastAsiaTheme="minorEastAsia" w:hAnsiTheme="minorHAnsi" w:cstheme="minorBidi"/>
          <w:szCs w:val="22"/>
        </w:rPr>
      </w:pPr>
      <w:r>
        <w:lastRenderedPageBreak/>
        <w:t>90</w:t>
      </w:r>
      <w:r>
        <w:rPr>
          <w:snapToGrid w:val="0"/>
        </w:rPr>
        <w:t>.</w:t>
      </w:r>
      <w:r>
        <w:rPr>
          <w:snapToGrid w:val="0"/>
        </w:rPr>
        <w:tab/>
        <w:t>Brickmaking and other excavations to be fenced</w:t>
      </w:r>
      <w:r>
        <w:tab/>
      </w:r>
      <w:r>
        <w:fldChar w:fldCharType="begin"/>
      </w:r>
      <w:r>
        <w:instrText xml:space="preserve"> PAGEREF _Toc135752984 \h </w:instrText>
      </w:r>
      <w:r>
        <w:fldChar w:fldCharType="separate"/>
      </w:r>
      <w:r>
        <w:t>57</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Storm water to be allowed its natural channel</w:t>
      </w:r>
      <w:r>
        <w:tab/>
      </w:r>
      <w:r>
        <w:fldChar w:fldCharType="begin"/>
      </w:r>
      <w:r>
        <w:instrText xml:space="preserve"> PAGEREF _Toc135752985 \h </w:instrText>
      </w:r>
      <w:r>
        <w:fldChar w:fldCharType="separate"/>
      </w:r>
      <w:r>
        <w:t>57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Unauthorised building over sewers and under streets</w:t>
      </w:r>
      <w:r>
        <w:tab/>
      </w:r>
      <w:r>
        <w:fldChar w:fldCharType="begin"/>
      </w:r>
      <w:r>
        <w:instrText xml:space="preserve"> PAGEREF _Toc135752986 \h </w:instrText>
      </w:r>
      <w:r>
        <w:fldChar w:fldCharType="separate"/>
      </w:r>
      <w:r>
        <w:t>58</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Injurious matter not to pass into sewers</w:t>
      </w:r>
      <w:r>
        <w:tab/>
      </w:r>
      <w:r>
        <w:fldChar w:fldCharType="begin"/>
      </w:r>
      <w:r>
        <w:instrText xml:space="preserve"> PAGEREF _Toc135752987 \h </w:instrText>
      </w:r>
      <w:r>
        <w:fldChar w:fldCharType="separate"/>
      </w:r>
      <w:r>
        <w:t>58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Chemical refuse, steam etc. not to be turned into sewers</w:t>
      </w:r>
      <w:r>
        <w:tab/>
      </w:r>
      <w:r>
        <w:fldChar w:fldCharType="begin"/>
      </w:r>
      <w:r>
        <w:instrText xml:space="preserve"> PAGEREF _Toc135752988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Disposal of sewage</w:t>
      </w:r>
    </w:p>
    <w:p>
      <w:pPr>
        <w:pStyle w:val="TOC8"/>
        <w:rPr>
          <w:rFonts w:asciiTheme="minorHAnsi" w:eastAsiaTheme="minorEastAsia" w:hAnsiTheme="minorHAnsi" w:cstheme="minorBidi"/>
          <w:szCs w:val="22"/>
        </w:rPr>
      </w:pPr>
      <w:r>
        <w:t>95</w:t>
      </w:r>
      <w:r>
        <w:rPr>
          <w:snapToGrid w:val="0"/>
        </w:rPr>
        <w:t>.</w:t>
      </w:r>
      <w:r>
        <w:rPr>
          <w:snapToGrid w:val="0"/>
        </w:rPr>
        <w:tab/>
        <w:t>Disposing of sewage</w:t>
      </w:r>
      <w:r>
        <w:tab/>
      </w:r>
      <w:r>
        <w:fldChar w:fldCharType="begin"/>
      </w:r>
      <w:r>
        <w:instrText xml:space="preserve"> PAGEREF _Toc135752990 \h </w:instrText>
      </w:r>
      <w:r>
        <w:fldChar w:fldCharType="separate"/>
      </w:r>
      <w:r>
        <w:t>59</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Communication of sewers with sewers of adjoining district</w:t>
      </w:r>
      <w:r>
        <w:tab/>
      </w:r>
      <w:r>
        <w:fldChar w:fldCharType="begin"/>
      </w:r>
      <w:r>
        <w:instrText xml:space="preserve"> PAGEREF _Toc135752991 \h </w:instrText>
      </w:r>
      <w:r>
        <w:fldChar w:fldCharType="separate"/>
      </w:r>
      <w:r>
        <w:t>60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Dealing with land appropriated to sewage purposes</w:t>
      </w:r>
      <w:r>
        <w:tab/>
      </w:r>
      <w:r>
        <w:fldChar w:fldCharType="begin"/>
      </w:r>
      <w:r>
        <w:instrText xml:space="preserve"> PAGEREF _Toc135752992 \h </w:instrText>
      </w:r>
      <w:r>
        <w:fldChar w:fldCharType="separate"/>
      </w:r>
      <w:r>
        <w:t>60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Punishment for placing sewage in streets etc.</w:t>
      </w:r>
      <w:r>
        <w:tab/>
      </w:r>
      <w:r>
        <w:fldChar w:fldCharType="begin"/>
      </w:r>
      <w:r>
        <w:instrText xml:space="preserve"> PAGEREF _Toc135752993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Sanitary conveniences</w:t>
      </w:r>
    </w:p>
    <w:p>
      <w:pPr>
        <w:pStyle w:val="TOC8"/>
        <w:rPr>
          <w:rFonts w:asciiTheme="minorHAnsi" w:eastAsiaTheme="minorEastAsia" w:hAnsiTheme="minorHAnsi" w:cstheme="minorBidi"/>
          <w:szCs w:val="22"/>
        </w:rPr>
      </w:pPr>
      <w:r>
        <w:t>99</w:t>
      </w:r>
      <w:r>
        <w:rPr>
          <w:snapToGrid w:val="0"/>
        </w:rPr>
        <w:t>.</w:t>
      </w:r>
      <w:r>
        <w:rPr>
          <w:snapToGrid w:val="0"/>
        </w:rPr>
        <w:tab/>
        <w:t>Houses to have sanitary conveniences</w:t>
      </w:r>
      <w:r>
        <w:tab/>
      </w:r>
      <w:r>
        <w:fldChar w:fldCharType="begin"/>
      </w:r>
      <w:r>
        <w:instrText xml:space="preserve"> PAGEREF _Toc135752995 \h </w:instrText>
      </w:r>
      <w:r>
        <w:fldChar w:fldCharType="separate"/>
      </w:r>
      <w:r>
        <w:t>61</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Provision of apparatus for treatment of sewage</w:t>
      </w:r>
      <w:r>
        <w:tab/>
      </w:r>
      <w:r>
        <w:fldChar w:fldCharType="begin"/>
      </w:r>
      <w:r>
        <w:instrText xml:space="preserve"> PAGEREF _Toc135752996 \h </w:instrText>
      </w:r>
      <w:r>
        <w:fldChar w:fldCharType="separate"/>
      </w:r>
      <w:r>
        <w:t>62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Sanitary conveniences for workshops etc.</w:t>
      </w:r>
      <w:r>
        <w:tab/>
      </w:r>
      <w:r>
        <w:fldChar w:fldCharType="begin"/>
      </w:r>
      <w:r>
        <w:instrText xml:space="preserve"> PAGEREF _Toc135752997 \h </w:instrText>
      </w:r>
      <w:r>
        <w:fldChar w:fldCharType="separate"/>
      </w:r>
      <w:r>
        <w:t>64</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Sanitary conveniences in connection with works</w:t>
      </w:r>
      <w:r>
        <w:tab/>
      </w:r>
      <w:r>
        <w:fldChar w:fldCharType="begin"/>
      </w:r>
      <w:r>
        <w:instrText xml:space="preserve"> PAGEREF _Toc135752998 \h </w:instrText>
      </w:r>
      <w:r>
        <w:fldChar w:fldCharType="separate"/>
      </w:r>
      <w:r>
        <w:t>65</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Persons to carry out sanitary work in certain cases</w:t>
      </w:r>
      <w:r>
        <w:tab/>
      </w:r>
      <w:r>
        <w:fldChar w:fldCharType="begin"/>
      </w:r>
      <w:r>
        <w:instrText xml:space="preserve"> PAGEREF _Toc135752999 \h </w:instrText>
      </w:r>
      <w:r>
        <w:fldChar w:fldCharType="separate"/>
      </w:r>
      <w:r>
        <w:t>65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Earth</w:t>
      </w:r>
      <w:r>
        <w:rPr>
          <w:snapToGrid w:val="0"/>
        </w:rPr>
        <w:noBreakHyphen/>
        <w:t>closets</w:t>
      </w:r>
      <w:r>
        <w:tab/>
      </w:r>
      <w:r>
        <w:fldChar w:fldCharType="begin"/>
      </w:r>
      <w:r>
        <w:instrText xml:space="preserve"> PAGEREF _Toc135753000 \h </w:instrText>
      </w:r>
      <w:r>
        <w:fldChar w:fldCharType="separate"/>
      </w:r>
      <w:r>
        <w:t>66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Public sanitary conveniences</w:t>
      </w:r>
      <w:r>
        <w:tab/>
      </w:r>
      <w:r>
        <w:fldChar w:fldCharType="begin"/>
      </w:r>
      <w:r>
        <w:instrText xml:space="preserve"> PAGEREF _Toc135753001 \h </w:instrText>
      </w:r>
      <w:r>
        <w:fldChar w:fldCharType="separate"/>
      </w:r>
      <w:r>
        <w:t>66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Power to make pan charges</w:t>
      </w:r>
      <w:r>
        <w:tab/>
      </w:r>
      <w:r>
        <w:fldChar w:fldCharType="begin"/>
      </w:r>
      <w:r>
        <w:instrText xml:space="preserve"> PAGEREF _Toc135753002 \h </w:instrText>
      </w:r>
      <w:r>
        <w:fldChar w:fldCharType="separate"/>
      </w:r>
      <w:r>
        <w:t>66</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Drains, privies etc. to be properly kept</w:t>
      </w:r>
      <w:r>
        <w:tab/>
      </w:r>
      <w:r>
        <w:fldChar w:fldCharType="begin"/>
      </w:r>
      <w:r>
        <w:instrText xml:space="preserve"> PAGEREF _Toc135753003 \h </w:instrText>
      </w:r>
      <w:r>
        <w:fldChar w:fldCharType="separate"/>
      </w:r>
      <w:r>
        <w:t>68</w:t>
      </w:r>
      <w:r>
        <w:fldChar w:fldCharType="end"/>
      </w:r>
    </w:p>
    <w:p>
      <w:pPr>
        <w:pStyle w:val="TOC8"/>
        <w:rPr>
          <w:rFonts w:asciiTheme="minorHAnsi" w:eastAsiaTheme="minorEastAsia" w:hAnsiTheme="minorHAnsi" w:cstheme="minorBidi"/>
          <w:szCs w:val="22"/>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_Toc135753004 \h </w:instrText>
      </w:r>
      <w:r>
        <w:fldChar w:fldCharType="separate"/>
      </w:r>
      <w:r>
        <w:t>70</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Examination of drains etc.</w:t>
      </w:r>
      <w:r>
        <w:tab/>
      </w:r>
      <w:r>
        <w:fldChar w:fldCharType="begin"/>
      </w:r>
      <w:r>
        <w:instrText xml:space="preserve"> PAGEREF _Toc135753005 \h </w:instrText>
      </w:r>
      <w:r>
        <w:fldChar w:fldCharType="separate"/>
      </w:r>
      <w:r>
        <w:t>70</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Local government may require filling up of certain cesspools</w:t>
      </w:r>
      <w:r>
        <w:tab/>
      </w:r>
      <w:r>
        <w:fldChar w:fldCharType="begin"/>
      </w:r>
      <w:r>
        <w:instrText xml:space="preserve"> PAGEREF _Toc135753006 \h </w:instrText>
      </w:r>
      <w:r>
        <w:fldChar w:fldCharType="separate"/>
      </w:r>
      <w:r>
        <w:t>71</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New cesspools for nightsoil forbidden</w:t>
      </w:r>
      <w:r>
        <w:tab/>
      </w:r>
      <w:r>
        <w:fldChar w:fldCharType="begin"/>
      </w:r>
      <w:r>
        <w:instrText xml:space="preserve"> PAGEREF _Toc135753007 \h </w:instrText>
      </w:r>
      <w:r>
        <w:fldChar w:fldCharType="separate"/>
      </w:r>
      <w:r>
        <w:t>71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Local government may supply receptacles</w:t>
      </w:r>
      <w:r>
        <w:tab/>
      </w:r>
      <w:r>
        <w:fldChar w:fldCharType="begin"/>
      </w:r>
      <w:r>
        <w:instrText xml:space="preserve"> PAGEREF _Toc135753008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Scavenging, cleansing, etc.</w:t>
      </w:r>
    </w:p>
    <w:p>
      <w:pPr>
        <w:pStyle w:val="TOC8"/>
        <w:rPr>
          <w:rFonts w:asciiTheme="minorHAnsi" w:eastAsiaTheme="minorEastAsia" w:hAnsiTheme="minorHAnsi" w:cstheme="minorBidi"/>
          <w:szCs w:val="22"/>
        </w:rPr>
      </w:pPr>
      <w:r>
        <w:t>112</w:t>
      </w:r>
      <w:r>
        <w:rPr>
          <w:snapToGrid w:val="0"/>
        </w:rPr>
        <w:t>.</w:t>
      </w:r>
      <w:r>
        <w:rPr>
          <w:snapToGrid w:val="0"/>
        </w:rPr>
        <w:tab/>
        <w:t>Local government to provide for removal of refuse and cleansing works</w:t>
      </w:r>
      <w:r>
        <w:tab/>
      </w:r>
      <w:r>
        <w:fldChar w:fldCharType="begin"/>
      </w:r>
      <w:r>
        <w:instrText xml:space="preserve"> PAGEREF _Toc135753010 \h </w:instrText>
      </w:r>
      <w:r>
        <w:fldChar w:fldCharType="separate"/>
      </w:r>
      <w:r>
        <w:t>72</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Power of contractor to recover</w:t>
      </w:r>
      <w:r>
        <w:tab/>
      </w:r>
      <w:r>
        <w:fldChar w:fldCharType="begin"/>
      </w:r>
      <w:r>
        <w:instrText xml:space="preserve"> PAGEREF _Toc135753011 \h </w:instrText>
      </w:r>
      <w:r>
        <w:fldChar w:fldCharType="separate"/>
      </w:r>
      <w:r>
        <w:t>73</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Obstruction or hindrance of certain works penalised</w:t>
      </w:r>
      <w:r>
        <w:tab/>
      </w:r>
      <w:r>
        <w:fldChar w:fldCharType="begin"/>
      </w:r>
      <w:r>
        <w:instrText xml:space="preserve"> PAGEREF _Toc135753012 \h </w:instrText>
      </w:r>
      <w:r>
        <w:fldChar w:fldCharType="separate"/>
      </w:r>
      <w:r>
        <w:t>74</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Procedure when local government undertakes work</w:t>
      </w:r>
      <w:r>
        <w:tab/>
      </w:r>
      <w:r>
        <w:fldChar w:fldCharType="begin"/>
      </w:r>
      <w:r>
        <w:instrText xml:space="preserve"> PAGEREF _Toc135753013 \h </w:instrText>
      </w:r>
      <w:r>
        <w:fldChar w:fldCharType="separate"/>
      </w:r>
      <w:r>
        <w:t>74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Cleansing common courts and passages</w:t>
      </w:r>
      <w:r>
        <w:tab/>
      </w:r>
      <w:r>
        <w:fldChar w:fldCharType="begin"/>
      </w:r>
      <w:r>
        <w:instrText xml:space="preserve"> PAGEREF _Toc135753014 \h </w:instrText>
      </w:r>
      <w:r>
        <w:fldChar w:fldCharType="separate"/>
      </w:r>
      <w:r>
        <w:t>75</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Reserves for deposit of sewage, rubbish or refuse</w:t>
      </w:r>
      <w:r>
        <w:tab/>
      </w:r>
      <w:r>
        <w:fldChar w:fldCharType="begin"/>
      </w:r>
      <w:r>
        <w:instrText xml:space="preserve"> PAGEREF _Toc135753015 \h </w:instrText>
      </w:r>
      <w:r>
        <w:fldChar w:fldCharType="separate"/>
      </w:r>
      <w:r>
        <w:t>76</w:t>
      </w:r>
      <w:r>
        <w:fldChar w:fldCharType="end"/>
      </w:r>
    </w:p>
    <w:p>
      <w:pPr>
        <w:pStyle w:val="TOC8"/>
        <w:rPr>
          <w:rFonts w:asciiTheme="minorHAnsi" w:eastAsiaTheme="minorEastAsia" w:hAnsiTheme="minorHAnsi" w:cstheme="minorBidi"/>
          <w:szCs w:val="22"/>
        </w:rPr>
      </w:pPr>
      <w:r>
        <w:lastRenderedPageBreak/>
        <w:t>120</w:t>
      </w:r>
      <w:r>
        <w:rPr>
          <w:snapToGrid w:val="0"/>
        </w:rPr>
        <w:t>.</w:t>
      </w:r>
      <w:r>
        <w:rPr>
          <w:snapToGrid w:val="0"/>
        </w:rPr>
        <w:tab/>
        <w:t>Power to close depots</w:t>
      </w:r>
      <w:r>
        <w:tab/>
      </w:r>
      <w:r>
        <w:fldChar w:fldCharType="begin"/>
      </w:r>
      <w:r>
        <w:instrText xml:space="preserve"> PAGEREF _Toc135753016 \h </w:instrText>
      </w:r>
      <w:r>
        <w:fldChar w:fldCharType="separate"/>
      </w:r>
      <w:r>
        <w:t>76</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Building on sanitary depots</w:t>
      </w:r>
      <w:r>
        <w:tab/>
      </w:r>
      <w:r>
        <w:fldChar w:fldCharType="begin"/>
      </w:r>
      <w:r>
        <w:instrText xml:space="preserve"> PAGEREF _Toc135753017 \h </w:instrText>
      </w:r>
      <w:r>
        <w:fldChar w:fldCharType="separate"/>
      </w:r>
      <w:r>
        <w:t>77</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_Toc135753018 \h </w:instrText>
      </w:r>
      <w:r>
        <w:fldChar w:fldCharType="separate"/>
      </w:r>
      <w:r>
        <w:t>77</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Access to sanitary reserves</w:t>
      </w:r>
      <w:r>
        <w:tab/>
      </w:r>
      <w:r>
        <w:fldChar w:fldCharType="begin"/>
      </w:r>
      <w:r>
        <w:instrText xml:space="preserve"> PAGEREF _Toc135753019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Pollution of water</w:t>
      </w:r>
    </w:p>
    <w:p>
      <w:pPr>
        <w:pStyle w:val="TOC8"/>
        <w:rPr>
          <w:rFonts w:asciiTheme="minorHAnsi" w:eastAsiaTheme="minorEastAsia" w:hAnsiTheme="minorHAnsi" w:cstheme="minorBidi"/>
          <w:szCs w:val="22"/>
        </w:rPr>
      </w:pPr>
      <w:r>
        <w:t>129</w:t>
      </w:r>
      <w:r>
        <w:rPr>
          <w:snapToGrid w:val="0"/>
        </w:rPr>
        <w:t>.</w:t>
      </w:r>
      <w:r>
        <w:rPr>
          <w:snapToGrid w:val="0"/>
        </w:rPr>
        <w:tab/>
        <w:t>Pollution of water supply</w:t>
      </w:r>
      <w:r>
        <w:tab/>
      </w:r>
      <w:r>
        <w:fldChar w:fldCharType="begin"/>
      </w:r>
      <w:r>
        <w:instrText xml:space="preserve"> PAGEREF _Toc135753021 \h </w:instrText>
      </w:r>
      <w:r>
        <w:fldChar w:fldCharType="separate"/>
      </w:r>
      <w:r>
        <w:t>80</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Riparian rights</w:t>
      </w:r>
      <w:r>
        <w:tab/>
      </w:r>
      <w:r>
        <w:fldChar w:fldCharType="begin"/>
      </w:r>
      <w:r>
        <w:instrText xml:space="preserve"> PAGEREF _Toc135753022 \h </w:instrText>
      </w:r>
      <w:r>
        <w:fldChar w:fldCharType="separate"/>
      </w:r>
      <w:r>
        <w:t>80</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Sources of water supply may be closed</w:t>
      </w:r>
      <w:r>
        <w:tab/>
      </w:r>
      <w:r>
        <w:fldChar w:fldCharType="begin"/>
      </w:r>
      <w:r>
        <w:instrText xml:space="preserve"> PAGEREF _Toc135753023 \h </w:instrText>
      </w:r>
      <w:r>
        <w:fldChar w:fldCharType="separate"/>
      </w:r>
      <w:r>
        <w:t>80</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Power to seize and destroy pigs etc. trespassing on rivers etc.</w:t>
      </w:r>
      <w:r>
        <w:tab/>
      </w:r>
      <w:r>
        <w:fldChar w:fldCharType="begin"/>
      </w:r>
      <w:r>
        <w:instrText xml:space="preserve"> PAGEREF _Toc135753024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Morgues</w:t>
      </w:r>
    </w:p>
    <w:p>
      <w:pPr>
        <w:pStyle w:val="TOC8"/>
        <w:rPr>
          <w:rFonts w:asciiTheme="minorHAnsi" w:eastAsiaTheme="minorEastAsia" w:hAnsiTheme="minorHAnsi" w:cstheme="minorBidi"/>
          <w:szCs w:val="22"/>
        </w:rPr>
      </w:pPr>
      <w:r>
        <w:t>133</w:t>
      </w:r>
      <w:r>
        <w:rPr>
          <w:snapToGrid w:val="0"/>
        </w:rPr>
        <w:t>.</w:t>
      </w:r>
      <w:r>
        <w:rPr>
          <w:snapToGrid w:val="0"/>
        </w:rPr>
        <w:tab/>
        <w:t>Local government may license morgues</w:t>
      </w:r>
      <w:r>
        <w:tab/>
      </w:r>
      <w:r>
        <w:fldChar w:fldCharType="begin"/>
      </w:r>
      <w:r>
        <w:instrText xml:space="preserve"> PAGEREF _Toc135753026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Local laws</w:t>
      </w:r>
    </w:p>
    <w:p>
      <w:pPr>
        <w:pStyle w:val="TOC8"/>
        <w:rPr>
          <w:rFonts w:asciiTheme="minorHAnsi" w:eastAsiaTheme="minorEastAsia" w:hAnsiTheme="minorHAnsi" w:cstheme="minorBidi"/>
          <w:szCs w:val="22"/>
        </w:rPr>
      </w:pPr>
      <w:r>
        <w:t>134</w:t>
      </w:r>
      <w:r>
        <w:rPr>
          <w:snapToGrid w:val="0"/>
        </w:rPr>
        <w:t>.</w:t>
      </w:r>
      <w:r>
        <w:rPr>
          <w:snapToGrid w:val="0"/>
        </w:rPr>
        <w:tab/>
        <w:t>Purposes for which local laws may be made</w:t>
      </w:r>
      <w:r>
        <w:tab/>
      </w:r>
      <w:r>
        <w:fldChar w:fldCharType="begin"/>
      </w:r>
      <w:r>
        <w:instrText xml:space="preserve"> PAGEREF _Toc135753028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V — Dwellings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Houses unfit for occupation</w:t>
      </w:r>
    </w:p>
    <w:p>
      <w:pPr>
        <w:pStyle w:val="TOC8"/>
        <w:rPr>
          <w:rFonts w:asciiTheme="minorHAnsi" w:eastAsiaTheme="minorEastAsia" w:hAnsiTheme="minorHAnsi" w:cstheme="minorBidi"/>
          <w:szCs w:val="22"/>
        </w:rPr>
      </w:pPr>
      <w:r>
        <w:t>135</w:t>
      </w:r>
      <w:r>
        <w:rPr>
          <w:snapToGrid w:val="0"/>
        </w:rPr>
        <w:t>.</w:t>
      </w:r>
      <w:r>
        <w:rPr>
          <w:snapToGrid w:val="0"/>
        </w:rPr>
        <w:tab/>
        <w:t>Dwellings unfit for habitation</w:t>
      </w:r>
      <w:r>
        <w:tab/>
      </w:r>
      <w:r>
        <w:fldChar w:fldCharType="begin"/>
      </w:r>
      <w:r>
        <w:instrText xml:space="preserve"> PAGEREF _Toc135753031 \h </w:instrText>
      </w:r>
      <w:r>
        <w:fldChar w:fldCharType="separate"/>
      </w:r>
      <w:r>
        <w:t>90</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Such house not to be let or occupied</w:t>
      </w:r>
      <w:r>
        <w:tab/>
      </w:r>
      <w:r>
        <w:fldChar w:fldCharType="begin"/>
      </w:r>
      <w:r>
        <w:instrText xml:space="preserve"> PAGEREF _Toc135753032 \h </w:instrText>
      </w:r>
      <w:r>
        <w:fldChar w:fldCharType="separate"/>
      </w:r>
      <w:r>
        <w:t>90</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Condemned building to be amended or removed</w:t>
      </w:r>
      <w:r>
        <w:tab/>
      </w:r>
      <w:r>
        <w:fldChar w:fldCharType="begin"/>
      </w:r>
      <w:r>
        <w:instrText xml:space="preserve"> PAGEREF _Toc135753033 \h </w:instrText>
      </w:r>
      <w:r>
        <w:fldChar w:fldCharType="separate"/>
      </w:r>
      <w:r>
        <w:t>90</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Land to be cleaned up after removal of house or building therefrom</w:t>
      </w:r>
      <w:r>
        <w:tab/>
      </w:r>
      <w:r>
        <w:fldChar w:fldCharType="begin"/>
      </w:r>
      <w:r>
        <w:instrText xml:space="preserve"> PAGEREF _Toc135753034 \h </w:instrText>
      </w:r>
      <w:r>
        <w:fldChar w:fldCharType="separate"/>
      </w:r>
      <w:r>
        <w:t>91</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Owner may be required to clean or repair house</w:t>
      </w:r>
      <w:r>
        <w:tab/>
      </w:r>
      <w:r>
        <w:fldChar w:fldCharType="begin"/>
      </w:r>
      <w:r>
        <w:instrText xml:space="preserve"> PAGEREF _Toc135753035 \h </w:instrText>
      </w:r>
      <w:r>
        <w:fldChar w:fldCharType="separate"/>
      </w:r>
      <w:r>
        <w:t>91</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Local government may act in default of owner</w:t>
      </w:r>
      <w:r>
        <w:tab/>
      </w:r>
      <w:r>
        <w:fldChar w:fldCharType="begin"/>
      </w:r>
      <w:r>
        <w:instrText xml:space="preserve"> PAGEREF _Toc135753036 \h </w:instrText>
      </w:r>
      <w:r>
        <w:fldChar w:fldCharType="separate"/>
      </w:r>
      <w:r>
        <w:t>91</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Penalty for erecting buildings on ground filled up with offensive matter</w:t>
      </w:r>
      <w:r>
        <w:tab/>
      </w:r>
      <w:r>
        <w:fldChar w:fldCharType="begin"/>
      </w:r>
      <w:r>
        <w:instrText xml:space="preserve"> PAGEREF _Toc135753037 \h </w:instrText>
      </w:r>
      <w:r>
        <w:fldChar w:fldCharType="separate"/>
      </w:r>
      <w:r>
        <w:t>92</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Occupying cellar dwellings</w:t>
      </w:r>
      <w:r>
        <w:tab/>
      </w:r>
      <w:r>
        <w:fldChar w:fldCharType="begin"/>
      </w:r>
      <w:r>
        <w:instrText xml:space="preserve"> PAGEREF _Toc135753038 \h </w:instrText>
      </w:r>
      <w:r>
        <w:fldChar w:fldCharType="separate"/>
      </w:r>
      <w:r>
        <w:t>93</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Plans of buildings to be submitted to local government</w:t>
      </w:r>
      <w:r>
        <w:tab/>
      </w:r>
      <w:r>
        <w:fldChar w:fldCharType="begin"/>
      </w:r>
      <w:r>
        <w:instrText xml:space="preserve"> PAGEREF _Toc135753039 \h </w:instrText>
      </w:r>
      <w:r>
        <w:fldChar w:fldCharType="separate"/>
      </w:r>
      <w:r>
        <w:t>93</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Building not erected as dwelling not to be converted into one</w:t>
      </w:r>
      <w:r>
        <w:tab/>
      </w:r>
      <w:r>
        <w:fldChar w:fldCharType="begin"/>
      </w:r>
      <w:r>
        <w:instrText xml:space="preserve"> PAGEREF _Toc135753040 \h </w:instrText>
      </w:r>
      <w:r>
        <w:fldChar w:fldCharType="separate"/>
      </w:r>
      <w:r>
        <w:t>94</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Authorised officer may order house or things to be cleansed</w:t>
      </w:r>
      <w:r>
        <w:tab/>
      </w:r>
      <w:r>
        <w:fldChar w:fldCharType="begin"/>
      </w:r>
      <w:r>
        <w:instrText xml:space="preserve"> PAGEREF _Toc135753041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Lodging</w:t>
      </w:r>
      <w:r>
        <w:noBreakHyphen/>
        <w:t>houses</w:t>
      </w:r>
    </w:p>
    <w:p>
      <w:pPr>
        <w:pStyle w:val="TOC8"/>
        <w:rPr>
          <w:rFonts w:asciiTheme="minorHAnsi" w:eastAsiaTheme="minorEastAsia" w:hAnsiTheme="minorHAnsi" w:cstheme="minorBidi"/>
          <w:szCs w:val="22"/>
        </w:rPr>
      </w:pPr>
      <w:r>
        <w:t>146</w:t>
      </w:r>
      <w:r>
        <w:rPr>
          <w:snapToGrid w:val="0"/>
        </w:rPr>
        <w:t>.</w:t>
      </w:r>
      <w:r>
        <w:rPr>
          <w:snapToGrid w:val="0"/>
        </w:rPr>
        <w:tab/>
        <w:t>Registers of lodging</w:t>
      </w:r>
      <w:r>
        <w:rPr>
          <w:snapToGrid w:val="0"/>
        </w:rPr>
        <w:noBreakHyphen/>
        <w:t>houses</w:t>
      </w:r>
      <w:r>
        <w:tab/>
      </w:r>
      <w:r>
        <w:fldChar w:fldCharType="begin"/>
      </w:r>
      <w:r>
        <w:instrText xml:space="preserve"> PAGEREF _Toc135753043 \h </w:instrText>
      </w:r>
      <w:r>
        <w:fldChar w:fldCharType="separate"/>
      </w:r>
      <w:r>
        <w:t>95</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Registration</w:t>
      </w:r>
      <w:r>
        <w:tab/>
      </w:r>
      <w:r>
        <w:fldChar w:fldCharType="begin"/>
      </w:r>
      <w:r>
        <w:instrText xml:space="preserve"> PAGEREF _Toc135753044 \h </w:instrText>
      </w:r>
      <w:r>
        <w:fldChar w:fldCharType="separate"/>
      </w:r>
      <w:r>
        <w:t>95</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Conditions of registration</w:t>
      </w:r>
      <w:r>
        <w:tab/>
      </w:r>
      <w:r>
        <w:fldChar w:fldCharType="begin"/>
      </w:r>
      <w:r>
        <w:instrText xml:space="preserve"> PAGEREF _Toc135753045 \h </w:instrText>
      </w:r>
      <w:r>
        <w:fldChar w:fldCharType="separate"/>
      </w:r>
      <w:r>
        <w:t>96</w:t>
      </w:r>
      <w:r>
        <w:fldChar w:fldCharType="end"/>
      </w:r>
    </w:p>
    <w:p>
      <w:pPr>
        <w:pStyle w:val="TOC8"/>
        <w:rPr>
          <w:rFonts w:asciiTheme="minorHAnsi" w:eastAsiaTheme="minorEastAsia" w:hAnsiTheme="minorHAnsi" w:cstheme="minorBidi"/>
          <w:szCs w:val="22"/>
        </w:rPr>
      </w:pPr>
      <w:r>
        <w:lastRenderedPageBreak/>
        <w:t>149</w:t>
      </w:r>
      <w:r>
        <w:rPr>
          <w:snapToGrid w:val="0"/>
        </w:rPr>
        <w:t>.</w:t>
      </w:r>
      <w:r>
        <w:rPr>
          <w:snapToGrid w:val="0"/>
        </w:rPr>
        <w:tab/>
        <w:t>Notice of registration to be affixed</w:t>
      </w:r>
      <w:r>
        <w:tab/>
      </w:r>
      <w:r>
        <w:fldChar w:fldCharType="begin"/>
      </w:r>
      <w:r>
        <w:instrText xml:space="preserve"> PAGEREF _Toc135753046 \h </w:instrText>
      </w:r>
      <w:r>
        <w:fldChar w:fldCharType="separate"/>
      </w:r>
      <w:r>
        <w:t>96</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Supply of water</w:t>
      </w:r>
      <w:r>
        <w:tab/>
      </w:r>
      <w:r>
        <w:fldChar w:fldCharType="begin"/>
      </w:r>
      <w:r>
        <w:instrText xml:space="preserve"> PAGEREF _Toc135753047 \h </w:instrText>
      </w:r>
      <w:r>
        <w:fldChar w:fldCharType="separate"/>
      </w:r>
      <w:r>
        <w:t>96</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Cleansing of walls etc.</w:t>
      </w:r>
      <w:r>
        <w:tab/>
      </w:r>
      <w:r>
        <w:fldChar w:fldCharType="begin"/>
      </w:r>
      <w:r>
        <w:instrText xml:space="preserve"> PAGEREF _Toc135753048 \h </w:instrText>
      </w:r>
      <w:r>
        <w:fldChar w:fldCharType="separate"/>
      </w:r>
      <w:r>
        <w:t>97</w:t>
      </w:r>
      <w:r>
        <w:fldChar w:fldCharType="end"/>
      </w:r>
    </w:p>
    <w:p>
      <w:pPr>
        <w:pStyle w:val="TOC8"/>
        <w:rPr>
          <w:rFonts w:asciiTheme="minorHAnsi" w:eastAsiaTheme="minorEastAsia" w:hAnsiTheme="minorHAnsi" w:cstheme="minorBidi"/>
          <w:szCs w:val="22"/>
        </w:rPr>
      </w:pPr>
      <w:r>
        <w:rPr>
          <w:snapToGrid w:val="0"/>
        </w:rPr>
        <w:t>152.</w:t>
      </w:r>
      <w:r>
        <w:rPr>
          <w:snapToGrid w:val="0"/>
        </w:rPr>
        <w:tab/>
        <w:t>Notification of disease</w:t>
      </w:r>
      <w:r>
        <w:tab/>
      </w:r>
      <w:r>
        <w:fldChar w:fldCharType="begin"/>
      </w:r>
      <w:r>
        <w:instrText xml:space="preserve"> PAGEREF _Toc135753049 \h </w:instrText>
      </w:r>
      <w:r>
        <w:fldChar w:fldCharType="separate"/>
      </w:r>
      <w:r>
        <w:t>97</w:t>
      </w:r>
      <w:r>
        <w:fldChar w:fldCharType="end"/>
      </w:r>
    </w:p>
    <w:p>
      <w:pPr>
        <w:pStyle w:val="TOC8"/>
        <w:rPr>
          <w:rFonts w:asciiTheme="minorHAnsi" w:eastAsiaTheme="minorEastAsia" w:hAnsiTheme="minorHAnsi" w:cstheme="minorBidi"/>
          <w:szCs w:val="22"/>
        </w:rPr>
      </w:pPr>
      <w:r>
        <w:rPr>
          <w:snapToGrid w:val="0"/>
        </w:rPr>
        <w:t>153.</w:t>
      </w:r>
      <w:r>
        <w:rPr>
          <w:snapToGrid w:val="0"/>
        </w:rPr>
        <w:tab/>
        <w:t>Inspection</w:t>
      </w:r>
      <w:r>
        <w:tab/>
      </w:r>
      <w:r>
        <w:fldChar w:fldCharType="begin"/>
      </w:r>
      <w:r>
        <w:instrText xml:space="preserve"> PAGEREF _Toc135753050 \h </w:instrText>
      </w:r>
      <w:r>
        <w:fldChar w:fldCharType="separate"/>
      </w:r>
      <w:r>
        <w:t>97</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Offences by keepers</w:t>
      </w:r>
      <w:r>
        <w:tab/>
      </w:r>
      <w:r>
        <w:fldChar w:fldCharType="begin"/>
      </w:r>
      <w:r>
        <w:instrText xml:space="preserve"> PAGEREF _Toc135753051 \h </w:instrText>
      </w:r>
      <w:r>
        <w:fldChar w:fldCharType="separate"/>
      </w:r>
      <w:r>
        <w:t>98</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Conviction for third offence</w:t>
      </w:r>
      <w:r>
        <w:tab/>
      </w:r>
      <w:r>
        <w:fldChar w:fldCharType="begin"/>
      </w:r>
      <w:r>
        <w:instrText xml:space="preserve"> PAGEREF _Toc135753052 \h </w:instrText>
      </w:r>
      <w:r>
        <w:fldChar w:fldCharType="separate"/>
      </w:r>
      <w:r>
        <w:t>98</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_Toc135753053 \h </w:instrText>
      </w:r>
      <w:r>
        <w:fldChar w:fldCharType="separate"/>
      </w:r>
      <w:r>
        <w:t>98</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Register of lodgers to be kept</w:t>
      </w:r>
      <w:r>
        <w:tab/>
      </w:r>
      <w:r>
        <w:fldChar w:fldCharType="begin"/>
      </w:r>
      <w:r>
        <w:instrText xml:space="preserve"> PAGEREF _Toc135753054 \h </w:instrText>
      </w:r>
      <w:r>
        <w:fldChar w:fldCharType="separate"/>
      </w:r>
      <w:r>
        <w:t>99</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_Toc135753055 \h </w:instrText>
      </w:r>
      <w:r>
        <w:fldChar w:fldCharType="separate"/>
      </w:r>
      <w:r>
        <w:t>100</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Evidence as to family in proceedings</w:t>
      </w:r>
      <w:r>
        <w:tab/>
      </w:r>
      <w:r>
        <w:fldChar w:fldCharType="begin"/>
      </w:r>
      <w:r>
        <w:instrText xml:space="preserve"> PAGEREF _Toc135753056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Part VI — Public buildings</w:t>
      </w:r>
    </w:p>
    <w:p>
      <w:pPr>
        <w:pStyle w:val="TOC8"/>
        <w:rPr>
          <w:rFonts w:asciiTheme="minorHAnsi" w:eastAsiaTheme="minorEastAsia" w:hAnsiTheme="minorHAnsi" w:cstheme="minorBidi"/>
          <w:szCs w:val="22"/>
        </w:rPr>
      </w:pPr>
      <w:r>
        <w:t>173</w:t>
      </w:r>
      <w:r>
        <w:rPr>
          <w:snapToGrid w:val="0"/>
        </w:rPr>
        <w:t>.</w:t>
      </w:r>
      <w:r>
        <w:rPr>
          <w:snapToGrid w:val="0"/>
        </w:rPr>
        <w:tab/>
        <w:t>Terms used</w:t>
      </w:r>
      <w:r>
        <w:tab/>
      </w:r>
      <w:r>
        <w:fldChar w:fldCharType="begin"/>
      </w:r>
      <w:r>
        <w:instrText xml:space="preserve"> PAGEREF _Toc135753058 \h </w:instrText>
      </w:r>
      <w:r>
        <w:fldChar w:fldCharType="separate"/>
      </w:r>
      <w:r>
        <w:t>102</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Application to Crown</w:t>
      </w:r>
      <w:r>
        <w:tab/>
      </w:r>
      <w:r>
        <w:fldChar w:fldCharType="begin"/>
      </w:r>
      <w:r>
        <w:instrText xml:space="preserve"> PAGEREF _Toc135753059 \h </w:instrText>
      </w:r>
      <w:r>
        <w:fldChar w:fldCharType="separate"/>
      </w:r>
      <w:r>
        <w:t>103</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Relationship to other laws</w:t>
      </w:r>
      <w:r>
        <w:tab/>
      </w:r>
      <w:r>
        <w:fldChar w:fldCharType="begin"/>
      </w:r>
      <w:r>
        <w:instrText xml:space="preserve"> PAGEREF _Toc135753060 \h </w:instrText>
      </w:r>
      <w:r>
        <w:fldChar w:fldCharType="separate"/>
      </w:r>
      <w:r>
        <w:t>103</w:t>
      </w:r>
      <w:r>
        <w:fldChar w:fldCharType="end"/>
      </w:r>
    </w:p>
    <w:p>
      <w:pPr>
        <w:pStyle w:val="TOC8"/>
        <w:rPr>
          <w:rFonts w:asciiTheme="minorHAnsi" w:eastAsiaTheme="minorEastAsia" w:hAnsiTheme="minorHAnsi" w:cstheme="minorBidi"/>
          <w:szCs w:val="22"/>
        </w:rPr>
      </w:pPr>
      <w:r>
        <w:t>175A.</w:t>
      </w:r>
      <w:r>
        <w:tab/>
        <w:t>Chief Health Officer may act in relation to major event</w:t>
      </w:r>
      <w:r>
        <w:tab/>
      </w:r>
      <w:r>
        <w:fldChar w:fldCharType="begin"/>
      </w:r>
      <w:r>
        <w:instrText xml:space="preserve"> PAGEREF _Toc135753061 \h </w:instrText>
      </w:r>
      <w:r>
        <w:fldChar w:fldCharType="separate"/>
      </w:r>
      <w:r>
        <w:t>103</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Approval of plans</w:t>
      </w:r>
      <w:r>
        <w:tab/>
      </w:r>
      <w:r>
        <w:fldChar w:fldCharType="begin"/>
      </w:r>
      <w:r>
        <w:instrText xml:space="preserve"> PAGEREF _Toc135753062 \h </w:instrText>
      </w:r>
      <w:r>
        <w:fldChar w:fldCharType="separate"/>
      </w:r>
      <w:r>
        <w:t>104</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Approval</w:t>
      </w:r>
      <w:r>
        <w:tab/>
      </w:r>
      <w:r>
        <w:fldChar w:fldCharType="begin"/>
      </w:r>
      <w:r>
        <w:instrText xml:space="preserve"> PAGEREF _Toc135753063 \h </w:instrText>
      </w:r>
      <w:r>
        <w:fldChar w:fldCharType="separate"/>
      </w:r>
      <w:r>
        <w:t>104</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Certificate of approval</w:t>
      </w:r>
      <w:r>
        <w:tab/>
      </w:r>
      <w:r>
        <w:fldChar w:fldCharType="begin"/>
      </w:r>
      <w:r>
        <w:instrText xml:space="preserve"> PAGEREF _Toc135753064 \h </w:instrText>
      </w:r>
      <w:r>
        <w:fldChar w:fldCharType="separate"/>
      </w:r>
      <w:r>
        <w:t>105</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Inspection and control of public buildings</w:t>
      </w:r>
      <w:r>
        <w:tab/>
      </w:r>
      <w:r>
        <w:fldChar w:fldCharType="begin"/>
      </w:r>
      <w:r>
        <w:instrText xml:space="preserve"> PAGEREF _Toc135753065 \h </w:instrText>
      </w:r>
      <w:r>
        <w:fldChar w:fldCharType="separate"/>
      </w:r>
      <w:r>
        <w:t>105</w:t>
      </w:r>
      <w:r>
        <w:fldChar w:fldCharType="end"/>
      </w:r>
    </w:p>
    <w:p>
      <w:pPr>
        <w:pStyle w:val="TOC8"/>
        <w:rPr>
          <w:rFonts w:asciiTheme="minorHAnsi" w:eastAsiaTheme="minorEastAsia" w:hAnsiTheme="minorHAnsi" w:cstheme="minorBidi"/>
          <w:szCs w:val="22"/>
        </w:rPr>
      </w:pPr>
      <w:r>
        <w:t>180</w:t>
      </w:r>
      <w:r>
        <w:rPr>
          <w:snapToGrid w:val="0"/>
        </w:rPr>
        <w:t>.</w:t>
      </w:r>
      <w:r>
        <w:rPr>
          <w:snapToGrid w:val="0"/>
        </w:rPr>
        <w:tab/>
        <w:t>Regulations</w:t>
      </w:r>
      <w:r>
        <w:tab/>
      </w:r>
      <w:r>
        <w:fldChar w:fldCharType="begin"/>
      </w:r>
      <w:r>
        <w:instrText xml:space="preserve"> PAGEREF _Toc135753066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Part VII — Nuisances and offensive trades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Nuisances</w:t>
      </w:r>
    </w:p>
    <w:p>
      <w:pPr>
        <w:pStyle w:val="TOC8"/>
        <w:rPr>
          <w:rFonts w:asciiTheme="minorHAnsi" w:eastAsiaTheme="minorEastAsia" w:hAnsiTheme="minorHAnsi" w:cstheme="minorBidi"/>
          <w:szCs w:val="22"/>
        </w:rPr>
      </w:pPr>
      <w:r>
        <w:t>181</w:t>
      </w:r>
      <w:r>
        <w:rPr>
          <w:snapToGrid w:val="0"/>
        </w:rPr>
        <w:t>.</w:t>
      </w:r>
      <w:r>
        <w:rPr>
          <w:snapToGrid w:val="0"/>
        </w:rPr>
        <w:tab/>
        <w:t>Removal of offensive matter</w:t>
      </w:r>
      <w:r>
        <w:tab/>
      </w:r>
      <w:r>
        <w:fldChar w:fldCharType="begin"/>
      </w:r>
      <w:r>
        <w:instrText xml:space="preserve"> PAGEREF _Toc135753069 \h </w:instrText>
      </w:r>
      <w:r>
        <w:fldChar w:fldCharType="separate"/>
      </w:r>
      <w:r>
        <w:t>110</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Definition of nuisances</w:t>
      </w:r>
      <w:r>
        <w:tab/>
      </w:r>
      <w:r>
        <w:fldChar w:fldCharType="begin"/>
      </w:r>
      <w:r>
        <w:instrText xml:space="preserve"> PAGEREF _Toc135753070 \h </w:instrText>
      </w:r>
      <w:r>
        <w:fldChar w:fldCharType="separate"/>
      </w:r>
      <w:r>
        <w:t>111</w:t>
      </w:r>
      <w:r>
        <w:fldChar w:fldCharType="end"/>
      </w:r>
    </w:p>
    <w:p>
      <w:pPr>
        <w:pStyle w:val="TOC8"/>
        <w:rPr>
          <w:rFonts w:asciiTheme="minorHAnsi" w:eastAsiaTheme="minorEastAsia" w:hAnsiTheme="minorHAnsi" w:cstheme="minorBidi"/>
          <w:szCs w:val="22"/>
        </w:rPr>
      </w:pPr>
      <w:r>
        <w:t>182A</w:t>
      </w:r>
      <w:r>
        <w:rPr>
          <w:snapToGrid w:val="0"/>
        </w:rPr>
        <w:t>.</w:t>
      </w:r>
      <w:r>
        <w:rPr>
          <w:snapToGrid w:val="0"/>
        </w:rPr>
        <w:tab/>
        <w:t>Regulations as to section 182(13)</w:t>
      </w:r>
      <w:r>
        <w:tab/>
      </w:r>
      <w:r>
        <w:fldChar w:fldCharType="begin"/>
      </w:r>
      <w:r>
        <w:instrText xml:space="preserve"> PAGEREF _Toc135753071 \h </w:instrText>
      </w:r>
      <w:r>
        <w:fldChar w:fldCharType="separate"/>
      </w:r>
      <w:r>
        <w:t>113</w:t>
      </w:r>
      <w:r>
        <w:fldChar w:fldCharType="end"/>
      </w:r>
    </w:p>
    <w:p>
      <w:pPr>
        <w:pStyle w:val="TOC8"/>
        <w:rPr>
          <w:rFonts w:asciiTheme="minorHAnsi" w:eastAsiaTheme="minorEastAsia" w:hAnsiTheme="minorHAnsi" w:cstheme="minorBidi"/>
          <w:szCs w:val="22"/>
        </w:rPr>
      </w:pPr>
      <w:r>
        <w:t>183</w:t>
      </w:r>
      <w:r>
        <w:rPr>
          <w:snapToGrid w:val="0"/>
        </w:rPr>
        <w:t>.</w:t>
      </w:r>
      <w:r>
        <w:rPr>
          <w:snapToGrid w:val="0"/>
        </w:rPr>
        <w:tab/>
        <w:t>Immediate action in respect of nuisances</w:t>
      </w:r>
      <w:r>
        <w:tab/>
      </w:r>
      <w:r>
        <w:fldChar w:fldCharType="begin"/>
      </w:r>
      <w:r>
        <w:instrText xml:space="preserve"> PAGEREF _Toc135753072 \h </w:instrText>
      </w:r>
      <w:r>
        <w:fldChar w:fldCharType="separate"/>
      </w:r>
      <w:r>
        <w:t>114</w:t>
      </w:r>
      <w:r>
        <w:fldChar w:fldCharType="end"/>
      </w:r>
    </w:p>
    <w:p>
      <w:pPr>
        <w:pStyle w:val="TOC8"/>
        <w:rPr>
          <w:rFonts w:asciiTheme="minorHAnsi" w:eastAsiaTheme="minorEastAsia" w:hAnsiTheme="minorHAnsi" w:cstheme="minorBidi"/>
          <w:szCs w:val="22"/>
        </w:rPr>
      </w:pPr>
      <w:r>
        <w:t>184</w:t>
      </w:r>
      <w:r>
        <w:rPr>
          <w:snapToGrid w:val="0"/>
        </w:rPr>
        <w:t>.</w:t>
      </w:r>
      <w:r>
        <w:rPr>
          <w:snapToGrid w:val="0"/>
        </w:rPr>
        <w:tab/>
        <w:t>Mode of dealing with nuisances</w:t>
      </w:r>
      <w:r>
        <w:tab/>
      </w:r>
      <w:r>
        <w:fldChar w:fldCharType="begin"/>
      </w:r>
      <w:r>
        <w:instrText xml:space="preserve"> PAGEREF _Toc135753073 \h </w:instrText>
      </w:r>
      <w:r>
        <w:fldChar w:fldCharType="separate"/>
      </w:r>
      <w:r>
        <w:t>114</w:t>
      </w:r>
      <w:r>
        <w:fldChar w:fldCharType="end"/>
      </w:r>
    </w:p>
    <w:p>
      <w:pPr>
        <w:pStyle w:val="TOC8"/>
        <w:rPr>
          <w:rFonts w:asciiTheme="minorHAnsi" w:eastAsiaTheme="minorEastAsia" w:hAnsiTheme="minorHAnsi" w:cstheme="minorBidi"/>
          <w:szCs w:val="22"/>
        </w:rPr>
      </w:pPr>
      <w:r>
        <w:t>185</w:t>
      </w:r>
      <w:r>
        <w:rPr>
          <w:snapToGrid w:val="0"/>
        </w:rPr>
        <w:t>.</w:t>
      </w:r>
      <w:r>
        <w:rPr>
          <w:snapToGrid w:val="0"/>
        </w:rPr>
        <w:tab/>
        <w:t>Proceedings when nuisance caused by default outside district</w:t>
      </w:r>
      <w:r>
        <w:tab/>
      </w:r>
      <w:r>
        <w:fldChar w:fldCharType="begin"/>
      </w:r>
      <w:r>
        <w:instrText xml:space="preserve"> PAGEREF _Toc135753074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Offensive trades</w:t>
      </w:r>
    </w:p>
    <w:p>
      <w:pPr>
        <w:pStyle w:val="TOC8"/>
        <w:rPr>
          <w:rFonts w:asciiTheme="minorHAnsi" w:eastAsiaTheme="minorEastAsia" w:hAnsiTheme="minorHAnsi" w:cstheme="minorBidi"/>
          <w:szCs w:val="22"/>
        </w:rPr>
      </w:pPr>
      <w:r>
        <w:t>186</w:t>
      </w:r>
      <w:r>
        <w:rPr>
          <w:snapToGrid w:val="0"/>
        </w:rPr>
        <w:t>.</w:t>
      </w:r>
      <w:r>
        <w:rPr>
          <w:snapToGrid w:val="0"/>
        </w:rPr>
        <w:tab/>
        <w:t>Term used: offensive trade</w:t>
      </w:r>
      <w:r>
        <w:tab/>
      </w:r>
      <w:r>
        <w:fldChar w:fldCharType="begin"/>
      </w:r>
      <w:r>
        <w:instrText xml:space="preserve"> PAGEREF _Toc135753076 \h </w:instrText>
      </w:r>
      <w:r>
        <w:fldChar w:fldCharType="separate"/>
      </w:r>
      <w:r>
        <w:t>115</w:t>
      </w:r>
      <w:r>
        <w:fldChar w:fldCharType="end"/>
      </w:r>
    </w:p>
    <w:p>
      <w:pPr>
        <w:pStyle w:val="TOC8"/>
        <w:rPr>
          <w:rFonts w:asciiTheme="minorHAnsi" w:eastAsiaTheme="minorEastAsia" w:hAnsiTheme="minorHAnsi" w:cstheme="minorBidi"/>
          <w:szCs w:val="22"/>
        </w:rPr>
      </w:pPr>
      <w:r>
        <w:t>187</w:t>
      </w:r>
      <w:r>
        <w:rPr>
          <w:snapToGrid w:val="0"/>
        </w:rPr>
        <w:t>.</w:t>
      </w:r>
      <w:r>
        <w:rPr>
          <w:snapToGrid w:val="0"/>
        </w:rPr>
        <w:tab/>
        <w:t>Consent necessary for establishing offensive trade</w:t>
      </w:r>
      <w:r>
        <w:tab/>
      </w:r>
      <w:r>
        <w:fldChar w:fldCharType="begin"/>
      </w:r>
      <w:r>
        <w:instrText xml:space="preserve"> PAGEREF _Toc135753077 \h </w:instrText>
      </w:r>
      <w:r>
        <w:fldChar w:fldCharType="separate"/>
      </w:r>
      <w:r>
        <w:t>116</w:t>
      </w:r>
      <w:r>
        <w:fldChar w:fldCharType="end"/>
      </w:r>
    </w:p>
    <w:p>
      <w:pPr>
        <w:pStyle w:val="TOC8"/>
        <w:rPr>
          <w:rFonts w:asciiTheme="minorHAnsi" w:eastAsiaTheme="minorEastAsia" w:hAnsiTheme="minorHAnsi" w:cstheme="minorBidi"/>
          <w:szCs w:val="22"/>
        </w:rPr>
      </w:pPr>
      <w:r>
        <w:t>188</w:t>
      </w:r>
      <w:r>
        <w:rPr>
          <w:snapToGrid w:val="0"/>
        </w:rPr>
        <w:t>.</w:t>
      </w:r>
      <w:r>
        <w:rPr>
          <w:snapToGrid w:val="0"/>
        </w:rPr>
        <w:tab/>
        <w:t>Penalty for breach</w:t>
      </w:r>
      <w:r>
        <w:tab/>
      </w:r>
      <w:r>
        <w:fldChar w:fldCharType="begin"/>
      </w:r>
      <w:r>
        <w:instrText xml:space="preserve"> PAGEREF _Toc135753078 \h </w:instrText>
      </w:r>
      <w:r>
        <w:fldChar w:fldCharType="separate"/>
      </w:r>
      <w:r>
        <w:t>116</w:t>
      </w:r>
      <w:r>
        <w:fldChar w:fldCharType="end"/>
      </w:r>
    </w:p>
    <w:p>
      <w:pPr>
        <w:pStyle w:val="TOC8"/>
        <w:rPr>
          <w:rFonts w:asciiTheme="minorHAnsi" w:eastAsiaTheme="minorEastAsia" w:hAnsiTheme="minorHAnsi" w:cstheme="minorBidi"/>
          <w:szCs w:val="22"/>
        </w:rPr>
      </w:pPr>
      <w:r>
        <w:t>189</w:t>
      </w:r>
      <w:r>
        <w:rPr>
          <w:snapToGrid w:val="0"/>
        </w:rPr>
        <w:t>.</w:t>
      </w:r>
      <w:r>
        <w:rPr>
          <w:snapToGrid w:val="0"/>
        </w:rPr>
        <w:tab/>
        <w:t>Penalty for illegally carrying on offensive trade</w:t>
      </w:r>
      <w:r>
        <w:tab/>
      </w:r>
      <w:r>
        <w:fldChar w:fldCharType="begin"/>
      </w:r>
      <w:r>
        <w:instrText xml:space="preserve"> PAGEREF _Toc135753079 \h </w:instrText>
      </w:r>
      <w:r>
        <w:fldChar w:fldCharType="separate"/>
      </w:r>
      <w:r>
        <w:t>117</w:t>
      </w:r>
      <w:r>
        <w:fldChar w:fldCharType="end"/>
      </w:r>
    </w:p>
    <w:p>
      <w:pPr>
        <w:pStyle w:val="TOC8"/>
        <w:rPr>
          <w:rFonts w:asciiTheme="minorHAnsi" w:eastAsiaTheme="minorEastAsia" w:hAnsiTheme="minorHAnsi" w:cstheme="minorBidi"/>
          <w:szCs w:val="22"/>
        </w:rPr>
      </w:pPr>
      <w:r>
        <w:lastRenderedPageBreak/>
        <w:t>190</w:t>
      </w:r>
      <w:r>
        <w:rPr>
          <w:snapToGrid w:val="0"/>
        </w:rPr>
        <w:t>.</w:t>
      </w:r>
      <w:r>
        <w:rPr>
          <w:snapToGrid w:val="0"/>
        </w:rPr>
        <w:tab/>
        <w:t>Local laws regulating offensive trades</w:t>
      </w:r>
      <w:r>
        <w:tab/>
      </w:r>
      <w:r>
        <w:fldChar w:fldCharType="begin"/>
      </w:r>
      <w:r>
        <w:instrText xml:space="preserve"> PAGEREF _Toc135753080 \h </w:instrText>
      </w:r>
      <w:r>
        <w:fldChar w:fldCharType="separate"/>
      </w:r>
      <w:r>
        <w:t>117</w:t>
      </w:r>
      <w:r>
        <w:fldChar w:fldCharType="end"/>
      </w:r>
    </w:p>
    <w:p>
      <w:pPr>
        <w:pStyle w:val="TOC8"/>
        <w:rPr>
          <w:rFonts w:asciiTheme="minorHAnsi" w:eastAsiaTheme="minorEastAsia" w:hAnsiTheme="minorHAnsi" w:cstheme="minorBidi"/>
          <w:szCs w:val="22"/>
        </w:rPr>
      </w:pPr>
      <w:r>
        <w:t>191</w:t>
      </w:r>
      <w:r>
        <w:rPr>
          <w:snapToGrid w:val="0"/>
        </w:rPr>
        <w:t>.</w:t>
      </w:r>
      <w:r>
        <w:rPr>
          <w:snapToGrid w:val="0"/>
        </w:rPr>
        <w:tab/>
        <w:t>Offensive trades to be registered</w:t>
      </w:r>
      <w:r>
        <w:tab/>
      </w:r>
      <w:r>
        <w:fldChar w:fldCharType="begin"/>
      </w:r>
      <w:r>
        <w:instrText xml:space="preserve"> PAGEREF _Toc135753081 \h </w:instrText>
      </w:r>
      <w:r>
        <w:fldChar w:fldCharType="separate"/>
      </w:r>
      <w:r>
        <w:t>117</w:t>
      </w:r>
      <w:r>
        <w:fldChar w:fldCharType="end"/>
      </w:r>
    </w:p>
    <w:p>
      <w:pPr>
        <w:pStyle w:val="TOC8"/>
        <w:rPr>
          <w:rFonts w:asciiTheme="minorHAnsi" w:eastAsiaTheme="minorEastAsia" w:hAnsiTheme="minorHAnsi" w:cstheme="minorBidi"/>
          <w:szCs w:val="22"/>
        </w:rPr>
      </w:pPr>
      <w:r>
        <w:t>192</w:t>
      </w:r>
      <w:r>
        <w:rPr>
          <w:snapToGrid w:val="0"/>
        </w:rPr>
        <w:t>.</w:t>
      </w:r>
      <w:r>
        <w:rPr>
          <w:snapToGrid w:val="0"/>
        </w:rPr>
        <w:tab/>
        <w:t>Local government may refuse to register or to renew registration</w:t>
      </w:r>
      <w:r>
        <w:tab/>
      </w:r>
      <w:r>
        <w:fldChar w:fldCharType="begin"/>
      </w:r>
      <w:r>
        <w:instrText xml:space="preserve"> PAGEREF _Toc135753082 \h </w:instrText>
      </w:r>
      <w:r>
        <w:fldChar w:fldCharType="separate"/>
      </w:r>
      <w:r>
        <w:t>118</w:t>
      </w:r>
      <w:r>
        <w:fldChar w:fldCharType="end"/>
      </w:r>
    </w:p>
    <w:p>
      <w:pPr>
        <w:pStyle w:val="TOC8"/>
        <w:rPr>
          <w:rFonts w:asciiTheme="minorHAnsi" w:eastAsiaTheme="minorEastAsia" w:hAnsiTheme="minorHAnsi" w:cstheme="minorBidi"/>
          <w:szCs w:val="22"/>
        </w:rPr>
      </w:pPr>
      <w:r>
        <w:t>193</w:t>
      </w:r>
      <w:r>
        <w:rPr>
          <w:snapToGrid w:val="0"/>
        </w:rPr>
        <w:t>.</w:t>
      </w:r>
      <w:r>
        <w:rPr>
          <w:snapToGrid w:val="0"/>
        </w:rPr>
        <w:tab/>
        <w:t>Power to restrict offensive trades to certain portions of proclaimed areas</w:t>
      </w:r>
      <w:r>
        <w:tab/>
      </w:r>
      <w:r>
        <w:fldChar w:fldCharType="begin"/>
      </w:r>
      <w:r>
        <w:instrText xml:space="preserve"> PAGEREF _Toc135753083 \h </w:instrText>
      </w:r>
      <w:r>
        <w:fldChar w:fldCharType="separate"/>
      </w:r>
      <w:r>
        <w:t>118</w:t>
      </w:r>
      <w:r>
        <w:fldChar w:fldCharType="end"/>
      </w:r>
    </w:p>
    <w:p>
      <w:pPr>
        <w:pStyle w:val="TOC8"/>
        <w:rPr>
          <w:rFonts w:asciiTheme="minorHAnsi" w:eastAsiaTheme="minorEastAsia" w:hAnsiTheme="minorHAnsi" w:cstheme="minorBidi"/>
          <w:szCs w:val="22"/>
        </w:rPr>
      </w:pPr>
      <w:r>
        <w:t>194</w:t>
      </w:r>
      <w:r>
        <w:rPr>
          <w:snapToGrid w:val="0"/>
        </w:rPr>
        <w:t>.</w:t>
      </w:r>
      <w:r>
        <w:rPr>
          <w:snapToGrid w:val="0"/>
        </w:rPr>
        <w:tab/>
        <w:t>Offensive trades</w:t>
      </w:r>
      <w:r>
        <w:tab/>
      </w:r>
      <w:r>
        <w:fldChar w:fldCharType="begin"/>
      </w:r>
      <w:r>
        <w:instrText xml:space="preserve"> PAGEREF _Toc135753084 \h </w:instrText>
      </w:r>
      <w:r>
        <w:fldChar w:fldCharType="separate"/>
      </w:r>
      <w:r>
        <w:t>119</w:t>
      </w:r>
      <w:r>
        <w:fldChar w:fldCharType="end"/>
      </w:r>
    </w:p>
    <w:p>
      <w:pPr>
        <w:pStyle w:val="TOC8"/>
        <w:rPr>
          <w:rFonts w:asciiTheme="minorHAnsi" w:eastAsiaTheme="minorEastAsia" w:hAnsiTheme="minorHAnsi" w:cstheme="minorBidi"/>
          <w:szCs w:val="22"/>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_Toc135753085 \h </w:instrText>
      </w:r>
      <w:r>
        <w:fldChar w:fldCharType="separate"/>
      </w:r>
      <w:r>
        <w:t>120</w:t>
      </w:r>
      <w:r>
        <w:fldChar w:fldCharType="end"/>
      </w:r>
    </w:p>
    <w:p>
      <w:pPr>
        <w:pStyle w:val="TOC8"/>
        <w:rPr>
          <w:rFonts w:asciiTheme="minorHAnsi" w:eastAsiaTheme="minorEastAsia" w:hAnsiTheme="minorHAnsi" w:cstheme="minorBidi"/>
          <w:szCs w:val="22"/>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_Toc135753086 \h </w:instrText>
      </w:r>
      <w:r>
        <w:fldChar w:fldCharType="separate"/>
      </w:r>
      <w:r>
        <w:t>120</w:t>
      </w:r>
      <w:r>
        <w:fldChar w:fldCharType="end"/>
      </w:r>
    </w:p>
    <w:p>
      <w:pPr>
        <w:pStyle w:val="TOC8"/>
        <w:rPr>
          <w:rFonts w:asciiTheme="minorHAnsi" w:eastAsiaTheme="minorEastAsia" w:hAnsiTheme="minorHAnsi" w:cstheme="minorBidi"/>
          <w:szCs w:val="22"/>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_Toc135753087 \h </w:instrText>
      </w:r>
      <w:r>
        <w:fldChar w:fldCharType="separate"/>
      </w:r>
      <w:r>
        <w:t>121</w:t>
      </w:r>
      <w:r>
        <w:fldChar w:fldCharType="end"/>
      </w:r>
    </w:p>
    <w:p>
      <w:pPr>
        <w:pStyle w:val="TOC8"/>
        <w:rPr>
          <w:rFonts w:asciiTheme="minorHAnsi" w:eastAsiaTheme="minorEastAsia" w:hAnsiTheme="minorHAnsi" w:cstheme="minorBidi"/>
          <w:szCs w:val="22"/>
        </w:rPr>
      </w:pPr>
      <w:r>
        <w:t>198</w:t>
      </w:r>
      <w:r>
        <w:rPr>
          <w:snapToGrid w:val="0"/>
        </w:rPr>
        <w:t>.</w:t>
      </w:r>
      <w:r>
        <w:rPr>
          <w:snapToGrid w:val="0"/>
        </w:rPr>
        <w:tab/>
        <w:t>Swine not to be fed on raw offal etc.</w:t>
      </w:r>
      <w:r>
        <w:tab/>
      </w:r>
      <w:r>
        <w:fldChar w:fldCharType="begin"/>
      </w:r>
      <w:r>
        <w:instrText xml:space="preserve"> PAGEREF _Toc135753088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Local laws</w:t>
      </w:r>
    </w:p>
    <w:p>
      <w:pPr>
        <w:pStyle w:val="TOC8"/>
        <w:rPr>
          <w:rFonts w:asciiTheme="minorHAnsi" w:eastAsiaTheme="minorEastAsia" w:hAnsiTheme="minorHAnsi" w:cstheme="minorBidi"/>
          <w:szCs w:val="22"/>
        </w:rPr>
      </w:pPr>
      <w:r>
        <w:t>199</w:t>
      </w:r>
      <w:r>
        <w:rPr>
          <w:snapToGrid w:val="0"/>
        </w:rPr>
        <w:t>.</w:t>
      </w:r>
      <w:r>
        <w:rPr>
          <w:snapToGrid w:val="0"/>
        </w:rPr>
        <w:tab/>
        <w:t>Local laws in respect of nuisances and offensive trades</w:t>
      </w:r>
      <w:r>
        <w:tab/>
      </w:r>
      <w:r>
        <w:fldChar w:fldCharType="begin"/>
      </w:r>
      <w:r>
        <w:instrText xml:space="preserve"> PAGEREF _Toc135753090 \h </w:instrText>
      </w:r>
      <w:r>
        <w:fldChar w:fldCharType="separate"/>
      </w:r>
      <w:r>
        <w:t>121</w:t>
      </w:r>
      <w:r>
        <w:fldChar w:fldCharType="end"/>
      </w:r>
    </w:p>
    <w:p>
      <w:pPr>
        <w:pStyle w:val="TOC8"/>
        <w:rPr>
          <w:rFonts w:asciiTheme="minorHAnsi" w:eastAsiaTheme="minorEastAsia" w:hAnsiTheme="minorHAnsi" w:cstheme="minorBidi"/>
          <w:szCs w:val="22"/>
        </w:rPr>
      </w:pPr>
      <w:r>
        <w:t>200</w:t>
      </w:r>
      <w:r>
        <w:rPr>
          <w:snapToGrid w:val="0"/>
        </w:rPr>
        <w:t>.</w:t>
      </w:r>
      <w:r>
        <w:rPr>
          <w:snapToGrid w:val="0"/>
        </w:rPr>
        <w:tab/>
        <w:t>Regulations as to medical examinations for persons in prescribed industries</w:t>
      </w:r>
      <w:r>
        <w:tab/>
      </w:r>
      <w:r>
        <w:fldChar w:fldCharType="begin"/>
      </w:r>
      <w:r>
        <w:instrText xml:space="preserve"> PAGEREF _Toc135753091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Part VIIA</w:t>
      </w:r>
      <w:r>
        <w:rPr>
          <w:b w:val="0"/>
        </w:rPr>
        <w:t> </w:t>
      </w:r>
      <w:r>
        <w:t>—</w:t>
      </w:r>
      <w:r>
        <w:rPr>
          <w:b w:val="0"/>
        </w:rPr>
        <w:t> </w:t>
      </w:r>
      <w:r>
        <w:t>Pesticides</w:t>
      </w:r>
    </w:p>
    <w:p>
      <w:pPr>
        <w:pStyle w:val="TOC4"/>
        <w:tabs>
          <w:tab w:val="right" w:leader="dot" w:pos="7077"/>
        </w:tabs>
        <w:rPr>
          <w:rFonts w:asciiTheme="minorHAnsi" w:eastAsiaTheme="minorEastAsia" w:hAnsiTheme="minorHAnsi" w:cstheme="minorBidi"/>
          <w:b w:val="0"/>
          <w:szCs w:val="22"/>
        </w:rPr>
      </w:pPr>
      <w:r>
        <w:t>Division 1 — Registration of analysts</w:t>
      </w:r>
    </w:p>
    <w:p>
      <w:pPr>
        <w:pStyle w:val="TOC8"/>
        <w:rPr>
          <w:rFonts w:asciiTheme="minorHAnsi" w:eastAsiaTheme="minorEastAsia" w:hAnsiTheme="minorHAnsi" w:cstheme="minorBidi"/>
          <w:szCs w:val="22"/>
        </w:rPr>
      </w:pPr>
      <w:r>
        <w:t>203</w:t>
      </w:r>
      <w:r>
        <w:rPr>
          <w:snapToGrid w:val="0"/>
        </w:rPr>
        <w:t>.</w:t>
      </w:r>
      <w:r>
        <w:rPr>
          <w:snapToGrid w:val="0"/>
        </w:rPr>
        <w:tab/>
        <w:t>Registration of analysts</w:t>
      </w:r>
      <w:r>
        <w:tab/>
      </w:r>
      <w:r>
        <w:fldChar w:fldCharType="begin"/>
      </w:r>
      <w:r>
        <w:instrText xml:space="preserve"> PAGEREF _Toc135753094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Pesticides</w:t>
      </w:r>
    </w:p>
    <w:p>
      <w:pPr>
        <w:pStyle w:val="TOC8"/>
        <w:rPr>
          <w:rFonts w:asciiTheme="minorHAnsi" w:eastAsiaTheme="minorEastAsia" w:hAnsiTheme="minorHAnsi" w:cstheme="minorBidi"/>
          <w:szCs w:val="22"/>
        </w:rPr>
      </w:pPr>
      <w:r>
        <w:t>246</w:t>
      </w:r>
      <w:r>
        <w:rPr>
          <w:snapToGrid w:val="0"/>
        </w:rPr>
        <w:t>.</w:t>
      </w:r>
      <w:r>
        <w:rPr>
          <w:snapToGrid w:val="0"/>
        </w:rPr>
        <w:tab/>
        <w:t>Term used: Pesticides Advisory Committee</w:t>
      </w:r>
      <w:r>
        <w:tab/>
      </w:r>
      <w:r>
        <w:fldChar w:fldCharType="begin"/>
      </w:r>
      <w:r>
        <w:instrText xml:space="preserve"> PAGEREF _Toc135753096 \h </w:instrText>
      </w:r>
      <w:r>
        <w:fldChar w:fldCharType="separate"/>
      </w:r>
      <w:r>
        <w:t>126</w:t>
      </w:r>
      <w:r>
        <w:fldChar w:fldCharType="end"/>
      </w:r>
    </w:p>
    <w:p>
      <w:pPr>
        <w:pStyle w:val="TOC8"/>
        <w:rPr>
          <w:rFonts w:asciiTheme="minorHAnsi" w:eastAsiaTheme="minorEastAsia" w:hAnsiTheme="minorHAnsi" w:cstheme="minorBidi"/>
          <w:szCs w:val="22"/>
        </w:rPr>
      </w:pPr>
      <w: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r>
        <w:tab/>
      </w:r>
      <w:r>
        <w:fldChar w:fldCharType="begin"/>
      </w:r>
      <w:r>
        <w:instrText xml:space="preserve"> PAGEREF _Toc135753097 \h </w:instrText>
      </w:r>
      <w:r>
        <w:fldChar w:fldCharType="separate"/>
      </w:r>
      <w:r>
        <w:t>126</w:t>
      </w:r>
      <w:r>
        <w:fldChar w:fldCharType="end"/>
      </w:r>
    </w:p>
    <w:p>
      <w:pPr>
        <w:pStyle w:val="TOC8"/>
        <w:rPr>
          <w:rFonts w:asciiTheme="minorHAnsi" w:eastAsiaTheme="minorEastAsia" w:hAnsiTheme="minorHAnsi" w:cstheme="minorBidi"/>
          <w:szCs w:val="22"/>
        </w:rPr>
      </w:pPr>
      <w:r>
        <w:t>246B</w:t>
      </w:r>
      <w:r>
        <w:rPr>
          <w:snapToGrid w:val="0"/>
        </w:rPr>
        <w:t>.</w:t>
      </w:r>
      <w:r>
        <w:rPr>
          <w:snapToGrid w:val="0"/>
        </w:rPr>
        <w:tab/>
        <w:t>Pesticides Advisory Committee</w:t>
      </w:r>
      <w:r>
        <w:tab/>
      </w:r>
      <w:r>
        <w:fldChar w:fldCharType="begin"/>
      </w:r>
      <w:r>
        <w:instrText xml:space="preserve"> PAGEREF _Toc135753098 \h </w:instrText>
      </w:r>
      <w:r>
        <w:fldChar w:fldCharType="separate"/>
      </w:r>
      <w:r>
        <w:t>126</w:t>
      </w:r>
      <w:r>
        <w:fldChar w:fldCharType="end"/>
      </w:r>
    </w:p>
    <w:p>
      <w:pPr>
        <w:pStyle w:val="TOC8"/>
        <w:rPr>
          <w:rFonts w:asciiTheme="minorHAnsi" w:eastAsiaTheme="minorEastAsia" w:hAnsiTheme="minorHAnsi" w:cstheme="minorBidi"/>
          <w:szCs w:val="22"/>
        </w:rPr>
      </w:pPr>
      <w:r>
        <w:t>246BA</w:t>
      </w:r>
      <w:r>
        <w:rPr>
          <w:snapToGrid w:val="0"/>
        </w:rPr>
        <w:t xml:space="preserve">. </w:t>
      </w:r>
      <w:r>
        <w:rPr>
          <w:snapToGrid w:val="0"/>
        </w:rPr>
        <w:tab/>
        <w:t>General powers of Pesticides Advisory Committee</w:t>
      </w:r>
      <w:r>
        <w:tab/>
      </w:r>
      <w:r>
        <w:fldChar w:fldCharType="begin"/>
      </w:r>
      <w:r>
        <w:instrText xml:space="preserve"> PAGEREF _Toc135753099 \h </w:instrText>
      </w:r>
      <w:r>
        <w:fldChar w:fldCharType="separate"/>
      </w:r>
      <w:r>
        <w:t>129</w:t>
      </w:r>
      <w:r>
        <w:fldChar w:fldCharType="end"/>
      </w:r>
    </w:p>
    <w:p>
      <w:pPr>
        <w:pStyle w:val="TOC8"/>
        <w:rPr>
          <w:rFonts w:asciiTheme="minorHAnsi" w:eastAsiaTheme="minorEastAsia" w:hAnsiTheme="minorHAnsi" w:cstheme="minorBidi"/>
          <w:szCs w:val="22"/>
        </w:rPr>
      </w:pPr>
      <w:r>
        <w:t>246C</w:t>
      </w:r>
      <w:r>
        <w:rPr>
          <w:snapToGrid w:val="0"/>
        </w:rPr>
        <w:t xml:space="preserve">. </w:t>
      </w:r>
      <w:r>
        <w:rPr>
          <w:snapToGrid w:val="0"/>
        </w:rPr>
        <w:tab/>
        <w:t>Regulations relating to pesticides</w:t>
      </w:r>
      <w:r>
        <w:tab/>
      </w:r>
      <w:r>
        <w:fldChar w:fldCharType="begin"/>
      </w:r>
      <w:r>
        <w:instrText xml:space="preserve"> PAGEREF _Toc135753100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Part VIIIA — Analytical services</w:t>
      </w:r>
    </w:p>
    <w:p>
      <w:pPr>
        <w:pStyle w:val="TOC8"/>
        <w:rPr>
          <w:rFonts w:asciiTheme="minorHAnsi" w:eastAsiaTheme="minorEastAsia" w:hAnsiTheme="minorHAnsi" w:cstheme="minorBidi"/>
          <w:szCs w:val="22"/>
        </w:rPr>
      </w:pPr>
      <w:r>
        <w:t>247AA.</w:t>
      </w:r>
      <w:r>
        <w:tab/>
        <w:t>Terms used</w:t>
      </w:r>
      <w:r>
        <w:tab/>
      </w:r>
      <w:r>
        <w:fldChar w:fldCharType="begin"/>
      </w:r>
      <w:r>
        <w:instrText xml:space="preserve"> PAGEREF _Toc135753102 \h </w:instrText>
      </w:r>
      <w:r>
        <w:fldChar w:fldCharType="separate"/>
      </w:r>
      <w:r>
        <w:t>133</w:t>
      </w:r>
      <w:r>
        <w:fldChar w:fldCharType="end"/>
      </w:r>
    </w:p>
    <w:p>
      <w:pPr>
        <w:pStyle w:val="TOC8"/>
        <w:rPr>
          <w:rFonts w:asciiTheme="minorHAnsi" w:eastAsiaTheme="minorEastAsia" w:hAnsiTheme="minorHAnsi" w:cstheme="minorBidi"/>
          <w:szCs w:val="22"/>
        </w:rPr>
      </w:pPr>
      <w:r>
        <w:t>247A</w:t>
      </w:r>
      <w:r>
        <w:rPr>
          <w:snapToGrid w:val="0"/>
        </w:rPr>
        <w:t xml:space="preserve">. </w:t>
      </w:r>
      <w:r>
        <w:rPr>
          <w:snapToGrid w:val="0"/>
        </w:rPr>
        <w:tab/>
        <w:t>Local Health Authorities Analytical Committee</w:t>
      </w:r>
      <w:r>
        <w:tab/>
      </w:r>
      <w:r>
        <w:fldChar w:fldCharType="begin"/>
      </w:r>
      <w:r>
        <w:instrText xml:space="preserve"> PAGEREF _Toc135753103 \h </w:instrText>
      </w:r>
      <w:r>
        <w:fldChar w:fldCharType="separate"/>
      </w:r>
      <w:r>
        <w:t>133</w:t>
      </w:r>
      <w:r>
        <w:fldChar w:fldCharType="end"/>
      </w:r>
    </w:p>
    <w:p>
      <w:pPr>
        <w:pStyle w:val="TOC8"/>
        <w:rPr>
          <w:rFonts w:asciiTheme="minorHAnsi" w:eastAsiaTheme="minorEastAsia" w:hAnsiTheme="minorHAnsi" w:cstheme="minorBidi"/>
          <w:szCs w:val="22"/>
        </w:rPr>
      </w:pPr>
      <w:r>
        <w:t>247BA.</w:t>
      </w:r>
      <w:r>
        <w:tab/>
        <w:t>Term of office and vacation of office</w:t>
      </w:r>
      <w:r>
        <w:tab/>
      </w:r>
      <w:r>
        <w:fldChar w:fldCharType="begin"/>
      </w:r>
      <w:r>
        <w:instrText xml:space="preserve"> PAGEREF _Toc135753104 \h </w:instrText>
      </w:r>
      <w:r>
        <w:fldChar w:fldCharType="separate"/>
      </w:r>
      <w:r>
        <w:t>134</w:t>
      </w:r>
      <w:r>
        <w:fldChar w:fldCharType="end"/>
      </w:r>
    </w:p>
    <w:p>
      <w:pPr>
        <w:pStyle w:val="TOC8"/>
        <w:rPr>
          <w:rFonts w:asciiTheme="minorHAnsi" w:eastAsiaTheme="minorEastAsia" w:hAnsiTheme="minorHAnsi" w:cstheme="minorBidi"/>
          <w:szCs w:val="22"/>
        </w:rPr>
      </w:pPr>
      <w:r>
        <w:t>247B</w:t>
      </w:r>
      <w:r>
        <w:rPr>
          <w:snapToGrid w:val="0"/>
        </w:rPr>
        <w:t xml:space="preserve">. </w:t>
      </w:r>
      <w:r>
        <w:rPr>
          <w:snapToGrid w:val="0"/>
        </w:rPr>
        <w:tab/>
        <w:t>Meetings and procedure of Analytical Committee</w:t>
      </w:r>
      <w:r>
        <w:tab/>
      </w:r>
      <w:r>
        <w:fldChar w:fldCharType="begin"/>
      </w:r>
      <w:r>
        <w:instrText xml:space="preserve"> PAGEREF _Toc135753105 \h </w:instrText>
      </w:r>
      <w:r>
        <w:fldChar w:fldCharType="separate"/>
      </w:r>
      <w:r>
        <w:t>135</w:t>
      </w:r>
      <w:r>
        <w:fldChar w:fldCharType="end"/>
      </w:r>
    </w:p>
    <w:p>
      <w:pPr>
        <w:pStyle w:val="TOC8"/>
        <w:rPr>
          <w:rFonts w:asciiTheme="minorHAnsi" w:eastAsiaTheme="minorEastAsia" w:hAnsiTheme="minorHAnsi" w:cstheme="minorBidi"/>
          <w:szCs w:val="22"/>
        </w:rPr>
      </w:pPr>
      <w:r>
        <w:t>247C</w:t>
      </w:r>
      <w:r>
        <w:rPr>
          <w:snapToGrid w:val="0"/>
        </w:rPr>
        <w:t xml:space="preserve">. </w:t>
      </w:r>
      <w:r>
        <w:rPr>
          <w:snapToGrid w:val="0"/>
        </w:rPr>
        <w:tab/>
        <w:t>Powers and functions of Analytical Committee</w:t>
      </w:r>
      <w:r>
        <w:tab/>
      </w:r>
      <w:r>
        <w:fldChar w:fldCharType="begin"/>
      </w:r>
      <w:r>
        <w:instrText xml:space="preserve"> PAGEREF _Toc135753106 \h </w:instrText>
      </w:r>
      <w:r>
        <w:fldChar w:fldCharType="separate"/>
      </w:r>
      <w:r>
        <w:t>137</w:t>
      </w:r>
      <w:r>
        <w:fldChar w:fldCharType="end"/>
      </w:r>
    </w:p>
    <w:p>
      <w:pPr>
        <w:pStyle w:val="TOC8"/>
        <w:rPr>
          <w:rFonts w:asciiTheme="minorHAnsi" w:eastAsiaTheme="minorEastAsia" w:hAnsiTheme="minorHAnsi" w:cstheme="minorBidi"/>
          <w:szCs w:val="22"/>
        </w:rPr>
      </w:pPr>
      <w:r>
        <w:t>247D</w:t>
      </w:r>
      <w:r>
        <w:rPr>
          <w:snapToGrid w:val="0"/>
        </w:rPr>
        <w:t>.</w:t>
      </w:r>
      <w:r>
        <w:rPr>
          <w:snapToGrid w:val="0"/>
        </w:rPr>
        <w:tab/>
        <w:t>Participation in scheme by local governments</w:t>
      </w:r>
      <w:r>
        <w:tab/>
      </w:r>
      <w:r>
        <w:fldChar w:fldCharType="begin"/>
      </w:r>
      <w:r>
        <w:instrText xml:space="preserve"> PAGEREF _Toc135753107 \h </w:instrText>
      </w:r>
      <w:r>
        <w:fldChar w:fldCharType="separate"/>
      </w:r>
      <w:r>
        <w:t>137</w:t>
      </w:r>
      <w:r>
        <w:fldChar w:fldCharType="end"/>
      </w:r>
    </w:p>
    <w:p>
      <w:pPr>
        <w:pStyle w:val="TOC8"/>
        <w:rPr>
          <w:rFonts w:asciiTheme="minorHAnsi" w:eastAsiaTheme="minorEastAsia" w:hAnsiTheme="minorHAnsi" w:cstheme="minorBidi"/>
          <w:szCs w:val="22"/>
        </w:rPr>
      </w:pPr>
      <w:r>
        <w:lastRenderedPageBreak/>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_Toc135753108 \h </w:instrText>
      </w:r>
      <w:r>
        <w:fldChar w:fldCharType="separate"/>
      </w:r>
      <w:r>
        <w:t>138</w:t>
      </w:r>
      <w:r>
        <w:fldChar w:fldCharType="end"/>
      </w:r>
    </w:p>
    <w:p>
      <w:pPr>
        <w:pStyle w:val="TOC8"/>
        <w:rPr>
          <w:rFonts w:asciiTheme="minorHAnsi" w:eastAsiaTheme="minorEastAsia" w:hAnsiTheme="minorHAnsi" w:cstheme="minorBidi"/>
          <w:szCs w:val="22"/>
        </w:rPr>
      </w:pPr>
      <w:r>
        <w:t>247F</w:t>
      </w:r>
      <w:r>
        <w:rPr>
          <w:snapToGrid w:val="0"/>
        </w:rPr>
        <w:t xml:space="preserve">. </w:t>
      </w:r>
      <w:r>
        <w:rPr>
          <w:snapToGrid w:val="0"/>
        </w:rPr>
        <w:tab/>
        <w:t>Regulations as to Part VIIIA</w:t>
      </w:r>
      <w:r>
        <w:tab/>
      </w:r>
      <w:r>
        <w:fldChar w:fldCharType="begin"/>
      </w:r>
      <w:r>
        <w:instrText xml:space="preserve"> PAGEREF _Toc135753109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Part IX — Infectious diseases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 provisions</w:t>
      </w:r>
    </w:p>
    <w:p>
      <w:pPr>
        <w:pStyle w:val="TOC8"/>
        <w:rPr>
          <w:rFonts w:asciiTheme="minorHAnsi" w:eastAsiaTheme="minorEastAsia" w:hAnsiTheme="minorHAnsi" w:cstheme="minorBidi"/>
          <w:szCs w:val="22"/>
        </w:rPr>
      </w:pPr>
      <w:r>
        <w:t>249</w:t>
      </w:r>
      <w:r>
        <w:rPr>
          <w:snapToGrid w:val="0"/>
        </w:rPr>
        <w:t>.</w:t>
      </w:r>
      <w:r>
        <w:rPr>
          <w:snapToGrid w:val="0"/>
        </w:rPr>
        <w:tab/>
        <w:t>Local laws to prevent spread of infectious disease</w:t>
      </w:r>
      <w:r>
        <w:tab/>
      </w:r>
      <w:r>
        <w:fldChar w:fldCharType="begin"/>
      </w:r>
      <w:r>
        <w:instrText xml:space="preserve"> PAGEREF _Toc135753112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rPr>
      </w:pPr>
      <w:r>
        <w:t>289A</w:t>
      </w:r>
      <w:r>
        <w:rPr>
          <w:snapToGrid w:val="0"/>
        </w:rPr>
        <w:t>.</w:t>
      </w:r>
      <w:r>
        <w:rPr>
          <w:snapToGrid w:val="0"/>
        </w:rPr>
        <w:tab/>
        <w:t>Objects of this Part</w:t>
      </w:r>
      <w:r>
        <w:tab/>
      </w:r>
      <w:r>
        <w:fldChar w:fldCharType="begin"/>
      </w:r>
      <w:r>
        <w:instrText xml:space="preserve"> PAGEREF _Toc135753114 \h </w:instrText>
      </w:r>
      <w:r>
        <w:fldChar w:fldCharType="separate"/>
      </w:r>
      <w:r>
        <w:t>142</w:t>
      </w:r>
      <w:r>
        <w:fldChar w:fldCharType="end"/>
      </w:r>
    </w:p>
    <w:p>
      <w:pPr>
        <w:pStyle w:val="TOC8"/>
        <w:rPr>
          <w:rFonts w:asciiTheme="minorHAnsi" w:eastAsiaTheme="minorEastAsia" w:hAnsiTheme="minorHAnsi" w:cstheme="minorBidi"/>
          <w:szCs w:val="22"/>
        </w:rPr>
      </w:pPr>
      <w:r>
        <w:t>289B</w:t>
      </w:r>
      <w:r>
        <w:rPr>
          <w:snapToGrid w:val="0"/>
        </w:rPr>
        <w:t>.</w:t>
      </w:r>
      <w:r>
        <w:rPr>
          <w:snapToGrid w:val="0"/>
        </w:rPr>
        <w:tab/>
        <w:t>Term used: prescribed condition of health</w:t>
      </w:r>
      <w:r>
        <w:tab/>
      </w:r>
      <w:r>
        <w:fldChar w:fldCharType="begin"/>
      </w:r>
      <w:r>
        <w:instrText xml:space="preserve"> PAGEREF _Toc135753115 \h </w:instrText>
      </w:r>
      <w:r>
        <w:fldChar w:fldCharType="separate"/>
      </w:r>
      <w:r>
        <w:t>142</w:t>
      </w:r>
      <w:r>
        <w:fldChar w:fldCharType="end"/>
      </w:r>
    </w:p>
    <w:p>
      <w:pPr>
        <w:pStyle w:val="TOC8"/>
        <w:rPr>
          <w:rFonts w:asciiTheme="minorHAnsi" w:eastAsiaTheme="minorEastAsia" w:hAnsiTheme="minorHAnsi" w:cstheme="minorBidi"/>
          <w:szCs w:val="22"/>
        </w:rPr>
      </w:pPr>
      <w:r>
        <w:t>289C</w:t>
      </w:r>
      <w:r>
        <w:rPr>
          <w:snapToGrid w:val="0"/>
        </w:rPr>
        <w:t>.</w:t>
      </w:r>
      <w:r>
        <w:rPr>
          <w:snapToGrid w:val="0"/>
        </w:rPr>
        <w:tab/>
        <w:t>Regulation as to Part IXA</w:t>
      </w:r>
      <w:r>
        <w:tab/>
      </w:r>
      <w:r>
        <w:fldChar w:fldCharType="begin"/>
      </w:r>
      <w:r>
        <w:instrText xml:space="preserve"> PAGEREF _Toc135753116 \h </w:instrText>
      </w:r>
      <w:r>
        <w:fldChar w:fldCharType="separate"/>
      </w:r>
      <w:r>
        <w:t>142</w:t>
      </w:r>
      <w:r>
        <w:fldChar w:fldCharType="end"/>
      </w:r>
    </w:p>
    <w:p>
      <w:pPr>
        <w:pStyle w:val="TOC8"/>
        <w:rPr>
          <w:rFonts w:asciiTheme="minorHAnsi" w:eastAsiaTheme="minorEastAsia" w:hAnsiTheme="minorHAnsi" w:cstheme="minorBidi"/>
          <w:szCs w:val="22"/>
        </w:rPr>
      </w:pPr>
      <w:r>
        <w:t>289D</w:t>
      </w:r>
      <w:r>
        <w:rPr>
          <w:snapToGrid w:val="0"/>
        </w:rPr>
        <w:t xml:space="preserve">. </w:t>
      </w:r>
      <w:r>
        <w:rPr>
          <w:snapToGrid w:val="0"/>
        </w:rPr>
        <w:tab/>
        <w:t>Powers conferred by this Part are cumulative</w:t>
      </w:r>
      <w:r>
        <w:tab/>
      </w:r>
      <w:r>
        <w:fldChar w:fldCharType="begin"/>
      </w:r>
      <w:r>
        <w:instrText xml:space="preserve"> PAGEREF _Toc135753117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XII — Hospitals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Public hospital</w:t>
      </w:r>
    </w:p>
    <w:p>
      <w:pPr>
        <w:pStyle w:val="TOC8"/>
        <w:rPr>
          <w:rFonts w:asciiTheme="minorHAnsi" w:eastAsiaTheme="minorEastAsia" w:hAnsiTheme="minorHAnsi" w:cstheme="minorBidi"/>
          <w:szCs w:val="22"/>
        </w:rPr>
      </w:pPr>
      <w:r>
        <w:t>324</w:t>
      </w:r>
      <w:r>
        <w:rPr>
          <w:snapToGrid w:val="0"/>
        </w:rPr>
        <w:t>.</w:t>
      </w:r>
      <w:r>
        <w:rPr>
          <w:snapToGrid w:val="0"/>
        </w:rPr>
        <w:tab/>
        <w:t>Local governments may establish or subsidise hospitals</w:t>
      </w:r>
      <w:r>
        <w:tab/>
      </w:r>
      <w:r>
        <w:fldChar w:fldCharType="begin"/>
      </w:r>
      <w:r>
        <w:instrText xml:space="preserve"> PAGEREF _Toc135753120 \h </w:instrText>
      </w:r>
      <w:r>
        <w:fldChar w:fldCharType="separate"/>
      </w:r>
      <w:r>
        <w:t>144</w:t>
      </w:r>
      <w:r>
        <w:fldChar w:fldCharType="end"/>
      </w:r>
    </w:p>
    <w:p>
      <w:pPr>
        <w:pStyle w:val="TOC8"/>
        <w:rPr>
          <w:rFonts w:asciiTheme="minorHAnsi" w:eastAsiaTheme="minorEastAsia" w:hAnsiTheme="minorHAnsi" w:cstheme="minorBidi"/>
          <w:szCs w:val="22"/>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_Toc135753121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Part XIIA — Community health centres, etc.</w:t>
      </w:r>
    </w:p>
    <w:p>
      <w:pPr>
        <w:pStyle w:val="TOC8"/>
        <w:rPr>
          <w:rFonts w:asciiTheme="minorHAnsi" w:eastAsiaTheme="minorEastAsia" w:hAnsiTheme="minorHAnsi" w:cstheme="minorBidi"/>
          <w:szCs w:val="22"/>
        </w:rPr>
      </w:pPr>
      <w:r>
        <w:t>330A</w:t>
      </w:r>
      <w:r>
        <w:rPr>
          <w:snapToGrid w:val="0"/>
        </w:rPr>
        <w:t xml:space="preserve">. </w:t>
      </w:r>
      <w:r>
        <w:rPr>
          <w:snapToGrid w:val="0"/>
        </w:rPr>
        <w:tab/>
        <w:t>Land may be acquired or leased for community health centres</w:t>
      </w:r>
      <w:r>
        <w:tab/>
      </w:r>
      <w:r>
        <w:fldChar w:fldCharType="begin"/>
      </w:r>
      <w:r>
        <w:instrText xml:space="preserve"> PAGEREF _Toc135753123 \h </w:instrText>
      </w:r>
      <w:r>
        <w:fldChar w:fldCharType="separate"/>
      </w:r>
      <w:r>
        <w:t>146</w:t>
      </w:r>
      <w:r>
        <w:fldChar w:fldCharType="end"/>
      </w:r>
    </w:p>
    <w:p>
      <w:pPr>
        <w:pStyle w:val="TOC8"/>
        <w:rPr>
          <w:rFonts w:asciiTheme="minorHAnsi" w:eastAsiaTheme="minorEastAsia" w:hAnsiTheme="minorHAnsi" w:cstheme="minorBidi"/>
          <w:szCs w:val="22"/>
        </w:rPr>
      </w:pPr>
      <w:r>
        <w:t>330B</w:t>
      </w:r>
      <w:r>
        <w:rPr>
          <w:snapToGrid w:val="0"/>
        </w:rPr>
        <w:t xml:space="preserve">. </w:t>
      </w:r>
      <w:r>
        <w:rPr>
          <w:snapToGrid w:val="0"/>
        </w:rPr>
        <w:tab/>
        <w:t>Local governments may subsidise certain medical centres</w:t>
      </w:r>
      <w:r>
        <w:tab/>
      </w:r>
      <w:r>
        <w:fldChar w:fldCharType="begin"/>
      </w:r>
      <w:r>
        <w:instrText xml:space="preserve"> PAGEREF _Toc135753124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Part XIII — Child health and preventive medicine</w:t>
      </w:r>
    </w:p>
    <w:p>
      <w:pPr>
        <w:pStyle w:val="TOC8"/>
        <w:rPr>
          <w:rFonts w:asciiTheme="minorHAnsi" w:eastAsiaTheme="minorEastAsia" w:hAnsiTheme="minorHAnsi" w:cstheme="minorBidi"/>
          <w:szCs w:val="22"/>
        </w:rPr>
      </w:pPr>
      <w:r>
        <w:t>331.</w:t>
      </w:r>
      <w:r>
        <w:tab/>
        <w:t>Terms used</w:t>
      </w:r>
      <w:r>
        <w:tab/>
      </w:r>
      <w:r>
        <w:fldChar w:fldCharType="begin"/>
      </w:r>
      <w:r>
        <w:instrText xml:space="preserve"> PAGEREF _Toc135753126 \h </w:instrText>
      </w:r>
      <w:r>
        <w:fldChar w:fldCharType="separate"/>
      </w:r>
      <w:r>
        <w:t>148</w:t>
      </w:r>
      <w:r>
        <w:fldChar w:fldCharType="end"/>
      </w:r>
    </w:p>
    <w:p>
      <w:pPr>
        <w:pStyle w:val="TOC8"/>
        <w:rPr>
          <w:rFonts w:asciiTheme="minorHAnsi" w:eastAsiaTheme="minorEastAsia" w:hAnsiTheme="minorHAnsi" w:cstheme="minorBidi"/>
          <w:szCs w:val="22"/>
        </w:rPr>
      </w:pPr>
      <w:r>
        <w:t>333</w:t>
      </w:r>
      <w:r>
        <w:rPr>
          <w:snapToGrid w:val="0"/>
        </w:rPr>
        <w:t>.</w:t>
      </w:r>
      <w:r>
        <w:rPr>
          <w:snapToGrid w:val="0"/>
        </w:rPr>
        <w:tab/>
        <w:t>Regulations</w:t>
      </w:r>
      <w:r>
        <w:tab/>
      </w:r>
      <w:r>
        <w:fldChar w:fldCharType="begin"/>
      </w:r>
      <w:r>
        <w:instrText xml:space="preserve"> PAGEREF _Toc135753127 \h </w:instrText>
      </w:r>
      <w:r>
        <w:fldChar w:fldCharType="separate"/>
      </w:r>
      <w:r>
        <w:t>148</w:t>
      </w:r>
      <w:r>
        <w:fldChar w:fldCharType="end"/>
      </w:r>
    </w:p>
    <w:p>
      <w:pPr>
        <w:pStyle w:val="TOC8"/>
        <w:rPr>
          <w:rFonts w:asciiTheme="minorHAnsi" w:eastAsiaTheme="minorEastAsia" w:hAnsiTheme="minorHAnsi" w:cstheme="minorBidi"/>
          <w:szCs w:val="22"/>
        </w:rPr>
      </w:pPr>
      <w:r>
        <w:t>334.</w:t>
      </w:r>
      <w:r>
        <w:tab/>
        <w:t>Performance of abortions</w:t>
      </w:r>
      <w:r>
        <w:tab/>
      </w:r>
      <w:r>
        <w:fldChar w:fldCharType="begin"/>
      </w:r>
      <w:r>
        <w:instrText xml:space="preserve"> PAGEREF _Toc135753128 \h </w:instrText>
      </w:r>
      <w:r>
        <w:fldChar w:fldCharType="separate"/>
      </w:r>
      <w:r>
        <w:t>148</w:t>
      </w:r>
      <w:r>
        <w:fldChar w:fldCharType="end"/>
      </w:r>
    </w:p>
    <w:p>
      <w:pPr>
        <w:pStyle w:val="TOC8"/>
        <w:rPr>
          <w:rFonts w:asciiTheme="minorHAnsi" w:eastAsiaTheme="minorEastAsia" w:hAnsiTheme="minorHAnsi" w:cstheme="minorBidi"/>
          <w:szCs w:val="22"/>
        </w:rPr>
      </w:pPr>
      <w:r>
        <w:lastRenderedPageBreak/>
        <w:t>335</w:t>
      </w:r>
      <w:r>
        <w:rPr>
          <w:snapToGrid w:val="0"/>
        </w:rPr>
        <w:t>.</w:t>
      </w:r>
      <w:r>
        <w:rPr>
          <w:snapToGrid w:val="0"/>
        </w:rPr>
        <w:tab/>
        <w:t>Reports to be furnished</w:t>
      </w:r>
      <w:r>
        <w:tab/>
      </w:r>
      <w:r>
        <w:fldChar w:fldCharType="begin"/>
      </w:r>
      <w:r>
        <w:instrText xml:space="preserve"> PAGEREF _Toc135753129 \h </w:instrText>
      </w:r>
      <w:r>
        <w:fldChar w:fldCharType="separate"/>
      </w:r>
      <w:r>
        <w:t>151</w:t>
      </w:r>
      <w:r>
        <w:fldChar w:fldCharType="end"/>
      </w:r>
    </w:p>
    <w:p>
      <w:pPr>
        <w:pStyle w:val="TOC8"/>
        <w:rPr>
          <w:rFonts w:asciiTheme="minorHAnsi" w:eastAsiaTheme="minorEastAsia" w:hAnsiTheme="minorHAnsi" w:cstheme="minorBidi"/>
          <w:szCs w:val="22"/>
        </w:rPr>
      </w:pPr>
      <w:r>
        <w:t>336</w:t>
      </w:r>
      <w:r>
        <w:rPr>
          <w:snapToGrid w:val="0"/>
        </w:rPr>
        <w:t>.</w:t>
      </w:r>
      <w:r>
        <w:rPr>
          <w:snapToGrid w:val="0"/>
        </w:rPr>
        <w:tab/>
        <w:t>Death of woman as result of pregnancy or childbirth to be reported to Chief Health Officer</w:t>
      </w:r>
      <w:r>
        <w:tab/>
      </w:r>
      <w:r>
        <w:fldChar w:fldCharType="begin"/>
      </w:r>
      <w:r>
        <w:instrText xml:space="preserve"> PAGEREF _Toc135753130 \h </w:instrText>
      </w:r>
      <w:r>
        <w:fldChar w:fldCharType="separate"/>
      </w:r>
      <w:r>
        <w:t>153</w:t>
      </w:r>
      <w:r>
        <w:fldChar w:fldCharType="end"/>
      </w:r>
    </w:p>
    <w:p>
      <w:pPr>
        <w:pStyle w:val="TOC8"/>
        <w:rPr>
          <w:rFonts w:asciiTheme="minorHAnsi" w:eastAsiaTheme="minorEastAsia" w:hAnsiTheme="minorHAnsi" w:cstheme="minorBidi"/>
          <w:szCs w:val="22"/>
        </w:rPr>
      </w:pPr>
      <w:r>
        <w:t>336A</w:t>
      </w:r>
      <w:r>
        <w:rPr>
          <w:snapToGrid w:val="0"/>
        </w:rPr>
        <w:t xml:space="preserve">. </w:t>
      </w:r>
      <w:r>
        <w:rPr>
          <w:snapToGrid w:val="0"/>
        </w:rPr>
        <w:tab/>
        <w:t>Certain deaths of children to be reported to Chief Health Officer</w:t>
      </w:r>
      <w:r>
        <w:tab/>
      </w:r>
      <w:r>
        <w:fldChar w:fldCharType="begin"/>
      </w:r>
      <w:r>
        <w:instrText xml:space="preserve"> PAGEREF _Toc135753131 \h </w:instrText>
      </w:r>
      <w:r>
        <w:fldChar w:fldCharType="separate"/>
      </w:r>
      <w:r>
        <w:t>155</w:t>
      </w:r>
      <w:r>
        <w:fldChar w:fldCharType="end"/>
      </w:r>
    </w:p>
    <w:p>
      <w:pPr>
        <w:pStyle w:val="TOC8"/>
        <w:rPr>
          <w:rFonts w:asciiTheme="minorHAnsi" w:eastAsiaTheme="minorEastAsia" w:hAnsiTheme="minorHAnsi" w:cstheme="minorBidi"/>
          <w:szCs w:val="22"/>
        </w:rPr>
      </w:pPr>
      <w:r>
        <w:t>336B</w:t>
      </w:r>
      <w:r>
        <w:rPr>
          <w:snapToGrid w:val="0"/>
        </w:rPr>
        <w:t xml:space="preserve">. </w:t>
      </w:r>
      <w:r>
        <w:rPr>
          <w:snapToGrid w:val="0"/>
        </w:rPr>
        <w:tab/>
        <w:t>Death of persons under anaesthetic to be reported to Chief Health Officer</w:t>
      </w:r>
      <w:r>
        <w:tab/>
      </w:r>
      <w:r>
        <w:fldChar w:fldCharType="begin"/>
      </w:r>
      <w:r>
        <w:instrText xml:space="preserve"> PAGEREF _Toc135753132 \h </w:instrText>
      </w:r>
      <w:r>
        <w:fldChar w:fldCharType="separate"/>
      </w:r>
      <w:r>
        <w:t>157</w:t>
      </w:r>
      <w:r>
        <w:fldChar w:fldCharType="end"/>
      </w:r>
    </w:p>
    <w:p>
      <w:pPr>
        <w:pStyle w:val="TOC8"/>
        <w:rPr>
          <w:rFonts w:asciiTheme="minorHAnsi" w:eastAsiaTheme="minorEastAsia" w:hAnsiTheme="minorHAnsi" w:cstheme="minorBidi"/>
          <w:szCs w:val="22"/>
        </w:rPr>
      </w:pPr>
      <w:r>
        <w:t>337</w:t>
      </w:r>
      <w:r>
        <w:rPr>
          <w:snapToGrid w:val="0"/>
        </w:rPr>
        <w:t>.</w:t>
      </w:r>
      <w:r>
        <w:rPr>
          <w:snapToGrid w:val="0"/>
        </w:rPr>
        <w:tab/>
        <w:t>Examination of school children</w:t>
      </w:r>
      <w:r>
        <w:tab/>
      </w:r>
      <w:r>
        <w:fldChar w:fldCharType="begin"/>
      </w:r>
      <w:r>
        <w:instrText xml:space="preserve"> PAGEREF _Toc135753133 \h </w:instrText>
      </w:r>
      <w:r>
        <w:fldChar w:fldCharType="separate"/>
      </w:r>
      <w:r>
        <w:t>159</w:t>
      </w:r>
      <w:r>
        <w:fldChar w:fldCharType="end"/>
      </w:r>
    </w:p>
    <w:p>
      <w:pPr>
        <w:pStyle w:val="TOC8"/>
        <w:rPr>
          <w:rFonts w:asciiTheme="minorHAnsi" w:eastAsiaTheme="minorEastAsia" w:hAnsiTheme="minorHAnsi" w:cstheme="minorBidi"/>
          <w:szCs w:val="22"/>
        </w:rPr>
      </w:pPr>
      <w:r>
        <w:t>337A</w:t>
      </w:r>
      <w:r>
        <w:rPr>
          <w:snapToGrid w:val="0"/>
        </w:rPr>
        <w:t xml:space="preserve">. </w:t>
      </w:r>
      <w:r>
        <w:rPr>
          <w:snapToGrid w:val="0"/>
        </w:rPr>
        <w:tab/>
        <w:t>Schools dental service</w:t>
      </w:r>
      <w:r>
        <w:tab/>
      </w:r>
      <w:r>
        <w:fldChar w:fldCharType="begin"/>
      </w:r>
      <w:r>
        <w:instrText xml:space="preserve"> PAGEREF _Toc135753134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Part XIIIA — Maternal Mortality Committee</w:t>
      </w:r>
    </w:p>
    <w:p>
      <w:pPr>
        <w:pStyle w:val="TOC8"/>
        <w:rPr>
          <w:rFonts w:asciiTheme="minorHAnsi" w:eastAsiaTheme="minorEastAsia" w:hAnsiTheme="minorHAnsi" w:cstheme="minorBidi"/>
          <w:szCs w:val="22"/>
        </w:rPr>
      </w:pPr>
      <w:r>
        <w:t>340A</w:t>
      </w:r>
      <w:r>
        <w:rPr>
          <w:snapToGrid w:val="0"/>
        </w:rPr>
        <w:t>.</w:t>
      </w:r>
      <w:r>
        <w:rPr>
          <w:snapToGrid w:val="0"/>
        </w:rPr>
        <w:tab/>
        <w:t>Terms used</w:t>
      </w:r>
      <w:r>
        <w:tab/>
      </w:r>
      <w:r>
        <w:fldChar w:fldCharType="begin"/>
      </w:r>
      <w:r>
        <w:instrText xml:space="preserve"> PAGEREF _Toc135753136 \h </w:instrText>
      </w:r>
      <w:r>
        <w:fldChar w:fldCharType="separate"/>
      </w:r>
      <w:r>
        <w:t>162</w:t>
      </w:r>
      <w:r>
        <w:fldChar w:fldCharType="end"/>
      </w:r>
    </w:p>
    <w:p>
      <w:pPr>
        <w:pStyle w:val="TOC8"/>
        <w:rPr>
          <w:rFonts w:asciiTheme="minorHAnsi" w:eastAsiaTheme="minorEastAsia" w:hAnsiTheme="minorHAnsi" w:cstheme="minorBidi"/>
          <w:szCs w:val="22"/>
        </w:rPr>
      </w:pPr>
      <w:r>
        <w:t>340B</w:t>
      </w:r>
      <w:r>
        <w:rPr>
          <w:snapToGrid w:val="0"/>
        </w:rPr>
        <w:t>.</w:t>
      </w:r>
      <w:r>
        <w:rPr>
          <w:snapToGrid w:val="0"/>
        </w:rPr>
        <w:tab/>
        <w:t>Constitution and offices of Committee</w:t>
      </w:r>
      <w:r>
        <w:tab/>
      </w:r>
      <w:r>
        <w:fldChar w:fldCharType="begin"/>
      </w:r>
      <w:r>
        <w:instrText xml:space="preserve"> PAGEREF _Toc135753137 \h </w:instrText>
      </w:r>
      <w:r>
        <w:fldChar w:fldCharType="separate"/>
      </w:r>
      <w:r>
        <w:t>162</w:t>
      </w:r>
      <w:r>
        <w:fldChar w:fldCharType="end"/>
      </w:r>
    </w:p>
    <w:p>
      <w:pPr>
        <w:pStyle w:val="TOC8"/>
        <w:rPr>
          <w:rFonts w:asciiTheme="minorHAnsi" w:eastAsiaTheme="minorEastAsia" w:hAnsiTheme="minorHAnsi" w:cstheme="minorBidi"/>
          <w:szCs w:val="22"/>
        </w:rPr>
      </w:pPr>
      <w:r>
        <w:t>340C</w:t>
      </w:r>
      <w:r>
        <w:rPr>
          <w:snapToGrid w:val="0"/>
        </w:rPr>
        <w:t xml:space="preserve">. </w:t>
      </w:r>
      <w:r>
        <w:rPr>
          <w:snapToGrid w:val="0"/>
        </w:rPr>
        <w:tab/>
        <w:t>Appointment of deputies</w:t>
      </w:r>
      <w:r>
        <w:tab/>
      </w:r>
      <w:r>
        <w:fldChar w:fldCharType="begin"/>
      </w:r>
      <w:r>
        <w:instrText xml:space="preserve"> PAGEREF _Toc135753138 \h </w:instrText>
      </w:r>
      <w:r>
        <w:fldChar w:fldCharType="separate"/>
      </w:r>
      <w:r>
        <w:t>163</w:t>
      </w:r>
      <w:r>
        <w:fldChar w:fldCharType="end"/>
      </w:r>
    </w:p>
    <w:p>
      <w:pPr>
        <w:pStyle w:val="TOC8"/>
        <w:rPr>
          <w:rFonts w:asciiTheme="minorHAnsi" w:eastAsiaTheme="minorEastAsia" w:hAnsiTheme="minorHAnsi" w:cstheme="minorBidi"/>
          <w:szCs w:val="22"/>
        </w:rPr>
      </w:pPr>
      <w:r>
        <w:t>340D</w:t>
      </w:r>
      <w:r>
        <w:rPr>
          <w:snapToGrid w:val="0"/>
        </w:rPr>
        <w:t xml:space="preserve">. </w:t>
      </w:r>
      <w:r>
        <w:rPr>
          <w:snapToGrid w:val="0"/>
        </w:rPr>
        <w:tab/>
        <w:t>Nominations to be made to Minister</w:t>
      </w:r>
      <w:r>
        <w:tab/>
      </w:r>
      <w:r>
        <w:fldChar w:fldCharType="begin"/>
      </w:r>
      <w:r>
        <w:instrText xml:space="preserve"> PAGEREF _Toc135753139 \h </w:instrText>
      </w:r>
      <w:r>
        <w:fldChar w:fldCharType="separate"/>
      </w:r>
      <w:r>
        <w:t>164</w:t>
      </w:r>
      <w:r>
        <w:fldChar w:fldCharType="end"/>
      </w:r>
    </w:p>
    <w:p>
      <w:pPr>
        <w:pStyle w:val="TOC8"/>
        <w:rPr>
          <w:rFonts w:asciiTheme="minorHAnsi" w:eastAsiaTheme="minorEastAsia" w:hAnsiTheme="minorHAnsi" w:cstheme="minorBidi"/>
          <w:szCs w:val="22"/>
        </w:rPr>
      </w:pPr>
      <w:r>
        <w:t>340E</w:t>
      </w:r>
      <w:r>
        <w:rPr>
          <w:snapToGrid w:val="0"/>
        </w:rPr>
        <w:t xml:space="preserve">. </w:t>
      </w:r>
      <w:r>
        <w:rPr>
          <w:snapToGrid w:val="0"/>
        </w:rPr>
        <w:tab/>
        <w:t>Tenure of office</w:t>
      </w:r>
      <w:r>
        <w:tab/>
      </w:r>
      <w:r>
        <w:fldChar w:fldCharType="begin"/>
      </w:r>
      <w:r>
        <w:instrText xml:space="preserve"> PAGEREF _Toc135753140 \h </w:instrText>
      </w:r>
      <w:r>
        <w:fldChar w:fldCharType="separate"/>
      </w:r>
      <w:r>
        <w:t>164</w:t>
      </w:r>
      <w:r>
        <w:fldChar w:fldCharType="end"/>
      </w:r>
    </w:p>
    <w:p>
      <w:pPr>
        <w:pStyle w:val="TOC8"/>
        <w:rPr>
          <w:rFonts w:asciiTheme="minorHAnsi" w:eastAsiaTheme="minorEastAsia" w:hAnsiTheme="minorHAnsi" w:cstheme="minorBidi"/>
          <w:szCs w:val="22"/>
        </w:rPr>
      </w:pPr>
      <w:r>
        <w:t>340F.</w:t>
      </w:r>
      <w:r>
        <w:tab/>
        <w:t>When office of member becomes vacant</w:t>
      </w:r>
      <w:r>
        <w:tab/>
      </w:r>
      <w:r>
        <w:fldChar w:fldCharType="begin"/>
      </w:r>
      <w:r>
        <w:instrText xml:space="preserve"> PAGEREF _Toc135753141 \h </w:instrText>
      </w:r>
      <w:r>
        <w:fldChar w:fldCharType="separate"/>
      </w:r>
      <w:r>
        <w:t>165</w:t>
      </w:r>
      <w:r>
        <w:fldChar w:fldCharType="end"/>
      </w:r>
    </w:p>
    <w:p>
      <w:pPr>
        <w:pStyle w:val="TOC8"/>
        <w:rPr>
          <w:rFonts w:asciiTheme="minorHAnsi" w:eastAsiaTheme="minorEastAsia" w:hAnsiTheme="minorHAnsi" w:cstheme="minorBidi"/>
          <w:szCs w:val="22"/>
        </w:rPr>
      </w:pPr>
      <w:r>
        <w:t>340G</w:t>
      </w:r>
      <w:r>
        <w:rPr>
          <w:snapToGrid w:val="0"/>
        </w:rPr>
        <w:t xml:space="preserve">. </w:t>
      </w:r>
      <w:r>
        <w:rPr>
          <w:snapToGrid w:val="0"/>
        </w:rPr>
        <w:tab/>
        <w:t>Vacancies in offices of members to be filled</w:t>
      </w:r>
      <w:r>
        <w:tab/>
      </w:r>
      <w:r>
        <w:fldChar w:fldCharType="begin"/>
      </w:r>
      <w:r>
        <w:instrText xml:space="preserve"> PAGEREF _Toc135753142 \h </w:instrText>
      </w:r>
      <w:r>
        <w:fldChar w:fldCharType="separate"/>
      </w:r>
      <w:r>
        <w:t>166</w:t>
      </w:r>
      <w:r>
        <w:fldChar w:fldCharType="end"/>
      </w:r>
    </w:p>
    <w:p>
      <w:pPr>
        <w:pStyle w:val="TOC8"/>
        <w:rPr>
          <w:rFonts w:asciiTheme="minorHAnsi" w:eastAsiaTheme="minorEastAsia" w:hAnsiTheme="minorHAnsi" w:cstheme="minorBidi"/>
          <w:szCs w:val="22"/>
        </w:rPr>
      </w:pPr>
      <w:r>
        <w:t>340H.</w:t>
      </w:r>
      <w:r>
        <w:tab/>
        <w:t>Meetings and procedure of Committee</w:t>
      </w:r>
      <w:r>
        <w:tab/>
      </w:r>
      <w:r>
        <w:fldChar w:fldCharType="begin"/>
      </w:r>
      <w:r>
        <w:instrText xml:space="preserve"> PAGEREF _Toc135753143 \h </w:instrText>
      </w:r>
      <w:r>
        <w:fldChar w:fldCharType="separate"/>
      </w:r>
      <w:r>
        <w:t>166</w:t>
      </w:r>
      <w:r>
        <w:fldChar w:fldCharType="end"/>
      </w:r>
    </w:p>
    <w:p>
      <w:pPr>
        <w:pStyle w:val="TOC8"/>
        <w:rPr>
          <w:rFonts w:asciiTheme="minorHAnsi" w:eastAsiaTheme="minorEastAsia" w:hAnsiTheme="minorHAnsi" w:cstheme="minorBidi"/>
          <w:szCs w:val="22"/>
        </w:rPr>
      </w:pPr>
      <w:r>
        <w:t>340I</w:t>
      </w:r>
      <w:r>
        <w:rPr>
          <w:snapToGrid w:val="0"/>
        </w:rPr>
        <w:t xml:space="preserve">. </w:t>
      </w:r>
      <w:r>
        <w:rPr>
          <w:snapToGrid w:val="0"/>
        </w:rPr>
        <w:tab/>
        <w:t>Reimbursement of expenses of members of Committee</w:t>
      </w:r>
      <w:r>
        <w:tab/>
      </w:r>
      <w:r>
        <w:fldChar w:fldCharType="begin"/>
      </w:r>
      <w:r>
        <w:instrText xml:space="preserve"> PAGEREF _Toc135753144 \h </w:instrText>
      </w:r>
      <w:r>
        <w:fldChar w:fldCharType="separate"/>
      </w:r>
      <w:r>
        <w:t>167</w:t>
      </w:r>
      <w:r>
        <w:fldChar w:fldCharType="end"/>
      </w:r>
    </w:p>
    <w:p>
      <w:pPr>
        <w:pStyle w:val="TOC8"/>
        <w:rPr>
          <w:rFonts w:asciiTheme="minorHAnsi" w:eastAsiaTheme="minorEastAsia" w:hAnsiTheme="minorHAnsi" w:cstheme="minorBidi"/>
          <w:szCs w:val="22"/>
        </w:rPr>
      </w:pPr>
      <w:r>
        <w:t>340J</w:t>
      </w:r>
      <w:r>
        <w:rPr>
          <w:snapToGrid w:val="0"/>
        </w:rPr>
        <w:t xml:space="preserve">. </w:t>
      </w:r>
      <w:r>
        <w:rPr>
          <w:snapToGrid w:val="0"/>
        </w:rPr>
        <w:tab/>
        <w:t>Appointment of investigator</w:t>
      </w:r>
      <w:r>
        <w:tab/>
      </w:r>
      <w:r>
        <w:fldChar w:fldCharType="begin"/>
      </w:r>
      <w:r>
        <w:instrText xml:space="preserve"> PAGEREF _Toc135753145 \h </w:instrText>
      </w:r>
      <w:r>
        <w:fldChar w:fldCharType="separate"/>
      </w:r>
      <w:r>
        <w:t>167</w:t>
      </w:r>
      <w:r>
        <w:fldChar w:fldCharType="end"/>
      </w:r>
    </w:p>
    <w:p>
      <w:pPr>
        <w:pStyle w:val="TOC8"/>
        <w:rPr>
          <w:rFonts w:asciiTheme="minorHAnsi" w:eastAsiaTheme="minorEastAsia" w:hAnsiTheme="minorHAnsi" w:cstheme="minorBidi"/>
          <w:szCs w:val="22"/>
        </w:rPr>
      </w:pPr>
      <w:r>
        <w:t>340K.</w:t>
      </w:r>
      <w:r>
        <w:tab/>
        <w:t>Functions of Committee</w:t>
      </w:r>
      <w:r>
        <w:tab/>
      </w:r>
      <w:r>
        <w:fldChar w:fldCharType="begin"/>
      </w:r>
      <w:r>
        <w:instrText xml:space="preserve"> PAGEREF _Toc135753146 \h </w:instrText>
      </w:r>
      <w:r>
        <w:fldChar w:fldCharType="separate"/>
      </w:r>
      <w:r>
        <w:t>168</w:t>
      </w:r>
      <w:r>
        <w:fldChar w:fldCharType="end"/>
      </w:r>
    </w:p>
    <w:p>
      <w:pPr>
        <w:pStyle w:val="TOC8"/>
        <w:rPr>
          <w:rFonts w:asciiTheme="minorHAnsi" w:eastAsiaTheme="minorEastAsia" w:hAnsiTheme="minorHAnsi" w:cstheme="minorBidi"/>
          <w:szCs w:val="22"/>
        </w:rPr>
      </w:pPr>
      <w:r>
        <w:t>340LA.</w:t>
      </w:r>
      <w:r>
        <w:tab/>
        <w:t>Further provisions relating to proceedings of Committee</w:t>
      </w:r>
      <w:r>
        <w:tab/>
      </w:r>
      <w:r>
        <w:fldChar w:fldCharType="begin"/>
      </w:r>
      <w:r>
        <w:instrText xml:space="preserve"> PAGEREF _Toc135753147 \h </w:instrText>
      </w:r>
      <w:r>
        <w:fldChar w:fldCharType="separate"/>
      </w:r>
      <w:r>
        <w:t>169</w:t>
      </w:r>
      <w:r>
        <w:fldChar w:fldCharType="end"/>
      </w:r>
    </w:p>
    <w:p>
      <w:pPr>
        <w:pStyle w:val="TOC8"/>
        <w:rPr>
          <w:rFonts w:asciiTheme="minorHAnsi" w:eastAsiaTheme="minorEastAsia" w:hAnsiTheme="minorHAnsi" w:cstheme="minorBidi"/>
          <w:szCs w:val="22"/>
        </w:rPr>
      </w:pPr>
      <w:r>
        <w:t>340LB.</w:t>
      </w:r>
      <w:r>
        <w:tab/>
        <w:t>Contents of notification confidential</w:t>
      </w:r>
      <w:r>
        <w:tab/>
      </w:r>
      <w:r>
        <w:fldChar w:fldCharType="begin"/>
      </w:r>
      <w:r>
        <w:instrText xml:space="preserve"> PAGEREF _Toc135753148 \h </w:instrText>
      </w:r>
      <w:r>
        <w:fldChar w:fldCharType="separate"/>
      </w:r>
      <w:r>
        <w:t>170</w:t>
      </w:r>
      <w:r>
        <w:fldChar w:fldCharType="end"/>
      </w:r>
    </w:p>
    <w:p>
      <w:pPr>
        <w:pStyle w:val="TOC8"/>
        <w:rPr>
          <w:rFonts w:asciiTheme="minorHAnsi" w:eastAsiaTheme="minorEastAsia" w:hAnsiTheme="minorHAnsi" w:cstheme="minorBidi"/>
          <w:szCs w:val="22"/>
        </w:rPr>
      </w:pPr>
      <w:r>
        <w:t>340L</w:t>
      </w:r>
      <w:r>
        <w:rPr>
          <w:snapToGrid w:val="0"/>
        </w:rPr>
        <w:t xml:space="preserve">. </w:t>
      </w:r>
      <w:r>
        <w:rPr>
          <w:snapToGrid w:val="0"/>
        </w:rPr>
        <w:tab/>
        <w:t>When report of investigator may be published</w:t>
      </w:r>
      <w:r>
        <w:tab/>
      </w:r>
      <w:r>
        <w:fldChar w:fldCharType="begin"/>
      </w:r>
      <w:r>
        <w:instrText xml:space="preserve"> PAGEREF _Toc135753149 \h </w:instrText>
      </w:r>
      <w:r>
        <w:fldChar w:fldCharType="separate"/>
      </w:r>
      <w:r>
        <w:t>170</w:t>
      </w:r>
      <w:r>
        <w:fldChar w:fldCharType="end"/>
      </w:r>
    </w:p>
    <w:p>
      <w:pPr>
        <w:pStyle w:val="TOC8"/>
        <w:rPr>
          <w:rFonts w:asciiTheme="minorHAnsi" w:eastAsiaTheme="minorEastAsia" w:hAnsiTheme="minorHAnsi" w:cstheme="minorBidi"/>
          <w:szCs w:val="22"/>
        </w:rPr>
      </w:pPr>
      <w:r>
        <w:t>340M</w:t>
      </w:r>
      <w:r>
        <w:rPr>
          <w:snapToGrid w:val="0"/>
        </w:rPr>
        <w:t xml:space="preserve">. </w:t>
      </w:r>
      <w:r>
        <w:rPr>
          <w:snapToGrid w:val="0"/>
        </w:rPr>
        <w:tab/>
        <w:t>Information given for research not to be disclosed</w:t>
      </w:r>
      <w:r>
        <w:tab/>
      </w:r>
      <w:r>
        <w:fldChar w:fldCharType="begin"/>
      </w:r>
      <w:r>
        <w:instrText xml:space="preserve"> PAGEREF _Toc135753150 \h </w:instrText>
      </w:r>
      <w:r>
        <w:fldChar w:fldCharType="separate"/>
      </w:r>
      <w:r>
        <w:t>171</w:t>
      </w:r>
      <w:r>
        <w:fldChar w:fldCharType="end"/>
      </w:r>
    </w:p>
    <w:p>
      <w:pPr>
        <w:pStyle w:val="TOC2"/>
        <w:tabs>
          <w:tab w:val="right" w:leader="dot" w:pos="7077"/>
        </w:tabs>
        <w:rPr>
          <w:rFonts w:asciiTheme="minorHAnsi" w:eastAsiaTheme="minorEastAsia" w:hAnsiTheme="minorHAnsi" w:cstheme="minorBidi"/>
          <w:b w:val="0"/>
          <w:sz w:val="22"/>
          <w:szCs w:val="22"/>
        </w:rPr>
      </w:pPr>
      <w:r>
        <w:t>Part XIIIB — Perinatal and Infant Mortality Committee</w:t>
      </w:r>
    </w:p>
    <w:p>
      <w:pPr>
        <w:pStyle w:val="TOC8"/>
        <w:rPr>
          <w:rFonts w:asciiTheme="minorHAnsi" w:eastAsiaTheme="minorEastAsia" w:hAnsiTheme="minorHAnsi" w:cstheme="minorBidi"/>
          <w:szCs w:val="22"/>
        </w:rPr>
      </w:pPr>
      <w:r>
        <w:t>340AA</w:t>
      </w:r>
      <w:r>
        <w:rPr>
          <w:snapToGrid w:val="0"/>
        </w:rPr>
        <w:t>.</w:t>
      </w:r>
      <w:r>
        <w:rPr>
          <w:snapToGrid w:val="0"/>
        </w:rPr>
        <w:tab/>
        <w:t>Terms used</w:t>
      </w:r>
      <w:r>
        <w:tab/>
      </w:r>
      <w:r>
        <w:fldChar w:fldCharType="begin"/>
      </w:r>
      <w:r>
        <w:instrText xml:space="preserve"> PAGEREF _Toc135753152 \h </w:instrText>
      </w:r>
      <w:r>
        <w:fldChar w:fldCharType="separate"/>
      </w:r>
      <w:r>
        <w:t>172</w:t>
      </w:r>
      <w:r>
        <w:fldChar w:fldCharType="end"/>
      </w:r>
    </w:p>
    <w:p>
      <w:pPr>
        <w:pStyle w:val="TOC8"/>
        <w:rPr>
          <w:rFonts w:asciiTheme="minorHAnsi" w:eastAsiaTheme="minorEastAsia" w:hAnsiTheme="minorHAnsi" w:cstheme="minorBidi"/>
          <w:szCs w:val="22"/>
        </w:rPr>
      </w:pPr>
      <w:r>
        <w:t>340AB</w:t>
      </w:r>
      <w:r>
        <w:rPr>
          <w:snapToGrid w:val="0"/>
        </w:rPr>
        <w:t>.</w:t>
      </w:r>
      <w:r>
        <w:rPr>
          <w:snapToGrid w:val="0"/>
        </w:rPr>
        <w:tab/>
        <w:t>Constitution and offices of Committee</w:t>
      </w:r>
      <w:r>
        <w:tab/>
      </w:r>
      <w:r>
        <w:fldChar w:fldCharType="begin"/>
      </w:r>
      <w:r>
        <w:instrText xml:space="preserve"> PAGEREF _Toc135753153 \h </w:instrText>
      </w:r>
      <w:r>
        <w:fldChar w:fldCharType="separate"/>
      </w:r>
      <w:r>
        <w:t>172</w:t>
      </w:r>
      <w:r>
        <w:fldChar w:fldCharType="end"/>
      </w:r>
    </w:p>
    <w:p>
      <w:pPr>
        <w:pStyle w:val="TOC8"/>
        <w:rPr>
          <w:rFonts w:asciiTheme="minorHAnsi" w:eastAsiaTheme="minorEastAsia" w:hAnsiTheme="minorHAnsi" w:cstheme="minorBidi"/>
          <w:szCs w:val="22"/>
        </w:rPr>
      </w:pPr>
      <w:r>
        <w:t>340AC</w:t>
      </w:r>
      <w:r>
        <w:rPr>
          <w:snapToGrid w:val="0"/>
        </w:rPr>
        <w:t>.</w:t>
      </w:r>
      <w:r>
        <w:rPr>
          <w:snapToGrid w:val="0"/>
        </w:rPr>
        <w:tab/>
        <w:t>Appointment of deputies</w:t>
      </w:r>
      <w:r>
        <w:tab/>
      </w:r>
      <w:r>
        <w:fldChar w:fldCharType="begin"/>
      </w:r>
      <w:r>
        <w:instrText xml:space="preserve"> PAGEREF _Toc135753154 \h </w:instrText>
      </w:r>
      <w:r>
        <w:fldChar w:fldCharType="separate"/>
      </w:r>
      <w:r>
        <w:t>174</w:t>
      </w:r>
      <w:r>
        <w:fldChar w:fldCharType="end"/>
      </w:r>
    </w:p>
    <w:p>
      <w:pPr>
        <w:pStyle w:val="TOC8"/>
        <w:rPr>
          <w:rFonts w:asciiTheme="minorHAnsi" w:eastAsiaTheme="minorEastAsia" w:hAnsiTheme="minorHAnsi" w:cstheme="minorBidi"/>
          <w:szCs w:val="22"/>
        </w:rPr>
      </w:pPr>
      <w:r>
        <w:t>340AD</w:t>
      </w:r>
      <w:r>
        <w:rPr>
          <w:snapToGrid w:val="0"/>
        </w:rPr>
        <w:t xml:space="preserve">. </w:t>
      </w:r>
      <w:r>
        <w:rPr>
          <w:snapToGrid w:val="0"/>
        </w:rPr>
        <w:tab/>
        <w:t>Nominations to be made to Minister</w:t>
      </w:r>
      <w:r>
        <w:tab/>
      </w:r>
      <w:r>
        <w:fldChar w:fldCharType="begin"/>
      </w:r>
      <w:r>
        <w:instrText xml:space="preserve"> PAGEREF _Toc135753155 \h </w:instrText>
      </w:r>
      <w:r>
        <w:fldChar w:fldCharType="separate"/>
      </w:r>
      <w:r>
        <w:t>174</w:t>
      </w:r>
      <w:r>
        <w:fldChar w:fldCharType="end"/>
      </w:r>
    </w:p>
    <w:p>
      <w:pPr>
        <w:pStyle w:val="TOC8"/>
        <w:rPr>
          <w:rFonts w:asciiTheme="minorHAnsi" w:eastAsiaTheme="minorEastAsia" w:hAnsiTheme="minorHAnsi" w:cstheme="minorBidi"/>
          <w:szCs w:val="22"/>
        </w:rPr>
      </w:pPr>
      <w:r>
        <w:t>340AE</w:t>
      </w:r>
      <w:r>
        <w:rPr>
          <w:snapToGrid w:val="0"/>
        </w:rPr>
        <w:t xml:space="preserve">. </w:t>
      </w:r>
      <w:r>
        <w:rPr>
          <w:snapToGrid w:val="0"/>
        </w:rPr>
        <w:tab/>
        <w:t>Tenure of office</w:t>
      </w:r>
      <w:r>
        <w:tab/>
      </w:r>
      <w:r>
        <w:fldChar w:fldCharType="begin"/>
      </w:r>
      <w:r>
        <w:instrText xml:space="preserve"> PAGEREF _Toc135753156 \h </w:instrText>
      </w:r>
      <w:r>
        <w:fldChar w:fldCharType="separate"/>
      </w:r>
      <w:r>
        <w:t>175</w:t>
      </w:r>
      <w:r>
        <w:fldChar w:fldCharType="end"/>
      </w:r>
    </w:p>
    <w:p>
      <w:pPr>
        <w:pStyle w:val="TOC8"/>
        <w:rPr>
          <w:rFonts w:asciiTheme="minorHAnsi" w:eastAsiaTheme="minorEastAsia" w:hAnsiTheme="minorHAnsi" w:cstheme="minorBidi"/>
          <w:szCs w:val="22"/>
        </w:rPr>
      </w:pPr>
      <w:r>
        <w:t>340AF.</w:t>
      </w:r>
      <w:r>
        <w:tab/>
        <w:t>When office of member becomes vacant</w:t>
      </w:r>
      <w:r>
        <w:tab/>
      </w:r>
      <w:r>
        <w:fldChar w:fldCharType="begin"/>
      </w:r>
      <w:r>
        <w:instrText xml:space="preserve"> PAGEREF _Toc135753157 \h </w:instrText>
      </w:r>
      <w:r>
        <w:fldChar w:fldCharType="separate"/>
      </w:r>
      <w:r>
        <w:t>175</w:t>
      </w:r>
      <w:r>
        <w:fldChar w:fldCharType="end"/>
      </w:r>
    </w:p>
    <w:p>
      <w:pPr>
        <w:pStyle w:val="TOC8"/>
        <w:rPr>
          <w:rFonts w:asciiTheme="minorHAnsi" w:eastAsiaTheme="minorEastAsia" w:hAnsiTheme="minorHAnsi" w:cstheme="minorBidi"/>
          <w:szCs w:val="22"/>
        </w:rPr>
      </w:pPr>
      <w:r>
        <w:t>340AG</w:t>
      </w:r>
      <w:r>
        <w:rPr>
          <w:snapToGrid w:val="0"/>
        </w:rPr>
        <w:t xml:space="preserve">. </w:t>
      </w:r>
      <w:r>
        <w:rPr>
          <w:snapToGrid w:val="0"/>
        </w:rPr>
        <w:tab/>
        <w:t>Vacancies in offices of members to be filled</w:t>
      </w:r>
      <w:r>
        <w:tab/>
      </w:r>
      <w:r>
        <w:fldChar w:fldCharType="begin"/>
      </w:r>
      <w:r>
        <w:instrText xml:space="preserve"> PAGEREF _Toc135753158 \h </w:instrText>
      </w:r>
      <w:r>
        <w:fldChar w:fldCharType="separate"/>
      </w:r>
      <w:r>
        <w:t>177</w:t>
      </w:r>
      <w:r>
        <w:fldChar w:fldCharType="end"/>
      </w:r>
    </w:p>
    <w:p>
      <w:pPr>
        <w:pStyle w:val="TOC8"/>
        <w:rPr>
          <w:rFonts w:asciiTheme="minorHAnsi" w:eastAsiaTheme="minorEastAsia" w:hAnsiTheme="minorHAnsi" w:cstheme="minorBidi"/>
          <w:szCs w:val="22"/>
        </w:rPr>
      </w:pPr>
      <w:r>
        <w:lastRenderedPageBreak/>
        <w:t>340AH.</w:t>
      </w:r>
      <w:r>
        <w:tab/>
        <w:t>Meetings and procedure of Committee</w:t>
      </w:r>
      <w:r>
        <w:tab/>
      </w:r>
      <w:r>
        <w:fldChar w:fldCharType="begin"/>
      </w:r>
      <w:r>
        <w:instrText xml:space="preserve"> PAGEREF _Toc135753159 \h </w:instrText>
      </w:r>
      <w:r>
        <w:fldChar w:fldCharType="separate"/>
      </w:r>
      <w:r>
        <w:t>177</w:t>
      </w:r>
      <w:r>
        <w:fldChar w:fldCharType="end"/>
      </w:r>
    </w:p>
    <w:p>
      <w:pPr>
        <w:pStyle w:val="TOC8"/>
        <w:rPr>
          <w:rFonts w:asciiTheme="minorHAnsi" w:eastAsiaTheme="minorEastAsia" w:hAnsiTheme="minorHAnsi" w:cstheme="minorBidi"/>
          <w:szCs w:val="22"/>
        </w:rPr>
      </w:pPr>
      <w:r>
        <w:t>340AI</w:t>
      </w:r>
      <w:r>
        <w:rPr>
          <w:snapToGrid w:val="0"/>
        </w:rPr>
        <w:t xml:space="preserve">. </w:t>
      </w:r>
      <w:r>
        <w:rPr>
          <w:snapToGrid w:val="0"/>
        </w:rPr>
        <w:tab/>
        <w:t>Reimbursement of expenses of members</w:t>
      </w:r>
      <w:r>
        <w:tab/>
      </w:r>
      <w:r>
        <w:fldChar w:fldCharType="begin"/>
      </w:r>
      <w:r>
        <w:instrText xml:space="preserve"> PAGEREF _Toc135753160 \h </w:instrText>
      </w:r>
      <w:r>
        <w:fldChar w:fldCharType="separate"/>
      </w:r>
      <w:r>
        <w:t>178</w:t>
      </w:r>
      <w:r>
        <w:fldChar w:fldCharType="end"/>
      </w:r>
    </w:p>
    <w:p>
      <w:pPr>
        <w:pStyle w:val="TOC8"/>
        <w:rPr>
          <w:rFonts w:asciiTheme="minorHAnsi" w:eastAsiaTheme="minorEastAsia" w:hAnsiTheme="minorHAnsi" w:cstheme="minorBidi"/>
          <w:szCs w:val="22"/>
        </w:rPr>
      </w:pPr>
      <w:r>
        <w:t>340AJ</w:t>
      </w:r>
      <w:r>
        <w:rPr>
          <w:snapToGrid w:val="0"/>
        </w:rPr>
        <w:t xml:space="preserve">. </w:t>
      </w:r>
      <w:r>
        <w:rPr>
          <w:snapToGrid w:val="0"/>
        </w:rPr>
        <w:tab/>
        <w:t>Appointment of investigator</w:t>
      </w:r>
      <w:r>
        <w:tab/>
      </w:r>
      <w:r>
        <w:fldChar w:fldCharType="begin"/>
      </w:r>
      <w:r>
        <w:instrText xml:space="preserve"> PAGEREF _Toc135753161 \h </w:instrText>
      </w:r>
      <w:r>
        <w:fldChar w:fldCharType="separate"/>
      </w:r>
      <w:r>
        <w:t>178</w:t>
      </w:r>
      <w:r>
        <w:fldChar w:fldCharType="end"/>
      </w:r>
    </w:p>
    <w:p>
      <w:pPr>
        <w:pStyle w:val="TOC8"/>
        <w:rPr>
          <w:rFonts w:asciiTheme="minorHAnsi" w:eastAsiaTheme="minorEastAsia" w:hAnsiTheme="minorHAnsi" w:cstheme="minorBidi"/>
          <w:szCs w:val="22"/>
        </w:rPr>
      </w:pPr>
      <w:r>
        <w:t>340AK.</w:t>
      </w:r>
      <w:r>
        <w:tab/>
        <w:t>Functions of Committee</w:t>
      </w:r>
      <w:r>
        <w:tab/>
      </w:r>
      <w:r>
        <w:fldChar w:fldCharType="begin"/>
      </w:r>
      <w:r>
        <w:instrText xml:space="preserve"> PAGEREF _Toc135753162 \h </w:instrText>
      </w:r>
      <w:r>
        <w:fldChar w:fldCharType="separate"/>
      </w:r>
      <w:r>
        <w:t>179</w:t>
      </w:r>
      <w:r>
        <w:fldChar w:fldCharType="end"/>
      </w:r>
    </w:p>
    <w:p>
      <w:pPr>
        <w:pStyle w:val="TOC8"/>
        <w:rPr>
          <w:rFonts w:asciiTheme="minorHAnsi" w:eastAsiaTheme="minorEastAsia" w:hAnsiTheme="minorHAnsi" w:cstheme="minorBidi"/>
          <w:szCs w:val="22"/>
        </w:rPr>
      </w:pPr>
      <w:r>
        <w:tab/>
        <w:t>340ALA. Further provisions relating to proceedings of Committee</w:t>
      </w:r>
      <w:r>
        <w:tab/>
      </w:r>
      <w:r>
        <w:fldChar w:fldCharType="begin"/>
      </w:r>
      <w:r>
        <w:instrText xml:space="preserve"> PAGEREF _Toc135753163 \h </w:instrText>
      </w:r>
      <w:r>
        <w:fldChar w:fldCharType="separate"/>
      </w:r>
      <w:r>
        <w:t>180</w:t>
      </w:r>
      <w:r>
        <w:fldChar w:fldCharType="end"/>
      </w:r>
    </w:p>
    <w:p>
      <w:pPr>
        <w:pStyle w:val="TOC8"/>
        <w:rPr>
          <w:rFonts w:asciiTheme="minorHAnsi" w:eastAsiaTheme="minorEastAsia" w:hAnsiTheme="minorHAnsi" w:cstheme="minorBidi"/>
          <w:szCs w:val="22"/>
        </w:rPr>
      </w:pPr>
      <w:r>
        <w:tab/>
        <w:t>340ALB. Contents of notification confidential</w:t>
      </w:r>
      <w:r>
        <w:tab/>
      </w:r>
      <w:r>
        <w:fldChar w:fldCharType="begin"/>
      </w:r>
      <w:r>
        <w:instrText xml:space="preserve"> PAGEREF _Toc135753164 \h </w:instrText>
      </w:r>
      <w:r>
        <w:fldChar w:fldCharType="separate"/>
      </w:r>
      <w:r>
        <w:t>181</w:t>
      </w:r>
      <w:r>
        <w:fldChar w:fldCharType="end"/>
      </w:r>
    </w:p>
    <w:p>
      <w:pPr>
        <w:pStyle w:val="TOC8"/>
        <w:rPr>
          <w:rFonts w:asciiTheme="minorHAnsi" w:eastAsiaTheme="minorEastAsia" w:hAnsiTheme="minorHAnsi" w:cstheme="minorBidi"/>
          <w:szCs w:val="22"/>
        </w:rPr>
      </w:pPr>
      <w:r>
        <w:t>340AL</w:t>
      </w:r>
      <w:r>
        <w:rPr>
          <w:snapToGrid w:val="0"/>
        </w:rPr>
        <w:t>.</w:t>
      </w:r>
      <w:r>
        <w:rPr>
          <w:snapToGrid w:val="0"/>
        </w:rPr>
        <w:tab/>
        <w:t>When report may be published</w:t>
      </w:r>
      <w:r>
        <w:tab/>
      </w:r>
      <w:r>
        <w:fldChar w:fldCharType="begin"/>
      </w:r>
      <w:r>
        <w:instrText xml:space="preserve"> PAGEREF _Toc135753165 \h </w:instrText>
      </w:r>
      <w:r>
        <w:fldChar w:fldCharType="separate"/>
      </w:r>
      <w:r>
        <w:t>181</w:t>
      </w:r>
      <w:r>
        <w:fldChar w:fldCharType="end"/>
      </w:r>
    </w:p>
    <w:p>
      <w:pPr>
        <w:pStyle w:val="TOC8"/>
        <w:rPr>
          <w:rFonts w:asciiTheme="minorHAnsi" w:eastAsiaTheme="minorEastAsia" w:hAnsiTheme="minorHAnsi" w:cstheme="minorBidi"/>
          <w:szCs w:val="22"/>
        </w:rPr>
      </w:pPr>
      <w:r>
        <w:t>340AM</w:t>
      </w:r>
      <w:r>
        <w:rPr>
          <w:snapToGrid w:val="0"/>
        </w:rPr>
        <w:t>.</w:t>
      </w:r>
      <w:r>
        <w:rPr>
          <w:snapToGrid w:val="0"/>
        </w:rPr>
        <w:tab/>
        <w:t>Information for research not to be disclosed</w:t>
      </w:r>
      <w:r>
        <w:tab/>
      </w:r>
      <w:r>
        <w:fldChar w:fldCharType="begin"/>
      </w:r>
      <w:r>
        <w:instrText xml:space="preserve"> PAGEREF _Toc135753166 \h </w:instrText>
      </w:r>
      <w:r>
        <w:fldChar w:fldCharType="separate"/>
      </w:r>
      <w:r>
        <w:t>182</w:t>
      </w:r>
      <w:r>
        <w:fldChar w:fldCharType="end"/>
      </w:r>
    </w:p>
    <w:p>
      <w:pPr>
        <w:pStyle w:val="TOC2"/>
        <w:tabs>
          <w:tab w:val="right" w:leader="dot" w:pos="7077"/>
        </w:tabs>
        <w:rPr>
          <w:rFonts w:asciiTheme="minorHAnsi" w:eastAsiaTheme="minorEastAsia" w:hAnsiTheme="minorHAnsi" w:cstheme="minorBidi"/>
          <w:b w:val="0"/>
          <w:sz w:val="22"/>
          <w:szCs w:val="22"/>
        </w:rPr>
      </w:pPr>
      <w:r>
        <w:t>Part XIIIC — Anaesthetic Mortality Committee</w:t>
      </w:r>
    </w:p>
    <w:p>
      <w:pPr>
        <w:pStyle w:val="TOC8"/>
        <w:rPr>
          <w:rFonts w:asciiTheme="minorHAnsi" w:eastAsiaTheme="minorEastAsia" w:hAnsiTheme="minorHAnsi" w:cstheme="minorBidi"/>
          <w:szCs w:val="22"/>
        </w:rPr>
      </w:pPr>
      <w:r>
        <w:t>340BA</w:t>
      </w:r>
      <w:r>
        <w:rPr>
          <w:snapToGrid w:val="0"/>
        </w:rPr>
        <w:t>.</w:t>
      </w:r>
      <w:r>
        <w:rPr>
          <w:snapToGrid w:val="0"/>
        </w:rPr>
        <w:tab/>
        <w:t>Terms used</w:t>
      </w:r>
      <w:r>
        <w:tab/>
      </w:r>
      <w:r>
        <w:fldChar w:fldCharType="begin"/>
      </w:r>
      <w:r>
        <w:instrText xml:space="preserve"> PAGEREF _Toc135753168 \h </w:instrText>
      </w:r>
      <w:r>
        <w:fldChar w:fldCharType="separate"/>
      </w:r>
      <w:r>
        <w:t>184</w:t>
      </w:r>
      <w:r>
        <w:fldChar w:fldCharType="end"/>
      </w:r>
    </w:p>
    <w:p>
      <w:pPr>
        <w:pStyle w:val="TOC8"/>
        <w:rPr>
          <w:rFonts w:asciiTheme="minorHAnsi" w:eastAsiaTheme="minorEastAsia" w:hAnsiTheme="minorHAnsi" w:cstheme="minorBidi"/>
          <w:szCs w:val="22"/>
        </w:rPr>
      </w:pPr>
      <w:r>
        <w:t>340BB</w:t>
      </w:r>
      <w:r>
        <w:rPr>
          <w:snapToGrid w:val="0"/>
        </w:rPr>
        <w:t xml:space="preserve">. </w:t>
      </w:r>
      <w:r>
        <w:rPr>
          <w:snapToGrid w:val="0"/>
        </w:rPr>
        <w:tab/>
        <w:t>Constitution and offices of Committee</w:t>
      </w:r>
      <w:r>
        <w:tab/>
      </w:r>
      <w:r>
        <w:fldChar w:fldCharType="begin"/>
      </w:r>
      <w:r>
        <w:instrText xml:space="preserve"> PAGEREF _Toc135753169 \h </w:instrText>
      </w:r>
      <w:r>
        <w:fldChar w:fldCharType="separate"/>
      </w:r>
      <w:r>
        <w:t>184</w:t>
      </w:r>
      <w:r>
        <w:fldChar w:fldCharType="end"/>
      </w:r>
    </w:p>
    <w:p>
      <w:pPr>
        <w:pStyle w:val="TOC8"/>
        <w:rPr>
          <w:rFonts w:asciiTheme="minorHAnsi" w:eastAsiaTheme="minorEastAsia" w:hAnsiTheme="minorHAnsi" w:cstheme="minorBidi"/>
          <w:szCs w:val="22"/>
        </w:rPr>
      </w:pPr>
      <w:r>
        <w:t>340BC</w:t>
      </w:r>
      <w:r>
        <w:rPr>
          <w:snapToGrid w:val="0"/>
        </w:rPr>
        <w:t xml:space="preserve">. </w:t>
      </w:r>
      <w:r>
        <w:rPr>
          <w:snapToGrid w:val="0"/>
        </w:rPr>
        <w:tab/>
        <w:t>Appointment of deputies</w:t>
      </w:r>
      <w:r>
        <w:tab/>
      </w:r>
      <w:r>
        <w:fldChar w:fldCharType="begin"/>
      </w:r>
      <w:r>
        <w:instrText xml:space="preserve"> PAGEREF _Toc135753170 \h </w:instrText>
      </w:r>
      <w:r>
        <w:fldChar w:fldCharType="separate"/>
      </w:r>
      <w:r>
        <w:t>186</w:t>
      </w:r>
      <w:r>
        <w:fldChar w:fldCharType="end"/>
      </w:r>
    </w:p>
    <w:p>
      <w:pPr>
        <w:pStyle w:val="TOC8"/>
        <w:rPr>
          <w:rFonts w:asciiTheme="minorHAnsi" w:eastAsiaTheme="minorEastAsia" w:hAnsiTheme="minorHAnsi" w:cstheme="minorBidi"/>
          <w:szCs w:val="22"/>
        </w:rPr>
      </w:pPr>
      <w:r>
        <w:t>340BD</w:t>
      </w:r>
      <w:r>
        <w:rPr>
          <w:snapToGrid w:val="0"/>
        </w:rPr>
        <w:t xml:space="preserve">. </w:t>
      </w:r>
      <w:r>
        <w:rPr>
          <w:snapToGrid w:val="0"/>
        </w:rPr>
        <w:tab/>
        <w:t>Nominations to be made to Minister</w:t>
      </w:r>
      <w:r>
        <w:tab/>
      </w:r>
      <w:r>
        <w:fldChar w:fldCharType="begin"/>
      </w:r>
      <w:r>
        <w:instrText xml:space="preserve"> PAGEREF _Toc135753171 \h </w:instrText>
      </w:r>
      <w:r>
        <w:fldChar w:fldCharType="separate"/>
      </w:r>
      <w:r>
        <w:t>186</w:t>
      </w:r>
      <w:r>
        <w:fldChar w:fldCharType="end"/>
      </w:r>
    </w:p>
    <w:p>
      <w:pPr>
        <w:pStyle w:val="TOC8"/>
        <w:rPr>
          <w:rFonts w:asciiTheme="minorHAnsi" w:eastAsiaTheme="minorEastAsia" w:hAnsiTheme="minorHAnsi" w:cstheme="minorBidi"/>
          <w:szCs w:val="22"/>
        </w:rPr>
      </w:pPr>
      <w:r>
        <w:t>340BE</w:t>
      </w:r>
      <w:r>
        <w:rPr>
          <w:snapToGrid w:val="0"/>
        </w:rPr>
        <w:t xml:space="preserve">. </w:t>
      </w:r>
      <w:r>
        <w:rPr>
          <w:snapToGrid w:val="0"/>
        </w:rPr>
        <w:tab/>
        <w:t>Tenure of office</w:t>
      </w:r>
      <w:r>
        <w:tab/>
      </w:r>
      <w:r>
        <w:fldChar w:fldCharType="begin"/>
      </w:r>
      <w:r>
        <w:instrText xml:space="preserve"> PAGEREF _Toc135753172 \h </w:instrText>
      </w:r>
      <w:r>
        <w:fldChar w:fldCharType="separate"/>
      </w:r>
      <w:r>
        <w:t>187</w:t>
      </w:r>
      <w:r>
        <w:fldChar w:fldCharType="end"/>
      </w:r>
    </w:p>
    <w:p>
      <w:pPr>
        <w:pStyle w:val="TOC8"/>
        <w:rPr>
          <w:rFonts w:asciiTheme="minorHAnsi" w:eastAsiaTheme="minorEastAsia" w:hAnsiTheme="minorHAnsi" w:cstheme="minorBidi"/>
          <w:szCs w:val="22"/>
        </w:rPr>
      </w:pPr>
      <w:r>
        <w:t>340BF.</w:t>
      </w:r>
      <w:r>
        <w:tab/>
        <w:t>When office of member becomes vacant</w:t>
      </w:r>
      <w:r>
        <w:tab/>
      </w:r>
      <w:r>
        <w:fldChar w:fldCharType="begin"/>
      </w:r>
      <w:r>
        <w:instrText xml:space="preserve"> PAGEREF _Toc135753173 \h </w:instrText>
      </w:r>
      <w:r>
        <w:fldChar w:fldCharType="separate"/>
      </w:r>
      <w:r>
        <w:t>187</w:t>
      </w:r>
      <w:r>
        <w:fldChar w:fldCharType="end"/>
      </w:r>
    </w:p>
    <w:p>
      <w:pPr>
        <w:pStyle w:val="TOC8"/>
        <w:rPr>
          <w:rFonts w:asciiTheme="minorHAnsi" w:eastAsiaTheme="minorEastAsia" w:hAnsiTheme="minorHAnsi" w:cstheme="minorBidi"/>
          <w:szCs w:val="22"/>
        </w:rPr>
      </w:pPr>
      <w:r>
        <w:t>340BG</w:t>
      </w:r>
      <w:r>
        <w:rPr>
          <w:snapToGrid w:val="0"/>
        </w:rPr>
        <w:t xml:space="preserve">. </w:t>
      </w:r>
      <w:r>
        <w:rPr>
          <w:snapToGrid w:val="0"/>
        </w:rPr>
        <w:tab/>
        <w:t>Vacancies in offices of members to be filled</w:t>
      </w:r>
      <w:r>
        <w:tab/>
      </w:r>
      <w:r>
        <w:fldChar w:fldCharType="begin"/>
      </w:r>
      <w:r>
        <w:instrText xml:space="preserve"> PAGEREF _Toc135753174 \h </w:instrText>
      </w:r>
      <w:r>
        <w:fldChar w:fldCharType="separate"/>
      </w:r>
      <w:r>
        <w:t>188</w:t>
      </w:r>
      <w:r>
        <w:fldChar w:fldCharType="end"/>
      </w:r>
    </w:p>
    <w:p>
      <w:pPr>
        <w:pStyle w:val="TOC8"/>
        <w:rPr>
          <w:rFonts w:asciiTheme="minorHAnsi" w:eastAsiaTheme="minorEastAsia" w:hAnsiTheme="minorHAnsi" w:cstheme="minorBidi"/>
          <w:szCs w:val="22"/>
        </w:rPr>
      </w:pPr>
      <w:r>
        <w:t>340BH.</w:t>
      </w:r>
      <w:r>
        <w:tab/>
        <w:t>Meetings and procedure of Committee</w:t>
      </w:r>
      <w:r>
        <w:tab/>
      </w:r>
      <w:r>
        <w:fldChar w:fldCharType="begin"/>
      </w:r>
      <w:r>
        <w:instrText xml:space="preserve"> PAGEREF _Toc135753175 \h </w:instrText>
      </w:r>
      <w:r>
        <w:fldChar w:fldCharType="separate"/>
      </w:r>
      <w:r>
        <w:t>189</w:t>
      </w:r>
      <w:r>
        <w:fldChar w:fldCharType="end"/>
      </w:r>
    </w:p>
    <w:p>
      <w:pPr>
        <w:pStyle w:val="TOC8"/>
        <w:rPr>
          <w:rFonts w:asciiTheme="minorHAnsi" w:eastAsiaTheme="minorEastAsia" w:hAnsiTheme="minorHAnsi" w:cstheme="minorBidi"/>
          <w:szCs w:val="22"/>
        </w:rPr>
      </w:pPr>
      <w:r>
        <w:t>340BI</w:t>
      </w:r>
      <w:r>
        <w:rPr>
          <w:snapToGrid w:val="0"/>
        </w:rPr>
        <w:t xml:space="preserve">. </w:t>
      </w:r>
      <w:r>
        <w:rPr>
          <w:snapToGrid w:val="0"/>
        </w:rPr>
        <w:tab/>
        <w:t>Reimbursement of expenses of members</w:t>
      </w:r>
      <w:r>
        <w:tab/>
      </w:r>
      <w:r>
        <w:fldChar w:fldCharType="begin"/>
      </w:r>
      <w:r>
        <w:instrText xml:space="preserve"> PAGEREF _Toc135753176 \h </w:instrText>
      </w:r>
      <w:r>
        <w:fldChar w:fldCharType="separate"/>
      </w:r>
      <w:r>
        <w:t>190</w:t>
      </w:r>
      <w:r>
        <w:fldChar w:fldCharType="end"/>
      </w:r>
    </w:p>
    <w:p>
      <w:pPr>
        <w:pStyle w:val="TOC8"/>
        <w:rPr>
          <w:rFonts w:asciiTheme="minorHAnsi" w:eastAsiaTheme="minorEastAsia" w:hAnsiTheme="minorHAnsi" w:cstheme="minorBidi"/>
          <w:szCs w:val="22"/>
        </w:rPr>
      </w:pPr>
      <w:r>
        <w:t>340BJ</w:t>
      </w:r>
      <w:r>
        <w:rPr>
          <w:snapToGrid w:val="0"/>
        </w:rPr>
        <w:t xml:space="preserve">. </w:t>
      </w:r>
      <w:r>
        <w:rPr>
          <w:snapToGrid w:val="0"/>
        </w:rPr>
        <w:tab/>
        <w:t>Appointment of investigator</w:t>
      </w:r>
      <w:r>
        <w:tab/>
      </w:r>
      <w:r>
        <w:fldChar w:fldCharType="begin"/>
      </w:r>
      <w:r>
        <w:instrText xml:space="preserve"> PAGEREF _Toc135753177 \h </w:instrText>
      </w:r>
      <w:r>
        <w:fldChar w:fldCharType="separate"/>
      </w:r>
      <w:r>
        <w:t>190</w:t>
      </w:r>
      <w:r>
        <w:fldChar w:fldCharType="end"/>
      </w:r>
    </w:p>
    <w:p>
      <w:pPr>
        <w:pStyle w:val="TOC8"/>
        <w:rPr>
          <w:rFonts w:asciiTheme="minorHAnsi" w:eastAsiaTheme="minorEastAsia" w:hAnsiTheme="minorHAnsi" w:cstheme="minorBidi"/>
          <w:szCs w:val="22"/>
        </w:rPr>
      </w:pPr>
      <w:r>
        <w:t>340BK.</w:t>
      </w:r>
      <w:r>
        <w:tab/>
        <w:t>Functions of Committee</w:t>
      </w:r>
      <w:r>
        <w:tab/>
      </w:r>
      <w:r>
        <w:fldChar w:fldCharType="begin"/>
      </w:r>
      <w:r>
        <w:instrText xml:space="preserve"> PAGEREF _Toc135753178 \h </w:instrText>
      </w:r>
      <w:r>
        <w:fldChar w:fldCharType="separate"/>
      </w:r>
      <w:r>
        <w:t>191</w:t>
      </w:r>
      <w:r>
        <w:fldChar w:fldCharType="end"/>
      </w:r>
    </w:p>
    <w:p>
      <w:pPr>
        <w:pStyle w:val="TOC8"/>
        <w:rPr>
          <w:rFonts w:asciiTheme="minorHAnsi" w:eastAsiaTheme="minorEastAsia" w:hAnsiTheme="minorHAnsi" w:cstheme="minorBidi"/>
          <w:szCs w:val="22"/>
        </w:rPr>
      </w:pPr>
      <w:r>
        <w:tab/>
        <w:t>340BLA. Further provisions relating to proceedings of Committee</w:t>
      </w:r>
      <w:r>
        <w:tab/>
      </w:r>
      <w:r>
        <w:fldChar w:fldCharType="begin"/>
      </w:r>
      <w:r>
        <w:instrText xml:space="preserve"> PAGEREF _Toc135753179 \h </w:instrText>
      </w:r>
      <w:r>
        <w:fldChar w:fldCharType="separate"/>
      </w:r>
      <w:r>
        <w:t>192</w:t>
      </w:r>
      <w:r>
        <w:fldChar w:fldCharType="end"/>
      </w:r>
    </w:p>
    <w:p>
      <w:pPr>
        <w:pStyle w:val="TOC8"/>
        <w:rPr>
          <w:rFonts w:asciiTheme="minorHAnsi" w:eastAsiaTheme="minorEastAsia" w:hAnsiTheme="minorHAnsi" w:cstheme="minorBidi"/>
          <w:szCs w:val="22"/>
        </w:rPr>
      </w:pPr>
      <w:r>
        <w:tab/>
        <w:t>340BLB. Contents of notification confidential</w:t>
      </w:r>
      <w:r>
        <w:tab/>
      </w:r>
      <w:r>
        <w:fldChar w:fldCharType="begin"/>
      </w:r>
      <w:r>
        <w:instrText xml:space="preserve"> PAGEREF _Toc135753180 \h </w:instrText>
      </w:r>
      <w:r>
        <w:fldChar w:fldCharType="separate"/>
      </w:r>
      <w:r>
        <w:t>193</w:t>
      </w:r>
      <w:r>
        <w:fldChar w:fldCharType="end"/>
      </w:r>
    </w:p>
    <w:p>
      <w:pPr>
        <w:pStyle w:val="TOC8"/>
        <w:rPr>
          <w:rFonts w:asciiTheme="minorHAnsi" w:eastAsiaTheme="minorEastAsia" w:hAnsiTheme="minorHAnsi" w:cstheme="minorBidi"/>
          <w:szCs w:val="22"/>
        </w:rPr>
      </w:pPr>
      <w:r>
        <w:t>340BL</w:t>
      </w:r>
      <w:r>
        <w:rPr>
          <w:snapToGrid w:val="0"/>
        </w:rPr>
        <w:t xml:space="preserve">. </w:t>
      </w:r>
      <w:r>
        <w:rPr>
          <w:snapToGrid w:val="0"/>
        </w:rPr>
        <w:tab/>
        <w:t>When report may be published</w:t>
      </w:r>
      <w:r>
        <w:tab/>
      </w:r>
      <w:r>
        <w:fldChar w:fldCharType="begin"/>
      </w:r>
      <w:r>
        <w:instrText xml:space="preserve"> PAGEREF _Toc135753181 \h </w:instrText>
      </w:r>
      <w:r>
        <w:fldChar w:fldCharType="separate"/>
      </w:r>
      <w:r>
        <w:t>193</w:t>
      </w:r>
      <w:r>
        <w:fldChar w:fldCharType="end"/>
      </w:r>
    </w:p>
    <w:p>
      <w:pPr>
        <w:pStyle w:val="TOC8"/>
        <w:rPr>
          <w:rFonts w:asciiTheme="minorHAnsi" w:eastAsiaTheme="minorEastAsia" w:hAnsiTheme="minorHAnsi" w:cstheme="minorBidi"/>
          <w:szCs w:val="22"/>
        </w:rPr>
      </w:pPr>
      <w:r>
        <w:t>340BM</w:t>
      </w:r>
      <w:r>
        <w:rPr>
          <w:snapToGrid w:val="0"/>
        </w:rPr>
        <w:t xml:space="preserve">. </w:t>
      </w:r>
      <w:r>
        <w:rPr>
          <w:snapToGrid w:val="0"/>
        </w:rPr>
        <w:tab/>
        <w:t>Information for research not to be disclosed</w:t>
      </w:r>
      <w:r>
        <w:tab/>
      </w:r>
      <w:r>
        <w:fldChar w:fldCharType="begin"/>
      </w:r>
      <w:r>
        <w:instrText xml:space="preserve"> PAGEREF _Toc135753182 \h </w:instrText>
      </w:r>
      <w:r>
        <w:fldChar w:fldCharType="separate"/>
      </w:r>
      <w:r>
        <w:t>193</w:t>
      </w:r>
      <w:r>
        <w:fldChar w:fldCharType="end"/>
      </w:r>
    </w:p>
    <w:p>
      <w:pPr>
        <w:pStyle w:val="TOC2"/>
        <w:tabs>
          <w:tab w:val="right" w:leader="dot" w:pos="7077"/>
        </w:tabs>
        <w:rPr>
          <w:rFonts w:asciiTheme="minorHAnsi" w:eastAsiaTheme="minorEastAsia" w:hAnsiTheme="minorHAnsi" w:cstheme="minorBidi"/>
          <w:b w:val="0"/>
          <w:sz w:val="22"/>
          <w:szCs w:val="22"/>
        </w:rPr>
      </w:pPr>
      <w:r>
        <w:t>Part XIV — Regulations and local laws</w:t>
      </w:r>
    </w:p>
    <w:p>
      <w:pPr>
        <w:pStyle w:val="TOC8"/>
        <w:rPr>
          <w:rFonts w:asciiTheme="minorHAnsi" w:eastAsiaTheme="minorEastAsia" w:hAnsiTheme="minorHAnsi" w:cstheme="minorBidi"/>
          <w:szCs w:val="22"/>
        </w:rPr>
      </w:pPr>
      <w:r>
        <w:t>341</w:t>
      </w:r>
      <w:r>
        <w:rPr>
          <w:snapToGrid w:val="0"/>
        </w:rPr>
        <w:t>.</w:t>
      </w:r>
      <w:r>
        <w:rPr>
          <w:snapToGrid w:val="0"/>
        </w:rPr>
        <w:tab/>
        <w:t>Regulations</w:t>
      </w:r>
      <w:r>
        <w:tab/>
      </w:r>
      <w:r>
        <w:fldChar w:fldCharType="begin"/>
      </w:r>
      <w:r>
        <w:instrText xml:space="preserve"> PAGEREF _Toc135753184 \h </w:instrText>
      </w:r>
      <w:r>
        <w:fldChar w:fldCharType="separate"/>
      </w:r>
      <w:r>
        <w:t>195</w:t>
      </w:r>
      <w:r>
        <w:fldChar w:fldCharType="end"/>
      </w:r>
    </w:p>
    <w:p>
      <w:pPr>
        <w:pStyle w:val="TOC8"/>
        <w:rPr>
          <w:rFonts w:asciiTheme="minorHAnsi" w:eastAsiaTheme="minorEastAsia" w:hAnsiTheme="minorHAnsi" w:cstheme="minorBidi"/>
          <w:szCs w:val="22"/>
        </w:rPr>
      </w:pPr>
      <w:r>
        <w:t>342</w:t>
      </w:r>
      <w:r>
        <w:rPr>
          <w:snapToGrid w:val="0"/>
        </w:rPr>
        <w:t>.</w:t>
      </w:r>
      <w:r>
        <w:rPr>
          <w:snapToGrid w:val="0"/>
        </w:rPr>
        <w:tab/>
        <w:t>Local laws</w:t>
      </w:r>
      <w:r>
        <w:tab/>
      </w:r>
      <w:r>
        <w:fldChar w:fldCharType="begin"/>
      </w:r>
      <w:r>
        <w:instrText xml:space="preserve"> PAGEREF _Toc135753185 \h </w:instrText>
      </w:r>
      <w:r>
        <w:fldChar w:fldCharType="separate"/>
      </w:r>
      <w:r>
        <w:t>195</w:t>
      </w:r>
      <w:r>
        <w:fldChar w:fldCharType="end"/>
      </w:r>
    </w:p>
    <w:p>
      <w:pPr>
        <w:pStyle w:val="TOC8"/>
        <w:rPr>
          <w:rFonts w:asciiTheme="minorHAnsi" w:eastAsiaTheme="minorEastAsia" w:hAnsiTheme="minorHAnsi" w:cstheme="minorBidi"/>
          <w:szCs w:val="22"/>
        </w:rPr>
      </w:pPr>
      <w:r>
        <w:t>343</w:t>
      </w:r>
      <w:r>
        <w:rPr>
          <w:snapToGrid w:val="0"/>
        </w:rPr>
        <w:t>.</w:t>
      </w:r>
      <w:r>
        <w:rPr>
          <w:snapToGrid w:val="0"/>
        </w:rPr>
        <w:tab/>
        <w:t>Model local laws</w:t>
      </w:r>
      <w:r>
        <w:tab/>
      </w:r>
      <w:r>
        <w:fldChar w:fldCharType="begin"/>
      </w:r>
      <w:r>
        <w:instrText xml:space="preserve"> PAGEREF _Toc135753186 \h </w:instrText>
      </w:r>
      <w:r>
        <w:fldChar w:fldCharType="separate"/>
      </w:r>
      <w:r>
        <w:t>196</w:t>
      </w:r>
      <w:r>
        <w:fldChar w:fldCharType="end"/>
      </w:r>
    </w:p>
    <w:p>
      <w:pPr>
        <w:pStyle w:val="TOC8"/>
        <w:rPr>
          <w:rFonts w:asciiTheme="minorHAnsi" w:eastAsiaTheme="minorEastAsia" w:hAnsiTheme="minorHAnsi" w:cstheme="minorBidi"/>
          <w:szCs w:val="22"/>
        </w:rPr>
      </w:pPr>
      <w:r>
        <w:t>343A</w:t>
      </w:r>
      <w:r>
        <w:rPr>
          <w:snapToGrid w:val="0"/>
        </w:rPr>
        <w:t xml:space="preserve">. </w:t>
      </w:r>
      <w:r>
        <w:rPr>
          <w:snapToGrid w:val="0"/>
        </w:rPr>
        <w:tab/>
        <w:t>Regulations to operate as local laws</w:t>
      </w:r>
      <w:r>
        <w:tab/>
      </w:r>
      <w:r>
        <w:fldChar w:fldCharType="begin"/>
      </w:r>
      <w:r>
        <w:instrText xml:space="preserve"> PAGEREF _Toc135753187 \h </w:instrText>
      </w:r>
      <w:r>
        <w:fldChar w:fldCharType="separate"/>
      </w:r>
      <w:r>
        <w:t>196</w:t>
      </w:r>
      <w:r>
        <w:fldChar w:fldCharType="end"/>
      </w:r>
    </w:p>
    <w:p>
      <w:pPr>
        <w:pStyle w:val="TOC8"/>
        <w:rPr>
          <w:rFonts w:asciiTheme="minorHAnsi" w:eastAsiaTheme="minorEastAsia" w:hAnsiTheme="minorHAnsi" w:cstheme="minorBidi"/>
          <w:szCs w:val="22"/>
        </w:rPr>
      </w:pPr>
      <w:r>
        <w:t>343B</w:t>
      </w:r>
      <w:r>
        <w:rPr>
          <w:snapToGrid w:val="0"/>
        </w:rPr>
        <w:t xml:space="preserve">. </w:t>
      </w:r>
      <w:r>
        <w:rPr>
          <w:snapToGrid w:val="0"/>
        </w:rPr>
        <w:tab/>
        <w:t>Governor may amend or repeal local laws</w:t>
      </w:r>
      <w:r>
        <w:tab/>
      </w:r>
      <w:r>
        <w:fldChar w:fldCharType="begin"/>
      </w:r>
      <w:r>
        <w:instrText xml:space="preserve"> PAGEREF _Toc135753188 \h </w:instrText>
      </w:r>
      <w:r>
        <w:fldChar w:fldCharType="separate"/>
      </w:r>
      <w:r>
        <w:t>197</w:t>
      </w:r>
      <w:r>
        <w:fldChar w:fldCharType="end"/>
      </w:r>
    </w:p>
    <w:p>
      <w:pPr>
        <w:pStyle w:val="TOC8"/>
        <w:rPr>
          <w:rFonts w:asciiTheme="minorHAnsi" w:eastAsiaTheme="minorEastAsia" w:hAnsiTheme="minorHAnsi" w:cstheme="minorBidi"/>
          <w:szCs w:val="22"/>
        </w:rPr>
      </w:pPr>
      <w:r>
        <w:t>344</w:t>
      </w:r>
      <w:r>
        <w:rPr>
          <w:snapToGrid w:val="0"/>
        </w:rPr>
        <w:t>.</w:t>
      </w:r>
      <w:r>
        <w:rPr>
          <w:snapToGrid w:val="0"/>
        </w:rPr>
        <w:tab/>
        <w:t>Penalties, fees etc.</w:t>
      </w:r>
      <w:r>
        <w:tab/>
      </w:r>
      <w:r>
        <w:fldChar w:fldCharType="begin"/>
      </w:r>
      <w:r>
        <w:instrText xml:space="preserve"> PAGEREF _Toc135753189 \h </w:instrText>
      </w:r>
      <w:r>
        <w:fldChar w:fldCharType="separate"/>
      </w:r>
      <w:r>
        <w:t>197</w:t>
      </w:r>
      <w:r>
        <w:fldChar w:fldCharType="end"/>
      </w:r>
    </w:p>
    <w:p>
      <w:pPr>
        <w:pStyle w:val="TOC8"/>
        <w:rPr>
          <w:rFonts w:asciiTheme="minorHAnsi" w:eastAsiaTheme="minorEastAsia" w:hAnsiTheme="minorHAnsi" w:cstheme="minorBidi"/>
          <w:szCs w:val="22"/>
        </w:rPr>
      </w:pPr>
      <w:r>
        <w:t>344A</w:t>
      </w:r>
      <w:r>
        <w:rPr>
          <w:snapToGrid w:val="0"/>
        </w:rPr>
        <w:t xml:space="preserve">. </w:t>
      </w:r>
      <w:r>
        <w:rPr>
          <w:snapToGrid w:val="0"/>
        </w:rPr>
        <w:tab/>
        <w:t>Incorporation by reference</w:t>
      </w:r>
      <w:r>
        <w:tab/>
      </w:r>
      <w:r>
        <w:fldChar w:fldCharType="begin"/>
      </w:r>
      <w:r>
        <w:instrText xml:space="preserve"> PAGEREF _Toc135753190 \h </w:instrText>
      </w:r>
      <w:r>
        <w:fldChar w:fldCharType="separate"/>
      </w:r>
      <w:r>
        <w:t>198</w:t>
      </w:r>
      <w:r>
        <w:fldChar w:fldCharType="end"/>
      </w:r>
    </w:p>
    <w:p>
      <w:pPr>
        <w:pStyle w:val="TOC8"/>
        <w:rPr>
          <w:rFonts w:asciiTheme="minorHAnsi" w:eastAsiaTheme="minorEastAsia" w:hAnsiTheme="minorHAnsi" w:cstheme="minorBidi"/>
          <w:szCs w:val="22"/>
        </w:rPr>
      </w:pPr>
      <w:r>
        <w:t>344B</w:t>
      </w:r>
      <w:r>
        <w:rPr>
          <w:snapToGrid w:val="0"/>
        </w:rPr>
        <w:t xml:space="preserve">. </w:t>
      </w:r>
      <w:r>
        <w:rPr>
          <w:snapToGrid w:val="0"/>
        </w:rPr>
        <w:tab/>
        <w:t>Evidence of contents of standard etc. adopted</w:t>
      </w:r>
      <w:r>
        <w:tab/>
      </w:r>
      <w:r>
        <w:fldChar w:fldCharType="begin"/>
      </w:r>
      <w:r>
        <w:instrText xml:space="preserve"> PAGEREF _Toc135753191 \h </w:instrText>
      </w:r>
      <w:r>
        <w:fldChar w:fldCharType="separate"/>
      </w:r>
      <w:r>
        <w:t>199</w:t>
      </w:r>
      <w:r>
        <w:fldChar w:fldCharType="end"/>
      </w:r>
    </w:p>
    <w:p>
      <w:pPr>
        <w:pStyle w:val="TOC8"/>
        <w:rPr>
          <w:rFonts w:asciiTheme="minorHAnsi" w:eastAsiaTheme="minorEastAsia" w:hAnsiTheme="minorHAnsi" w:cstheme="minorBidi"/>
          <w:szCs w:val="22"/>
        </w:rPr>
      </w:pPr>
      <w:r>
        <w:lastRenderedPageBreak/>
        <w:t>344C</w:t>
      </w:r>
      <w:r>
        <w:rPr>
          <w:snapToGrid w:val="0"/>
        </w:rPr>
        <w:t xml:space="preserve">. </w:t>
      </w:r>
      <w:r>
        <w:rPr>
          <w:snapToGrid w:val="0"/>
        </w:rPr>
        <w:tab/>
        <w:t>Fees and charges may be fixed by resolution</w:t>
      </w:r>
      <w:r>
        <w:tab/>
      </w:r>
      <w:r>
        <w:fldChar w:fldCharType="begin"/>
      </w:r>
      <w:r>
        <w:instrText xml:space="preserve"> PAGEREF _Toc135753192 \h </w:instrText>
      </w:r>
      <w:r>
        <w:fldChar w:fldCharType="separate"/>
      </w:r>
      <w:r>
        <w:t>199</w:t>
      </w:r>
      <w:r>
        <w:fldChar w:fldCharType="end"/>
      </w:r>
    </w:p>
    <w:p>
      <w:pPr>
        <w:pStyle w:val="TOC8"/>
        <w:rPr>
          <w:rFonts w:asciiTheme="minorHAnsi" w:eastAsiaTheme="minorEastAsia" w:hAnsiTheme="minorHAnsi" w:cstheme="minorBidi"/>
          <w:szCs w:val="22"/>
        </w:rPr>
      </w:pPr>
      <w:r>
        <w:t>345</w:t>
      </w:r>
      <w:r>
        <w:rPr>
          <w:snapToGrid w:val="0"/>
        </w:rPr>
        <w:t>.</w:t>
      </w:r>
      <w:r>
        <w:rPr>
          <w:snapToGrid w:val="0"/>
        </w:rPr>
        <w:tab/>
        <w:t>Regulations to be confirmed</w:t>
      </w:r>
      <w:r>
        <w:tab/>
      </w:r>
      <w:r>
        <w:fldChar w:fldCharType="begin"/>
      </w:r>
      <w:r>
        <w:instrText xml:space="preserve"> PAGEREF _Toc135753193 \h </w:instrText>
      </w:r>
      <w:r>
        <w:fldChar w:fldCharType="separate"/>
      </w:r>
      <w:r>
        <w:t>201</w:t>
      </w:r>
      <w:r>
        <w:fldChar w:fldCharType="end"/>
      </w:r>
    </w:p>
    <w:p>
      <w:pPr>
        <w:pStyle w:val="TOC8"/>
        <w:rPr>
          <w:rFonts w:asciiTheme="minorHAnsi" w:eastAsiaTheme="minorEastAsia" w:hAnsiTheme="minorHAnsi" w:cstheme="minorBidi"/>
          <w:szCs w:val="22"/>
        </w:rPr>
      </w:pPr>
      <w:r>
        <w:t>348</w:t>
      </w:r>
      <w:r>
        <w:rPr>
          <w:snapToGrid w:val="0"/>
        </w:rPr>
        <w:t>.</w:t>
      </w:r>
      <w:r>
        <w:rPr>
          <w:snapToGrid w:val="0"/>
        </w:rPr>
        <w:tab/>
        <w:t>Evidence of local laws</w:t>
      </w:r>
      <w:r>
        <w:tab/>
      </w:r>
      <w:r>
        <w:fldChar w:fldCharType="begin"/>
      </w:r>
      <w:r>
        <w:instrText xml:space="preserve"> PAGEREF _Toc135753194 \h </w:instrText>
      </w:r>
      <w:r>
        <w:fldChar w:fldCharType="separate"/>
      </w:r>
      <w:r>
        <w:t>201</w:t>
      </w:r>
      <w:r>
        <w:fldChar w:fldCharType="end"/>
      </w:r>
    </w:p>
    <w:p>
      <w:pPr>
        <w:pStyle w:val="TOC8"/>
        <w:rPr>
          <w:rFonts w:asciiTheme="minorHAnsi" w:eastAsiaTheme="minorEastAsia" w:hAnsiTheme="minorHAnsi" w:cstheme="minorBidi"/>
          <w:szCs w:val="22"/>
        </w:rPr>
      </w:pPr>
      <w:r>
        <w:t>348A</w:t>
      </w:r>
      <w:r>
        <w:rPr>
          <w:snapToGrid w:val="0"/>
        </w:rPr>
        <w:t xml:space="preserve">. </w:t>
      </w:r>
      <w:r>
        <w:rPr>
          <w:snapToGrid w:val="0"/>
        </w:rPr>
        <w:tab/>
        <w:t>Proclamations etc. may be revoked or varied</w:t>
      </w:r>
      <w:r>
        <w:tab/>
      </w:r>
      <w:r>
        <w:fldChar w:fldCharType="begin"/>
      </w:r>
      <w:r>
        <w:instrText xml:space="preserve"> PAGEREF _Toc135753195 \h </w:instrText>
      </w:r>
      <w:r>
        <w:fldChar w:fldCharType="separate"/>
      </w:r>
      <w:r>
        <w:t>202</w:t>
      </w:r>
      <w:r>
        <w:fldChar w:fldCharType="end"/>
      </w:r>
    </w:p>
    <w:p>
      <w:pPr>
        <w:pStyle w:val="TOC2"/>
        <w:tabs>
          <w:tab w:val="right" w:leader="dot" w:pos="7077"/>
        </w:tabs>
        <w:rPr>
          <w:rFonts w:asciiTheme="minorHAnsi" w:eastAsiaTheme="minorEastAsia" w:hAnsiTheme="minorHAnsi" w:cstheme="minorBidi"/>
          <w:b w:val="0"/>
          <w:sz w:val="22"/>
          <w:szCs w:val="22"/>
        </w:rPr>
      </w:pPr>
      <w:r>
        <w:t>Part XV — Miscellaneous provisions</w:t>
      </w:r>
    </w:p>
    <w:p>
      <w:pPr>
        <w:pStyle w:val="TOC8"/>
        <w:rPr>
          <w:rFonts w:asciiTheme="minorHAnsi" w:eastAsiaTheme="minorEastAsia" w:hAnsiTheme="minorHAnsi" w:cstheme="minorBidi"/>
          <w:szCs w:val="22"/>
        </w:rPr>
      </w:pPr>
      <w:r>
        <w:t>349</w:t>
      </w:r>
      <w:r>
        <w:rPr>
          <w:snapToGrid w:val="0"/>
        </w:rPr>
        <w:t>.</w:t>
      </w:r>
      <w:r>
        <w:rPr>
          <w:snapToGrid w:val="0"/>
        </w:rPr>
        <w:tab/>
        <w:t>Entry</w:t>
      </w:r>
      <w:r>
        <w:tab/>
      </w:r>
      <w:r>
        <w:fldChar w:fldCharType="begin"/>
      </w:r>
      <w:r>
        <w:instrText xml:space="preserve"> PAGEREF _Toc135753197 \h </w:instrText>
      </w:r>
      <w:r>
        <w:fldChar w:fldCharType="separate"/>
      </w:r>
      <w:r>
        <w:t>203</w:t>
      </w:r>
      <w:r>
        <w:fldChar w:fldCharType="end"/>
      </w:r>
    </w:p>
    <w:p>
      <w:pPr>
        <w:pStyle w:val="TOC8"/>
        <w:rPr>
          <w:rFonts w:asciiTheme="minorHAnsi" w:eastAsiaTheme="minorEastAsia" w:hAnsiTheme="minorHAnsi" w:cstheme="minorBidi"/>
          <w:szCs w:val="22"/>
        </w:rPr>
      </w:pPr>
      <w:r>
        <w:t>350</w:t>
      </w:r>
      <w:r>
        <w:rPr>
          <w:snapToGrid w:val="0"/>
        </w:rPr>
        <w:t>.</w:t>
      </w:r>
      <w:r>
        <w:rPr>
          <w:snapToGrid w:val="0"/>
        </w:rPr>
        <w:tab/>
        <w:t>Vessels</w:t>
      </w:r>
      <w:r>
        <w:tab/>
      </w:r>
      <w:r>
        <w:fldChar w:fldCharType="begin"/>
      </w:r>
      <w:r>
        <w:instrText xml:space="preserve"> PAGEREF _Toc135753198 \h </w:instrText>
      </w:r>
      <w:r>
        <w:fldChar w:fldCharType="separate"/>
      </w:r>
      <w:r>
        <w:t>203</w:t>
      </w:r>
      <w:r>
        <w:fldChar w:fldCharType="end"/>
      </w:r>
    </w:p>
    <w:p>
      <w:pPr>
        <w:pStyle w:val="TOC8"/>
        <w:rPr>
          <w:rFonts w:asciiTheme="minorHAnsi" w:eastAsiaTheme="minorEastAsia" w:hAnsiTheme="minorHAnsi" w:cstheme="minorBidi"/>
          <w:szCs w:val="22"/>
        </w:rPr>
      </w:pPr>
      <w:r>
        <w:t>351</w:t>
      </w:r>
      <w:r>
        <w:rPr>
          <w:snapToGrid w:val="0"/>
        </w:rPr>
        <w:t>.</w:t>
      </w:r>
      <w:r>
        <w:rPr>
          <w:snapToGrid w:val="0"/>
        </w:rPr>
        <w:tab/>
        <w:t>Obstructing execution of Act</w:t>
      </w:r>
      <w:r>
        <w:tab/>
      </w:r>
      <w:r>
        <w:fldChar w:fldCharType="begin"/>
      </w:r>
      <w:r>
        <w:instrText xml:space="preserve"> PAGEREF _Toc135753199 \h </w:instrText>
      </w:r>
      <w:r>
        <w:fldChar w:fldCharType="separate"/>
      </w:r>
      <w:r>
        <w:t>204</w:t>
      </w:r>
      <w:r>
        <w:fldChar w:fldCharType="end"/>
      </w:r>
    </w:p>
    <w:p>
      <w:pPr>
        <w:pStyle w:val="TOC8"/>
        <w:rPr>
          <w:rFonts w:asciiTheme="minorHAnsi" w:eastAsiaTheme="minorEastAsia" w:hAnsiTheme="minorHAnsi" w:cstheme="minorBidi"/>
          <w:szCs w:val="22"/>
        </w:rPr>
      </w:pPr>
      <w:r>
        <w:t>352</w:t>
      </w:r>
      <w:r>
        <w:rPr>
          <w:snapToGrid w:val="0"/>
        </w:rPr>
        <w:t>.</w:t>
      </w:r>
      <w:r>
        <w:rPr>
          <w:snapToGrid w:val="0"/>
        </w:rPr>
        <w:tab/>
        <w:t>Duty of police officers and authorised officers</w:t>
      </w:r>
      <w:r>
        <w:tab/>
      </w:r>
      <w:r>
        <w:fldChar w:fldCharType="begin"/>
      </w:r>
      <w:r>
        <w:instrText xml:space="preserve"> PAGEREF _Toc135753200 \h </w:instrText>
      </w:r>
      <w:r>
        <w:fldChar w:fldCharType="separate"/>
      </w:r>
      <w:r>
        <w:t>205</w:t>
      </w:r>
      <w:r>
        <w:fldChar w:fldCharType="end"/>
      </w:r>
    </w:p>
    <w:p>
      <w:pPr>
        <w:pStyle w:val="TOC8"/>
        <w:rPr>
          <w:rFonts w:asciiTheme="minorHAnsi" w:eastAsiaTheme="minorEastAsia" w:hAnsiTheme="minorHAnsi" w:cstheme="minorBidi"/>
          <w:szCs w:val="22"/>
        </w:rPr>
      </w:pPr>
      <w:r>
        <w:t>353</w:t>
      </w:r>
      <w:r>
        <w:rPr>
          <w:snapToGrid w:val="0"/>
        </w:rPr>
        <w:t>.</w:t>
      </w:r>
      <w:r>
        <w:rPr>
          <w:snapToGrid w:val="0"/>
        </w:rPr>
        <w:tab/>
        <w:t>Power to take possession of and lease land or premises on which expenses are due</w:t>
      </w:r>
      <w:r>
        <w:tab/>
      </w:r>
      <w:r>
        <w:fldChar w:fldCharType="begin"/>
      </w:r>
      <w:r>
        <w:instrText xml:space="preserve"> PAGEREF _Toc135753201 \h </w:instrText>
      </w:r>
      <w:r>
        <w:fldChar w:fldCharType="separate"/>
      </w:r>
      <w:r>
        <w:t>206</w:t>
      </w:r>
      <w:r>
        <w:fldChar w:fldCharType="end"/>
      </w:r>
    </w:p>
    <w:p>
      <w:pPr>
        <w:pStyle w:val="TOC8"/>
        <w:rPr>
          <w:rFonts w:asciiTheme="minorHAnsi" w:eastAsiaTheme="minorEastAsia" w:hAnsiTheme="minorHAnsi" w:cstheme="minorBidi"/>
          <w:szCs w:val="22"/>
        </w:rPr>
      </w:pPr>
      <w:r>
        <w:t>354</w:t>
      </w:r>
      <w:r>
        <w:rPr>
          <w:snapToGrid w:val="0"/>
        </w:rPr>
        <w:t>.</w:t>
      </w:r>
      <w:r>
        <w:rPr>
          <w:snapToGrid w:val="0"/>
        </w:rPr>
        <w:tab/>
        <w:t>Service of notice</w:t>
      </w:r>
      <w:r>
        <w:tab/>
      </w:r>
      <w:r>
        <w:fldChar w:fldCharType="begin"/>
      </w:r>
      <w:r>
        <w:instrText xml:space="preserve"> PAGEREF _Toc135753202 \h </w:instrText>
      </w:r>
      <w:r>
        <w:fldChar w:fldCharType="separate"/>
      </w:r>
      <w:r>
        <w:t>206</w:t>
      </w:r>
      <w:r>
        <w:fldChar w:fldCharType="end"/>
      </w:r>
    </w:p>
    <w:p>
      <w:pPr>
        <w:pStyle w:val="TOC8"/>
        <w:rPr>
          <w:rFonts w:asciiTheme="minorHAnsi" w:eastAsiaTheme="minorEastAsia" w:hAnsiTheme="minorHAnsi" w:cstheme="minorBidi"/>
          <w:szCs w:val="22"/>
        </w:rPr>
      </w:pPr>
      <w:r>
        <w:t>355</w:t>
      </w:r>
      <w:r>
        <w:rPr>
          <w:snapToGrid w:val="0"/>
        </w:rPr>
        <w:t>.</w:t>
      </w:r>
      <w:r>
        <w:rPr>
          <w:snapToGrid w:val="0"/>
        </w:rPr>
        <w:tab/>
        <w:t>Continued operation of notices and orders</w:t>
      </w:r>
      <w:r>
        <w:tab/>
      </w:r>
      <w:r>
        <w:fldChar w:fldCharType="begin"/>
      </w:r>
      <w:r>
        <w:instrText xml:space="preserve"> PAGEREF _Toc135753203 \h </w:instrText>
      </w:r>
      <w:r>
        <w:fldChar w:fldCharType="separate"/>
      </w:r>
      <w:r>
        <w:t>208</w:t>
      </w:r>
      <w:r>
        <w:fldChar w:fldCharType="end"/>
      </w:r>
    </w:p>
    <w:p>
      <w:pPr>
        <w:pStyle w:val="TOC8"/>
        <w:rPr>
          <w:rFonts w:asciiTheme="minorHAnsi" w:eastAsiaTheme="minorEastAsia" w:hAnsiTheme="minorHAnsi" w:cstheme="minorBidi"/>
          <w:szCs w:val="22"/>
        </w:rPr>
      </w:pPr>
      <w:r>
        <w:t>356</w:t>
      </w:r>
      <w:r>
        <w:rPr>
          <w:snapToGrid w:val="0"/>
        </w:rPr>
        <w:t>.</w:t>
      </w:r>
      <w:r>
        <w:rPr>
          <w:snapToGrid w:val="0"/>
        </w:rPr>
        <w:tab/>
        <w:t>Proof of ownership</w:t>
      </w:r>
      <w:r>
        <w:tab/>
      </w:r>
      <w:r>
        <w:fldChar w:fldCharType="begin"/>
      </w:r>
      <w:r>
        <w:instrText xml:space="preserve"> PAGEREF _Toc135753204 \h </w:instrText>
      </w:r>
      <w:r>
        <w:fldChar w:fldCharType="separate"/>
      </w:r>
      <w:r>
        <w:t>208</w:t>
      </w:r>
      <w:r>
        <w:fldChar w:fldCharType="end"/>
      </w:r>
    </w:p>
    <w:p>
      <w:pPr>
        <w:pStyle w:val="TOC8"/>
        <w:rPr>
          <w:rFonts w:asciiTheme="minorHAnsi" w:eastAsiaTheme="minorEastAsia" w:hAnsiTheme="minorHAnsi" w:cstheme="minorBidi"/>
          <w:szCs w:val="22"/>
        </w:rPr>
      </w:pPr>
      <w:r>
        <w:t>357</w:t>
      </w:r>
      <w:r>
        <w:rPr>
          <w:snapToGrid w:val="0"/>
        </w:rPr>
        <w:t>.</w:t>
      </w:r>
      <w:r>
        <w:rPr>
          <w:snapToGrid w:val="0"/>
        </w:rPr>
        <w:tab/>
        <w:t>Power to suspend or cancel licences</w:t>
      </w:r>
      <w:r>
        <w:tab/>
      </w:r>
      <w:r>
        <w:fldChar w:fldCharType="begin"/>
      </w:r>
      <w:r>
        <w:instrText xml:space="preserve"> PAGEREF _Toc135753205 \h </w:instrText>
      </w:r>
      <w:r>
        <w:fldChar w:fldCharType="separate"/>
      </w:r>
      <w:r>
        <w:t>210</w:t>
      </w:r>
      <w:r>
        <w:fldChar w:fldCharType="end"/>
      </w:r>
    </w:p>
    <w:p>
      <w:pPr>
        <w:pStyle w:val="TOC8"/>
        <w:rPr>
          <w:rFonts w:asciiTheme="minorHAnsi" w:eastAsiaTheme="minorEastAsia" w:hAnsiTheme="minorHAnsi" w:cstheme="minorBidi"/>
          <w:szCs w:val="22"/>
        </w:rPr>
      </w:pPr>
      <w:r>
        <w:t>358</w:t>
      </w:r>
      <w:r>
        <w:rPr>
          <w:snapToGrid w:val="0"/>
        </w:rPr>
        <w:t>.</w:t>
      </w:r>
      <w:r>
        <w:rPr>
          <w:snapToGrid w:val="0"/>
        </w:rPr>
        <w:tab/>
        <w:t>Prosecution of offences</w:t>
      </w:r>
      <w:r>
        <w:tab/>
      </w:r>
      <w:r>
        <w:fldChar w:fldCharType="begin"/>
      </w:r>
      <w:r>
        <w:instrText xml:space="preserve"> PAGEREF _Toc135753206 \h </w:instrText>
      </w:r>
      <w:r>
        <w:fldChar w:fldCharType="separate"/>
      </w:r>
      <w:r>
        <w:t>210</w:t>
      </w:r>
      <w:r>
        <w:fldChar w:fldCharType="end"/>
      </w:r>
    </w:p>
    <w:p>
      <w:pPr>
        <w:pStyle w:val="TOC8"/>
        <w:rPr>
          <w:rFonts w:asciiTheme="minorHAnsi" w:eastAsiaTheme="minorEastAsia" w:hAnsiTheme="minorHAnsi" w:cstheme="minorBidi"/>
          <w:szCs w:val="22"/>
        </w:rPr>
      </w:pPr>
      <w:r>
        <w:t>359</w:t>
      </w:r>
      <w:r>
        <w:rPr>
          <w:snapToGrid w:val="0"/>
        </w:rPr>
        <w:t>.</w:t>
      </w:r>
      <w:r>
        <w:rPr>
          <w:snapToGrid w:val="0"/>
        </w:rPr>
        <w:tab/>
        <w:t>No abatement</w:t>
      </w:r>
      <w:r>
        <w:tab/>
      </w:r>
      <w:r>
        <w:fldChar w:fldCharType="begin"/>
      </w:r>
      <w:r>
        <w:instrText xml:space="preserve"> PAGEREF _Toc135753207 \h </w:instrText>
      </w:r>
      <w:r>
        <w:fldChar w:fldCharType="separate"/>
      </w:r>
      <w:r>
        <w:t>211</w:t>
      </w:r>
      <w:r>
        <w:fldChar w:fldCharType="end"/>
      </w:r>
    </w:p>
    <w:p>
      <w:pPr>
        <w:pStyle w:val="TOC8"/>
        <w:rPr>
          <w:rFonts w:asciiTheme="minorHAnsi" w:eastAsiaTheme="minorEastAsia" w:hAnsiTheme="minorHAnsi" w:cstheme="minorBidi"/>
          <w:szCs w:val="22"/>
        </w:rPr>
      </w:pPr>
      <w:r>
        <w:t>360</w:t>
      </w:r>
      <w:r>
        <w:rPr>
          <w:snapToGrid w:val="0"/>
        </w:rPr>
        <w:t>.</w:t>
      </w:r>
      <w:r>
        <w:rPr>
          <w:snapToGrid w:val="0"/>
        </w:rPr>
        <w:tab/>
        <w:t>Penalties</w:t>
      </w:r>
      <w:r>
        <w:tab/>
      </w:r>
      <w:r>
        <w:fldChar w:fldCharType="begin"/>
      </w:r>
      <w:r>
        <w:instrText xml:space="preserve"> PAGEREF _Toc135753208 \h </w:instrText>
      </w:r>
      <w:r>
        <w:fldChar w:fldCharType="separate"/>
      </w:r>
      <w:r>
        <w:t>211</w:t>
      </w:r>
      <w:r>
        <w:fldChar w:fldCharType="end"/>
      </w:r>
    </w:p>
    <w:p>
      <w:pPr>
        <w:pStyle w:val="TOC8"/>
        <w:rPr>
          <w:rFonts w:asciiTheme="minorHAnsi" w:eastAsiaTheme="minorEastAsia" w:hAnsiTheme="minorHAnsi" w:cstheme="minorBidi"/>
          <w:szCs w:val="22"/>
        </w:rPr>
      </w:pPr>
      <w:r>
        <w:t>361</w:t>
      </w:r>
      <w:r>
        <w:rPr>
          <w:snapToGrid w:val="0"/>
        </w:rPr>
        <w:t>.</w:t>
      </w:r>
      <w:r>
        <w:rPr>
          <w:snapToGrid w:val="0"/>
        </w:rPr>
        <w:tab/>
        <w:t>General penalty</w:t>
      </w:r>
      <w:r>
        <w:tab/>
      </w:r>
      <w:r>
        <w:fldChar w:fldCharType="begin"/>
      </w:r>
      <w:r>
        <w:instrText xml:space="preserve"> PAGEREF _Toc135753209 \h </w:instrText>
      </w:r>
      <w:r>
        <w:fldChar w:fldCharType="separate"/>
      </w:r>
      <w:r>
        <w:t>215</w:t>
      </w:r>
      <w:r>
        <w:fldChar w:fldCharType="end"/>
      </w:r>
    </w:p>
    <w:p>
      <w:pPr>
        <w:pStyle w:val="TOC8"/>
        <w:rPr>
          <w:rFonts w:asciiTheme="minorHAnsi" w:eastAsiaTheme="minorEastAsia" w:hAnsiTheme="minorHAnsi" w:cstheme="minorBidi"/>
          <w:szCs w:val="22"/>
        </w:rPr>
      </w:pPr>
      <w:r>
        <w:t>362</w:t>
      </w:r>
      <w:r>
        <w:rPr>
          <w:snapToGrid w:val="0"/>
        </w:rPr>
        <w:t>.</w:t>
      </w:r>
      <w:r>
        <w:rPr>
          <w:snapToGrid w:val="0"/>
        </w:rPr>
        <w:tab/>
        <w:t>Proceedings for offence</w:t>
      </w:r>
      <w:r>
        <w:tab/>
      </w:r>
      <w:r>
        <w:fldChar w:fldCharType="begin"/>
      </w:r>
      <w:r>
        <w:instrText xml:space="preserve"> PAGEREF _Toc135753210 \h </w:instrText>
      </w:r>
      <w:r>
        <w:fldChar w:fldCharType="separate"/>
      </w:r>
      <w:r>
        <w:t>215</w:t>
      </w:r>
      <w:r>
        <w:fldChar w:fldCharType="end"/>
      </w:r>
    </w:p>
    <w:p>
      <w:pPr>
        <w:pStyle w:val="TOC8"/>
        <w:rPr>
          <w:rFonts w:asciiTheme="minorHAnsi" w:eastAsiaTheme="minorEastAsia" w:hAnsiTheme="minorHAnsi" w:cstheme="minorBidi"/>
          <w:szCs w:val="22"/>
        </w:rPr>
      </w:pPr>
      <w:r>
        <w:t>365</w:t>
      </w:r>
      <w:r>
        <w:rPr>
          <w:snapToGrid w:val="0"/>
        </w:rPr>
        <w:t>.</w:t>
      </w:r>
      <w:r>
        <w:rPr>
          <w:snapToGrid w:val="0"/>
        </w:rPr>
        <w:tab/>
        <w:t>Protection against personal liability</w:t>
      </w:r>
      <w:r>
        <w:tab/>
      </w:r>
      <w:r>
        <w:fldChar w:fldCharType="begin"/>
      </w:r>
      <w:r>
        <w:instrText xml:space="preserve"> PAGEREF _Toc135753211 \h </w:instrText>
      </w:r>
      <w:r>
        <w:fldChar w:fldCharType="separate"/>
      </w:r>
      <w:r>
        <w:t>216</w:t>
      </w:r>
      <w:r>
        <w:fldChar w:fldCharType="end"/>
      </w:r>
    </w:p>
    <w:p>
      <w:pPr>
        <w:pStyle w:val="TOC8"/>
        <w:rPr>
          <w:rFonts w:asciiTheme="minorHAnsi" w:eastAsiaTheme="minorEastAsia" w:hAnsiTheme="minorHAnsi" w:cstheme="minorBidi"/>
          <w:szCs w:val="22"/>
        </w:rPr>
      </w:pPr>
      <w:r>
        <w:t>366</w:t>
      </w:r>
      <w:r>
        <w:rPr>
          <w:snapToGrid w:val="0"/>
        </w:rPr>
        <w:t>.</w:t>
      </w:r>
      <w:r>
        <w:rPr>
          <w:snapToGrid w:val="0"/>
        </w:rPr>
        <w:tab/>
        <w:t>No officer to be concerned in contract</w:t>
      </w:r>
      <w:r>
        <w:tab/>
      </w:r>
      <w:r>
        <w:fldChar w:fldCharType="begin"/>
      </w:r>
      <w:r>
        <w:instrText xml:space="preserve"> PAGEREF _Toc135753212 \h </w:instrText>
      </w:r>
      <w:r>
        <w:fldChar w:fldCharType="separate"/>
      </w:r>
      <w:r>
        <w:t>216</w:t>
      </w:r>
      <w:r>
        <w:fldChar w:fldCharType="end"/>
      </w:r>
    </w:p>
    <w:p>
      <w:pPr>
        <w:pStyle w:val="TOC8"/>
        <w:rPr>
          <w:rFonts w:asciiTheme="minorHAnsi" w:eastAsiaTheme="minorEastAsia" w:hAnsiTheme="minorHAnsi" w:cstheme="minorBidi"/>
          <w:szCs w:val="22"/>
        </w:rPr>
      </w:pPr>
      <w:r>
        <w:t>367</w:t>
      </w:r>
      <w:r>
        <w:rPr>
          <w:snapToGrid w:val="0"/>
        </w:rPr>
        <w:t>.</w:t>
      </w:r>
      <w:r>
        <w:rPr>
          <w:snapToGrid w:val="0"/>
        </w:rPr>
        <w:tab/>
        <w:t>Recovery of expenses from local government</w:t>
      </w:r>
      <w:r>
        <w:tab/>
      </w:r>
      <w:r>
        <w:fldChar w:fldCharType="begin"/>
      </w:r>
      <w:r>
        <w:instrText xml:space="preserve"> PAGEREF _Toc135753213 \h </w:instrText>
      </w:r>
      <w:r>
        <w:fldChar w:fldCharType="separate"/>
      </w:r>
      <w:r>
        <w:t>217</w:t>
      </w:r>
      <w:r>
        <w:fldChar w:fldCharType="end"/>
      </w:r>
    </w:p>
    <w:p>
      <w:pPr>
        <w:pStyle w:val="TOC8"/>
        <w:rPr>
          <w:rFonts w:asciiTheme="minorHAnsi" w:eastAsiaTheme="minorEastAsia" w:hAnsiTheme="minorHAnsi" w:cstheme="minorBidi"/>
          <w:szCs w:val="22"/>
        </w:rPr>
      </w:pPr>
      <w:r>
        <w:t>368</w:t>
      </w:r>
      <w:r>
        <w:rPr>
          <w:snapToGrid w:val="0"/>
        </w:rPr>
        <w:t>.</w:t>
      </w:r>
      <w:r>
        <w:rPr>
          <w:snapToGrid w:val="0"/>
        </w:rPr>
        <w:tab/>
        <w:t>Contribution</w:t>
      </w:r>
      <w:r>
        <w:tab/>
      </w:r>
      <w:r>
        <w:fldChar w:fldCharType="begin"/>
      </w:r>
      <w:r>
        <w:instrText xml:space="preserve"> PAGEREF _Toc135753214 \h </w:instrText>
      </w:r>
      <w:r>
        <w:fldChar w:fldCharType="separate"/>
      </w:r>
      <w:r>
        <w:t>217</w:t>
      </w:r>
      <w:r>
        <w:fldChar w:fldCharType="end"/>
      </w:r>
    </w:p>
    <w:p>
      <w:pPr>
        <w:pStyle w:val="TOC8"/>
        <w:rPr>
          <w:rFonts w:asciiTheme="minorHAnsi" w:eastAsiaTheme="minorEastAsia" w:hAnsiTheme="minorHAnsi" w:cstheme="minorBidi"/>
          <w:szCs w:val="22"/>
        </w:rPr>
      </w:pPr>
      <w:r>
        <w:t>369</w:t>
      </w:r>
      <w:r>
        <w:rPr>
          <w:snapToGrid w:val="0"/>
        </w:rPr>
        <w:t>.</w:t>
      </w:r>
      <w:r>
        <w:rPr>
          <w:snapToGrid w:val="0"/>
        </w:rPr>
        <w:tab/>
        <w:t>Liability of owner and occupier under requisition or order</w:t>
      </w:r>
      <w:r>
        <w:tab/>
      </w:r>
      <w:r>
        <w:fldChar w:fldCharType="begin"/>
      </w:r>
      <w:r>
        <w:instrText xml:space="preserve"> PAGEREF _Toc135753215 \h </w:instrText>
      </w:r>
      <w:r>
        <w:fldChar w:fldCharType="separate"/>
      </w:r>
      <w:r>
        <w:t>218</w:t>
      </w:r>
      <w:r>
        <w:fldChar w:fldCharType="end"/>
      </w:r>
    </w:p>
    <w:p>
      <w:pPr>
        <w:pStyle w:val="TOC8"/>
        <w:rPr>
          <w:rFonts w:asciiTheme="minorHAnsi" w:eastAsiaTheme="minorEastAsia" w:hAnsiTheme="minorHAnsi" w:cstheme="minorBidi"/>
          <w:szCs w:val="22"/>
        </w:rPr>
      </w:pPr>
      <w:r>
        <w:t>370</w:t>
      </w:r>
      <w:r>
        <w:rPr>
          <w:snapToGrid w:val="0"/>
        </w:rPr>
        <w:t>.</w:t>
      </w:r>
      <w:r>
        <w:rPr>
          <w:snapToGrid w:val="0"/>
        </w:rPr>
        <w:tab/>
        <w:t>Penalty if owner or occupier hinders the other</w:t>
      </w:r>
      <w:r>
        <w:tab/>
      </w:r>
      <w:r>
        <w:fldChar w:fldCharType="begin"/>
      </w:r>
      <w:r>
        <w:instrText xml:space="preserve"> PAGEREF _Toc135753216 \h </w:instrText>
      </w:r>
      <w:r>
        <w:fldChar w:fldCharType="separate"/>
      </w:r>
      <w:r>
        <w:t>219</w:t>
      </w:r>
      <w:r>
        <w:fldChar w:fldCharType="end"/>
      </w:r>
    </w:p>
    <w:p>
      <w:pPr>
        <w:pStyle w:val="TOC8"/>
        <w:rPr>
          <w:rFonts w:asciiTheme="minorHAnsi" w:eastAsiaTheme="minorEastAsia" w:hAnsiTheme="minorHAnsi" w:cstheme="minorBidi"/>
          <w:szCs w:val="22"/>
        </w:rPr>
      </w:pPr>
      <w:r>
        <w:t>371</w:t>
      </w:r>
      <w:r>
        <w:rPr>
          <w:snapToGrid w:val="0"/>
        </w:rPr>
        <w:t>.</w:t>
      </w:r>
      <w:r>
        <w:rPr>
          <w:snapToGrid w:val="0"/>
        </w:rPr>
        <w:tab/>
        <w:t>Money owing to local government to be charge against land in certain cases</w:t>
      </w:r>
      <w:r>
        <w:tab/>
      </w:r>
      <w:r>
        <w:fldChar w:fldCharType="begin"/>
      </w:r>
      <w:r>
        <w:instrText xml:space="preserve"> PAGEREF _Toc135753217 \h </w:instrText>
      </w:r>
      <w:r>
        <w:fldChar w:fldCharType="separate"/>
      </w:r>
      <w:r>
        <w:t>219</w:t>
      </w:r>
      <w:r>
        <w:fldChar w:fldCharType="end"/>
      </w:r>
    </w:p>
    <w:p>
      <w:pPr>
        <w:pStyle w:val="TOC8"/>
        <w:rPr>
          <w:rFonts w:asciiTheme="minorHAnsi" w:eastAsiaTheme="minorEastAsia" w:hAnsiTheme="minorHAnsi" w:cstheme="minorBidi"/>
          <w:szCs w:val="22"/>
        </w:rPr>
      </w:pPr>
      <w:r>
        <w:t>372</w:t>
      </w:r>
      <w:r>
        <w:rPr>
          <w:snapToGrid w:val="0"/>
        </w:rPr>
        <w:t>.</w:t>
      </w:r>
      <w:r>
        <w:rPr>
          <w:snapToGrid w:val="0"/>
        </w:rPr>
        <w:tab/>
        <w:t>Provisions as to charge on land or premises</w:t>
      </w:r>
      <w:r>
        <w:tab/>
      </w:r>
      <w:r>
        <w:fldChar w:fldCharType="begin"/>
      </w:r>
      <w:r>
        <w:instrText xml:space="preserve"> PAGEREF _Toc135753218 \h </w:instrText>
      </w:r>
      <w:r>
        <w:fldChar w:fldCharType="separate"/>
      </w:r>
      <w:r>
        <w:t>219</w:t>
      </w:r>
      <w:r>
        <w:fldChar w:fldCharType="end"/>
      </w:r>
    </w:p>
    <w:p>
      <w:pPr>
        <w:pStyle w:val="TOC8"/>
        <w:rPr>
          <w:rFonts w:asciiTheme="minorHAnsi" w:eastAsiaTheme="minorEastAsia" w:hAnsiTheme="minorHAnsi" w:cstheme="minorBidi"/>
          <w:szCs w:val="22"/>
        </w:rPr>
      </w:pPr>
      <w:r>
        <w:t>373</w:t>
      </w:r>
      <w:r>
        <w:rPr>
          <w:snapToGrid w:val="0"/>
        </w:rPr>
        <w:t>.</w:t>
      </w:r>
      <w:r>
        <w:rPr>
          <w:snapToGrid w:val="0"/>
        </w:rPr>
        <w:tab/>
        <w:t>References to owner and occupier</w:t>
      </w:r>
      <w:r>
        <w:tab/>
      </w:r>
      <w:r>
        <w:fldChar w:fldCharType="begin"/>
      </w:r>
      <w:r>
        <w:instrText xml:space="preserve"> PAGEREF _Toc135753219 \h </w:instrText>
      </w:r>
      <w:r>
        <w:fldChar w:fldCharType="separate"/>
      </w:r>
      <w:r>
        <w:t>221</w:t>
      </w:r>
      <w:r>
        <w:fldChar w:fldCharType="end"/>
      </w:r>
    </w:p>
    <w:p>
      <w:pPr>
        <w:pStyle w:val="TOC8"/>
        <w:rPr>
          <w:rFonts w:asciiTheme="minorHAnsi" w:eastAsiaTheme="minorEastAsia" w:hAnsiTheme="minorHAnsi" w:cstheme="minorBidi"/>
          <w:szCs w:val="22"/>
        </w:rPr>
      </w:pPr>
      <w:r>
        <w:t>374</w:t>
      </w:r>
      <w:r>
        <w:rPr>
          <w:snapToGrid w:val="0"/>
        </w:rPr>
        <w:t>.</w:t>
      </w:r>
      <w:r>
        <w:rPr>
          <w:snapToGrid w:val="0"/>
        </w:rPr>
        <w:tab/>
        <w:t>Appearance of local governments in legal proceedings</w:t>
      </w:r>
      <w:r>
        <w:tab/>
      </w:r>
      <w:r>
        <w:fldChar w:fldCharType="begin"/>
      </w:r>
      <w:r>
        <w:instrText xml:space="preserve"> PAGEREF _Toc135753220 \h </w:instrText>
      </w:r>
      <w:r>
        <w:fldChar w:fldCharType="separate"/>
      </w:r>
      <w:r>
        <w:t>221</w:t>
      </w:r>
      <w:r>
        <w:fldChar w:fldCharType="end"/>
      </w:r>
    </w:p>
    <w:p>
      <w:pPr>
        <w:pStyle w:val="TOC8"/>
        <w:rPr>
          <w:rFonts w:asciiTheme="minorHAnsi" w:eastAsiaTheme="minorEastAsia" w:hAnsiTheme="minorHAnsi" w:cstheme="minorBidi"/>
          <w:szCs w:val="22"/>
        </w:rPr>
      </w:pPr>
      <w:r>
        <w:t>375</w:t>
      </w:r>
      <w:r>
        <w:rPr>
          <w:snapToGrid w:val="0"/>
        </w:rPr>
        <w:t>.</w:t>
      </w:r>
      <w:r>
        <w:rPr>
          <w:snapToGrid w:val="0"/>
        </w:rPr>
        <w:tab/>
        <w:t>Power to inspect register of births and deaths</w:t>
      </w:r>
      <w:r>
        <w:tab/>
      </w:r>
      <w:r>
        <w:fldChar w:fldCharType="begin"/>
      </w:r>
      <w:r>
        <w:instrText xml:space="preserve"> PAGEREF _Toc135753221 \h </w:instrText>
      </w:r>
      <w:r>
        <w:fldChar w:fldCharType="separate"/>
      </w:r>
      <w:r>
        <w:t>221</w:t>
      </w:r>
      <w:r>
        <w:fldChar w:fldCharType="end"/>
      </w:r>
    </w:p>
    <w:p>
      <w:pPr>
        <w:pStyle w:val="TOC8"/>
        <w:rPr>
          <w:rFonts w:asciiTheme="minorHAnsi" w:eastAsiaTheme="minorEastAsia" w:hAnsiTheme="minorHAnsi" w:cstheme="minorBidi"/>
          <w:szCs w:val="22"/>
        </w:rPr>
      </w:pPr>
      <w:r>
        <w:t>376</w:t>
      </w:r>
      <w:r>
        <w:rPr>
          <w:snapToGrid w:val="0"/>
        </w:rPr>
        <w:t>.</w:t>
      </w:r>
      <w:r>
        <w:rPr>
          <w:snapToGrid w:val="0"/>
        </w:rPr>
        <w:tab/>
        <w:t>Authentication of documents</w:t>
      </w:r>
      <w:r>
        <w:tab/>
      </w:r>
      <w:r>
        <w:fldChar w:fldCharType="begin"/>
      </w:r>
      <w:r>
        <w:instrText xml:space="preserve"> PAGEREF _Toc135753222 \h </w:instrText>
      </w:r>
      <w:r>
        <w:fldChar w:fldCharType="separate"/>
      </w:r>
      <w:r>
        <w:t>222</w:t>
      </w:r>
      <w:r>
        <w:fldChar w:fldCharType="end"/>
      </w:r>
    </w:p>
    <w:p>
      <w:pPr>
        <w:pStyle w:val="TOC8"/>
        <w:rPr>
          <w:rFonts w:asciiTheme="minorHAnsi" w:eastAsiaTheme="minorEastAsia" w:hAnsiTheme="minorHAnsi" w:cstheme="minorBidi"/>
          <w:szCs w:val="22"/>
        </w:rPr>
      </w:pPr>
      <w:r>
        <w:t>377</w:t>
      </w:r>
      <w:r>
        <w:rPr>
          <w:snapToGrid w:val="0"/>
        </w:rPr>
        <w:t>.</w:t>
      </w:r>
      <w:r>
        <w:rPr>
          <w:snapToGrid w:val="0"/>
        </w:rPr>
        <w:tab/>
        <w:t>Evidence</w:t>
      </w:r>
      <w:r>
        <w:tab/>
      </w:r>
      <w:r>
        <w:fldChar w:fldCharType="begin"/>
      </w:r>
      <w:r>
        <w:instrText xml:space="preserve"> PAGEREF _Toc135753223 \h </w:instrText>
      </w:r>
      <w:r>
        <w:fldChar w:fldCharType="separate"/>
      </w:r>
      <w:r>
        <w:t>222</w:t>
      </w:r>
      <w:r>
        <w:fldChar w:fldCharType="end"/>
      </w:r>
    </w:p>
    <w:p>
      <w:pPr>
        <w:pStyle w:val="TOC8"/>
        <w:rPr>
          <w:rFonts w:asciiTheme="minorHAnsi" w:eastAsiaTheme="minorEastAsia" w:hAnsiTheme="minorHAnsi" w:cstheme="minorBidi"/>
          <w:szCs w:val="22"/>
        </w:rPr>
      </w:pPr>
      <w:r>
        <w:t>378</w:t>
      </w:r>
      <w:r>
        <w:rPr>
          <w:snapToGrid w:val="0"/>
        </w:rPr>
        <w:t>.</w:t>
      </w:r>
      <w:r>
        <w:rPr>
          <w:snapToGrid w:val="0"/>
        </w:rPr>
        <w:tab/>
        <w:t>Regulations and local laws to be judicially noticed</w:t>
      </w:r>
      <w:r>
        <w:tab/>
      </w:r>
      <w:r>
        <w:fldChar w:fldCharType="begin"/>
      </w:r>
      <w:r>
        <w:instrText xml:space="preserve"> PAGEREF _Toc135753224 \h </w:instrText>
      </w:r>
      <w:r>
        <w:fldChar w:fldCharType="separate"/>
      </w:r>
      <w:r>
        <w:t>224</w:t>
      </w:r>
      <w:r>
        <w:fldChar w:fldCharType="end"/>
      </w:r>
    </w:p>
    <w:p>
      <w:pPr>
        <w:pStyle w:val="TOC8"/>
        <w:rPr>
          <w:rFonts w:asciiTheme="minorHAnsi" w:eastAsiaTheme="minorEastAsia" w:hAnsiTheme="minorHAnsi" w:cstheme="minorBidi"/>
          <w:szCs w:val="22"/>
        </w:rPr>
      </w:pPr>
      <w:r>
        <w:t>379.</w:t>
      </w:r>
      <w:r>
        <w:tab/>
        <w:t xml:space="preserve">Transitional provisions for </w:t>
      </w:r>
      <w:r>
        <w:rPr>
          <w:i/>
        </w:rPr>
        <w:t>Public Health (Consequential Provisions) Act 2016</w:t>
      </w:r>
      <w:r>
        <w:tab/>
      </w:r>
      <w:r>
        <w:fldChar w:fldCharType="begin"/>
      </w:r>
      <w:r>
        <w:instrText xml:space="preserve"> PAGEREF _Toc135753225 \h </w:instrText>
      </w:r>
      <w:r>
        <w:fldChar w:fldCharType="separate"/>
      </w:r>
      <w:r>
        <w:t>224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w:t>
      </w:r>
    </w:p>
    <w:p>
      <w:pPr>
        <w:pStyle w:val="TOC2"/>
        <w:tabs>
          <w:tab w:val="right" w:leader="dot" w:pos="7077"/>
        </w:tabs>
        <w:rPr>
          <w:rFonts w:asciiTheme="minorHAnsi" w:eastAsiaTheme="minorEastAsia" w:hAnsiTheme="minorHAnsi" w:cstheme="minorBidi"/>
          <w:b w:val="0"/>
          <w:sz w:val="22"/>
          <w:szCs w:val="22"/>
        </w:rPr>
      </w:pPr>
      <w:r>
        <w:t>Offensive trades</w:t>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Penalties</w:t>
      </w:r>
    </w:p>
    <w:p>
      <w:pPr>
        <w:pStyle w:val="TOC2"/>
        <w:tabs>
          <w:tab w:val="right" w:leader="dot" w:pos="7077"/>
        </w:tabs>
        <w:rPr>
          <w:rFonts w:asciiTheme="minorHAnsi" w:eastAsiaTheme="minorEastAsia" w:hAnsiTheme="minorHAnsi" w:cstheme="minorBidi"/>
          <w:b w:val="0"/>
          <w:sz w:val="22"/>
          <w:szCs w:val="22"/>
        </w:rPr>
      </w:pPr>
      <w:r>
        <w:t xml:space="preserve">Schedule 6 — Transitional provisions for </w:t>
      </w:r>
      <w:r>
        <w:rPr>
          <w:i/>
        </w:rPr>
        <w:t>Public Health (Consequential Provisions) Act 2016</w:t>
      </w:r>
    </w:p>
    <w:p>
      <w:pPr>
        <w:pStyle w:val="TOC8"/>
        <w:rPr>
          <w:rFonts w:asciiTheme="minorHAnsi" w:eastAsiaTheme="minorEastAsia" w:hAnsiTheme="minorHAnsi" w:cstheme="minorBidi"/>
          <w:szCs w:val="22"/>
        </w:rPr>
      </w:pPr>
      <w:r>
        <w:t>1.</w:t>
      </w:r>
      <w:r>
        <w:tab/>
        <w:t xml:space="preserve">References to </w:t>
      </w:r>
      <w:r>
        <w:rPr>
          <w:i/>
        </w:rPr>
        <w:t>Health Act 1911</w:t>
      </w:r>
      <w:r>
        <w:t xml:space="preserve"> may be taken to be references to </w:t>
      </w:r>
      <w:r>
        <w:rPr>
          <w:i/>
        </w:rPr>
        <w:t>Health (Miscellaneous Provisions) Act 1911</w:t>
      </w:r>
      <w:r>
        <w:tab/>
      </w:r>
      <w:r>
        <w:fldChar w:fldCharType="begin"/>
      </w:r>
      <w:r>
        <w:instrText xml:space="preserve"> PAGEREF _Toc135753231 \h </w:instrText>
      </w:r>
      <w:r>
        <w:fldChar w:fldCharType="separate"/>
      </w:r>
      <w:r>
        <w:t>229</w:t>
      </w:r>
      <w:r>
        <w:fldChar w:fldCharType="end"/>
      </w:r>
    </w:p>
    <w:p>
      <w:pPr>
        <w:pStyle w:val="TOC8"/>
        <w:rPr>
          <w:rFonts w:asciiTheme="minorHAnsi" w:eastAsiaTheme="minorEastAsia" w:hAnsiTheme="minorHAnsi" w:cstheme="minorBidi"/>
          <w:szCs w:val="22"/>
        </w:rPr>
      </w:pPr>
      <w:r>
        <w:t>2.</w:t>
      </w:r>
      <w:r>
        <w:tab/>
        <w:t>Continuing effect of things done by Executive Director, Public Health and Executive Director, Personal Health</w:t>
      </w:r>
      <w:r>
        <w:tab/>
      </w:r>
      <w:r>
        <w:fldChar w:fldCharType="begin"/>
      </w:r>
      <w:r>
        <w:instrText xml:space="preserve"> PAGEREF _Toc135753232 \h </w:instrText>
      </w:r>
      <w:r>
        <w:fldChar w:fldCharType="separate"/>
      </w:r>
      <w:r>
        <w:t>229</w:t>
      </w:r>
      <w:r>
        <w:fldChar w:fldCharType="end"/>
      </w:r>
    </w:p>
    <w:p>
      <w:pPr>
        <w:pStyle w:val="TOC8"/>
        <w:rPr>
          <w:rFonts w:asciiTheme="minorHAnsi" w:eastAsiaTheme="minorEastAsia" w:hAnsiTheme="minorHAnsi" w:cstheme="minorBidi"/>
          <w:szCs w:val="22"/>
        </w:rPr>
      </w:pPr>
      <w:r>
        <w:t>3.</w:t>
      </w:r>
      <w:r>
        <w:tab/>
        <w:t>References to former titles</w:t>
      </w:r>
      <w:r>
        <w:tab/>
      </w:r>
      <w:r>
        <w:fldChar w:fldCharType="begin"/>
      </w:r>
      <w:r>
        <w:instrText xml:space="preserve"> PAGEREF _Toc135753233 \h </w:instrText>
      </w:r>
      <w:r>
        <w:fldChar w:fldCharType="separate"/>
      </w:r>
      <w:r>
        <w:t>229</w:t>
      </w:r>
      <w:r>
        <w:fldChar w:fldCharType="end"/>
      </w:r>
    </w:p>
    <w:p>
      <w:pPr>
        <w:pStyle w:val="TOC8"/>
        <w:rPr>
          <w:rFonts w:asciiTheme="minorHAnsi" w:eastAsiaTheme="minorEastAsia" w:hAnsiTheme="minorHAnsi" w:cstheme="minorBidi"/>
          <w:szCs w:val="22"/>
        </w:rPr>
      </w:pPr>
      <w:r>
        <w:t>4.</w:t>
      </w:r>
      <w:r>
        <w:tab/>
        <w:t>Transitional provisions for Local Health Authorities Analytical Committee</w:t>
      </w:r>
      <w:r>
        <w:tab/>
      </w:r>
      <w:r>
        <w:fldChar w:fldCharType="begin"/>
      </w:r>
      <w:r>
        <w:instrText xml:space="preserve"> PAGEREF _Toc135753234 \h </w:instrText>
      </w:r>
      <w:r>
        <w:fldChar w:fldCharType="separate"/>
      </w:r>
      <w:r>
        <w:t>230</w:t>
      </w:r>
      <w:r>
        <w:fldChar w:fldCharType="end"/>
      </w:r>
    </w:p>
    <w:p>
      <w:pPr>
        <w:pStyle w:val="TOC8"/>
        <w:rPr>
          <w:rFonts w:asciiTheme="minorHAnsi" w:eastAsiaTheme="minorEastAsia" w:hAnsiTheme="minorHAnsi" w:cstheme="minorBidi"/>
          <w:szCs w:val="22"/>
        </w:rPr>
      </w:pPr>
      <w:r>
        <w:t>5.</w:t>
      </w:r>
      <w:r>
        <w:tab/>
        <w:t>Transitional provisions for Maternal Mortality Committee, Perinatal and Infant Mortality Committee and Anaesthetic Mortality Committee</w:t>
      </w:r>
      <w:r>
        <w:tab/>
      </w:r>
      <w:r>
        <w:fldChar w:fldCharType="begin"/>
      </w:r>
      <w:r>
        <w:instrText xml:space="preserve"> PAGEREF _Toc135753235 \h </w:instrText>
      </w:r>
      <w:r>
        <w:fldChar w:fldCharType="separate"/>
      </w:r>
      <w:r>
        <w:t>231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_Toc135753237 \h </w:instrText>
      </w:r>
      <w:r>
        <w:fldChar w:fldCharType="separate"/>
      </w:r>
      <w:r>
        <w:t>233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_Toc135753238 \h </w:instrText>
      </w:r>
      <w:r>
        <w:fldChar w:fldCharType="separate"/>
      </w:r>
      <w:r>
        <w:t>244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_Toc135753239 \h </w:instrText>
      </w:r>
      <w:r>
        <w:fldChar w:fldCharType="separate"/>
      </w:r>
      <w:r>
        <w:t>245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400" w:after="880"/>
      </w:pPr>
      <w:r>
        <w:t>Health (Miscellaneous Provisions) Act 1911</w:t>
      </w:r>
    </w:p>
    <w:p>
      <w:pPr>
        <w:pStyle w:val="LongTitle"/>
        <w:spacing w:before="400"/>
        <w:rPr>
          <w:snapToGrid w:val="0"/>
        </w:rPr>
      </w:pPr>
      <w:r>
        <w:rPr>
          <w:snapToGrid w:val="0"/>
        </w:rPr>
        <w:t xml:space="preserve">An Act to </w:t>
      </w:r>
      <w:r>
        <w:t>deal</w:t>
      </w:r>
      <w:r>
        <w:rPr>
          <w:bCs/>
        </w:rPr>
        <w:t xml:space="preserve"> with certain matters concerning</w:t>
      </w:r>
      <w:r>
        <w:rPr>
          <w:snapToGrid w:val="0"/>
        </w:rPr>
        <w:t xml:space="preserve"> public health.</w:t>
      </w:r>
    </w:p>
    <w:p>
      <w:pPr>
        <w:pStyle w:val="Footnotelongtitle"/>
      </w:pPr>
      <w:r>
        <w:tab/>
        <w:t>[Long title amended: No. 19 of 2016 s. 4.]</w:t>
      </w:r>
    </w:p>
    <w:p>
      <w:pPr>
        <w:pStyle w:val="Heading2"/>
      </w:pPr>
      <w:bookmarkStart w:id="3" w:name="_Toc135749907"/>
      <w:bookmarkStart w:id="4" w:name="_Toc135752577"/>
      <w:bookmarkStart w:id="5" w:name="_Toc135752909"/>
      <w:r>
        <w:rPr>
          <w:rStyle w:val="CharPartNo"/>
        </w:rPr>
        <w:lastRenderedPageBreak/>
        <w:t>Part I</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135752910"/>
      <w:r>
        <w:rPr>
          <w:rStyle w:val="CharSectno"/>
        </w:rPr>
        <w:t>1</w:t>
      </w:r>
      <w:r>
        <w:rPr>
          <w:snapToGrid w:val="0"/>
        </w:rPr>
        <w:t>.</w:t>
      </w:r>
      <w:r>
        <w:rPr>
          <w:snapToGrid w:val="0"/>
        </w:rPr>
        <w:tab/>
        <w:t>Short title and commencement</w:t>
      </w:r>
      <w:bookmarkEnd w:id="6"/>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No. 19 of 2016 s. 5.]</w:t>
      </w:r>
    </w:p>
    <w:p>
      <w:pPr>
        <w:pStyle w:val="Ednotesection"/>
        <w:ind w:left="890" w:hanging="890"/>
        <w:outlineLvl w:val="9"/>
      </w:pPr>
      <w:r>
        <w:t>[</w:t>
      </w:r>
      <w:r>
        <w:rPr>
          <w:b/>
        </w:rPr>
        <w:t>2.</w:t>
      </w:r>
      <w:r>
        <w:tab/>
        <w:t>Deleted: No. 26 of 1985 s. 3.]</w:t>
      </w:r>
    </w:p>
    <w:p>
      <w:pPr>
        <w:pStyle w:val="Heading5"/>
        <w:rPr>
          <w:snapToGrid w:val="0"/>
        </w:rPr>
      </w:pPr>
      <w:bookmarkStart w:id="7" w:name="_Toc135752911"/>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w:t>
      </w:r>
      <w:r>
        <w:lastRenderedPageBreak/>
        <w:t>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lastRenderedPageBreak/>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lastRenderedPageBreak/>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lastRenderedPageBreak/>
        <w:tab/>
      </w:r>
      <w:r>
        <w:rPr>
          <w:rStyle w:val="CharDefText"/>
        </w:rPr>
        <w:t>nurse</w:t>
      </w:r>
      <w:r>
        <w:t xml:space="preserve"> means a person registered under the </w:t>
      </w:r>
      <w:r>
        <w:rPr>
          <w:i/>
        </w:rPr>
        <w:t>Health Practitioner Regulation National Law (Western Australia)</w:t>
      </w:r>
      <w:r>
        <w:t xml:space="preserve"> in the nursing profession;</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in the nursing profession whose registration under that Law is endorsed as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lastRenderedPageBreak/>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lastRenderedPageBreak/>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lastRenderedPageBreak/>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 No. 4 of 2018 s. 111.]</w:t>
      </w:r>
    </w:p>
    <w:p>
      <w:pPr>
        <w:pStyle w:val="Ednotesection"/>
        <w:spacing w:before="180"/>
        <w:ind w:left="890" w:hanging="890"/>
        <w:outlineLvl w:val="9"/>
      </w:pPr>
      <w:r>
        <w:t>[</w:t>
      </w:r>
      <w:r>
        <w:rPr>
          <w:b/>
        </w:rPr>
        <w:t>4.</w:t>
      </w:r>
      <w:r>
        <w:tab/>
        <w:t>Deleted: No. 14 of 1996 s. 4.]</w:t>
      </w:r>
    </w:p>
    <w:p>
      <w:pPr>
        <w:pStyle w:val="Heading5"/>
        <w:rPr>
          <w:snapToGrid w:val="0"/>
        </w:rPr>
      </w:pPr>
      <w:bookmarkStart w:id="8" w:name="_Toc135752912"/>
      <w:r>
        <w:rPr>
          <w:rStyle w:val="CharSectno"/>
        </w:rPr>
        <w:lastRenderedPageBreak/>
        <w:t>5</w:t>
      </w:r>
      <w:r>
        <w:rPr>
          <w:snapToGrid w:val="0"/>
        </w:rPr>
        <w:t>.</w:t>
      </w:r>
      <w:r>
        <w:rPr>
          <w:snapToGrid w:val="0"/>
        </w:rPr>
        <w:tab/>
        <w:t>Savings</w:t>
      </w:r>
      <w:bookmarkEnd w:id="8"/>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 xml:space="preserve">Provided that in any action brought by any person for a breach of contract on the sale of any food, such person may recover, alone or in addition to any other damages recoverable by him, the amount of any penalty adjudged to be paid by him under the </w:t>
      </w:r>
      <w:r>
        <w:rPr>
          <w:snapToGrid w:val="0"/>
        </w:rPr>
        <w:lastRenderedPageBreak/>
        <w:t>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No. 14 of 1996 s. 4; No. 28 of 2006 s. 251; (correction: Gazette 14 Dec 2010 p. 6301); No. 13 of 2014 s. 150; No. 19 of 2016 s. 7.]</w:t>
      </w:r>
    </w:p>
    <w:p>
      <w:pPr>
        <w:pStyle w:val="Heading5"/>
        <w:rPr>
          <w:snapToGrid w:val="0"/>
        </w:rPr>
      </w:pPr>
      <w:bookmarkStart w:id="9" w:name="_Toc135752913"/>
      <w:r>
        <w:rPr>
          <w:rStyle w:val="CharSectno"/>
        </w:rPr>
        <w:t>6</w:t>
      </w:r>
      <w:r>
        <w:rPr>
          <w:snapToGrid w:val="0"/>
        </w:rPr>
        <w:t>.</w:t>
      </w:r>
      <w:r>
        <w:rPr>
          <w:snapToGrid w:val="0"/>
        </w:rPr>
        <w:tab/>
        <w:t>Power to suspend operation of Act</w:t>
      </w:r>
      <w:bookmarkEnd w:id="9"/>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0" w:name="_Toc135749912"/>
      <w:bookmarkStart w:id="11" w:name="_Toc135752582"/>
      <w:bookmarkStart w:id="12" w:name="_Toc135752914"/>
      <w:r>
        <w:rPr>
          <w:rStyle w:val="CharPartNo"/>
        </w:rPr>
        <w:lastRenderedPageBreak/>
        <w:t>Part II</w:t>
      </w:r>
      <w:r>
        <w:t> — </w:t>
      </w:r>
      <w:r>
        <w:rPr>
          <w:rStyle w:val="CharPartText"/>
        </w:rPr>
        <w:t>Administration</w:t>
      </w:r>
      <w:bookmarkEnd w:id="10"/>
      <w:bookmarkEnd w:id="11"/>
      <w:bookmarkEnd w:id="12"/>
    </w:p>
    <w:p>
      <w:pPr>
        <w:pStyle w:val="Heading3"/>
      </w:pPr>
      <w:bookmarkStart w:id="13" w:name="_Toc135749913"/>
      <w:bookmarkStart w:id="14" w:name="_Toc135752583"/>
      <w:bookmarkStart w:id="15" w:name="_Toc135752915"/>
      <w:r>
        <w:rPr>
          <w:rStyle w:val="CharDivNo"/>
        </w:rPr>
        <w:t>Division 1</w:t>
      </w:r>
      <w:r>
        <w:rPr>
          <w:snapToGrid w:val="0"/>
        </w:rPr>
        <w:t> — </w:t>
      </w:r>
      <w:r>
        <w:rPr>
          <w:rStyle w:val="CharDivText"/>
        </w:rPr>
        <w:t>The Minister, CEO and Chief Health Officer</w:t>
      </w:r>
      <w:bookmarkEnd w:id="13"/>
      <w:bookmarkEnd w:id="14"/>
      <w:bookmarkEnd w:id="15"/>
    </w:p>
    <w:p>
      <w:pPr>
        <w:pStyle w:val="Footnoteheading"/>
      </w:pPr>
      <w:r>
        <w:tab/>
        <w:t>[Heading amended: No. 28 of 2006 s. 250; No. 19 of 2016 s. 99.]</w:t>
      </w:r>
    </w:p>
    <w:p>
      <w:pPr>
        <w:pStyle w:val="Heading5"/>
        <w:rPr>
          <w:snapToGrid w:val="0"/>
        </w:rPr>
      </w:pPr>
      <w:bookmarkStart w:id="16" w:name="_Toc135752916"/>
      <w:r>
        <w:rPr>
          <w:rStyle w:val="CharSectno"/>
        </w:rPr>
        <w:t>7</w:t>
      </w:r>
      <w:r>
        <w:rPr>
          <w:snapToGrid w:val="0"/>
        </w:rPr>
        <w:t>.</w:t>
      </w:r>
      <w:r>
        <w:rPr>
          <w:snapToGrid w:val="0"/>
        </w:rPr>
        <w:tab/>
        <w:t>Minister</w:t>
      </w:r>
      <w:bookmarkEnd w:id="16"/>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7" w:name="_Toc135752917"/>
      <w:r>
        <w:rPr>
          <w:rStyle w:val="CharSectno"/>
        </w:rPr>
        <w:t>8</w:t>
      </w:r>
      <w:r>
        <w:rPr>
          <w:snapToGrid w:val="0"/>
        </w:rPr>
        <w:t>.</w:t>
      </w:r>
      <w:r>
        <w:rPr>
          <w:snapToGrid w:val="0"/>
        </w:rPr>
        <w:tab/>
        <w:t>Minister to be body corporate</w:t>
      </w:r>
      <w:bookmarkEnd w:id="17"/>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spacing w:before="120"/>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lastRenderedPageBreak/>
        <w:tab/>
        <w:t>[Section 8 inserted: No. 101 of 1976 s. 4; amended: No. 28 of 1984 s. 25.]</w:t>
      </w:r>
    </w:p>
    <w:p>
      <w:pPr>
        <w:pStyle w:val="Ednotesection"/>
        <w:outlineLvl w:val="9"/>
      </w:pPr>
      <w:r>
        <w:t>[</w:t>
      </w:r>
      <w:r>
        <w:rPr>
          <w:b/>
        </w:rPr>
        <w:t>9-11.</w:t>
      </w:r>
      <w:r>
        <w:tab/>
        <w:t>Deleted: No. 28 of 1984 s. 26.]</w:t>
      </w:r>
    </w:p>
    <w:p>
      <w:pPr>
        <w:pStyle w:val="Heading5"/>
      </w:pPr>
      <w:bookmarkStart w:id="18" w:name="_Toc135752918"/>
      <w:r>
        <w:rPr>
          <w:rStyle w:val="CharSectno"/>
        </w:rPr>
        <w:t>12</w:t>
      </w:r>
      <w:r>
        <w:t>.</w:t>
      </w:r>
      <w:r>
        <w:tab/>
        <w:t>Powers of Chief Health Officer and authorised officers</w:t>
      </w:r>
      <w:bookmarkEnd w:id="18"/>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No. 19 of 2016 s. 8.]</w:t>
      </w:r>
    </w:p>
    <w:p>
      <w:pPr>
        <w:pStyle w:val="Heading5"/>
      </w:pPr>
      <w:bookmarkStart w:id="19" w:name="_Toc135752919"/>
      <w:r>
        <w:rPr>
          <w:rStyle w:val="CharSectno"/>
        </w:rPr>
        <w:t>13A</w:t>
      </w:r>
      <w:r>
        <w:t>.</w:t>
      </w:r>
      <w:r>
        <w:tab/>
        <w:t>CEO and Chief Health Officer may delegate</w:t>
      </w:r>
      <w:bookmarkEnd w:id="19"/>
    </w:p>
    <w:p>
      <w:pPr>
        <w:pStyle w:val="Subsection"/>
      </w:pPr>
      <w:r>
        <w:tab/>
        <w:t>(1)</w:t>
      </w:r>
      <w:r>
        <w:tab/>
        <w:t xml:space="preserve">In this section — </w:t>
      </w:r>
    </w:p>
    <w:p>
      <w:pPr>
        <w:pStyle w:val="Defstar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w:t>
      </w:r>
      <w:r>
        <w:rPr>
          <w:rFonts w:eastAsia="Arial Unicode MS"/>
        </w:rPr>
        <w:lastRenderedPageBreak/>
        <w:t xml:space="preserve">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No. 19 of 2016 s. 8.]</w:t>
      </w:r>
    </w:p>
    <w:p>
      <w:pPr>
        <w:pStyle w:val="Ednotesection"/>
        <w:spacing w:before="180"/>
        <w:ind w:left="890" w:hanging="890"/>
        <w:outlineLvl w:val="9"/>
      </w:pPr>
      <w:r>
        <w:t>[</w:t>
      </w:r>
      <w:r>
        <w:rPr>
          <w:b/>
        </w:rPr>
        <w:t>13, 14.</w:t>
      </w:r>
      <w:r>
        <w:tab/>
        <w:t>Deleted: No. 19 of 2016 s. 212.]</w:t>
      </w:r>
    </w:p>
    <w:p>
      <w:pPr>
        <w:pStyle w:val="Ednotesection"/>
        <w:spacing w:before="180"/>
        <w:ind w:left="890" w:hanging="890"/>
        <w:outlineLvl w:val="9"/>
      </w:pPr>
      <w:r>
        <w:t>[</w:t>
      </w:r>
      <w:r>
        <w:rPr>
          <w:b/>
        </w:rPr>
        <w:t>15.</w:t>
      </w:r>
      <w:r>
        <w:tab/>
        <w:t>Deleted: No. 19 of 2016 s. 213.]</w:t>
      </w:r>
    </w:p>
    <w:p>
      <w:pPr>
        <w:pStyle w:val="Heading5"/>
        <w:rPr>
          <w:snapToGrid w:val="0"/>
        </w:rPr>
      </w:pPr>
      <w:bookmarkStart w:id="20" w:name="_Toc135752920"/>
      <w:r>
        <w:rPr>
          <w:rStyle w:val="CharSectno"/>
        </w:rPr>
        <w:t>16</w:t>
      </w:r>
      <w:r>
        <w:rPr>
          <w:snapToGrid w:val="0"/>
        </w:rPr>
        <w:t>.</w:t>
      </w:r>
      <w:r>
        <w:rPr>
          <w:snapToGrid w:val="0"/>
        </w:rPr>
        <w:tab/>
        <w:t>Chief Health Officer may act where no local government</w:t>
      </w:r>
      <w:bookmarkEnd w:id="20"/>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lastRenderedPageBreak/>
        <w:tab/>
        <w:t>[Section 16 amended: No. 28 of 1984 s. 45; No. 14 of 1996 s. 4; No. 19 of 2016 s. 100.]</w:t>
      </w:r>
    </w:p>
    <w:p>
      <w:pPr>
        <w:pStyle w:val="Heading5"/>
        <w:spacing w:before="180"/>
        <w:rPr>
          <w:snapToGrid w:val="0"/>
        </w:rPr>
      </w:pPr>
      <w:bookmarkStart w:id="21" w:name="_Toc135752921"/>
      <w:r>
        <w:rPr>
          <w:rStyle w:val="CharSectno"/>
        </w:rPr>
        <w:t>17</w:t>
      </w:r>
      <w:r>
        <w:rPr>
          <w:snapToGrid w:val="0"/>
        </w:rPr>
        <w:t>.</w:t>
      </w:r>
      <w:r>
        <w:rPr>
          <w:snapToGrid w:val="0"/>
        </w:rPr>
        <w:tab/>
        <w:t>Expenditure to be paid out of appropriated moneys</w:t>
      </w:r>
      <w:bookmarkEnd w:id="21"/>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No. 28 of 1984 s. 45; No. 14 of 1996 s. 4; No. 19 of 2016 s. 100.]</w:t>
      </w:r>
    </w:p>
    <w:p>
      <w:pPr>
        <w:pStyle w:val="Heading3"/>
        <w:spacing w:before="120"/>
        <w:rPr>
          <w:snapToGrid w:val="0"/>
        </w:rPr>
      </w:pPr>
      <w:bookmarkStart w:id="22" w:name="_Toc135749920"/>
      <w:bookmarkStart w:id="23" w:name="_Toc135752590"/>
      <w:bookmarkStart w:id="24" w:name="_Toc135752922"/>
      <w:r>
        <w:rPr>
          <w:rStyle w:val="CharDivNo"/>
        </w:rPr>
        <w:t>Division 2</w:t>
      </w:r>
      <w:r>
        <w:rPr>
          <w:snapToGrid w:val="0"/>
        </w:rPr>
        <w:t> — </w:t>
      </w:r>
      <w:r>
        <w:rPr>
          <w:rStyle w:val="CharDivText"/>
        </w:rPr>
        <w:t>Local governments</w:t>
      </w:r>
      <w:bookmarkEnd w:id="22"/>
      <w:bookmarkEnd w:id="23"/>
      <w:bookmarkEnd w:id="24"/>
    </w:p>
    <w:p>
      <w:pPr>
        <w:pStyle w:val="Footnoteheading"/>
        <w:ind w:left="890" w:hanging="890"/>
        <w:rPr>
          <w:snapToGrid w:val="0"/>
        </w:rPr>
      </w:pPr>
      <w:r>
        <w:rPr>
          <w:snapToGrid w:val="0"/>
        </w:rPr>
        <w:tab/>
        <w:t>[Heading amended: No. 14 of 1996 s. 4.]</w:t>
      </w:r>
    </w:p>
    <w:p>
      <w:pPr>
        <w:pStyle w:val="Ednotesection"/>
        <w:spacing w:before="180"/>
        <w:ind w:left="890" w:hanging="890"/>
        <w:outlineLvl w:val="9"/>
      </w:pPr>
      <w:r>
        <w:t>[</w:t>
      </w:r>
      <w:r>
        <w:rPr>
          <w:b/>
        </w:rPr>
        <w:t>18, 19, 19A.</w:t>
      </w:r>
      <w:r>
        <w:tab/>
        <w:t>Deleted: No. 14 of 1996 s. 4.]</w:t>
      </w:r>
    </w:p>
    <w:p>
      <w:pPr>
        <w:pStyle w:val="Ednotesection"/>
        <w:spacing w:before="180"/>
        <w:ind w:left="890" w:hanging="890"/>
        <w:outlineLvl w:val="9"/>
      </w:pPr>
      <w:r>
        <w:t>[</w:t>
      </w:r>
      <w:r>
        <w:rPr>
          <w:b/>
        </w:rPr>
        <w:t>20, 21.</w:t>
      </w:r>
      <w:r>
        <w:tab/>
        <w:t>Deleted: No. 57 of 1985 s. 12.]</w:t>
      </w:r>
    </w:p>
    <w:p>
      <w:pPr>
        <w:pStyle w:val="Heading5"/>
        <w:spacing w:before="120"/>
        <w:rPr>
          <w:snapToGrid w:val="0"/>
        </w:rPr>
      </w:pPr>
      <w:bookmarkStart w:id="25" w:name="_Toc135752923"/>
      <w:r>
        <w:rPr>
          <w:rStyle w:val="CharSectno"/>
        </w:rPr>
        <w:t>22</w:t>
      </w:r>
      <w:r>
        <w:rPr>
          <w:snapToGrid w:val="0"/>
        </w:rPr>
        <w:t>.</w:t>
      </w:r>
      <w:r>
        <w:rPr>
          <w:snapToGrid w:val="0"/>
        </w:rPr>
        <w:tab/>
        <w:t>Annexation</w:t>
      </w:r>
      <w:bookmarkEnd w:id="25"/>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lastRenderedPageBreak/>
        <w:tab/>
        <w:t>[Section 22, formerly section 21, renumbered as section 22: No. 38 of 1933 s. 42; amended: No. 25 of 1950 s. 3; No. 28 of 1984 s. 45; No. 14 of 1996 s. 4; No. 19 of 2016 s. 100.]</w:t>
      </w:r>
    </w:p>
    <w:p>
      <w:pPr>
        <w:pStyle w:val="Ednotesection"/>
        <w:outlineLvl w:val="9"/>
      </w:pPr>
      <w:r>
        <w:t>[</w:t>
      </w:r>
      <w:r>
        <w:rPr>
          <w:b/>
        </w:rPr>
        <w:t>23, 24.</w:t>
      </w:r>
      <w:r>
        <w:tab/>
        <w:t>Deleted: No. 57 of 1985 s. 12.]</w:t>
      </w:r>
    </w:p>
    <w:p>
      <w:pPr>
        <w:pStyle w:val="Heading5"/>
        <w:rPr>
          <w:snapToGrid w:val="0"/>
        </w:rPr>
      </w:pPr>
      <w:bookmarkStart w:id="26" w:name="_Toc135752924"/>
      <w:r>
        <w:rPr>
          <w:rStyle w:val="CharSectno"/>
        </w:rPr>
        <w:t>25</w:t>
      </w:r>
      <w:r>
        <w:rPr>
          <w:snapToGrid w:val="0"/>
        </w:rPr>
        <w:t>.</w:t>
      </w:r>
      <w:r>
        <w:rPr>
          <w:snapToGrid w:val="0"/>
        </w:rPr>
        <w:tab/>
        <w:t>District may include water</w:t>
      </w:r>
      <w:bookmarkEnd w:id="26"/>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No. 38 of 1933 s. 42.] </w:t>
      </w:r>
    </w:p>
    <w:p>
      <w:pPr>
        <w:pStyle w:val="Heading5"/>
        <w:rPr>
          <w:snapToGrid w:val="0"/>
        </w:rPr>
      </w:pPr>
      <w:bookmarkStart w:id="27" w:name="_Toc135752925"/>
      <w:r>
        <w:rPr>
          <w:rStyle w:val="CharSectno"/>
        </w:rPr>
        <w:t>26</w:t>
      </w:r>
      <w:r>
        <w:rPr>
          <w:snapToGrid w:val="0"/>
        </w:rPr>
        <w:t>.</w:t>
      </w:r>
      <w:r>
        <w:rPr>
          <w:snapToGrid w:val="0"/>
        </w:rPr>
        <w:tab/>
        <w:t>Powers of local government</w:t>
      </w:r>
      <w:bookmarkEnd w:id="27"/>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No. 17 of 1918 s. 5; renumbered as section 26: No. 38 of 1933 s. 42; amended: No. 14 of 1996 s. 4.]</w:t>
      </w:r>
    </w:p>
    <w:p>
      <w:pPr>
        <w:pStyle w:val="Ednotesection"/>
        <w:spacing w:before="180"/>
        <w:ind w:left="890" w:hanging="890"/>
        <w:outlineLvl w:val="9"/>
      </w:pPr>
      <w:r>
        <w:t>[</w:t>
      </w:r>
      <w:r>
        <w:rPr>
          <w:b/>
        </w:rPr>
        <w:t>27-34.</w:t>
      </w:r>
      <w:r>
        <w:tab/>
        <w:t>Deleted: No. 19 of 2016 s. 9.]</w:t>
      </w:r>
    </w:p>
    <w:p>
      <w:pPr>
        <w:pStyle w:val="Heading5"/>
        <w:rPr>
          <w:snapToGrid w:val="0"/>
        </w:rPr>
      </w:pPr>
      <w:bookmarkStart w:id="28" w:name="_Toc135752926"/>
      <w:r>
        <w:rPr>
          <w:rStyle w:val="CharSectno"/>
        </w:rPr>
        <w:lastRenderedPageBreak/>
        <w:t>35</w:t>
      </w:r>
      <w:r>
        <w:rPr>
          <w:snapToGrid w:val="0"/>
        </w:rPr>
        <w:t>.</w:t>
      </w:r>
      <w:r>
        <w:rPr>
          <w:snapToGrid w:val="0"/>
        </w:rPr>
        <w:tab/>
        <w:t>Proceedings on default of local government</w:t>
      </w:r>
      <w:bookmarkEnd w:id="28"/>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w:t>
      </w:r>
      <w:r>
        <w:rPr>
          <w:snapToGrid w:val="0"/>
        </w:rPr>
        <w:lastRenderedPageBreak/>
        <w:t xml:space="preserve">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No. 17 of 1918 s. 7; renumbered as section 35: No. 38 of 1933 s. 42; amended: No. 28 of 1984 s. 45; No. 14 of 1996 s. 4; No. 19 of 2016 s. 100.]</w:t>
      </w:r>
    </w:p>
    <w:p>
      <w:pPr>
        <w:pStyle w:val="Heading5"/>
        <w:spacing w:before="180"/>
        <w:rPr>
          <w:snapToGrid w:val="0"/>
        </w:rPr>
      </w:pPr>
      <w:bookmarkStart w:id="29" w:name="_Toc135752927"/>
      <w:r>
        <w:rPr>
          <w:rStyle w:val="CharSectno"/>
        </w:rPr>
        <w:t>36</w:t>
      </w:r>
      <w:r>
        <w:rPr>
          <w:snapToGrid w:val="0"/>
        </w:rPr>
        <w:t>.</w:t>
      </w:r>
      <w:r>
        <w:rPr>
          <w:snapToGrid w:val="0"/>
        </w:rPr>
        <w:tab/>
        <w:t>Review of orders and decisions of local governments by SAT</w:t>
      </w:r>
      <w:bookmarkEnd w:id="29"/>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No. 38 of 1933 s. 42; amended: No. 14 of 1996 s. 4; No. 55 of 2004 s. 479.]</w:t>
      </w:r>
    </w:p>
    <w:p>
      <w:pPr>
        <w:pStyle w:val="Ednotesection"/>
        <w:spacing w:before="180"/>
        <w:outlineLvl w:val="9"/>
      </w:pPr>
      <w:r>
        <w:t>[</w:t>
      </w:r>
      <w:r>
        <w:rPr>
          <w:b/>
        </w:rPr>
        <w:t>37.</w:t>
      </w:r>
      <w:r>
        <w:tab/>
        <w:t>Deleted: No. 55 of 2004 s. 480.]</w:t>
      </w:r>
    </w:p>
    <w:p>
      <w:pPr>
        <w:pStyle w:val="Heading5"/>
        <w:spacing w:before="180"/>
        <w:rPr>
          <w:snapToGrid w:val="0"/>
        </w:rPr>
      </w:pPr>
      <w:bookmarkStart w:id="30" w:name="_Toc135752928"/>
      <w:r>
        <w:rPr>
          <w:rStyle w:val="CharSectno"/>
        </w:rPr>
        <w:t>38</w:t>
      </w:r>
      <w:r>
        <w:rPr>
          <w:snapToGrid w:val="0"/>
        </w:rPr>
        <w:t>.</w:t>
      </w:r>
      <w:r>
        <w:rPr>
          <w:snapToGrid w:val="0"/>
        </w:rPr>
        <w:tab/>
        <w:t>Local governments to report annually</w:t>
      </w:r>
      <w:bookmarkEnd w:id="30"/>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No. 38 of 1933 s. 42; amended: No. 28 of 1984 s. 45; No. 14 of 1996 s. 4; No. 19 of 2016 s. 100.]</w:t>
      </w:r>
    </w:p>
    <w:p>
      <w:pPr>
        <w:pStyle w:val="Heading3"/>
        <w:pageBreakBefore/>
        <w:widowControl w:val="0"/>
        <w:spacing w:before="0"/>
        <w:rPr>
          <w:snapToGrid w:val="0"/>
        </w:rPr>
      </w:pPr>
      <w:bookmarkStart w:id="31" w:name="_Toc135749927"/>
      <w:bookmarkStart w:id="32" w:name="_Toc135752597"/>
      <w:bookmarkStart w:id="33" w:name="_Toc135752929"/>
      <w:r>
        <w:rPr>
          <w:rStyle w:val="CharDivNo"/>
        </w:rPr>
        <w:lastRenderedPageBreak/>
        <w:t>Division 3</w:t>
      </w:r>
      <w:r>
        <w:rPr>
          <w:snapToGrid w:val="0"/>
        </w:rPr>
        <w:t> — </w:t>
      </w:r>
      <w:r>
        <w:rPr>
          <w:rStyle w:val="CharDivText"/>
        </w:rPr>
        <w:t>The exercise of ministerial control</w:t>
      </w:r>
      <w:bookmarkEnd w:id="31"/>
      <w:bookmarkEnd w:id="32"/>
      <w:bookmarkEnd w:id="33"/>
    </w:p>
    <w:p>
      <w:pPr>
        <w:pStyle w:val="Heading5"/>
        <w:keepNext w:val="0"/>
        <w:keepLines w:val="0"/>
        <w:widowControl w:val="0"/>
        <w:rPr>
          <w:snapToGrid w:val="0"/>
        </w:rPr>
      </w:pPr>
      <w:bookmarkStart w:id="34" w:name="_Toc135752930"/>
      <w:r>
        <w:rPr>
          <w:rStyle w:val="CharSectno"/>
        </w:rPr>
        <w:t>39</w:t>
      </w:r>
      <w:r>
        <w:rPr>
          <w:snapToGrid w:val="0"/>
        </w:rPr>
        <w:t>.</w:t>
      </w:r>
      <w:r>
        <w:rPr>
          <w:snapToGrid w:val="0"/>
        </w:rPr>
        <w:tab/>
        <w:t>Powers of Minister</w:t>
      </w:r>
      <w:bookmarkEnd w:id="34"/>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 xml:space="preserve">When any such order has been made, a verified copy thereof may be filed in the office of the Master of the Supreme Court, </w:t>
      </w:r>
      <w:r>
        <w:rPr>
          <w:snapToGrid w:val="0"/>
        </w:rPr>
        <w:lastRenderedPageBreak/>
        <w:t>and may thereupon be enforced in the same manner as if it were an order of that Court.</w:t>
      </w:r>
    </w:p>
    <w:p>
      <w:pPr>
        <w:pStyle w:val="Footnotesection"/>
      </w:pPr>
      <w:r>
        <w:tab/>
        <w:t>[Section 39, formerly section 38, renumbered as section 39: No. 38 of 1933 s. 42; amended: No. 28 of 1984 s. 27; No. 14 of 1996 s. 4; No. 28 of 1996 s. 20; No. 28 of 2006 s. 251; No. 19 of 2016 s. 10.]</w:t>
      </w:r>
    </w:p>
    <w:p>
      <w:pPr>
        <w:pStyle w:val="Heading2"/>
      </w:pPr>
      <w:bookmarkStart w:id="35" w:name="_Toc135749929"/>
      <w:bookmarkStart w:id="36" w:name="_Toc135752599"/>
      <w:bookmarkStart w:id="37" w:name="_Toc135752931"/>
      <w:r>
        <w:rPr>
          <w:rStyle w:val="CharPartNo"/>
        </w:rPr>
        <w:lastRenderedPageBreak/>
        <w:t>Part III</w:t>
      </w:r>
      <w:r>
        <w:rPr>
          <w:rStyle w:val="CharDivNo"/>
        </w:rPr>
        <w:t> </w:t>
      </w:r>
      <w:r>
        <w:t>—</w:t>
      </w:r>
      <w:r>
        <w:rPr>
          <w:rStyle w:val="CharDivText"/>
        </w:rPr>
        <w:t> </w:t>
      </w:r>
      <w:r>
        <w:rPr>
          <w:rStyle w:val="CharPartText"/>
        </w:rPr>
        <w:t>Financial</w:t>
      </w:r>
      <w:bookmarkEnd w:id="35"/>
      <w:bookmarkEnd w:id="36"/>
      <w:bookmarkEnd w:id="37"/>
    </w:p>
    <w:p>
      <w:pPr>
        <w:pStyle w:val="Heading5"/>
        <w:rPr>
          <w:snapToGrid w:val="0"/>
        </w:rPr>
      </w:pPr>
      <w:bookmarkStart w:id="38" w:name="_Toc135752932"/>
      <w:r>
        <w:rPr>
          <w:rStyle w:val="CharSectno"/>
        </w:rPr>
        <w:t>40</w:t>
      </w:r>
      <w:r>
        <w:rPr>
          <w:snapToGrid w:val="0"/>
        </w:rPr>
        <w:t>.</w:t>
      </w:r>
      <w:r>
        <w:rPr>
          <w:snapToGrid w:val="0"/>
        </w:rPr>
        <w:tab/>
        <w:t>Power to levy general health rate</w:t>
      </w:r>
      <w:bookmarkEnd w:id="38"/>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lastRenderedPageBreak/>
        <w:tab/>
        <w:t>[Section 40, formerly section 39, renumbered as section 40: No. 38 of 1933 s. 42; amended: No. 25 of 1950 s. 4; No. 113 of 1965 s. 4(1); No. 76 of 1978 s. 50; No. 14 of 1996 s. 4.]</w:t>
      </w:r>
    </w:p>
    <w:p>
      <w:pPr>
        <w:pStyle w:val="Heading5"/>
        <w:rPr>
          <w:snapToGrid w:val="0"/>
        </w:rPr>
      </w:pPr>
      <w:bookmarkStart w:id="39" w:name="_Toc135752933"/>
      <w:r>
        <w:rPr>
          <w:rStyle w:val="CharSectno"/>
        </w:rPr>
        <w:t>41</w:t>
      </w:r>
      <w:r>
        <w:rPr>
          <w:snapToGrid w:val="0"/>
        </w:rPr>
        <w:t>.</w:t>
      </w:r>
      <w:r>
        <w:rPr>
          <w:snapToGrid w:val="0"/>
        </w:rPr>
        <w:tab/>
        <w:t>Sanitary rate</w:t>
      </w:r>
      <w:bookmarkEnd w:id="39"/>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lastRenderedPageBreak/>
        <w:tab/>
        <w:t>[Section 41, formerly section 40, amended: No. 5 of 1933 s. 2; No. 38 of 1933 s. 2; renumbered as section 41: No. 38 of 1933 s. 42; amended: No. 25 of 1950 s. 5; No. 113 of 1965 s. 4(1); No. 2 of 1975 s. 3; No. 76 of 1978 s. 51; No. 14 of 1996 s. 4; No. 36 of 2007 Sch. 4 cl. 4(2).]</w:t>
      </w:r>
    </w:p>
    <w:p>
      <w:pPr>
        <w:pStyle w:val="Heading5"/>
        <w:keepLines w:val="0"/>
        <w:spacing w:before="180"/>
        <w:rPr>
          <w:snapToGrid w:val="0"/>
        </w:rPr>
      </w:pPr>
      <w:bookmarkStart w:id="40" w:name="_Toc135752934"/>
      <w:r>
        <w:rPr>
          <w:rStyle w:val="CharSectno"/>
        </w:rPr>
        <w:t>42</w:t>
      </w:r>
      <w:r>
        <w:rPr>
          <w:snapToGrid w:val="0"/>
        </w:rPr>
        <w:t>.</w:t>
      </w:r>
      <w:r>
        <w:rPr>
          <w:snapToGrid w:val="0"/>
        </w:rPr>
        <w:tab/>
        <w:t>Supplementary rates</w:t>
      </w:r>
      <w:bookmarkEnd w:id="40"/>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No. 38 of 1933 s. 42; amended: No. 14 of 1996 s. 4.]</w:t>
      </w:r>
    </w:p>
    <w:p>
      <w:pPr>
        <w:pStyle w:val="Ednotesection"/>
        <w:outlineLvl w:val="9"/>
      </w:pPr>
      <w:r>
        <w:t>[</w:t>
      </w:r>
      <w:r>
        <w:rPr>
          <w:b/>
        </w:rPr>
        <w:t>43.</w:t>
      </w:r>
      <w:r>
        <w:tab/>
        <w:t>Deleted: No. 57 of 1985 s. 12.]</w:t>
      </w:r>
    </w:p>
    <w:p>
      <w:pPr>
        <w:pStyle w:val="Heading5"/>
        <w:rPr>
          <w:snapToGrid w:val="0"/>
        </w:rPr>
      </w:pPr>
      <w:bookmarkStart w:id="41" w:name="_Toc135752935"/>
      <w:r>
        <w:rPr>
          <w:rStyle w:val="CharSectno"/>
        </w:rPr>
        <w:t>44</w:t>
      </w:r>
      <w:r>
        <w:rPr>
          <w:snapToGrid w:val="0"/>
        </w:rPr>
        <w:t>.</w:t>
      </w:r>
      <w:r>
        <w:rPr>
          <w:snapToGrid w:val="0"/>
        </w:rPr>
        <w:tab/>
        <w:t>Borrowing powers</w:t>
      </w:r>
      <w:bookmarkEnd w:id="41"/>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 xml:space="preserve">s consent, borrowed or arranged to borrow moneys to carry out the works, the Governor may authorise the Treasurer, on behalf of the State, to guarantee the repayment of any loans so borrowed or to be borrowed, in accordance with the terms and conditions of the </w:t>
      </w:r>
      <w:r>
        <w:rPr>
          <w:snapToGrid w:val="0"/>
        </w:rPr>
        <w:lastRenderedPageBreak/>
        <w:t>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lastRenderedPageBreak/>
        <w:tab/>
        <w:t>[Section 44, formerly section 43, amended: No. 50 of 1926 s. 4; No. 30 of 1932 s. 7; No. 5 of 1933 s. 4; No. 38 of 1933 s. 3; renumbered as section 44: No. 38 of 1933 s. 42; amended: No. 16 of 1935 s. 2; No. 32 of 1937 s. 3; No. 59 of 1991 s. 7; No. 14 of 1996 s. 4.]</w:t>
      </w:r>
    </w:p>
    <w:p>
      <w:pPr>
        <w:pStyle w:val="Heading5"/>
        <w:rPr>
          <w:snapToGrid w:val="0"/>
        </w:rPr>
      </w:pPr>
      <w:bookmarkStart w:id="42" w:name="_Toc135752936"/>
      <w:r>
        <w:rPr>
          <w:rStyle w:val="CharSectno"/>
        </w:rPr>
        <w:t>45</w:t>
      </w:r>
      <w:r>
        <w:rPr>
          <w:snapToGrid w:val="0"/>
        </w:rPr>
        <w:t>.</w:t>
      </w:r>
      <w:r>
        <w:rPr>
          <w:snapToGrid w:val="0"/>
        </w:rPr>
        <w:tab/>
        <w:t>Special loan rate</w:t>
      </w:r>
      <w:bookmarkEnd w:id="42"/>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No. 38 of 1933 s. 4 and 42; amended: No. 27 of 1994 s. 42; No. 14 of 1996 s. 4.]</w:t>
      </w:r>
    </w:p>
    <w:p>
      <w:pPr>
        <w:pStyle w:val="Heading5"/>
        <w:rPr>
          <w:iCs/>
          <w:snapToGrid w:val="0"/>
        </w:rPr>
      </w:pPr>
      <w:bookmarkStart w:id="43" w:name="_Toc135752937"/>
      <w:r>
        <w:rPr>
          <w:rStyle w:val="CharSectno"/>
        </w:rPr>
        <w:t>46</w:t>
      </w:r>
      <w:r>
        <w:rPr>
          <w:snapToGrid w:val="0"/>
        </w:rPr>
        <w:t>.</w:t>
      </w:r>
      <w:r>
        <w:rPr>
          <w:snapToGrid w:val="0"/>
        </w:rPr>
        <w:tab/>
        <w:t xml:space="preserve">Application of rating provisions of </w:t>
      </w:r>
      <w:r>
        <w:rPr>
          <w:i/>
          <w:iCs/>
          <w:snapToGrid w:val="0"/>
        </w:rPr>
        <w:t>Local Government Act 1995</w:t>
      </w:r>
      <w:bookmarkEnd w:id="43"/>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w:t>
      </w:r>
      <w:r>
        <w:rPr>
          <w:snapToGrid w:val="0"/>
        </w:rPr>
        <w:lastRenderedPageBreak/>
        <w:t xml:space="preserve">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No. 38 of 1933 s. 5 and 42; amended: No. 38 of 1933 s. 5; No. 14 of 1996 s. 4.]</w:t>
      </w:r>
    </w:p>
    <w:p>
      <w:pPr>
        <w:pStyle w:val="Heading5"/>
        <w:spacing w:before="180"/>
        <w:rPr>
          <w:snapToGrid w:val="0"/>
        </w:rPr>
      </w:pPr>
      <w:bookmarkStart w:id="44" w:name="_Toc135752938"/>
      <w:r>
        <w:rPr>
          <w:rStyle w:val="CharSectno"/>
        </w:rPr>
        <w:t>47</w:t>
      </w:r>
      <w:r>
        <w:rPr>
          <w:snapToGrid w:val="0"/>
        </w:rPr>
        <w:t>.</w:t>
      </w:r>
      <w:r>
        <w:rPr>
          <w:snapToGrid w:val="0"/>
        </w:rPr>
        <w:tab/>
        <w:t>Health rate to be regarded in determining borrowing powers</w:t>
      </w:r>
      <w:bookmarkEnd w:id="44"/>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No. 38 of 1933 s. 42; amended: No. 14 of 1996 s. 4.]</w:t>
      </w:r>
    </w:p>
    <w:p>
      <w:pPr>
        <w:pStyle w:val="Heading5"/>
        <w:spacing w:before="180"/>
        <w:rPr>
          <w:snapToGrid w:val="0"/>
        </w:rPr>
      </w:pPr>
      <w:bookmarkStart w:id="45" w:name="_Toc135752939"/>
      <w:r>
        <w:rPr>
          <w:rStyle w:val="CharSectno"/>
        </w:rPr>
        <w:t>48</w:t>
      </w:r>
      <w:r>
        <w:rPr>
          <w:snapToGrid w:val="0"/>
        </w:rPr>
        <w:t>.</w:t>
      </w:r>
      <w:r>
        <w:rPr>
          <w:snapToGrid w:val="0"/>
        </w:rPr>
        <w:tab/>
        <w:t>Time for giving notice of rate may be extended</w:t>
      </w:r>
      <w:bookmarkEnd w:id="45"/>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w:t>
      </w:r>
      <w:r>
        <w:rPr>
          <w:snapToGrid w:val="0"/>
        </w:rPr>
        <w:lastRenderedPageBreak/>
        <w:t xml:space="preserve">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No. 38 of 1933 s. 42; amended: No. 14 of 1996 s. 4.]</w:t>
      </w:r>
    </w:p>
    <w:p>
      <w:pPr>
        <w:pStyle w:val="Heading5"/>
        <w:spacing w:before="180"/>
        <w:rPr>
          <w:snapToGrid w:val="0"/>
        </w:rPr>
      </w:pPr>
      <w:bookmarkStart w:id="46" w:name="_Toc135752940"/>
      <w:r>
        <w:rPr>
          <w:rStyle w:val="CharSectno"/>
        </w:rPr>
        <w:t>49</w:t>
      </w:r>
      <w:r>
        <w:rPr>
          <w:snapToGrid w:val="0"/>
        </w:rPr>
        <w:t>.</w:t>
      </w:r>
      <w:r>
        <w:rPr>
          <w:snapToGrid w:val="0"/>
        </w:rPr>
        <w:tab/>
        <w:t>Accounts and audit</w:t>
      </w:r>
      <w:bookmarkEnd w:id="46"/>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No. 38 of 1933 s. 42; amended: No. 28 of 1984 s. 45; No. 14 of 1996 s. 4; No. 19 of 2016 s. 100.]</w:t>
      </w:r>
    </w:p>
    <w:p>
      <w:pPr>
        <w:pStyle w:val="Ednotesection"/>
        <w:spacing w:before="240"/>
        <w:outlineLvl w:val="9"/>
      </w:pPr>
      <w:r>
        <w:t>[</w:t>
      </w:r>
      <w:r>
        <w:rPr>
          <w:b/>
        </w:rPr>
        <w:t>50.</w:t>
      </w:r>
      <w:r>
        <w:tab/>
        <w:t>Deleted: No. 57 of 1985 s. 12.]</w:t>
      </w:r>
    </w:p>
    <w:p>
      <w:pPr>
        <w:pStyle w:val="Ednotesection"/>
        <w:spacing w:before="240"/>
        <w:outlineLvl w:val="9"/>
      </w:pPr>
      <w:r>
        <w:t>[</w:t>
      </w:r>
      <w:r>
        <w:rPr>
          <w:b/>
        </w:rPr>
        <w:t>51.</w:t>
      </w:r>
      <w:r>
        <w:tab/>
        <w:t>Deleted: No. 14 of 1996 s. 4.]</w:t>
      </w:r>
    </w:p>
    <w:p>
      <w:pPr>
        <w:pStyle w:val="Heading5"/>
        <w:spacing w:before="240"/>
        <w:rPr>
          <w:snapToGrid w:val="0"/>
        </w:rPr>
      </w:pPr>
      <w:bookmarkStart w:id="47" w:name="_Toc135752941"/>
      <w:r>
        <w:rPr>
          <w:rStyle w:val="CharSectno"/>
        </w:rPr>
        <w:t>52</w:t>
      </w:r>
      <w:r>
        <w:rPr>
          <w:snapToGrid w:val="0"/>
        </w:rPr>
        <w:t>.</w:t>
      </w:r>
      <w:r>
        <w:rPr>
          <w:snapToGrid w:val="0"/>
        </w:rPr>
        <w:tab/>
        <w:t>Financial adjustment</w:t>
      </w:r>
      <w:bookmarkEnd w:id="47"/>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lastRenderedPageBreak/>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No. 38 of 1933 s. 42; amended: No. 14 of 1996 s. 4.]</w:t>
      </w:r>
    </w:p>
    <w:p>
      <w:pPr>
        <w:pStyle w:val="Heading2"/>
      </w:pPr>
      <w:bookmarkStart w:id="48" w:name="_Toc135749940"/>
      <w:bookmarkStart w:id="49" w:name="_Toc135752610"/>
      <w:bookmarkStart w:id="50" w:name="_Toc135752942"/>
      <w:r>
        <w:rPr>
          <w:rStyle w:val="CharPartNo"/>
        </w:rPr>
        <w:lastRenderedPageBreak/>
        <w:t>Part IV</w:t>
      </w:r>
      <w:r>
        <w:t> — </w:t>
      </w:r>
      <w:r>
        <w:rPr>
          <w:rStyle w:val="CharPartText"/>
        </w:rPr>
        <w:t>Sanitary provisions</w:t>
      </w:r>
      <w:bookmarkEnd w:id="48"/>
      <w:bookmarkEnd w:id="49"/>
      <w:bookmarkEnd w:id="50"/>
    </w:p>
    <w:p>
      <w:pPr>
        <w:pStyle w:val="Heading3"/>
        <w:rPr>
          <w:snapToGrid w:val="0"/>
        </w:rPr>
      </w:pPr>
      <w:bookmarkStart w:id="51" w:name="_Toc135749941"/>
      <w:bookmarkStart w:id="52" w:name="_Toc135752611"/>
      <w:bookmarkStart w:id="53" w:name="_Toc135752943"/>
      <w:r>
        <w:rPr>
          <w:rStyle w:val="CharDivNo"/>
        </w:rPr>
        <w:t>Division 1</w:t>
      </w:r>
      <w:r>
        <w:rPr>
          <w:snapToGrid w:val="0"/>
        </w:rPr>
        <w:t> — </w:t>
      </w:r>
      <w:r>
        <w:rPr>
          <w:rStyle w:val="CharDivText"/>
        </w:rPr>
        <w:t>Sewerage and drainage schemes</w:t>
      </w:r>
      <w:bookmarkEnd w:id="51"/>
      <w:bookmarkEnd w:id="52"/>
      <w:bookmarkEnd w:id="53"/>
    </w:p>
    <w:p>
      <w:pPr>
        <w:pStyle w:val="Footnoteheading"/>
        <w:ind w:left="890" w:hanging="890"/>
        <w:rPr>
          <w:snapToGrid w:val="0"/>
        </w:rPr>
      </w:pPr>
      <w:r>
        <w:rPr>
          <w:snapToGrid w:val="0"/>
        </w:rPr>
        <w:tab/>
        <w:t>[Heading inserted: No. 38 of 1933 s. 42.]</w:t>
      </w:r>
    </w:p>
    <w:p>
      <w:pPr>
        <w:pStyle w:val="Heading5"/>
        <w:rPr>
          <w:snapToGrid w:val="0"/>
        </w:rPr>
      </w:pPr>
      <w:bookmarkStart w:id="54" w:name="_Toc135752944"/>
      <w:r>
        <w:rPr>
          <w:rStyle w:val="CharSectno"/>
        </w:rPr>
        <w:t>53</w:t>
      </w:r>
      <w:r>
        <w:rPr>
          <w:snapToGrid w:val="0"/>
        </w:rPr>
        <w:t>.</w:t>
      </w:r>
      <w:r>
        <w:rPr>
          <w:snapToGrid w:val="0"/>
        </w:rPr>
        <w:tab/>
        <w:t>Sewers vested in local government</w:t>
      </w:r>
      <w:bookmarkEnd w:id="54"/>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No. 38 of 1933 s. 10 and 42; amended: No. 14 of 1996 s. 4.]</w:t>
      </w:r>
    </w:p>
    <w:p>
      <w:pPr>
        <w:pStyle w:val="Heading5"/>
        <w:rPr>
          <w:snapToGrid w:val="0"/>
        </w:rPr>
      </w:pPr>
      <w:bookmarkStart w:id="55" w:name="_Toc135752945"/>
      <w:r>
        <w:rPr>
          <w:rStyle w:val="CharSectno"/>
        </w:rPr>
        <w:t>54</w:t>
      </w:r>
      <w:r>
        <w:rPr>
          <w:snapToGrid w:val="0"/>
        </w:rPr>
        <w:t>.</w:t>
      </w:r>
      <w:r>
        <w:rPr>
          <w:snapToGrid w:val="0"/>
        </w:rPr>
        <w:tab/>
        <w:t>Power of local government to construct and maintain sewers</w:t>
      </w:r>
      <w:bookmarkEnd w:id="55"/>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lastRenderedPageBreak/>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No. 38 of 1933 s. 11 and 42; amended: No. 14 of 1996 s. 4; No. 28 of 1996 s. 5.]</w:t>
      </w:r>
    </w:p>
    <w:p>
      <w:pPr>
        <w:pStyle w:val="Heading5"/>
        <w:rPr>
          <w:snapToGrid w:val="0"/>
        </w:rPr>
      </w:pPr>
      <w:bookmarkStart w:id="56" w:name="_Toc135752946"/>
      <w:r>
        <w:rPr>
          <w:rStyle w:val="CharSectno"/>
        </w:rPr>
        <w:t>55</w:t>
      </w:r>
      <w:r>
        <w:rPr>
          <w:snapToGrid w:val="0"/>
        </w:rPr>
        <w:t>.</w:t>
      </w:r>
      <w:r>
        <w:rPr>
          <w:snapToGrid w:val="0"/>
        </w:rPr>
        <w:tab/>
        <w:t>Governor</w:t>
      </w:r>
      <w:r>
        <w:rPr>
          <w:snapToGrid w:val="0"/>
          <w:sz w:val="22"/>
        </w:rPr>
        <w:t>’</w:t>
      </w:r>
      <w:r>
        <w:rPr>
          <w:snapToGrid w:val="0"/>
        </w:rPr>
        <w:t>s approval necessary to all schemes</w:t>
      </w:r>
      <w:bookmarkEnd w:id="56"/>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lastRenderedPageBreak/>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No. 38 of 1933 s. 12 and 42; amended: No. 113 of 1965 s. 4(1); No. 28 of 1984 s. 45; No. 59 of 1991 s. 8; No. 14 of 1996 s. 4; No. 8 of 2009 s. 71(2); No. 19 of 2016 s. 100.]</w:t>
      </w:r>
    </w:p>
    <w:p>
      <w:pPr>
        <w:pStyle w:val="Heading5"/>
        <w:rPr>
          <w:snapToGrid w:val="0"/>
        </w:rPr>
      </w:pPr>
      <w:bookmarkStart w:id="57" w:name="_Toc135752947"/>
      <w:r>
        <w:rPr>
          <w:rStyle w:val="CharSectno"/>
        </w:rPr>
        <w:t>56</w:t>
      </w:r>
      <w:r>
        <w:rPr>
          <w:snapToGrid w:val="0"/>
        </w:rPr>
        <w:t>.</w:t>
      </w:r>
      <w:r>
        <w:rPr>
          <w:snapToGrid w:val="0"/>
        </w:rPr>
        <w:tab/>
        <w:t>Power to do acts preliminary to formulating scheme</w:t>
      </w:r>
      <w:bookmarkEnd w:id="57"/>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No. 38 of 1933 s. 13 and 42; amended: No. 14 of 1996 s. 4; No. 28 of 1996 s. 20.]</w:t>
      </w:r>
    </w:p>
    <w:p>
      <w:pPr>
        <w:pStyle w:val="Heading5"/>
        <w:keepNext w:val="0"/>
        <w:keepLines w:val="0"/>
        <w:rPr>
          <w:snapToGrid w:val="0"/>
        </w:rPr>
      </w:pPr>
      <w:bookmarkStart w:id="58" w:name="_Toc135752948"/>
      <w:r>
        <w:rPr>
          <w:rStyle w:val="CharSectno"/>
        </w:rPr>
        <w:t>57</w:t>
      </w:r>
      <w:r>
        <w:rPr>
          <w:snapToGrid w:val="0"/>
        </w:rPr>
        <w:t>.</w:t>
      </w:r>
      <w:r>
        <w:rPr>
          <w:snapToGrid w:val="0"/>
        </w:rPr>
        <w:tab/>
        <w:t>Notice of plans and specifications</w:t>
      </w:r>
      <w:bookmarkEnd w:id="58"/>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xml:space="preserve">, </w:t>
      </w:r>
      <w:r>
        <w:rPr>
          <w:snapToGrid w:val="0"/>
        </w:rPr>
        <w:lastRenderedPageBreak/>
        <w:t>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No. 38 of 1933 s. 14 and 42; amended: No. 28 of 1984 s. 45; No. 14 of 1996 s. 4; No. 19 of 2016 s. 100.]</w:t>
      </w:r>
    </w:p>
    <w:p>
      <w:pPr>
        <w:pStyle w:val="Heading5"/>
        <w:rPr>
          <w:snapToGrid w:val="0"/>
        </w:rPr>
      </w:pPr>
      <w:bookmarkStart w:id="59" w:name="_Toc135752949"/>
      <w:r>
        <w:rPr>
          <w:rStyle w:val="CharSectno"/>
        </w:rPr>
        <w:t>58</w:t>
      </w:r>
      <w:r>
        <w:rPr>
          <w:snapToGrid w:val="0"/>
        </w:rPr>
        <w:t>.</w:t>
      </w:r>
      <w:r>
        <w:rPr>
          <w:snapToGrid w:val="0"/>
        </w:rPr>
        <w:tab/>
        <w:t>Objections</w:t>
      </w:r>
      <w:bookmarkEnd w:id="59"/>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 xml:space="preserve">Every execution of a petition other than by the common seal of a local government shall be verified by the statutory declaration </w:t>
      </w:r>
      <w:r>
        <w:rPr>
          <w:snapToGrid w:val="0"/>
        </w:rPr>
        <w:lastRenderedPageBreak/>
        <w:t>of some person signing the petition, and no petition shall be received by the Minister unless the same is accompanied by such declaration.</w:t>
      </w:r>
    </w:p>
    <w:p>
      <w:pPr>
        <w:pStyle w:val="Footnotesection"/>
        <w:ind w:left="890" w:hanging="890"/>
      </w:pPr>
      <w:r>
        <w:tab/>
        <w:t>[Section 58 inserted: No. 38 of 1933 s. 15 and 42; amended: No. 14 of 1996 s. 4.]</w:t>
      </w:r>
    </w:p>
    <w:p>
      <w:pPr>
        <w:pStyle w:val="Heading5"/>
        <w:rPr>
          <w:snapToGrid w:val="0"/>
          <w:spacing w:val="-4"/>
        </w:rPr>
      </w:pPr>
      <w:bookmarkStart w:id="60" w:name="_Toc135752950"/>
      <w:r>
        <w:rPr>
          <w:rStyle w:val="CharSectno"/>
        </w:rPr>
        <w:t>59</w:t>
      </w:r>
      <w:r>
        <w:rPr>
          <w:snapToGrid w:val="0"/>
        </w:rPr>
        <w:t>.</w:t>
      </w:r>
      <w:r>
        <w:rPr>
          <w:snapToGrid w:val="0"/>
        </w:rPr>
        <w:tab/>
      </w:r>
      <w:r>
        <w:rPr>
          <w:snapToGrid w:val="0"/>
          <w:spacing w:val="-4"/>
        </w:rPr>
        <w:t>Copies of plans and specifications to be available for inspection</w:t>
      </w:r>
      <w:bookmarkEnd w:id="60"/>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No. 38 of 1933 s. 16 and 42; amended: No. 28 of 1984 s. 45; No. 14 of 1996 s. 4; No. 19 of 2016 s. 100.]</w:t>
      </w:r>
    </w:p>
    <w:p>
      <w:pPr>
        <w:pStyle w:val="Heading5"/>
        <w:spacing w:before="180"/>
        <w:rPr>
          <w:snapToGrid w:val="0"/>
        </w:rPr>
      </w:pPr>
      <w:bookmarkStart w:id="61" w:name="_Toc135752951"/>
      <w:r>
        <w:rPr>
          <w:rStyle w:val="CharSectno"/>
        </w:rPr>
        <w:t>60</w:t>
      </w:r>
      <w:r>
        <w:rPr>
          <w:snapToGrid w:val="0"/>
        </w:rPr>
        <w:t>.</w:t>
      </w:r>
      <w:r>
        <w:rPr>
          <w:snapToGrid w:val="0"/>
        </w:rPr>
        <w:tab/>
        <w:t>Conditions on which Minister may recommend scheme to Governor</w:t>
      </w:r>
      <w:bookmarkEnd w:id="61"/>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lastRenderedPageBreak/>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No. 38 of 1933 s. 17 and 42; amended: No. 16 of 1935 s. 3; No. 14 of 1996 s. 4.]</w:t>
      </w:r>
    </w:p>
    <w:p>
      <w:pPr>
        <w:pStyle w:val="Heading5"/>
        <w:rPr>
          <w:snapToGrid w:val="0"/>
        </w:rPr>
      </w:pPr>
      <w:bookmarkStart w:id="62" w:name="_Toc135752952"/>
      <w:r>
        <w:rPr>
          <w:rStyle w:val="CharSectno"/>
        </w:rPr>
        <w:t>61</w:t>
      </w:r>
      <w:r>
        <w:rPr>
          <w:snapToGrid w:val="0"/>
        </w:rPr>
        <w:t>.</w:t>
      </w:r>
      <w:r>
        <w:rPr>
          <w:snapToGrid w:val="0"/>
        </w:rPr>
        <w:tab/>
        <w:t>Apportionment of costs and maintenance of joint schemes</w:t>
      </w:r>
      <w:bookmarkEnd w:id="62"/>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No. 38 of 1933 s. 18 and 42; amended: No. 14 of 1996 s. 4.]</w:t>
      </w:r>
    </w:p>
    <w:p>
      <w:pPr>
        <w:pStyle w:val="Heading5"/>
        <w:rPr>
          <w:snapToGrid w:val="0"/>
        </w:rPr>
      </w:pPr>
      <w:bookmarkStart w:id="63" w:name="_Toc135752953"/>
      <w:r>
        <w:rPr>
          <w:rStyle w:val="CharSectno"/>
        </w:rPr>
        <w:t>62</w:t>
      </w:r>
      <w:r>
        <w:rPr>
          <w:snapToGrid w:val="0"/>
        </w:rPr>
        <w:t>.</w:t>
      </w:r>
      <w:r>
        <w:rPr>
          <w:snapToGrid w:val="0"/>
        </w:rPr>
        <w:tab/>
        <w:t>Powers of local government in carrying out works</w:t>
      </w:r>
      <w:bookmarkEnd w:id="63"/>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lastRenderedPageBreak/>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00"/>
        <w:rPr>
          <w:snapToGrid w:val="0"/>
        </w:rPr>
      </w:pPr>
      <w:r>
        <w:rPr>
          <w:snapToGrid w:val="0"/>
        </w:rPr>
        <w:lastRenderedPageBreak/>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No. 38 of 1933 s. 19 and 42; amended: No. 14 of 1996 s. 4; No. 31 of 1997 s. 32(1); No. 55 of 2004 s. 481.]</w:t>
      </w:r>
    </w:p>
    <w:p>
      <w:pPr>
        <w:pStyle w:val="MiscellaneousHeading"/>
        <w:keepNext w:val="0"/>
        <w:spacing w:before="12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No. 38 of 1933 s. 19.]</w:t>
      </w:r>
    </w:p>
    <w:p>
      <w:pPr>
        <w:pStyle w:val="Heading5"/>
        <w:spacing w:before="120"/>
        <w:rPr>
          <w:snapToGrid w:val="0"/>
        </w:rPr>
      </w:pPr>
      <w:bookmarkStart w:id="64" w:name="_Toc135752954"/>
      <w:r>
        <w:rPr>
          <w:rStyle w:val="CharSectno"/>
        </w:rPr>
        <w:t>63</w:t>
      </w:r>
      <w:r>
        <w:rPr>
          <w:snapToGrid w:val="0"/>
        </w:rPr>
        <w:t>.</w:t>
      </w:r>
      <w:r>
        <w:rPr>
          <w:snapToGrid w:val="0"/>
        </w:rPr>
        <w:tab/>
        <w:t>Recovery of cost of limited schemes from owners of premises served</w:t>
      </w:r>
      <w:bookmarkEnd w:id="64"/>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lastRenderedPageBreak/>
        <w:tab/>
        <w:t>[Section 63 inserted: No. 38 of 1933 s. 20 and 42; amended: No. 14 of 1996 s. 4; No. 55 of 2004 s. 482.]</w:t>
      </w:r>
    </w:p>
    <w:p>
      <w:pPr>
        <w:pStyle w:val="Heading5"/>
        <w:spacing w:before="240"/>
        <w:rPr>
          <w:snapToGrid w:val="0"/>
        </w:rPr>
      </w:pPr>
      <w:bookmarkStart w:id="65" w:name="_Toc135752955"/>
      <w:r>
        <w:rPr>
          <w:rStyle w:val="CharSectno"/>
        </w:rPr>
        <w:t>63A</w:t>
      </w:r>
      <w:r>
        <w:rPr>
          <w:snapToGrid w:val="0"/>
        </w:rPr>
        <w:t xml:space="preserve">. </w:t>
      </w:r>
      <w:r>
        <w:rPr>
          <w:snapToGrid w:val="0"/>
        </w:rPr>
        <w:tab/>
        <w:t>Interpretation</w:t>
      </w:r>
      <w:bookmarkEnd w:id="65"/>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No. 52 of 1968 s. 2; amended: No. 73 of 1995 s. 188; No. 14 of 1996 s. 4; No. 25 of 2012 s. 216.]</w:t>
      </w:r>
    </w:p>
    <w:p>
      <w:pPr>
        <w:pStyle w:val="Heading5"/>
        <w:spacing w:before="180"/>
        <w:rPr>
          <w:snapToGrid w:val="0"/>
        </w:rPr>
      </w:pPr>
      <w:bookmarkStart w:id="66" w:name="_Toc135752956"/>
      <w:r>
        <w:rPr>
          <w:rStyle w:val="CharSectno"/>
        </w:rPr>
        <w:t>64</w:t>
      </w:r>
      <w:r>
        <w:rPr>
          <w:snapToGrid w:val="0"/>
        </w:rPr>
        <w:t>.</w:t>
      </w:r>
      <w:r>
        <w:rPr>
          <w:snapToGrid w:val="0"/>
        </w:rPr>
        <w:tab/>
        <w:t>Agreements for recouping costs and paying maintenance in case of limited schemes</w:t>
      </w:r>
      <w:bookmarkEnd w:id="66"/>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lastRenderedPageBreak/>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w:t>
      </w:r>
      <w:r>
        <w:rPr>
          <w:snapToGrid w:val="0"/>
        </w:rPr>
        <w:lastRenderedPageBreak/>
        <w:t xml:space="preserve">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lastRenderedPageBreak/>
        <w:tab/>
        <w:t>[Section 64 inserted: No. 38 of 1933 s. 21 and 42; amended: No. 16 of 1935 s. 4; No. 109 of 1985 s. 3(1); No. 14 of 1996 s. 4; No. 23 of 2012 s. 45.]</w:t>
      </w:r>
    </w:p>
    <w:p>
      <w:pPr>
        <w:pStyle w:val="Heading5"/>
        <w:spacing w:before="180"/>
        <w:rPr>
          <w:snapToGrid w:val="0"/>
        </w:rPr>
      </w:pPr>
      <w:bookmarkStart w:id="67" w:name="_Toc135752957"/>
      <w:r>
        <w:rPr>
          <w:rStyle w:val="CharSectno"/>
        </w:rPr>
        <w:t>65</w:t>
      </w:r>
      <w:r>
        <w:rPr>
          <w:snapToGrid w:val="0"/>
        </w:rPr>
        <w:t>.</w:t>
      </w:r>
      <w:r>
        <w:rPr>
          <w:snapToGrid w:val="0"/>
        </w:rPr>
        <w:tab/>
        <w:t>Power to acquire land</w:t>
      </w:r>
      <w:bookmarkEnd w:id="67"/>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No. 38 of 1933 s. 22 and 42; amended: No. 14 of 1996 s. 4; No. 31 of 1997 s. 142.]</w:t>
      </w:r>
    </w:p>
    <w:p>
      <w:pPr>
        <w:pStyle w:val="Heading5"/>
        <w:rPr>
          <w:snapToGrid w:val="0"/>
        </w:rPr>
      </w:pPr>
      <w:bookmarkStart w:id="68" w:name="_Toc135752958"/>
      <w:r>
        <w:rPr>
          <w:rStyle w:val="CharSectno"/>
        </w:rPr>
        <w:t>66</w:t>
      </w:r>
      <w:r>
        <w:rPr>
          <w:snapToGrid w:val="0"/>
        </w:rPr>
        <w:t>.</w:t>
      </w:r>
      <w:r>
        <w:rPr>
          <w:snapToGrid w:val="0"/>
        </w:rPr>
        <w:tab/>
        <w:t>Duty of local government where street broken up</w:t>
      </w:r>
      <w:bookmarkEnd w:id="68"/>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No. 38 of 1933 s. 23 and 42; amended: No. 14 of 1996 s. 4.]</w:t>
      </w:r>
    </w:p>
    <w:p>
      <w:pPr>
        <w:pStyle w:val="Heading5"/>
        <w:rPr>
          <w:snapToGrid w:val="0"/>
        </w:rPr>
      </w:pPr>
      <w:bookmarkStart w:id="69" w:name="_Toc135752959"/>
      <w:r>
        <w:rPr>
          <w:rStyle w:val="CharSectno"/>
        </w:rPr>
        <w:lastRenderedPageBreak/>
        <w:t>67</w:t>
      </w:r>
      <w:r>
        <w:rPr>
          <w:snapToGrid w:val="0"/>
        </w:rPr>
        <w:t>.</w:t>
      </w:r>
      <w:r>
        <w:rPr>
          <w:snapToGrid w:val="0"/>
        </w:rPr>
        <w:tab/>
        <w:t>Interfering with works of other authorities</w:t>
      </w:r>
      <w:bookmarkEnd w:id="69"/>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No. 38 of 1933 s. 24 and 42; amended: No. 14 of 1996 s. 4.]</w:t>
      </w:r>
    </w:p>
    <w:p>
      <w:pPr>
        <w:pStyle w:val="Heading5"/>
        <w:rPr>
          <w:snapToGrid w:val="0"/>
        </w:rPr>
      </w:pPr>
      <w:bookmarkStart w:id="70" w:name="_Toc135752960"/>
      <w:r>
        <w:rPr>
          <w:rStyle w:val="CharSectno"/>
        </w:rPr>
        <w:t>68</w:t>
      </w:r>
      <w:r>
        <w:rPr>
          <w:snapToGrid w:val="0"/>
        </w:rPr>
        <w:t>.</w:t>
      </w:r>
      <w:r>
        <w:rPr>
          <w:snapToGrid w:val="0"/>
        </w:rPr>
        <w:tab/>
        <w:t>Alteration of sewerage works</w:t>
      </w:r>
      <w:bookmarkEnd w:id="70"/>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No. 38 of 1933 s. 25 and 42; amended: No. 14 of 1996 s. 4.]</w:t>
      </w:r>
    </w:p>
    <w:p>
      <w:pPr>
        <w:pStyle w:val="Heading5"/>
        <w:rPr>
          <w:snapToGrid w:val="0"/>
        </w:rPr>
      </w:pPr>
      <w:bookmarkStart w:id="71" w:name="_Toc135752961"/>
      <w:r>
        <w:rPr>
          <w:rStyle w:val="CharSectno"/>
        </w:rPr>
        <w:lastRenderedPageBreak/>
        <w:t>69</w:t>
      </w:r>
      <w:r>
        <w:rPr>
          <w:snapToGrid w:val="0"/>
        </w:rPr>
        <w:t>.</w:t>
      </w:r>
      <w:r>
        <w:rPr>
          <w:snapToGrid w:val="0"/>
        </w:rPr>
        <w:tab/>
        <w:t>Ventilating shafts etc. may be attached to walls and buildings</w:t>
      </w:r>
      <w:bookmarkEnd w:id="71"/>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No. 38 of 1933 s. 26 and 42; amended: No. 94 of 1972 s. 4(1) (as amended: No. 83 of 1973 s. 3); No. 14 of 1996 s. 4.]</w:t>
      </w:r>
    </w:p>
    <w:p>
      <w:pPr>
        <w:pStyle w:val="Heading5"/>
        <w:spacing w:before="180"/>
        <w:rPr>
          <w:snapToGrid w:val="0"/>
        </w:rPr>
      </w:pPr>
      <w:bookmarkStart w:id="72" w:name="_Toc135752962"/>
      <w:r>
        <w:rPr>
          <w:rStyle w:val="CharSectno"/>
        </w:rPr>
        <w:t>70</w:t>
      </w:r>
      <w:r>
        <w:rPr>
          <w:snapToGrid w:val="0"/>
        </w:rPr>
        <w:t>.</w:t>
      </w:r>
      <w:r>
        <w:rPr>
          <w:snapToGrid w:val="0"/>
        </w:rPr>
        <w:tab/>
        <w:t>Maps of systems to be kept</w:t>
      </w:r>
      <w:bookmarkEnd w:id="72"/>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No. 38 of 1933 s. 27 and 42; amended: No. 28 of 1984 s. 45; No. 14 of 1996 s. 4; No. 19 of 2016 s. 100.]</w:t>
      </w:r>
    </w:p>
    <w:p>
      <w:pPr>
        <w:pStyle w:val="Heading5"/>
        <w:rPr>
          <w:snapToGrid w:val="0"/>
        </w:rPr>
      </w:pPr>
      <w:bookmarkStart w:id="73" w:name="_Toc135752963"/>
      <w:r>
        <w:rPr>
          <w:rStyle w:val="CharSectno"/>
        </w:rPr>
        <w:t>71</w:t>
      </w:r>
      <w:r>
        <w:rPr>
          <w:snapToGrid w:val="0"/>
        </w:rPr>
        <w:t>.</w:t>
      </w:r>
      <w:r>
        <w:rPr>
          <w:snapToGrid w:val="0"/>
        </w:rPr>
        <w:tab/>
        <w:t>Sewers to be kept cleansed</w:t>
      </w:r>
      <w:bookmarkEnd w:id="73"/>
    </w:p>
    <w:p>
      <w:pPr>
        <w:pStyle w:val="Subsection"/>
        <w:spacing w:before="100"/>
        <w:rPr>
          <w:snapToGrid w:val="0"/>
        </w:rPr>
      </w:pPr>
      <w:r>
        <w:rPr>
          <w:snapToGrid w:val="0"/>
        </w:rPr>
        <w:tab/>
      </w:r>
      <w:r>
        <w:rPr>
          <w:snapToGrid w:val="0"/>
        </w:rPr>
        <w:tab/>
        <w:t xml:space="preserve">The local government shall cause all sewers and drains under its control to be constructed and kept so as not to be a nuisance or </w:t>
      </w:r>
      <w:r>
        <w:rPr>
          <w:snapToGrid w:val="0"/>
        </w:rPr>
        <w:lastRenderedPageBreak/>
        <w:t>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No. 38 of 1933 s. 28 and 42; amended: No. 14 of 1996 s. 4.]</w:t>
      </w:r>
    </w:p>
    <w:p>
      <w:pPr>
        <w:pStyle w:val="Heading3"/>
        <w:spacing w:before="280"/>
        <w:rPr>
          <w:snapToGrid w:val="0"/>
        </w:rPr>
      </w:pPr>
      <w:bookmarkStart w:id="74" w:name="_Toc135749962"/>
      <w:bookmarkStart w:id="75" w:name="_Toc135752632"/>
      <w:bookmarkStart w:id="76" w:name="_Toc135752964"/>
      <w:r>
        <w:rPr>
          <w:rStyle w:val="CharDivNo"/>
        </w:rPr>
        <w:t>Division 2</w:t>
      </w:r>
      <w:r>
        <w:rPr>
          <w:snapToGrid w:val="0"/>
        </w:rPr>
        <w:t> — </w:t>
      </w:r>
      <w:r>
        <w:rPr>
          <w:rStyle w:val="CharDivText"/>
        </w:rPr>
        <w:t>Connection of premises to drains and sewers of local government</w:t>
      </w:r>
      <w:bookmarkEnd w:id="74"/>
      <w:bookmarkEnd w:id="75"/>
      <w:bookmarkEnd w:id="76"/>
    </w:p>
    <w:p>
      <w:pPr>
        <w:pStyle w:val="Footnoteheading"/>
        <w:keepNext/>
        <w:keepLines/>
        <w:tabs>
          <w:tab w:val="clear" w:pos="879"/>
          <w:tab w:val="left" w:pos="890"/>
        </w:tabs>
        <w:ind w:left="890" w:hanging="890"/>
      </w:pPr>
      <w:r>
        <w:tab/>
        <w:t>[Heading inserted: No. 38 of 1933 s. 42; amended: No. 14 of 1996 s. 4.]</w:t>
      </w:r>
    </w:p>
    <w:p>
      <w:pPr>
        <w:pStyle w:val="Heading5"/>
        <w:keepNext w:val="0"/>
        <w:keepLines w:val="0"/>
        <w:rPr>
          <w:snapToGrid w:val="0"/>
        </w:rPr>
      </w:pPr>
      <w:bookmarkStart w:id="77" w:name="_Toc135752965"/>
      <w:r>
        <w:rPr>
          <w:rStyle w:val="CharSectno"/>
        </w:rPr>
        <w:t>72</w:t>
      </w:r>
      <w:r>
        <w:rPr>
          <w:snapToGrid w:val="0"/>
        </w:rPr>
        <w:t>.</w:t>
      </w:r>
      <w:r>
        <w:rPr>
          <w:snapToGrid w:val="0"/>
        </w:rPr>
        <w:tab/>
        <w:t>Owners or occupiers may be compelled to connect premises when works complete</w:t>
      </w:r>
      <w:bookmarkEnd w:id="77"/>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No. 38 of 1933 s. 29 and 42; amended: No. 14 of 1996 s. 4.]</w:t>
      </w:r>
    </w:p>
    <w:p>
      <w:pPr>
        <w:pStyle w:val="Heading5"/>
        <w:rPr>
          <w:snapToGrid w:val="0"/>
        </w:rPr>
      </w:pPr>
      <w:bookmarkStart w:id="78" w:name="_Toc135752966"/>
      <w:r>
        <w:rPr>
          <w:rStyle w:val="CharSectno"/>
        </w:rPr>
        <w:lastRenderedPageBreak/>
        <w:t>73</w:t>
      </w:r>
      <w:r>
        <w:rPr>
          <w:snapToGrid w:val="0"/>
        </w:rPr>
        <w:t>.</w:t>
      </w:r>
      <w:r>
        <w:rPr>
          <w:snapToGrid w:val="0"/>
        </w:rPr>
        <w:tab/>
        <w:t>Notice to owner or occupier to carry out installation of fittings</w:t>
      </w:r>
      <w:bookmarkEnd w:id="78"/>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lastRenderedPageBreak/>
        <w:tab/>
        <w:t>[Section 73 inserted: No. 38 of 1933 s. 30 and 42; amended: No. 14 of 1996 s. 4.]</w:t>
      </w:r>
    </w:p>
    <w:p>
      <w:pPr>
        <w:pStyle w:val="Heading5"/>
        <w:spacing w:before="180"/>
        <w:rPr>
          <w:snapToGrid w:val="0"/>
        </w:rPr>
      </w:pPr>
      <w:bookmarkStart w:id="79" w:name="_Toc135752967"/>
      <w:r>
        <w:rPr>
          <w:rStyle w:val="CharSectno"/>
        </w:rPr>
        <w:t>74</w:t>
      </w:r>
      <w:r>
        <w:rPr>
          <w:snapToGrid w:val="0"/>
        </w:rPr>
        <w:t>.</w:t>
      </w:r>
      <w:r>
        <w:rPr>
          <w:snapToGrid w:val="0"/>
        </w:rPr>
        <w:tab/>
        <w:t>Where local government makes installations it may enter into agreements with persons responsible for payment of cost</w:t>
      </w:r>
      <w:bookmarkEnd w:id="79"/>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No. 38 of 1933 s. 31 and 42; amended: No. 16 of 1935 s. 5; No. 14 of 1996 s. 4.]</w:t>
      </w:r>
    </w:p>
    <w:p>
      <w:pPr>
        <w:pStyle w:val="Heading5"/>
        <w:spacing w:before="180"/>
        <w:rPr>
          <w:snapToGrid w:val="0"/>
        </w:rPr>
      </w:pPr>
      <w:bookmarkStart w:id="80" w:name="_Toc135752968"/>
      <w:r>
        <w:rPr>
          <w:rStyle w:val="CharSectno"/>
        </w:rPr>
        <w:lastRenderedPageBreak/>
        <w:t>75</w:t>
      </w:r>
      <w:r>
        <w:rPr>
          <w:snapToGrid w:val="0"/>
        </w:rPr>
        <w:t>.</w:t>
      </w:r>
      <w:r>
        <w:rPr>
          <w:snapToGrid w:val="0"/>
        </w:rPr>
        <w:tab/>
        <w:t>Right of owner or occupier to connect drains with sewer</w:t>
      </w:r>
      <w:bookmarkEnd w:id="80"/>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No. 38 of 1933 s. 32 and 42; amended: No. 14 of 1996 s. 4.]</w:t>
      </w:r>
    </w:p>
    <w:p>
      <w:pPr>
        <w:pStyle w:val="Heading5"/>
        <w:spacing w:before="180"/>
        <w:rPr>
          <w:snapToGrid w:val="0"/>
        </w:rPr>
      </w:pPr>
      <w:bookmarkStart w:id="81" w:name="_Toc135752969"/>
      <w:r>
        <w:rPr>
          <w:rStyle w:val="CharSectno"/>
        </w:rPr>
        <w:t>76</w:t>
      </w:r>
      <w:r>
        <w:rPr>
          <w:snapToGrid w:val="0"/>
        </w:rPr>
        <w:t>.</w:t>
      </w:r>
      <w:r>
        <w:rPr>
          <w:snapToGrid w:val="0"/>
        </w:rPr>
        <w:tab/>
        <w:t>Owner or occupier of land outside district may connect sewer on conditions imposed by local government</w:t>
      </w:r>
      <w:bookmarkEnd w:id="81"/>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No. 38 of 1933 s. 33 and 42; amended: No. 14 of 1996 s. 4.]</w:t>
      </w:r>
    </w:p>
    <w:p>
      <w:pPr>
        <w:pStyle w:val="Heading5"/>
        <w:spacing w:before="180"/>
        <w:rPr>
          <w:snapToGrid w:val="0"/>
        </w:rPr>
      </w:pPr>
      <w:bookmarkStart w:id="82" w:name="_Toc135752970"/>
      <w:r>
        <w:rPr>
          <w:rStyle w:val="CharSectno"/>
        </w:rPr>
        <w:t>77</w:t>
      </w:r>
      <w:r>
        <w:rPr>
          <w:snapToGrid w:val="0"/>
        </w:rPr>
        <w:t>.</w:t>
      </w:r>
      <w:r>
        <w:rPr>
          <w:snapToGrid w:val="0"/>
        </w:rPr>
        <w:tab/>
        <w:t>Restrictions on construction or alteration of certain drains and fittings</w:t>
      </w:r>
      <w:bookmarkEnd w:id="82"/>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No. 80 of 1987 s. 5; amended: No. 14 of 1996 s. 4.]</w:t>
      </w:r>
    </w:p>
    <w:p>
      <w:pPr>
        <w:pStyle w:val="Heading5"/>
        <w:spacing w:before="180"/>
        <w:rPr>
          <w:snapToGrid w:val="0"/>
        </w:rPr>
      </w:pPr>
      <w:bookmarkStart w:id="83" w:name="_Toc135752971"/>
      <w:r>
        <w:rPr>
          <w:rStyle w:val="CharSectno"/>
        </w:rPr>
        <w:lastRenderedPageBreak/>
        <w:t>78</w:t>
      </w:r>
      <w:r>
        <w:rPr>
          <w:snapToGrid w:val="0"/>
        </w:rPr>
        <w:t>.</w:t>
      </w:r>
      <w:r>
        <w:rPr>
          <w:snapToGrid w:val="0"/>
        </w:rPr>
        <w:tab/>
        <w:t>Owner or occupier responsible for cleaning private drains</w:t>
      </w:r>
      <w:bookmarkEnd w:id="83"/>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No. 38 of 1933 s. 35 and 42; amended: No. 113 of 1965 s. 8(1); No. 80 of 1987 s. 6; No. 14 of 1996 s. 4.]</w:t>
      </w:r>
    </w:p>
    <w:p>
      <w:pPr>
        <w:pStyle w:val="Heading5"/>
        <w:rPr>
          <w:snapToGrid w:val="0"/>
        </w:rPr>
      </w:pPr>
      <w:bookmarkStart w:id="84" w:name="_Toc135752972"/>
      <w:r>
        <w:rPr>
          <w:rStyle w:val="CharSectno"/>
        </w:rPr>
        <w:t>79</w:t>
      </w:r>
      <w:r>
        <w:rPr>
          <w:snapToGrid w:val="0"/>
        </w:rPr>
        <w:t>.</w:t>
      </w:r>
      <w:r>
        <w:rPr>
          <w:snapToGrid w:val="0"/>
        </w:rPr>
        <w:tab/>
        <w:t>Obstructing or encroaching on sewers</w:t>
      </w:r>
      <w:bookmarkEnd w:id="84"/>
    </w:p>
    <w:p>
      <w:pPr>
        <w:pStyle w:val="Subsection"/>
        <w:rPr>
          <w:snapToGrid w:val="0"/>
        </w:rPr>
      </w:pPr>
      <w:r>
        <w:rPr>
          <w:snapToGrid w:val="0"/>
        </w:rPr>
        <w:tab/>
        <w:t>(1)</w:t>
      </w:r>
      <w:r>
        <w:rPr>
          <w:snapToGrid w:val="0"/>
        </w:rPr>
        <w:tab/>
        <w:t xml:space="preserve">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w:t>
      </w:r>
      <w:r>
        <w:rPr>
          <w:snapToGrid w:val="0"/>
        </w:rPr>
        <w:lastRenderedPageBreak/>
        <w:t>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No. 38 of 1933 s. 36 and 42; amended: No. 113 of 1965 s. 8(1); No. 80 of 1987 s. 7; No. 14 of 1996 s. 4.]</w:t>
      </w:r>
    </w:p>
    <w:p>
      <w:pPr>
        <w:pStyle w:val="Heading5"/>
        <w:rPr>
          <w:snapToGrid w:val="0"/>
        </w:rPr>
      </w:pPr>
      <w:bookmarkStart w:id="85" w:name="_Toc135752973"/>
      <w:r>
        <w:rPr>
          <w:rStyle w:val="CharSectno"/>
        </w:rPr>
        <w:t>80</w:t>
      </w:r>
      <w:r>
        <w:rPr>
          <w:snapToGrid w:val="0"/>
        </w:rPr>
        <w:t>.</w:t>
      </w:r>
      <w:r>
        <w:rPr>
          <w:snapToGrid w:val="0"/>
        </w:rPr>
        <w:tab/>
        <w:t>Local government may enforce drainage of undrained houses</w:t>
      </w:r>
      <w:bookmarkEnd w:id="85"/>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No. 38 of 1933 s. 37 and 42; amended: No. 94 of 1972 s. 4(1) (as amended: No. 83 of 1973 s. 4); No. 14 of 1996 s. 4.]</w:t>
      </w:r>
    </w:p>
    <w:p>
      <w:pPr>
        <w:pStyle w:val="Heading5"/>
        <w:rPr>
          <w:snapToGrid w:val="0"/>
        </w:rPr>
      </w:pPr>
      <w:bookmarkStart w:id="86" w:name="_Toc135752974"/>
      <w:r>
        <w:rPr>
          <w:rStyle w:val="CharSectno"/>
        </w:rPr>
        <w:lastRenderedPageBreak/>
        <w:t>81</w:t>
      </w:r>
      <w:r>
        <w:rPr>
          <w:snapToGrid w:val="0"/>
        </w:rPr>
        <w:t>.</w:t>
      </w:r>
      <w:r>
        <w:rPr>
          <w:snapToGrid w:val="0"/>
        </w:rPr>
        <w:tab/>
        <w:t>Owner may be required to connect premises with public sewer</w:t>
      </w:r>
      <w:bookmarkEnd w:id="86"/>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 xml:space="preserve">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w:t>
      </w:r>
      <w:r>
        <w:rPr>
          <w:snapToGrid w:val="0"/>
        </w:rPr>
        <w:lastRenderedPageBreak/>
        <w:t>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No. 38 of 1933 s. 38 and 42; amended: No. 8 of 1965 s. 2; No. 94 of 1972 s. 4(1) (as amended: No. 83 of 1973 s. 4); No. 14 of 1996 s. 4.]</w:t>
      </w:r>
    </w:p>
    <w:p>
      <w:pPr>
        <w:pStyle w:val="Heading5"/>
        <w:rPr>
          <w:snapToGrid w:val="0"/>
        </w:rPr>
      </w:pPr>
      <w:bookmarkStart w:id="87" w:name="_Toc135752975"/>
      <w:r>
        <w:rPr>
          <w:rStyle w:val="CharSectno"/>
        </w:rPr>
        <w:t>82</w:t>
      </w:r>
      <w:r>
        <w:rPr>
          <w:snapToGrid w:val="0"/>
        </w:rPr>
        <w:t>.</w:t>
      </w:r>
      <w:r>
        <w:rPr>
          <w:snapToGrid w:val="0"/>
        </w:rPr>
        <w:tab/>
        <w:t>Buildings without drains</w:t>
      </w:r>
      <w:bookmarkEnd w:id="87"/>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No. 38 of 1933 s. 39 and 42; amended: No. 113 of 1965 s. 8(1); No. 94 of 1972 s. 4(1) (as amended: No. 83 of 1973 s. 4); No. 80 of 1987 s. 8; No. 14 of 1996 s. 4.]</w:t>
      </w:r>
    </w:p>
    <w:p>
      <w:pPr>
        <w:pStyle w:val="Heading5"/>
        <w:rPr>
          <w:snapToGrid w:val="0"/>
        </w:rPr>
      </w:pPr>
      <w:bookmarkStart w:id="88" w:name="_Toc135752976"/>
      <w:r>
        <w:rPr>
          <w:rStyle w:val="CharSectno"/>
        </w:rPr>
        <w:lastRenderedPageBreak/>
        <w:t>82A</w:t>
      </w:r>
      <w:r>
        <w:rPr>
          <w:snapToGrid w:val="0"/>
        </w:rPr>
        <w:t>.</w:t>
      </w:r>
      <w:r>
        <w:rPr>
          <w:snapToGrid w:val="0"/>
        </w:rPr>
        <w:tab/>
        <w:t>Where local government makes connections with sewers it may enter into agreement with person responsible for payment of cost</w:t>
      </w:r>
      <w:bookmarkEnd w:id="88"/>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No. 29 of 1955 s. 2; amended: No. 38 of 1960 s. 2; No. 14 of 1996 s. 4.]</w:t>
      </w:r>
    </w:p>
    <w:p>
      <w:pPr>
        <w:pStyle w:val="Heading5"/>
        <w:rPr>
          <w:snapToGrid w:val="0"/>
        </w:rPr>
      </w:pPr>
      <w:bookmarkStart w:id="89" w:name="_Toc135752977"/>
      <w:r>
        <w:rPr>
          <w:rStyle w:val="CharSectno"/>
        </w:rPr>
        <w:t>83</w:t>
      </w:r>
      <w:r>
        <w:rPr>
          <w:snapToGrid w:val="0"/>
        </w:rPr>
        <w:t>.</w:t>
      </w:r>
      <w:r>
        <w:rPr>
          <w:snapToGrid w:val="0"/>
        </w:rPr>
        <w:tab/>
        <w:t>Making sewers and drains under private land</w:t>
      </w:r>
      <w:bookmarkEnd w:id="89"/>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lastRenderedPageBreak/>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 xml:space="preserve">in the case of the drainage of any street, road, or way, by the owner of the land and premises </w:t>
      </w:r>
      <w:r>
        <w:rPr>
          <w:snapToGrid w:val="0"/>
        </w:rPr>
        <w:lastRenderedPageBreak/>
        <w:t>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No. 38 of 1933 s. 40 and 42; amended: No. 14 of 1996 s. 4; No. 31 of 1997 s. 32(2).]</w:t>
      </w:r>
    </w:p>
    <w:p>
      <w:pPr>
        <w:pStyle w:val="Heading5"/>
        <w:rPr>
          <w:snapToGrid w:val="0"/>
        </w:rPr>
      </w:pPr>
      <w:bookmarkStart w:id="90" w:name="_Toc135752978"/>
      <w:r>
        <w:rPr>
          <w:rStyle w:val="CharSectno"/>
        </w:rPr>
        <w:t>84</w:t>
      </w:r>
      <w:r>
        <w:rPr>
          <w:snapToGrid w:val="0"/>
        </w:rPr>
        <w:t>.</w:t>
      </w:r>
      <w:r>
        <w:rPr>
          <w:snapToGrid w:val="0"/>
        </w:rPr>
        <w:tab/>
        <w:t>Recovery of expenses incurred by local government</w:t>
      </w:r>
      <w:bookmarkEnd w:id="90"/>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No. 38 of 1933 s. 42; amended: No. 14 of 1996 s. 4; No. 59 of 2004 s. 141.]</w:t>
      </w:r>
    </w:p>
    <w:p>
      <w:pPr>
        <w:pStyle w:val="Heading5"/>
        <w:rPr>
          <w:snapToGrid w:val="0"/>
        </w:rPr>
      </w:pPr>
      <w:bookmarkStart w:id="91" w:name="_Toc135752979"/>
      <w:r>
        <w:rPr>
          <w:rStyle w:val="CharSectno"/>
        </w:rPr>
        <w:t>85</w:t>
      </w:r>
      <w:r>
        <w:rPr>
          <w:snapToGrid w:val="0"/>
        </w:rPr>
        <w:t>.</w:t>
      </w:r>
      <w:r>
        <w:rPr>
          <w:snapToGrid w:val="0"/>
        </w:rPr>
        <w:tab/>
        <w:t>Dwelling</w:t>
      </w:r>
      <w:r>
        <w:rPr>
          <w:snapToGrid w:val="0"/>
        </w:rPr>
        <w:noBreakHyphen/>
        <w:t>houses on low lying land</w:t>
      </w:r>
      <w:bookmarkEnd w:id="91"/>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 xml:space="preserve">house, except with the permission of the local government and subject to and in accordance with such </w:t>
      </w:r>
      <w:r>
        <w:rPr>
          <w:snapToGrid w:val="0"/>
        </w:rPr>
        <w:lastRenderedPageBreak/>
        <w:t>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No. 38 of 1933 s. 42; amended: No. 14 of 1996 s. 4.]</w:t>
      </w:r>
    </w:p>
    <w:p>
      <w:pPr>
        <w:pStyle w:val="Heading5"/>
        <w:keepLines w:val="0"/>
        <w:rPr>
          <w:snapToGrid w:val="0"/>
        </w:rPr>
      </w:pPr>
      <w:bookmarkStart w:id="92" w:name="_Toc135752980"/>
      <w:r>
        <w:rPr>
          <w:rStyle w:val="CharSectno"/>
        </w:rPr>
        <w:t>86</w:t>
      </w:r>
      <w:r>
        <w:rPr>
          <w:snapToGrid w:val="0"/>
        </w:rPr>
        <w:t>.</w:t>
      </w:r>
      <w:r>
        <w:rPr>
          <w:snapToGrid w:val="0"/>
        </w:rPr>
        <w:tab/>
        <w:t>Filling up low lying land</w:t>
      </w:r>
      <w:bookmarkEnd w:id="92"/>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lastRenderedPageBreak/>
        <w:tab/>
        <w:t>[Section 86, formerly section 66, renumbered as section 86: No. 38 of 1933 s. 42; amended: No. 113 of 1965 s. 8(1); No. 80 of 1987 s. 9; No. 14 of 1996 s. 4.]</w:t>
      </w:r>
    </w:p>
    <w:p>
      <w:pPr>
        <w:pStyle w:val="Heading5"/>
        <w:spacing w:before="120"/>
        <w:rPr>
          <w:snapToGrid w:val="0"/>
        </w:rPr>
      </w:pPr>
      <w:bookmarkStart w:id="93" w:name="_Toc135752981"/>
      <w:r>
        <w:rPr>
          <w:rStyle w:val="CharSectno"/>
        </w:rPr>
        <w:t>87</w:t>
      </w:r>
      <w:r>
        <w:rPr>
          <w:snapToGrid w:val="0"/>
        </w:rPr>
        <w:t>.</w:t>
      </w:r>
      <w:r>
        <w:rPr>
          <w:snapToGrid w:val="0"/>
        </w:rPr>
        <w:tab/>
        <w:t>Stagnant water holes</w:t>
      </w:r>
      <w:bookmarkEnd w:id="93"/>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No. 38 of 1933 s. 42; amended: No. 28 of 1984 s. 45; No. 14 of 1996 s. 4; No. 19 of 2016 s. 100.]</w:t>
      </w:r>
    </w:p>
    <w:p>
      <w:pPr>
        <w:pStyle w:val="Heading5"/>
        <w:rPr>
          <w:snapToGrid w:val="0"/>
        </w:rPr>
      </w:pPr>
      <w:bookmarkStart w:id="94" w:name="_Toc135752982"/>
      <w:r>
        <w:rPr>
          <w:rStyle w:val="CharSectno"/>
        </w:rPr>
        <w:t>88</w:t>
      </w:r>
      <w:r>
        <w:rPr>
          <w:snapToGrid w:val="0"/>
        </w:rPr>
        <w:t>.</w:t>
      </w:r>
      <w:r>
        <w:rPr>
          <w:snapToGrid w:val="0"/>
        </w:rPr>
        <w:tab/>
        <w:t>Stagnant water in cellars etc.</w:t>
      </w:r>
      <w:bookmarkEnd w:id="94"/>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w:t>
      </w:r>
      <w:r>
        <w:rPr>
          <w:snapToGrid w:val="0"/>
        </w:rPr>
        <w:lastRenderedPageBreak/>
        <w:t>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No. 38 of 1933 s. 42; amended: No. 14 of 1996 s. 4.]</w:t>
      </w:r>
    </w:p>
    <w:p>
      <w:pPr>
        <w:pStyle w:val="Heading5"/>
        <w:spacing w:before="180"/>
        <w:rPr>
          <w:snapToGrid w:val="0"/>
        </w:rPr>
      </w:pPr>
      <w:bookmarkStart w:id="95" w:name="_Toc135752983"/>
      <w:r>
        <w:rPr>
          <w:rStyle w:val="CharSectno"/>
        </w:rPr>
        <w:t>89</w:t>
      </w:r>
      <w:r>
        <w:rPr>
          <w:snapToGrid w:val="0"/>
        </w:rPr>
        <w:t>.</w:t>
      </w:r>
      <w:r>
        <w:rPr>
          <w:snapToGrid w:val="0"/>
        </w:rPr>
        <w:tab/>
        <w:t>Paving and asphalting of cellars</w:t>
      </w:r>
      <w:bookmarkEnd w:id="95"/>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No. 38 of 1933 s. 42; amended: No. 14 of 1996 s. 4; No. 59 of 2004 s. 141.]</w:t>
      </w:r>
    </w:p>
    <w:p>
      <w:pPr>
        <w:pStyle w:val="Heading5"/>
        <w:spacing w:before="240"/>
        <w:rPr>
          <w:snapToGrid w:val="0"/>
        </w:rPr>
      </w:pPr>
      <w:bookmarkStart w:id="96" w:name="_Toc135752984"/>
      <w:r>
        <w:rPr>
          <w:rStyle w:val="CharSectno"/>
        </w:rPr>
        <w:lastRenderedPageBreak/>
        <w:t>90</w:t>
      </w:r>
      <w:r>
        <w:rPr>
          <w:snapToGrid w:val="0"/>
        </w:rPr>
        <w:t>.</w:t>
      </w:r>
      <w:r>
        <w:rPr>
          <w:snapToGrid w:val="0"/>
        </w:rPr>
        <w:tab/>
        <w:t>Brickmaking and other excavations to be fenced</w:t>
      </w:r>
      <w:bookmarkEnd w:id="96"/>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No. 38 of 1933 s. 42; amended: No. 28 of 1984 s. 45; No. 14 of 1996 s. 4; No. 19 of 2016 s. 100.]</w:t>
      </w:r>
    </w:p>
    <w:p>
      <w:pPr>
        <w:pStyle w:val="Heading5"/>
        <w:rPr>
          <w:snapToGrid w:val="0"/>
        </w:rPr>
      </w:pPr>
      <w:bookmarkStart w:id="97" w:name="_Toc135752985"/>
      <w:r>
        <w:rPr>
          <w:rStyle w:val="CharSectno"/>
        </w:rPr>
        <w:t>91</w:t>
      </w:r>
      <w:r>
        <w:rPr>
          <w:snapToGrid w:val="0"/>
        </w:rPr>
        <w:t>.</w:t>
      </w:r>
      <w:r>
        <w:rPr>
          <w:snapToGrid w:val="0"/>
        </w:rPr>
        <w:tab/>
        <w:t>Storm water to be allowed its natural channel</w:t>
      </w:r>
      <w:bookmarkEnd w:id="97"/>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No. 38 of 1933 s. 42; amended: No. 113 of 1965 s. 8(1); No. 80 of 1987 s. 10; No. 14 of 1996 s. 4.]</w:t>
      </w:r>
    </w:p>
    <w:p>
      <w:pPr>
        <w:pStyle w:val="Heading5"/>
        <w:spacing w:before="180"/>
        <w:rPr>
          <w:snapToGrid w:val="0"/>
        </w:rPr>
      </w:pPr>
      <w:bookmarkStart w:id="98" w:name="_Toc135752986"/>
      <w:r>
        <w:rPr>
          <w:rStyle w:val="CharSectno"/>
        </w:rPr>
        <w:lastRenderedPageBreak/>
        <w:t>92</w:t>
      </w:r>
      <w:r>
        <w:rPr>
          <w:snapToGrid w:val="0"/>
        </w:rPr>
        <w:t>.</w:t>
      </w:r>
      <w:r>
        <w:rPr>
          <w:snapToGrid w:val="0"/>
        </w:rPr>
        <w:tab/>
        <w:t>Unauthorised building over sewers and under streets</w:t>
      </w:r>
      <w:bookmarkEnd w:id="98"/>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No. 38 of 1933 s. 42; amended: No. 113 of 1965 s. 8(1); No. 80 of 1987 s. 11; No. 14 of 1996 s. 4.]</w:t>
      </w:r>
    </w:p>
    <w:p>
      <w:pPr>
        <w:pStyle w:val="Heading5"/>
        <w:spacing w:before="120"/>
        <w:rPr>
          <w:snapToGrid w:val="0"/>
        </w:rPr>
      </w:pPr>
      <w:bookmarkStart w:id="99" w:name="_Toc135752987"/>
      <w:r>
        <w:rPr>
          <w:rStyle w:val="CharSectno"/>
        </w:rPr>
        <w:t>93</w:t>
      </w:r>
      <w:r>
        <w:rPr>
          <w:snapToGrid w:val="0"/>
        </w:rPr>
        <w:t>.</w:t>
      </w:r>
      <w:r>
        <w:rPr>
          <w:snapToGrid w:val="0"/>
        </w:rPr>
        <w:tab/>
        <w:t>Injurious matter not to pass into sewers</w:t>
      </w:r>
      <w:bookmarkEnd w:id="99"/>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No. 38 of 1933 s. 42;</w:t>
      </w:r>
      <w:r>
        <w:rPr>
          <w:spacing w:val="-2"/>
        </w:rPr>
        <w:t xml:space="preserve"> </w:t>
      </w:r>
      <w:r>
        <w:t>amended: No. 113 of 1965 s. 8(1); No. 80 of 1987 s. 12; No. 14 of 1996 s. 4.]</w:t>
      </w:r>
    </w:p>
    <w:p>
      <w:pPr>
        <w:pStyle w:val="Heading5"/>
        <w:spacing w:before="120"/>
        <w:rPr>
          <w:snapToGrid w:val="0"/>
        </w:rPr>
      </w:pPr>
      <w:bookmarkStart w:id="100" w:name="_Toc135752988"/>
      <w:r>
        <w:rPr>
          <w:rStyle w:val="CharSectno"/>
        </w:rPr>
        <w:t>94</w:t>
      </w:r>
      <w:r>
        <w:rPr>
          <w:snapToGrid w:val="0"/>
        </w:rPr>
        <w:t>.</w:t>
      </w:r>
      <w:r>
        <w:rPr>
          <w:snapToGrid w:val="0"/>
        </w:rPr>
        <w:tab/>
        <w:t>Chemical refuse, steam etc. not to be turned into sewers</w:t>
      </w:r>
      <w:bookmarkEnd w:id="100"/>
    </w:p>
    <w:p>
      <w:pPr>
        <w:pStyle w:val="Subsection"/>
        <w:spacing w:before="100"/>
        <w:rPr>
          <w:snapToGrid w:val="0"/>
        </w:rPr>
      </w:pPr>
      <w:r>
        <w:rPr>
          <w:snapToGrid w:val="0"/>
        </w:rPr>
        <w:tab/>
        <w:t>(1)</w:t>
      </w:r>
      <w:r>
        <w:rPr>
          <w:snapToGrid w:val="0"/>
        </w:rPr>
        <w:tab/>
        <w:t xml:space="preserve">Any person who turns or permits to enter into any sewer of a local government or any drain communicating therewith any chemical refuse or any waste, condensing water, heated water or other liquid over a temperature of 43°C, which causes a </w:t>
      </w:r>
      <w:r>
        <w:rPr>
          <w:snapToGrid w:val="0"/>
        </w:rPr>
        <w:lastRenderedPageBreak/>
        <w:t>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No. 38 of 1933 s. 42;</w:t>
      </w:r>
      <w:r>
        <w:rPr>
          <w:spacing w:val="-2"/>
        </w:rPr>
        <w:t xml:space="preserve"> </w:t>
      </w:r>
      <w:r>
        <w:t>amended: No. 113 of 1965 s. 8(1); No. 94 of 1972 s. 4(1) (as amended: No. 83 of 1973 s. 4); No. 80 of 1987 s. 13; No. 14 of 1996 s. 4.]</w:t>
      </w:r>
    </w:p>
    <w:p>
      <w:pPr>
        <w:pStyle w:val="Heading3"/>
      </w:pPr>
      <w:bookmarkStart w:id="101" w:name="_Toc135749987"/>
      <w:bookmarkStart w:id="102" w:name="_Toc135752657"/>
      <w:bookmarkStart w:id="103" w:name="_Toc135752989"/>
      <w:r>
        <w:rPr>
          <w:rStyle w:val="CharDivNo"/>
        </w:rPr>
        <w:t>Division 3</w:t>
      </w:r>
      <w:r>
        <w:rPr>
          <w:snapToGrid w:val="0"/>
        </w:rPr>
        <w:t> — </w:t>
      </w:r>
      <w:r>
        <w:rPr>
          <w:rStyle w:val="CharDivText"/>
        </w:rPr>
        <w:t>Disposal of sewage</w:t>
      </w:r>
      <w:bookmarkEnd w:id="101"/>
      <w:bookmarkEnd w:id="102"/>
      <w:bookmarkEnd w:id="103"/>
    </w:p>
    <w:p>
      <w:pPr>
        <w:pStyle w:val="Footnoteheading"/>
        <w:keepNext/>
        <w:keepLines/>
        <w:tabs>
          <w:tab w:val="clear" w:pos="879"/>
          <w:tab w:val="left" w:pos="890"/>
        </w:tabs>
        <w:ind w:left="890" w:hanging="890"/>
      </w:pPr>
      <w:r>
        <w:tab/>
        <w:t>[Heading, formerly Divison 2, renumbered as Division 3: </w:t>
      </w:r>
      <w:r>
        <w:rPr>
          <w:snapToGrid w:val="0"/>
        </w:rPr>
        <w:t xml:space="preserve">No. 38 of 1933 </w:t>
      </w:r>
      <w:r>
        <w:t>s. 42.]</w:t>
      </w:r>
    </w:p>
    <w:p>
      <w:pPr>
        <w:pStyle w:val="Heading5"/>
        <w:spacing w:before="240"/>
        <w:rPr>
          <w:snapToGrid w:val="0"/>
        </w:rPr>
      </w:pPr>
      <w:bookmarkStart w:id="104" w:name="_Toc135752990"/>
      <w:r>
        <w:rPr>
          <w:rStyle w:val="CharSectno"/>
        </w:rPr>
        <w:t>95</w:t>
      </w:r>
      <w:r>
        <w:rPr>
          <w:snapToGrid w:val="0"/>
        </w:rPr>
        <w:t>.</w:t>
      </w:r>
      <w:r>
        <w:rPr>
          <w:snapToGrid w:val="0"/>
        </w:rPr>
        <w:tab/>
        <w:t>Disposing of sewage</w:t>
      </w:r>
      <w:bookmarkEnd w:id="104"/>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lastRenderedPageBreak/>
        <w:tab/>
        <w:t>[Section 95, formerly section 76, renumbered as section 95: No. 38 of 1933 s. 42; amended: No. 14 of 1996 s. 4.]</w:t>
      </w:r>
    </w:p>
    <w:p>
      <w:pPr>
        <w:pStyle w:val="Heading5"/>
        <w:spacing w:before="240"/>
        <w:rPr>
          <w:snapToGrid w:val="0"/>
        </w:rPr>
      </w:pPr>
      <w:bookmarkStart w:id="105" w:name="_Toc135752991"/>
      <w:r>
        <w:rPr>
          <w:rStyle w:val="CharSectno"/>
        </w:rPr>
        <w:t>96</w:t>
      </w:r>
      <w:r>
        <w:rPr>
          <w:snapToGrid w:val="0"/>
        </w:rPr>
        <w:t>.</w:t>
      </w:r>
      <w:r>
        <w:rPr>
          <w:snapToGrid w:val="0"/>
        </w:rPr>
        <w:tab/>
        <w:t>Communication of sewers with sewers of adjoining district</w:t>
      </w:r>
      <w:bookmarkEnd w:id="105"/>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No. 38 of 1933 s. 42; amended: No. 28 of 1984 s. 45; No. 109 of 1985 s. 3(1); No. 14 of 1996 s. 4; No. 23 of 2012 s. 45; No. 19 of 2016 s. 100.]</w:t>
      </w:r>
    </w:p>
    <w:p>
      <w:pPr>
        <w:pStyle w:val="Heading5"/>
        <w:spacing w:before="240"/>
        <w:rPr>
          <w:snapToGrid w:val="0"/>
        </w:rPr>
      </w:pPr>
      <w:bookmarkStart w:id="106" w:name="_Toc135752992"/>
      <w:r>
        <w:rPr>
          <w:rStyle w:val="CharSectno"/>
        </w:rPr>
        <w:t>97</w:t>
      </w:r>
      <w:r>
        <w:rPr>
          <w:snapToGrid w:val="0"/>
        </w:rPr>
        <w:t>.</w:t>
      </w:r>
      <w:r>
        <w:rPr>
          <w:snapToGrid w:val="0"/>
        </w:rPr>
        <w:tab/>
        <w:t>Dealing with land appropriated to sewage purposes</w:t>
      </w:r>
      <w:bookmarkEnd w:id="106"/>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lastRenderedPageBreak/>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No. 38 of 1933 s. 42; amended: No. 28 of 1984 s. 45; No. 14 of 1996 s. 4; No. 19 of 2016 s. 100.]</w:t>
      </w:r>
    </w:p>
    <w:p>
      <w:pPr>
        <w:pStyle w:val="Heading5"/>
        <w:rPr>
          <w:snapToGrid w:val="0"/>
        </w:rPr>
      </w:pPr>
      <w:bookmarkStart w:id="107" w:name="_Toc135752993"/>
      <w:r>
        <w:rPr>
          <w:rStyle w:val="CharSectno"/>
        </w:rPr>
        <w:t>98</w:t>
      </w:r>
      <w:r>
        <w:rPr>
          <w:snapToGrid w:val="0"/>
        </w:rPr>
        <w:t>.</w:t>
      </w:r>
      <w:r>
        <w:rPr>
          <w:snapToGrid w:val="0"/>
        </w:rPr>
        <w:tab/>
        <w:t>Punishment for placing sewage in streets etc.</w:t>
      </w:r>
      <w:bookmarkEnd w:id="107"/>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No. 17 of 1918 s. 8; renumbered as section 98: No. 38 of 1933 s. 42; amended: No. 113 of 1965 s. 8(1); No. 102 of 1973 s. 5; No. 80 of 1987 s. 14.]</w:t>
      </w:r>
    </w:p>
    <w:p>
      <w:pPr>
        <w:pStyle w:val="Heading3"/>
        <w:spacing w:before="200"/>
      </w:pPr>
      <w:bookmarkStart w:id="108" w:name="_Toc135749992"/>
      <w:bookmarkStart w:id="109" w:name="_Toc135752662"/>
      <w:bookmarkStart w:id="110" w:name="_Toc135752994"/>
      <w:r>
        <w:rPr>
          <w:rStyle w:val="CharDivNo"/>
        </w:rPr>
        <w:t>Division 4</w:t>
      </w:r>
      <w:r>
        <w:rPr>
          <w:snapToGrid w:val="0"/>
        </w:rPr>
        <w:t> — </w:t>
      </w:r>
      <w:r>
        <w:rPr>
          <w:rStyle w:val="CharDivText"/>
        </w:rPr>
        <w:t>Sanitary conveniences</w:t>
      </w:r>
      <w:bookmarkEnd w:id="108"/>
      <w:bookmarkEnd w:id="109"/>
      <w:bookmarkEnd w:id="110"/>
    </w:p>
    <w:p>
      <w:pPr>
        <w:pStyle w:val="Heading5"/>
        <w:rPr>
          <w:snapToGrid w:val="0"/>
        </w:rPr>
      </w:pPr>
      <w:bookmarkStart w:id="111" w:name="_Toc135752995"/>
      <w:r>
        <w:rPr>
          <w:rStyle w:val="CharSectno"/>
        </w:rPr>
        <w:t>99</w:t>
      </w:r>
      <w:r>
        <w:rPr>
          <w:snapToGrid w:val="0"/>
        </w:rPr>
        <w:t>.</w:t>
      </w:r>
      <w:r>
        <w:rPr>
          <w:snapToGrid w:val="0"/>
        </w:rPr>
        <w:tab/>
        <w:t>Houses to have sanitary conveniences</w:t>
      </w:r>
      <w:bookmarkEnd w:id="111"/>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 xml:space="preserve">If it appears to the local government to be advisable that any house, public place, or private place should be provided with an </w:t>
      </w:r>
      <w:r>
        <w:rPr>
          <w:snapToGrid w:val="0"/>
        </w:rPr>
        <w:lastRenderedPageBreak/>
        <w:t>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No. 30 of 1932 s. 12; renumbered as section 99: No. 38 of 1933 s. 42; amended: No. 32 of 1937 s. 4; No. 21 of 1944 s. 4; No. 45 of 1954 s. 2; No. 49 of 1962 s. 2; No. 113 of 1965 s. 8(1); No. 80 of 1987 s. 15; No. 59 of 1991 s. 9; No. 14 of 1996 s. 4.]</w:t>
      </w:r>
    </w:p>
    <w:p>
      <w:pPr>
        <w:pStyle w:val="Heading5"/>
        <w:rPr>
          <w:snapToGrid w:val="0"/>
        </w:rPr>
      </w:pPr>
      <w:bookmarkStart w:id="112" w:name="_Toc135752996"/>
      <w:r>
        <w:rPr>
          <w:rStyle w:val="CharSectno"/>
        </w:rPr>
        <w:t>100</w:t>
      </w:r>
      <w:r>
        <w:rPr>
          <w:snapToGrid w:val="0"/>
        </w:rPr>
        <w:t>.</w:t>
      </w:r>
      <w:r>
        <w:rPr>
          <w:snapToGrid w:val="0"/>
        </w:rPr>
        <w:tab/>
        <w:t>Provision of apparatus for treatment of sewage</w:t>
      </w:r>
      <w:bookmarkEnd w:id="112"/>
    </w:p>
    <w:p>
      <w:pPr>
        <w:pStyle w:val="Subsection"/>
        <w:rPr>
          <w:snapToGrid w:val="0"/>
        </w:rPr>
      </w:pPr>
      <w:r>
        <w:rPr>
          <w:snapToGrid w:val="0"/>
        </w:rPr>
        <w:tab/>
        <w:t>(1)</w:t>
      </w:r>
      <w:r>
        <w:rPr>
          <w:snapToGrid w:val="0"/>
        </w:rPr>
        <w:tab/>
        <w:t xml:space="preserve">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w:t>
      </w:r>
      <w:r>
        <w:rPr>
          <w:snapToGrid w:val="0"/>
        </w:rPr>
        <w:lastRenderedPageBreak/>
        <w:t>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lastRenderedPageBreak/>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No. 50 of 1926 s. 6; amended: No. 30 of 1932 s. 13; No. 38 of 1933 s. 8; renumbered as section 100: No. 38 of 1933 s. 42; amended: No. 22 of 1959 s. 2; No. 18 of 1964 s. 4; No. 59 of 1991 s. 10; No. 14 of 1996 s. 4.]</w:t>
      </w:r>
    </w:p>
    <w:p>
      <w:pPr>
        <w:pStyle w:val="Heading5"/>
        <w:rPr>
          <w:snapToGrid w:val="0"/>
        </w:rPr>
      </w:pPr>
      <w:bookmarkStart w:id="113" w:name="_Toc135752997"/>
      <w:r>
        <w:rPr>
          <w:rStyle w:val="CharSectno"/>
        </w:rPr>
        <w:t>101</w:t>
      </w:r>
      <w:r>
        <w:rPr>
          <w:snapToGrid w:val="0"/>
        </w:rPr>
        <w:t>.</w:t>
      </w:r>
      <w:r>
        <w:rPr>
          <w:snapToGrid w:val="0"/>
        </w:rPr>
        <w:tab/>
        <w:t>Sanitary conveniences for workshops etc.</w:t>
      </w:r>
      <w:bookmarkEnd w:id="113"/>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 xml:space="preserve">When an owner neglects or refuses to comply with the requirements of a notice given to him under subsection (2), the local government may do the work required by that notice to be </w:t>
      </w:r>
      <w:r>
        <w:rPr>
          <w:snapToGrid w:val="0"/>
        </w:rPr>
        <w:lastRenderedPageBreak/>
        <w:t>done and recover from the owner so in default the expense incurred by it in so doing.</w:t>
      </w:r>
    </w:p>
    <w:p>
      <w:pPr>
        <w:pStyle w:val="Footnotesection"/>
        <w:spacing w:before="80"/>
        <w:ind w:left="890" w:hanging="890"/>
      </w:pPr>
      <w:r>
        <w:tab/>
        <w:t>[Section 101, formerly section 82, renumbered as section 101: No. 38 of 1933 s. 42; amended: No. 18 of 1964 s. 5; No. 113 of 1965 s. 8(1); No. 80 of 1987 s. 16; No. 14 of 1996 s. 4.]</w:t>
      </w:r>
    </w:p>
    <w:p>
      <w:pPr>
        <w:pStyle w:val="Heading5"/>
        <w:keepNext w:val="0"/>
        <w:keepLines w:val="0"/>
        <w:rPr>
          <w:snapToGrid w:val="0"/>
        </w:rPr>
      </w:pPr>
      <w:bookmarkStart w:id="114" w:name="_Toc135752998"/>
      <w:r>
        <w:rPr>
          <w:rStyle w:val="CharSectno"/>
        </w:rPr>
        <w:t>102</w:t>
      </w:r>
      <w:r>
        <w:rPr>
          <w:snapToGrid w:val="0"/>
        </w:rPr>
        <w:t>.</w:t>
      </w:r>
      <w:r>
        <w:rPr>
          <w:snapToGrid w:val="0"/>
        </w:rPr>
        <w:tab/>
        <w:t>Sanitary conveniences in connection with works</w:t>
      </w:r>
      <w:bookmarkEnd w:id="114"/>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No. 25 of 1952 s. 3; amended: No. 113 of 1965 s. 8(1); No. 80 of 1987 s. 17; No. 14 of 1996 s. 4.]</w:t>
      </w:r>
    </w:p>
    <w:p>
      <w:pPr>
        <w:pStyle w:val="Heading5"/>
        <w:keepNext w:val="0"/>
        <w:keepLines w:val="0"/>
        <w:rPr>
          <w:snapToGrid w:val="0"/>
        </w:rPr>
      </w:pPr>
      <w:bookmarkStart w:id="115" w:name="_Toc135752999"/>
      <w:r>
        <w:rPr>
          <w:rStyle w:val="CharSectno"/>
        </w:rPr>
        <w:t>103</w:t>
      </w:r>
      <w:r>
        <w:rPr>
          <w:snapToGrid w:val="0"/>
        </w:rPr>
        <w:t>.</w:t>
      </w:r>
      <w:r>
        <w:rPr>
          <w:snapToGrid w:val="0"/>
        </w:rPr>
        <w:tab/>
        <w:t>Persons to carry out sanitary work in certain cases</w:t>
      </w:r>
      <w:bookmarkEnd w:id="115"/>
    </w:p>
    <w:p>
      <w:pPr>
        <w:pStyle w:val="Subsection"/>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No. 30 of 1932 s. 14; renumbered as section 103: No. 38 of 1933 s. 42; amended: No. 102 of 1973 s. 6; No. 14 of 1996 s. 4; No. 57 of 1997 s. 68(1).]</w:t>
      </w:r>
    </w:p>
    <w:p>
      <w:pPr>
        <w:pStyle w:val="Heading5"/>
        <w:spacing w:before="180"/>
        <w:rPr>
          <w:snapToGrid w:val="0"/>
        </w:rPr>
      </w:pPr>
      <w:bookmarkStart w:id="116" w:name="_Toc135753000"/>
      <w:r>
        <w:rPr>
          <w:rStyle w:val="CharSectno"/>
        </w:rPr>
        <w:lastRenderedPageBreak/>
        <w:t>104</w:t>
      </w:r>
      <w:r>
        <w:rPr>
          <w:snapToGrid w:val="0"/>
        </w:rPr>
        <w:t>.</w:t>
      </w:r>
      <w:r>
        <w:rPr>
          <w:snapToGrid w:val="0"/>
        </w:rPr>
        <w:tab/>
        <w:t>Earth</w:t>
      </w:r>
      <w:r>
        <w:rPr>
          <w:snapToGrid w:val="0"/>
        </w:rPr>
        <w:noBreakHyphen/>
        <w:t>closets</w:t>
      </w:r>
      <w:bookmarkEnd w:id="11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No. 38 of 1933 s. 42; amended: No. 14 of 1996 s. 4.]</w:t>
      </w:r>
    </w:p>
    <w:p>
      <w:pPr>
        <w:pStyle w:val="Heading5"/>
        <w:spacing w:before="180"/>
        <w:rPr>
          <w:snapToGrid w:val="0"/>
        </w:rPr>
      </w:pPr>
      <w:bookmarkStart w:id="117" w:name="_Toc135753001"/>
      <w:r>
        <w:rPr>
          <w:rStyle w:val="CharSectno"/>
        </w:rPr>
        <w:t>105</w:t>
      </w:r>
      <w:r>
        <w:rPr>
          <w:snapToGrid w:val="0"/>
        </w:rPr>
        <w:t>.</w:t>
      </w:r>
      <w:r>
        <w:rPr>
          <w:snapToGrid w:val="0"/>
        </w:rPr>
        <w:tab/>
        <w:t>Public sanitary conveniences</w:t>
      </w:r>
      <w:bookmarkEnd w:id="117"/>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No. 38 of 1933 s. 42; amended: No. 14 of 1996 s. 4.]</w:t>
      </w:r>
    </w:p>
    <w:p>
      <w:pPr>
        <w:pStyle w:val="Heading5"/>
        <w:spacing w:before="180"/>
        <w:rPr>
          <w:snapToGrid w:val="0"/>
        </w:rPr>
      </w:pPr>
      <w:bookmarkStart w:id="118" w:name="_Toc135753002"/>
      <w:r>
        <w:rPr>
          <w:rStyle w:val="CharSectno"/>
        </w:rPr>
        <w:t>106</w:t>
      </w:r>
      <w:r>
        <w:rPr>
          <w:snapToGrid w:val="0"/>
        </w:rPr>
        <w:t>.</w:t>
      </w:r>
      <w:r>
        <w:rPr>
          <w:snapToGrid w:val="0"/>
        </w:rPr>
        <w:tab/>
        <w:t>Power to make pan charges</w:t>
      </w:r>
      <w:bookmarkEnd w:id="118"/>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 xml:space="preserve">Such charge shall be levied on the owner or occupier, as the local government may decide, of every house in which any such pan or other receptacle is in use, and may be recovered by the </w:t>
      </w:r>
      <w:r>
        <w:rPr>
          <w:snapToGrid w:val="0"/>
        </w:rPr>
        <w:lastRenderedPageBreak/>
        <w:t>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lastRenderedPageBreak/>
        <w:tab/>
        <w:t>[Section 106, formerly section 86, amended: No. 17 of 1918 s. 10; No. 30 of 1932 s. 15; No. 38 of 1933 s. 9; renumbered as section 106: No. 38 of 1933 s. 42; amended: No. 32 of 1937 s. 5; No. 102 of 1973 s. 7; No. 28 of 1984 s. 45; No. 14 of 1996 s. 4; No. 28 of 1996 s. 6; No. 36 of 2007 Sch. 4 cl. 4(3); No. 19 of 2016 s. 100.]</w:t>
      </w:r>
    </w:p>
    <w:p>
      <w:pPr>
        <w:pStyle w:val="Heading5"/>
        <w:spacing w:before="180"/>
        <w:rPr>
          <w:snapToGrid w:val="0"/>
        </w:rPr>
      </w:pPr>
      <w:bookmarkStart w:id="119" w:name="_Toc135753003"/>
      <w:r>
        <w:rPr>
          <w:rStyle w:val="CharSectno"/>
        </w:rPr>
        <w:t>107</w:t>
      </w:r>
      <w:r>
        <w:rPr>
          <w:snapToGrid w:val="0"/>
        </w:rPr>
        <w:t>.</w:t>
      </w:r>
      <w:r>
        <w:rPr>
          <w:snapToGrid w:val="0"/>
        </w:rPr>
        <w:tab/>
        <w:t>Drains, privies etc. to be properly kept</w:t>
      </w:r>
      <w:bookmarkEnd w:id="119"/>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 xml:space="preserve">the apparatus conforms to all relevant requirements prescribed by regulation and any conditions imposed on </w:t>
      </w:r>
      <w:r>
        <w:rPr>
          <w:snapToGrid w:val="0"/>
        </w:rPr>
        <w:lastRenderedPageBreak/>
        <w:t>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No. 50 of 1926 s. 7; renumbered as section 107: No. 38 of 1933 s. 42; amended: No. 21 of 1957 s. 6; No. 113 of 1965 s. 8(1); No. 28 of 1984 s. 45; No. 80 of 1987 s. 18; No. 59 of 1991 s. 11 and 20; No. 14 of 1996 s. 4; No. 28 of 1996 s. 7; No. 19 of 2016 s. 100.]</w:t>
      </w:r>
    </w:p>
    <w:p>
      <w:pPr>
        <w:pStyle w:val="Heading5"/>
        <w:spacing w:before="180"/>
        <w:rPr>
          <w:snapToGrid w:val="0"/>
        </w:rPr>
      </w:pPr>
      <w:bookmarkStart w:id="120" w:name="_Toc135753004"/>
      <w:r>
        <w:rPr>
          <w:rStyle w:val="CharSectno"/>
        </w:rPr>
        <w:lastRenderedPageBreak/>
        <w:t>107A</w:t>
      </w:r>
      <w:r>
        <w:rPr>
          <w:snapToGrid w:val="0"/>
        </w:rPr>
        <w:t xml:space="preserve">. </w:t>
      </w:r>
      <w:r>
        <w:rPr>
          <w:snapToGrid w:val="0"/>
        </w:rPr>
        <w:tab/>
        <w:t>Articles in use in construction or operation of sewers etc. to be of prescribed standard</w:t>
      </w:r>
      <w:bookmarkEnd w:id="120"/>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No. 35 of 1966 s. 3.]</w:t>
      </w:r>
    </w:p>
    <w:p>
      <w:pPr>
        <w:pStyle w:val="Heading5"/>
        <w:keepNext w:val="0"/>
        <w:keepLines w:val="0"/>
        <w:spacing w:before="180"/>
        <w:rPr>
          <w:snapToGrid w:val="0"/>
        </w:rPr>
      </w:pPr>
      <w:bookmarkStart w:id="121" w:name="_Toc135753005"/>
      <w:r>
        <w:rPr>
          <w:rStyle w:val="CharSectno"/>
        </w:rPr>
        <w:t>108</w:t>
      </w:r>
      <w:r>
        <w:rPr>
          <w:snapToGrid w:val="0"/>
        </w:rPr>
        <w:t>.</w:t>
      </w:r>
      <w:r>
        <w:rPr>
          <w:snapToGrid w:val="0"/>
        </w:rPr>
        <w:tab/>
        <w:t>Examination of drains etc.</w:t>
      </w:r>
      <w:bookmarkEnd w:id="121"/>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 xml:space="preserve">When an owner or occupier neglects or refuses to comply with the requirements of a notice given to him under subsection (3), the local government may do the works required by that notice </w:t>
      </w:r>
      <w:r>
        <w:rPr>
          <w:snapToGrid w:val="0"/>
        </w:rPr>
        <w:lastRenderedPageBreak/>
        <w:t>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No. 38 of 1933 s. 42; amended: No. 113 of 1965 s. 8(1); No. 80 of 1987 s. 19; No. 59 of 1991 s. 12; No. 14 of 1996 s. 4; No. 59 of 2004 s. 141.]</w:t>
      </w:r>
    </w:p>
    <w:p>
      <w:pPr>
        <w:pStyle w:val="Heading5"/>
        <w:rPr>
          <w:snapToGrid w:val="0"/>
        </w:rPr>
      </w:pPr>
      <w:bookmarkStart w:id="122" w:name="_Toc135753006"/>
      <w:r>
        <w:rPr>
          <w:rStyle w:val="CharSectno"/>
        </w:rPr>
        <w:t>109</w:t>
      </w:r>
      <w:r>
        <w:rPr>
          <w:snapToGrid w:val="0"/>
        </w:rPr>
        <w:t>.</w:t>
      </w:r>
      <w:r>
        <w:rPr>
          <w:snapToGrid w:val="0"/>
        </w:rPr>
        <w:tab/>
        <w:t>Local government may require filling up of certain cesspools</w:t>
      </w:r>
      <w:bookmarkEnd w:id="122"/>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No. 80 of 1987 s. 20; amended: No 14 of 1996 s. 4.]</w:t>
      </w:r>
    </w:p>
    <w:p>
      <w:pPr>
        <w:pStyle w:val="Heading5"/>
        <w:rPr>
          <w:snapToGrid w:val="0"/>
        </w:rPr>
      </w:pPr>
      <w:bookmarkStart w:id="123" w:name="_Toc135753007"/>
      <w:r>
        <w:rPr>
          <w:rStyle w:val="CharSectno"/>
        </w:rPr>
        <w:t>110</w:t>
      </w:r>
      <w:r>
        <w:rPr>
          <w:snapToGrid w:val="0"/>
        </w:rPr>
        <w:t>.</w:t>
      </w:r>
      <w:r>
        <w:rPr>
          <w:snapToGrid w:val="0"/>
        </w:rPr>
        <w:tab/>
        <w:t>New cesspools for nightsoil forbidden</w:t>
      </w:r>
      <w:bookmarkEnd w:id="123"/>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No. 38 of 1933 s. 42; amended: No. 14 of 1996 s. 4.]</w:t>
      </w:r>
    </w:p>
    <w:p>
      <w:pPr>
        <w:pStyle w:val="Heading5"/>
        <w:rPr>
          <w:snapToGrid w:val="0"/>
        </w:rPr>
      </w:pPr>
      <w:bookmarkStart w:id="124" w:name="_Toc135753008"/>
      <w:r>
        <w:rPr>
          <w:rStyle w:val="CharSectno"/>
        </w:rPr>
        <w:lastRenderedPageBreak/>
        <w:t>111</w:t>
      </w:r>
      <w:r>
        <w:rPr>
          <w:snapToGrid w:val="0"/>
        </w:rPr>
        <w:t>.</w:t>
      </w:r>
      <w:r>
        <w:rPr>
          <w:snapToGrid w:val="0"/>
        </w:rPr>
        <w:tab/>
        <w:t>Local government may supply receptacles</w:t>
      </w:r>
      <w:bookmarkEnd w:id="124"/>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No. 38 of 1933 s. 42; amended: No. 102 of 1973 s. 8; No. 14 of 1996 s. 4; No. 36 of 2007 Sch. 4 cl. 4(4).]</w:t>
      </w:r>
    </w:p>
    <w:p>
      <w:pPr>
        <w:pStyle w:val="Heading3"/>
      </w:pPr>
      <w:bookmarkStart w:id="125" w:name="_Toc135750007"/>
      <w:bookmarkStart w:id="126" w:name="_Toc135752677"/>
      <w:bookmarkStart w:id="127" w:name="_Toc135753009"/>
      <w:r>
        <w:rPr>
          <w:rStyle w:val="CharDivNo"/>
        </w:rPr>
        <w:t>Division 5</w:t>
      </w:r>
      <w:r>
        <w:rPr>
          <w:snapToGrid w:val="0"/>
        </w:rPr>
        <w:t> — </w:t>
      </w:r>
      <w:r>
        <w:rPr>
          <w:rStyle w:val="CharDivText"/>
        </w:rPr>
        <w:t>Scavenging, cleansing, etc.</w:t>
      </w:r>
      <w:bookmarkEnd w:id="125"/>
      <w:bookmarkEnd w:id="126"/>
      <w:bookmarkEnd w:id="127"/>
    </w:p>
    <w:p>
      <w:pPr>
        <w:pStyle w:val="Heading5"/>
        <w:spacing w:before="180"/>
        <w:rPr>
          <w:snapToGrid w:val="0"/>
        </w:rPr>
      </w:pPr>
      <w:bookmarkStart w:id="128" w:name="_Toc135753010"/>
      <w:r>
        <w:rPr>
          <w:rStyle w:val="CharSectno"/>
        </w:rPr>
        <w:t>112</w:t>
      </w:r>
      <w:r>
        <w:rPr>
          <w:snapToGrid w:val="0"/>
        </w:rPr>
        <w:t>.</w:t>
      </w:r>
      <w:r>
        <w:rPr>
          <w:snapToGrid w:val="0"/>
        </w:rPr>
        <w:tab/>
        <w:t>Local government to provide for removal of refuse and cleansing works</w:t>
      </w:r>
      <w:bookmarkEnd w:id="128"/>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lastRenderedPageBreak/>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No. 17 of 1918 s. 11; No. 30 of 1932 s. 17; renumbered as section 112: No. 38 of 1933 s. 42; amended: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No. 36 of 2007 Sch. 4 cl. 4(6).]</w:t>
      </w:r>
    </w:p>
    <w:p>
      <w:pPr>
        <w:pStyle w:val="Heading5"/>
        <w:spacing w:before="240"/>
        <w:rPr>
          <w:snapToGrid w:val="0"/>
        </w:rPr>
      </w:pPr>
      <w:bookmarkStart w:id="129" w:name="_Toc135753011"/>
      <w:r>
        <w:rPr>
          <w:rStyle w:val="CharSectno"/>
        </w:rPr>
        <w:t>113</w:t>
      </w:r>
      <w:r>
        <w:rPr>
          <w:snapToGrid w:val="0"/>
        </w:rPr>
        <w:t>.</w:t>
      </w:r>
      <w:r>
        <w:rPr>
          <w:snapToGrid w:val="0"/>
        </w:rPr>
        <w:tab/>
        <w:t>Power of contractor to recover</w:t>
      </w:r>
      <w:bookmarkEnd w:id="129"/>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lastRenderedPageBreak/>
        <w:tab/>
        <w:t>[Section 113, formerly section 94, amended: No. 30 of 1932 s. 18; renumbered as section 113: No. 38 of 1933 s. 42; amended: No. 102 of 1973 s. 10; No. 14 of 1996 s. 4; No. 28 of 1996 s. 9.]</w:t>
      </w:r>
    </w:p>
    <w:p>
      <w:pPr>
        <w:pStyle w:val="Heading5"/>
        <w:rPr>
          <w:snapToGrid w:val="0"/>
        </w:rPr>
      </w:pPr>
      <w:bookmarkStart w:id="130" w:name="_Toc135753012"/>
      <w:r>
        <w:rPr>
          <w:rStyle w:val="CharSectno"/>
        </w:rPr>
        <w:t>114</w:t>
      </w:r>
      <w:r>
        <w:rPr>
          <w:snapToGrid w:val="0"/>
        </w:rPr>
        <w:t>.</w:t>
      </w:r>
      <w:r>
        <w:rPr>
          <w:snapToGrid w:val="0"/>
        </w:rPr>
        <w:tab/>
        <w:t>Obstruction or hindrance of certain works penalised</w:t>
      </w:r>
      <w:bookmarkEnd w:id="130"/>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No. 80 of 1987 s. 21; amended: No. 59 of 1991 s. 5; No. 14 of 1996 s. 4; No. 28 of 1996 s. 21; No. 36 of 2007 Sch. 4 cl. 4(6).]</w:t>
      </w:r>
    </w:p>
    <w:p>
      <w:pPr>
        <w:pStyle w:val="Ednotesection"/>
      </w:pPr>
      <w:r>
        <w:t>[</w:t>
      </w:r>
      <w:r>
        <w:rPr>
          <w:b/>
          <w:bCs/>
        </w:rPr>
        <w:t>115.</w:t>
      </w:r>
      <w:r>
        <w:tab/>
        <w:t>Deleted: No. 36 of 2007 Sch. 4 cl. 4(6).]</w:t>
      </w:r>
    </w:p>
    <w:p>
      <w:pPr>
        <w:pStyle w:val="Heading5"/>
        <w:rPr>
          <w:snapToGrid w:val="0"/>
        </w:rPr>
      </w:pPr>
      <w:bookmarkStart w:id="131" w:name="_Toc135753013"/>
      <w:r>
        <w:rPr>
          <w:rStyle w:val="CharSectno"/>
        </w:rPr>
        <w:t>116</w:t>
      </w:r>
      <w:r>
        <w:rPr>
          <w:snapToGrid w:val="0"/>
        </w:rPr>
        <w:t>.</w:t>
      </w:r>
      <w:r>
        <w:rPr>
          <w:snapToGrid w:val="0"/>
        </w:rPr>
        <w:tab/>
        <w:t>Procedure when local government undertakes work</w:t>
      </w:r>
      <w:bookmarkEnd w:id="131"/>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 xml:space="preserve">If such notice is served on the local government, then, unless within 48 hours after the service the requisite </w:t>
      </w:r>
      <w:r>
        <w:rPr>
          <w:snapToGrid w:val="0"/>
        </w:rPr>
        <w:lastRenderedPageBreak/>
        <w:t>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No. 38 of 1933 s. 42; amended: No. 113 of 1965 s. 8(1); No. 102 of 1973 s. 13; No. 28 of 1984 s. 45; No. 80 of 1987 s. 22; No. 14 of 1996 s. 4; No. 19 of 2016 s. 100.]</w:t>
      </w:r>
    </w:p>
    <w:p>
      <w:pPr>
        <w:pStyle w:val="Heading5"/>
        <w:rPr>
          <w:snapToGrid w:val="0"/>
        </w:rPr>
      </w:pPr>
      <w:bookmarkStart w:id="132" w:name="_Toc135753014"/>
      <w:r>
        <w:rPr>
          <w:rStyle w:val="CharSectno"/>
        </w:rPr>
        <w:t>117</w:t>
      </w:r>
      <w:r>
        <w:rPr>
          <w:snapToGrid w:val="0"/>
        </w:rPr>
        <w:t>.</w:t>
      </w:r>
      <w:r>
        <w:rPr>
          <w:snapToGrid w:val="0"/>
        </w:rPr>
        <w:tab/>
        <w:t>Cleansing common courts and passages</w:t>
      </w:r>
      <w:bookmarkEnd w:id="132"/>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No. 38 of 1933 s. 42; amended: No. 14 of 1996 s. 4; No. 59 of 2004 s. 141.]</w:t>
      </w:r>
    </w:p>
    <w:p>
      <w:pPr>
        <w:pStyle w:val="Ednotesection"/>
      </w:pPr>
      <w:r>
        <w:t>[</w:t>
      </w:r>
      <w:r>
        <w:rPr>
          <w:b/>
          <w:bCs/>
        </w:rPr>
        <w:t>118.</w:t>
      </w:r>
      <w:r>
        <w:tab/>
        <w:t>Deleted: No. 36 of 2007 Sch. 4 cl. 4(6).]</w:t>
      </w:r>
    </w:p>
    <w:p>
      <w:pPr>
        <w:pStyle w:val="Heading5"/>
        <w:rPr>
          <w:snapToGrid w:val="0"/>
        </w:rPr>
      </w:pPr>
      <w:bookmarkStart w:id="133" w:name="_Toc135753015"/>
      <w:r>
        <w:rPr>
          <w:rStyle w:val="CharSectno"/>
        </w:rPr>
        <w:lastRenderedPageBreak/>
        <w:t>119</w:t>
      </w:r>
      <w:r>
        <w:rPr>
          <w:snapToGrid w:val="0"/>
        </w:rPr>
        <w:t>.</w:t>
      </w:r>
      <w:r>
        <w:rPr>
          <w:snapToGrid w:val="0"/>
        </w:rPr>
        <w:tab/>
        <w:t>Reserves for deposit of sewage, rubbish or refuse</w:t>
      </w:r>
      <w:bookmarkEnd w:id="133"/>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No. 38 of 1933 s. 42; amended: No. 102 of 1973 s. 15; No. 28 of 1984 s. 45; No. 14 of 1996 s. 4; No. 19 of 2016 s. 100.]</w:t>
      </w:r>
    </w:p>
    <w:p>
      <w:pPr>
        <w:pStyle w:val="Heading5"/>
        <w:rPr>
          <w:snapToGrid w:val="0"/>
        </w:rPr>
      </w:pPr>
      <w:bookmarkStart w:id="134" w:name="_Toc135753016"/>
      <w:r>
        <w:rPr>
          <w:rStyle w:val="CharSectno"/>
        </w:rPr>
        <w:t>120</w:t>
      </w:r>
      <w:r>
        <w:rPr>
          <w:snapToGrid w:val="0"/>
        </w:rPr>
        <w:t>.</w:t>
      </w:r>
      <w:r>
        <w:rPr>
          <w:snapToGrid w:val="0"/>
        </w:rPr>
        <w:tab/>
        <w:t>Power to close depots</w:t>
      </w:r>
      <w:bookmarkEnd w:id="134"/>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lastRenderedPageBreak/>
        <w:tab/>
        <w:t>[Section 120, formerly section 101, amended: No. 17 of 1918 s. 12; renumbered as section 120: No. 38 of 1933 s. 42; amended: No. 94 of 1972 s. 4(1) (as amended: No. 93 of 1973 s. 4); No. 102 of 1973 s. 16; No. 28 of 1984 s. 45; No. 80 of 1987 s. 23; No. 14 of 1996 s. 4; No. 19 of 2016 s. 100.]</w:t>
      </w:r>
    </w:p>
    <w:p>
      <w:pPr>
        <w:pStyle w:val="Heading5"/>
        <w:spacing w:before="180"/>
        <w:rPr>
          <w:snapToGrid w:val="0"/>
        </w:rPr>
      </w:pPr>
      <w:bookmarkStart w:id="135" w:name="_Toc135753017"/>
      <w:r>
        <w:rPr>
          <w:rStyle w:val="CharSectno"/>
        </w:rPr>
        <w:t>121</w:t>
      </w:r>
      <w:r>
        <w:rPr>
          <w:snapToGrid w:val="0"/>
        </w:rPr>
        <w:t>.</w:t>
      </w:r>
      <w:r>
        <w:rPr>
          <w:snapToGrid w:val="0"/>
        </w:rPr>
        <w:tab/>
        <w:t>Building on sanitary depots</w:t>
      </w:r>
      <w:bookmarkEnd w:id="135"/>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No. 38 of 1933 s. 42; amended: No. 113 of 1965 s. 8(1); No. 28 of 1984 s. 45; No. 80 of 1987 s. 24; No. 19 of 2016 s. 100.]</w:t>
      </w:r>
    </w:p>
    <w:p>
      <w:pPr>
        <w:pStyle w:val="Heading5"/>
        <w:spacing w:before="180"/>
        <w:rPr>
          <w:snapToGrid w:val="0"/>
        </w:rPr>
      </w:pPr>
      <w:bookmarkStart w:id="136" w:name="_Toc135753018"/>
      <w:r>
        <w:rPr>
          <w:rStyle w:val="CharSectno"/>
        </w:rPr>
        <w:t>122</w:t>
      </w:r>
      <w:r>
        <w:rPr>
          <w:snapToGrid w:val="0"/>
        </w:rPr>
        <w:t>.</w:t>
      </w:r>
      <w:r>
        <w:rPr>
          <w:snapToGrid w:val="0"/>
        </w:rPr>
        <w:tab/>
        <w:t>Provision for obtaining order for cleansing offensive watercourse or ditch on boundaries of districts</w:t>
      </w:r>
      <w:bookmarkEnd w:id="136"/>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keepNext/>
        <w:rPr>
          <w:snapToGrid w:val="0"/>
        </w:rPr>
      </w:pPr>
      <w:r>
        <w:rPr>
          <w:snapToGrid w:val="0"/>
        </w:rPr>
        <w:lastRenderedPageBreak/>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 xml:space="preserve">Chief </w:t>
      </w:r>
      <w:r>
        <w:lastRenderedPageBreak/>
        <w:t>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No. 38 of 1933 s. 42; amended: No. 28 of 1984 s. 45; No. 14 of 1996 s. 4; No. 59 of 2004 s. 141; No. 19 of 2016 s. 100.]</w:t>
      </w:r>
    </w:p>
    <w:p>
      <w:pPr>
        <w:pStyle w:val="Heading5"/>
        <w:rPr>
          <w:snapToGrid w:val="0"/>
        </w:rPr>
      </w:pPr>
      <w:bookmarkStart w:id="137" w:name="_Toc135753019"/>
      <w:r>
        <w:rPr>
          <w:rStyle w:val="CharSectno"/>
        </w:rPr>
        <w:t>123</w:t>
      </w:r>
      <w:r>
        <w:rPr>
          <w:snapToGrid w:val="0"/>
        </w:rPr>
        <w:t>.</w:t>
      </w:r>
      <w:r>
        <w:rPr>
          <w:snapToGrid w:val="0"/>
        </w:rPr>
        <w:tab/>
        <w:t>Access to sanitary reserves</w:t>
      </w:r>
      <w:bookmarkEnd w:id="137"/>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No. 38 of 1933 s. 42; amended: No. 28 of 1984 s. 45; No. 14 of 1996 s. 4; No. 19 of 2016 s. 100.]</w:t>
      </w:r>
    </w:p>
    <w:p>
      <w:pPr>
        <w:pStyle w:val="Ednotedivision"/>
      </w:pPr>
      <w:r>
        <w:lastRenderedPageBreak/>
        <w:t>[Division 6</w:t>
      </w:r>
      <w:r>
        <w:rPr>
          <w:b/>
        </w:rPr>
        <w:t xml:space="preserve"> </w:t>
      </w:r>
      <w:r>
        <w:t>(124-128) deleted: No. 19 of 2016 s. 11.]</w:t>
      </w:r>
    </w:p>
    <w:p>
      <w:pPr>
        <w:pStyle w:val="Heading3"/>
      </w:pPr>
      <w:bookmarkStart w:id="138" w:name="_Toc135750018"/>
      <w:bookmarkStart w:id="139" w:name="_Toc135752688"/>
      <w:bookmarkStart w:id="140" w:name="_Toc135753020"/>
      <w:r>
        <w:rPr>
          <w:rStyle w:val="CharDivNo"/>
        </w:rPr>
        <w:t>Division 7</w:t>
      </w:r>
      <w:r>
        <w:rPr>
          <w:snapToGrid w:val="0"/>
        </w:rPr>
        <w:t> — </w:t>
      </w:r>
      <w:r>
        <w:rPr>
          <w:rStyle w:val="CharDivText"/>
        </w:rPr>
        <w:t>Pollution of water</w:t>
      </w:r>
      <w:bookmarkEnd w:id="138"/>
      <w:bookmarkEnd w:id="139"/>
      <w:bookmarkEnd w:id="140"/>
    </w:p>
    <w:p>
      <w:pPr>
        <w:pStyle w:val="Heading5"/>
        <w:rPr>
          <w:snapToGrid w:val="0"/>
        </w:rPr>
      </w:pPr>
      <w:bookmarkStart w:id="141" w:name="_Toc135753021"/>
      <w:r>
        <w:rPr>
          <w:rStyle w:val="CharSectno"/>
        </w:rPr>
        <w:t>129</w:t>
      </w:r>
      <w:r>
        <w:rPr>
          <w:snapToGrid w:val="0"/>
        </w:rPr>
        <w:t>.</w:t>
      </w:r>
      <w:r>
        <w:rPr>
          <w:snapToGrid w:val="0"/>
        </w:rPr>
        <w:tab/>
        <w:t>Pollution of water supply</w:t>
      </w:r>
      <w:bookmarkEnd w:id="141"/>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No. 17 of 1918 s. 13; renumbered as section 129: No. 38 of 1933 s. 42; amended: No. 113 of 1965 s. 8(1); No. 80 of 1987 s. 26.]</w:t>
      </w:r>
    </w:p>
    <w:p>
      <w:pPr>
        <w:pStyle w:val="Heading5"/>
        <w:rPr>
          <w:snapToGrid w:val="0"/>
        </w:rPr>
      </w:pPr>
      <w:bookmarkStart w:id="142" w:name="_Toc135753022"/>
      <w:r>
        <w:rPr>
          <w:rStyle w:val="CharSectno"/>
        </w:rPr>
        <w:t>130</w:t>
      </w:r>
      <w:r>
        <w:rPr>
          <w:snapToGrid w:val="0"/>
        </w:rPr>
        <w:t>.</w:t>
      </w:r>
      <w:r>
        <w:rPr>
          <w:snapToGrid w:val="0"/>
        </w:rPr>
        <w:tab/>
        <w:t>Riparian rights</w:t>
      </w:r>
      <w:bookmarkEnd w:id="142"/>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No. 38 of 1933 s. 42; amended: No. 14 of 1996 s. 4.]</w:t>
      </w:r>
    </w:p>
    <w:p>
      <w:pPr>
        <w:pStyle w:val="Heading5"/>
        <w:rPr>
          <w:snapToGrid w:val="0"/>
        </w:rPr>
      </w:pPr>
      <w:bookmarkStart w:id="143" w:name="_Toc135753023"/>
      <w:r>
        <w:rPr>
          <w:rStyle w:val="CharSectno"/>
        </w:rPr>
        <w:t>131</w:t>
      </w:r>
      <w:r>
        <w:rPr>
          <w:snapToGrid w:val="0"/>
        </w:rPr>
        <w:t>.</w:t>
      </w:r>
      <w:r>
        <w:rPr>
          <w:snapToGrid w:val="0"/>
        </w:rPr>
        <w:tab/>
        <w:t>Sources of water supply may be closed</w:t>
      </w:r>
      <w:bookmarkEnd w:id="143"/>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w:t>
      </w:r>
      <w:r>
        <w:rPr>
          <w:snapToGrid w:val="0"/>
        </w:rPr>
        <w:lastRenderedPageBreak/>
        <w:t xml:space="preserve">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No. 17 of 1918 s. 14; renumbered as section 131: No. 38 of 1933 s. 42; amended: No. 28 of 1984 s. 45; No. 80 of 1987 s. 27; No. 14 of 1996 s. 4; No. 19 of 2016 s. 99 and 100.]</w:t>
      </w:r>
    </w:p>
    <w:p>
      <w:pPr>
        <w:pStyle w:val="Heading5"/>
        <w:rPr>
          <w:snapToGrid w:val="0"/>
        </w:rPr>
      </w:pPr>
      <w:bookmarkStart w:id="144" w:name="_Toc135753024"/>
      <w:r>
        <w:rPr>
          <w:rStyle w:val="CharSectno"/>
        </w:rPr>
        <w:t>132</w:t>
      </w:r>
      <w:r>
        <w:rPr>
          <w:snapToGrid w:val="0"/>
        </w:rPr>
        <w:t>.</w:t>
      </w:r>
      <w:r>
        <w:rPr>
          <w:snapToGrid w:val="0"/>
        </w:rPr>
        <w:tab/>
        <w:t>Power to seize and destroy pigs etc. trespassing on rivers etc.</w:t>
      </w:r>
      <w:bookmarkEnd w:id="144"/>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lastRenderedPageBreak/>
        <w:tab/>
        <w:t>[Section 132, formerly section 113, amended: No. 30 of 1932 s. 19; renumbered as section 132: No. 38 of 1933 s. 42; amended: No. 80 of 1987 s. 28; No. 14 of 1996 s. 4.]</w:t>
      </w:r>
    </w:p>
    <w:p>
      <w:pPr>
        <w:pStyle w:val="Heading3"/>
      </w:pPr>
      <w:bookmarkStart w:id="145" w:name="_Toc135750023"/>
      <w:bookmarkStart w:id="146" w:name="_Toc135752693"/>
      <w:bookmarkStart w:id="147" w:name="_Toc135753025"/>
      <w:r>
        <w:rPr>
          <w:rStyle w:val="CharDivNo"/>
        </w:rPr>
        <w:t>Division 8</w:t>
      </w:r>
      <w:r>
        <w:rPr>
          <w:snapToGrid w:val="0"/>
        </w:rPr>
        <w:t> — </w:t>
      </w:r>
      <w:r>
        <w:rPr>
          <w:rStyle w:val="CharDivText"/>
        </w:rPr>
        <w:t>Morgues</w:t>
      </w:r>
      <w:bookmarkEnd w:id="145"/>
      <w:bookmarkEnd w:id="146"/>
      <w:bookmarkEnd w:id="147"/>
    </w:p>
    <w:p>
      <w:pPr>
        <w:pStyle w:val="Heading5"/>
        <w:rPr>
          <w:snapToGrid w:val="0"/>
        </w:rPr>
      </w:pPr>
      <w:bookmarkStart w:id="148" w:name="_Toc135753026"/>
      <w:r>
        <w:rPr>
          <w:rStyle w:val="CharSectno"/>
        </w:rPr>
        <w:t>133</w:t>
      </w:r>
      <w:r>
        <w:rPr>
          <w:snapToGrid w:val="0"/>
        </w:rPr>
        <w:t>.</w:t>
      </w:r>
      <w:r>
        <w:rPr>
          <w:snapToGrid w:val="0"/>
        </w:rPr>
        <w:tab/>
        <w:t>Local government may license morgues</w:t>
      </w:r>
      <w:bookmarkEnd w:id="148"/>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No. 38 of 1933 s. 42; amended: No. 113 of 1965 s. 8(1); No. 80 of 1987 s. 29; No. 14 of 1996 s. 4.]</w:t>
      </w:r>
    </w:p>
    <w:p>
      <w:pPr>
        <w:pStyle w:val="Heading3"/>
        <w:keepLines/>
        <w:rPr>
          <w:snapToGrid w:val="0"/>
        </w:rPr>
      </w:pPr>
      <w:bookmarkStart w:id="149" w:name="_Toc135750025"/>
      <w:bookmarkStart w:id="150" w:name="_Toc135752695"/>
      <w:bookmarkStart w:id="151" w:name="_Toc135753027"/>
      <w:r>
        <w:rPr>
          <w:rStyle w:val="CharDivNo"/>
        </w:rPr>
        <w:t>Division 9</w:t>
      </w:r>
      <w:r>
        <w:rPr>
          <w:snapToGrid w:val="0"/>
        </w:rPr>
        <w:t> — </w:t>
      </w:r>
      <w:r>
        <w:rPr>
          <w:rStyle w:val="CharDivText"/>
        </w:rPr>
        <w:t>Local laws</w:t>
      </w:r>
      <w:bookmarkEnd w:id="149"/>
      <w:bookmarkEnd w:id="150"/>
      <w:bookmarkEnd w:id="151"/>
    </w:p>
    <w:p>
      <w:pPr>
        <w:pStyle w:val="Footnoteheading"/>
        <w:keepNext/>
        <w:keepLines/>
        <w:ind w:left="890" w:hanging="890"/>
        <w:rPr>
          <w:snapToGrid w:val="0"/>
        </w:rPr>
      </w:pPr>
      <w:r>
        <w:rPr>
          <w:snapToGrid w:val="0"/>
        </w:rPr>
        <w:tab/>
        <w:t>[Heading amended:</w:t>
      </w:r>
      <w:r>
        <w:t xml:space="preserve"> </w:t>
      </w:r>
      <w:r>
        <w:rPr>
          <w:snapToGrid w:val="0"/>
        </w:rPr>
        <w:t>No. 14 of 1996 s. 4.]</w:t>
      </w:r>
    </w:p>
    <w:p>
      <w:pPr>
        <w:pStyle w:val="Heading5"/>
        <w:rPr>
          <w:snapToGrid w:val="0"/>
        </w:rPr>
      </w:pPr>
      <w:bookmarkStart w:id="152" w:name="_Toc135753028"/>
      <w:r>
        <w:rPr>
          <w:rStyle w:val="CharSectno"/>
        </w:rPr>
        <w:t>134</w:t>
      </w:r>
      <w:r>
        <w:rPr>
          <w:snapToGrid w:val="0"/>
        </w:rPr>
        <w:t>.</w:t>
      </w:r>
      <w:r>
        <w:rPr>
          <w:snapToGrid w:val="0"/>
        </w:rPr>
        <w:tab/>
        <w:t>Purposes for which local laws may be made</w:t>
      </w:r>
      <w:bookmarkEnd w:id="152"/>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lastRenderedPageBreak/>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 xml:space="preserve">rateable premises which are served by any sewer or </w:t>
      </w:r>
      <w:r>
        <w:rPr>
          <w:snapToGrid w:val="0"/>
        </w:rPr>
        <w:lastRenderedPageBreak/>
        <w:t>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lastRenderedPageBreak/>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 xml:space="preserve">Prescribing that at least once a week, or so much more frequently as the local government may from time to time direct, the pan in use be closed with a tightfitting lid, and </w:t>
      </w:r>
      <w:r>
        <w:rPr>
          <w:snapToGrid w:val="0"/>
          <w:spacing w:val="-4"/>
        </w:rPr>
        <w:lastRenderedPageBreak/>
        <w:t>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 xml:space="preserve">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w:t>
      </w:r>
      <w:r>
        <w:rPr>
          <w:snapToGrid w:val="0"/>
        </w:rPr>
        <w:lastRenderedPageBreak/>
        <w:t>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 xml:space="preserve">Regulating the construction, equipment, maintenance and use of lakes used for cable skiing, spa pools, swimming baths, swimming pools, waterslides, wave pools and any other aquatic amenities or facilities that are controlled or </w:t>
      </w:r>
      <w:r>
        <w:rPr>
          <w:snapToGrid w:val="0"/>
          <w:spacing w:val="-4"/>
        </w:rPr>
        <w:lastRenderedPageBreak/>
        <w:t>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 xml:space="preserve">[Section 134, formerly section 115, amended: No. 17 of 1918 s. 15; No. 50 of 1926 s. 8; No. 30 of 1932 s. 20; No. 38 of 1933 s. 41; renumbered as section 134: No. 38 of 1933 s. 42; </w:t>
      </w:r>
      <w:r>
        <w:lastRenderedPageBreak/>
        <w:t>amended: No. 16 of 1935 s. 6; No. 21 of 1944 s. 5; No. 71 of 1948 s. 4; No. 25 of 1952 s. 4; No. 45 of 1954 s. 6; No. 33 of 1962 s. 2; No. 113 of 1965 s. 8(1); No. 35 of 1966 s. 4; No. 94 of 1972 s. 4(1) (as amended: No. 83 of 1973 s. 4); No. 28 of 1984 s. 45; No. 80 of 1987 s. 30; No. 59 of 1991 s. 13 and 21; No. 14 of 1996 s. 4; No. 39 of 1999 s. 11(5); No. 36 of 2007 Sch. 4 cl. 4(6); No. 43 of 2008 s. 147(4).]</w:t>
      </w:r>
    </w:p>
    <w:p>
      <w:pPr>
        <w:pStyle w:val="Heading2"/>
      </w:pPr>
      <w:bookmarkStart w:id="153" w:name="_Toc135750027"/>
      <w:bookmarkStart w:id="154" w:name="_Toc135752697"/>
      <w:bookmarkStart w:id="155" w:name="_Toc135753029"/>
      <w:r>
        <w:rPr>
          <w:rStyle w:val="CharPartNo"/>
        </w:rPr>
        <w:lastRenderedPageBreak/>
        <w:t>Part V</w:t>
      </w:r>
      <w:r>
        <w:t> — </w:t>
      </w:r>
      <w:r>
        <w:rPr>
          <w:rStyle w:val="CharPartText"/>
        </w:rPr>
        <w:t>Dwellings</w:t>
      </w:r>
      <w:bookmarkEnd w:id="153"/>
      <w:bookmarkEnd w:id="154"/>
      <w:bookmarkEnd w:id="155"/>
    </w:p>
    <w:p>
      <w:pPr>
        <w:pStyle w:val="Heading3"/>
        <w:spacing w:before="180"/>
        <w:rPr>
          <w:snapToGrid w:val="0"/>
        </w:rPr>
      </w:pPr>
      <w:bookmarkStart w:id="156" w:name="_Toc135750028"/>
      <w:bookmarkStart w:id="157" w:name="_Toc135752698"/>
      <w:bookmarkStart w:id="158" w:name="_Toc135753030"/>
      <w:r>
        <w:rPr>
          <w:rStyle w:val="CharDivNo"/>
        </w:rPr>
        <w:t>Division 1</w:t>
      </w:r>
      <w:r>
        <w:rPr>
          <w:snapToGrid w:val="0"/>
        </w:rPr>
        <w:t> — </w:t>
      </w:r>
      <w:r>
        <w:rPr>
          <w:rStyle w:val="CharDivText"/>
        </w:rPr>
        <w:t>Houses unfit for occupation</w:t>
      </w:r>
      <w:bookmarkEnd w:id="156"/>
      <w:bookmarkEnd w:id="157"/>
      <w:bookmarkEnd w:id="158"/>
    </w:p>
    <w:p>
      <w:pPr>
        <w:pStyle w:val="Heading5"/>
        <w:spacing w:before="240"/>
        <w:rPr>
          <w:snapToGrid w:val="0"/>
        </w:rPr>
      </w:pPr>
      <w:bookmarkStart w:id="159" w:name="_Toc135753031"/>
      <w:r>
        <w:rPr>
          <w:rStyle w:val="CharSectno"/>
        </w:rPr>
        <w:t>135</w:t>
      </w:r>
      <w:r>
        <w:rPr>
          <w:snapToGrid w:val="0"/>
        </w:rPr>
        <w:t>.</w:t>
      </w:r>
      <w:r>
        <w:rPr>
          <w:snapToGrid w:val="0"/>
        </w:rPr>
        <w:tab/>
        <w:t>Dwellings unfit for habitation</w:t>
      </w:r>
      <w:bookmarkEnd w:id="159"/>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No. 38 of 1933 s. 42; amended: No. 28 of 1984 s. 45; No. 14 of 1996 s. 4; No. 19 of 2016 s. 100.]</w:t>
      </w:r>
    </w:p>
    <w:p>
      <w:pPr>
        <w:pStyle w:val="Heading5"/>
        <w:spacing w:before="240"/>
        <w:rPr>
          <w:snapToGrid w:val="0"/>
        </w:rPr>
      </w:pPr>
      <w:bookmarkStart w:id="160" w:name="_Toc135753032"/>
      <w:r>
        <w:rPr>
          <w:rStyle w:val="CharSectno"/>
        </w:rPr>
        <w:t>136</w:t>
      </w:r>
      <w:r>
        <w:rPr>
          <w:snapToGrid w:val="0"/>
        </w:rPr>
        <w:t>.</w:t>
      </w:r>
      <w:r>
        <w:rPr>
          <w:snapToGrid w:val="0"/>
        </w:rPr>
        <w:tab/>
        <w:t>Such house not to be let or occupied</w:t>
      </w:r>
      <w:bookmarkEnd w:id="160"/>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No. 38 of 1933 s. 42; amended: No. 113 of 1965 s. 8(1); No. 80 of 1987 s. 31.]</w:t>
      </w:r>
    </w:p>
    <w:p>
      <w:pPr>
        <w:pStyle w:val="Heading5"/>
        <w:spacing w:before="240"/>
        <w:rPr>
          <w:snapToGrid w:val="0"/>
        </w:rPr>
      </w:pPr>
      <w:bookmarkStart w:id="161" w:name="_Toc135753033"/>
      <w:r>
        <w:rPr>
          <w:rStyle w:val="CharSectno"/>
        </w:rPr>
        <w:t>137</w:t>
      </w:r>
      <w:r>
        <w:rPr>
          <w:snapToGrid w:val="0"/>
        </w:rPr>
        <w:t>.</w:t>
      </w:r>
      <w:r>
        <w:rPr>
          <w:snapToGrid w:val="0"/>
        </w:rPr>
        <w:tab/>
        <w:t>Condemned building to be amended or removed</w:t>
      </w:r>
      <w:bookmarkEnd w:id="161"/>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lastRenderedPageBreak/>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No. 30 of 1932 s. 21; renumbered as section 137: No. 38 of 1933 s. 42; amended: No. 14 of 1996 s. 4; No. 55 of 2004 s. 483.]</w:t>
      </w:r>
    </w:p>
    <w:p>
      <w:pPr>
        <w:pStyle w:val="Heading5"/>
        <w:spacing w:before="180"/>
        <w:rPr>
          <w:snapToGrid w:val="0"/>
        </w:rPr>
      </w:pPr>
      <w:bookmarkStart w:id="162" w:name="_Toc135753034"/>
      <w:r>
        <w:rPr>
          <w:rStyle w:val="CharSectno"/>
        </w:rPr>
        <w:t>138</w:t>
      </w:r>
      <w:r>
        <w:rPr>
          <w:snapToGrid w:val="0"/>
        </w:rPr>
        <w:t>.</w:t>
      </w:r>
      <w:r>
        <w:rPr>
          <w:snapToGrid w:val="0"/>
        </w:rPr>
        <w:tab/>
        <w:t>Land to be cleaned up after removal of house or building therefrom</w:t>
      </w:r>
      <w:bookmarkEnd w:id="162"/>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No. 30 of 1932 s. 22; renumbered as section 138: No. 38 of 1933 s. 42; amended: No. 14 of 1996 s. 4.]</w:t>
      </w:r>
    </w:p>
    <w:p>
      <w:pPr>
        <w:pStyle w:val="Heading5"/>
        <w:spacing w:before="180"/>
        <w:rPr>
          <w:snapToGrid w:val="0"/>
        </w:rPr>
      </w:pPr>
      <w:bookmarkStart w:id="163" w:name="_Toc135753035"/>
      <w:r>
        <w:rPr>
          <w:rStyle w:val="CharSectno"/>
        </w:rPr>
        <w:t>139</w:t>
      </w:r>
      <w:r>
        <w:rPr>
          <w:snapToGrid w:val="0"/>
        </w:rPr>
        <w:t>.</w:t>
      </w:r>
      <w:r>
        <w:rPr>
          <w:snapToGrid w:val="0"/>
        </w:rPr>
        <w:tab/>
        <w:t>Owner may be required to clean or repair house</w:t>
      </w:r>
      <w:bookmarkEnd w:id="163"/>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No. 32 of 1937 s. 6; amended: No. 14 of 1996 s. 4.]</w:t>
      </w:r>
    </w:p>
    <w:p>
      <w:pPr>
        <w:pStyle w:val="Heading5"/>
        <w:keepNext w:val="0"/>
        <w:keepLines w:val="0"/>
        <w:spacing w:before="180"/>
        <w:rPr>
          <w:snapToGrid w:val="0"/>
        </w:rPr>
      </w:pPr>
      <w:bookmarkStart w:id="164" w:name="_Toc135753036"/>
      <w:r>
        <w:rPr>
          <w:rStyle w:val="CharSectno"/>
        </w:rPr>
        <w:t>140</w:t>
      </w:r>
      <w:r>
        <w:rPr>
          <w:snapToGrid w:val="0"/>
        </w:rPr>
        <w:t>.</w:t>
      </w:r>
      <w:r>
        <w:rPr>
          <w:snapToGrid w:val="0"/>
        </w:rPr>
        <w:tab/>
        <w:t>Local government may act in default of owner</w:t>
      </w:r>
      <w:bookmarkEnd w:id="164"/>
    </w:p>
    <w:p>
      <w:pPr>
        <w:pStyle w:val="Subsection"/>
        <w:rPr>
          <w:snapToGrid w:val="0"/>
        </w:rPr>
      </w:pPr>
      <w:r>
        <w:rPr>
          <w:snapToGrid w:val="0"/>
        </w:rPr>
        <w:lastRenderedPageBreak/>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No. 38 of 1933 s. 42; amended: No. 32 of 1937 s. 7; No. 113 of 1965 s. 8(1); No. 52 of 1968 s. 4; No. 80 of 1987 s. 32; No. 14 of 1996 s. 4.]</w:t>
      </w:r>
    </w:p>
    <w:p>
      <w:pPr>
        <w:pStyle w:val="Heading5"/>
        <w:spacing w:before="180"/>
        <w:rPr>
          <w:snapToGrid w:val="0"/>
        </w:rPr>
      </w:pPr>
      <w:bookmarkStart w:id="165" w:name="_Toc135753037"/>
      <w:r>
        <w:rPr>
          <w:rStyle w:val="CharSectno"/>
        </w:rPr>
        <w:t>141</w:t>
      </w:r>
      <w:r>
        <w:rPr>
          <w:snapToGrid w:val="0"/>
        </w:rPr>
        <w:t>.</w:t>
      </w:r>
      <w:r>
        <w:rPr>
          <w:snapToGrid w:val="0"/>
        </w:rPr>
        <w:tab/>
        <w:t>Penalty for erecting buildings on ground filled up with offensive matter</w:t>
      </w:r>
      <w:bookmarkEnd w:id="165"/>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lastRenderedPageBreak/>
        <w:tab/>
        <w:t>[Section 141, formerly section 120, renumbered as section 141: No. 38 of 1933 s. 42; amended: No. 113 of 1965 s. 8(1); No. 80 of 1987 s. 33; No. 14 of 1996 s. 4.]</w:t>
      </w:r>
    </w:p>
    <w:p>
      <w:pPr>
        <w:pStyle w:val="Heading5"/>
        <w:rPr>
          <w:snapToGrid w:val="0"/>
        </w:rPr>
      </w:pPr>
      <w:bookmarkStart w:id="166" w:name="_Toc135753038"/>
      <w:r>
        <w:rPr>
          <w:rStyle w:val="CharSectno"/>
        </w:rPr>
        <w:t>142</w:t>
      </w:r>
      <w:r>
        <w:rPr>
          <w:snapToGrid w:val="0"/>
        </w:rPr>
        <w:t>.</w:t>
      </w:r>
      <w:r>
        <w:rPr>
          <w:snapToGrid w:val="0"/>
        </w:rPr>
        <w:tab/>
        <w:t>Occupying cellar dwellings</w:t>
      </w:r>
      <w:bookmarkEnd w:id="166"/>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No. 38 of 1933 s. 42; amended: No. 14 of 1996 s. 4; No. 59 of 2004 s. 141.]</w:t>
      </w:r>
    </w:p>
    <w:p>
      <w:pPr>
        <w:pStyle w:val="Heading5"/>
        <w:rPr>
          <w:snapToGrid w:val="0"/>
        </w:rPr>
      </w:pPr>
      <w:bookmarkStart w:id="167" w:name="_Toc135753039"/>
      <w:r>
        <w:rPr>
          <w:rStyle w:val="CharSectno"/>
        </w:rPr>
        <w:t>143</w:t>
      </w:r>
      <w:r>
        <w:rPr>
          <w:snapToGrid w:val="0"/>
        </w:rPr>
        <w:t>.</w:t>
      </w:r>
      <w:r>
        <w:rPr>
          <w:snapToGrid w:val="0"/>
        </w:rPr>
        <w:tab/>
        <w:t>Plans of buildings to be submitted to local government</w:t>
      </w:r>
      <w:bookmarkEnd w:id="167"/>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lastRenderedPageBreak/>
        <w:tab/>
        <w:t>[Section 143, formerly section 122, amended: No. 17 of 1918 s. 16; renumbered as section 143: No. 38 of 1933 s. 42; amended: No. 14 of 1996 s. 4.]</w:t>
      </w:r>
    </w:p>
    <w:p>
      <w:pPr>
        <w:pStyle w:val="Heading5"/>
        <w:rPr>
          <w:snapToGrid w:val="0"/>
        </w:rPr>
      </w:pPr>
      <w:bookmarkStart w:id="168" w:name="_Toc135753040"/>
      <w:r>
        <w:rPr>
          <w:rStyle w:val="CharSectno"/>
        </w:rPr>
        <w:t>144</w:t>
      </w:r>
      <w:r>
        <w:rPr>
          <w:snapToGrid w:val="0"/>
        </w:rPr>
        <w:t>.</w:t>
      </w:r>
      <w:r>
        <w:rPr>
          <w:snapToGrid w:val="0"/>
        </w:rPr>
        <w:tab/>
        <w:t>Building not erected as dwelling not to be converted into one</w:t>
      </w:r>
      <w:bookmarkEnd w:id="168"/>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No. 17 of 1918 s. 17; renumbered as section 144: No. 38 of 1933 s. 42; amended: No. 21 of 1957 s. 7; No. 14 of 1996 s. 4.]</w:t>
      </w:r>
    </w:p>
    <w:p>
      <w:pPr>
        <w:pStyle w:val="Heading5"/>
        <w:rPr>
          <w:snapToGrid w:val="0"/>
        </w:rPr>
      </w:pPr>
      <w:bookmarkStart w:id="169" w:name="_Toc135753041"/>
      <w:r>
        <w:rPr>
          <w:rStyle w:val="CharSectno"/>
        </w:rPr>
        <w:t>145</w:t>
      </w:r>
      <w:r>
        <w:rPr>
          <w:snapToGrid w:val="0"/>
        </w:rPr>
        <w:t>.</w:t>
      </w:r>
      <w:r>
        <w:rPr>
          <w:snapToGrid w:val="0"/>
        </w:rPr>
        <w:tab/>
        <w:t>Authorised officer may order house or things to be cleansed</w:t>
      </w:r>
      <w:bookmarkEnd w:id="169"/>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lastRenderedPageBreak/>
        <w:tab/>
        <w:t>[Section 145 inserted as section 123A: No. 30 of 1932 s. 23; renumbered as section 145: No. 38 of 1933 s. 42; amended: No. 24 of 1970 s. 12; No. 59 of 1991 s. 5; No. 14 of 1996 s. 4; No. 28 of 1996 s. 21; No. 19 of 2016 s. 99.]</w:t>
      </w:r>
    </w:p>
    <w:p>
      <w:pPr>
        <w:pStyle w:val="Heading3"/>
        <w:spacing w:before="180"/>
        <w:rPr>
          <w:snapToGrid w:val="0"/>
        </w:rPr>
      </w:pPr>
      <w:bookmarkStart w:id="170" w:name="_Toc135750040"/>
      <w:bookmarkStart w:id="171" w:name="_Toc135752710"/>
      <w:bookmarkStart w:id="172" w:name="_Toc135753042"/>
      <w:r>
        <w:rPr>
          <w:rStyle w:val="CharDivNo"/>
        </w:rPr>
        <w:t>Division 2</w:t>
      </w:r>
      <w:r>
        <w:rPr>
          <w:snapToGrid w:val="0"/>
        </w:rPr>
        <w:t> — </w:t>
      </w:r>
      <w:r>
        <w:rPr>
          <w:rStyle w:val="CharDivText"/>
        </w:rPr>
        <w:t>Lodging</w:t>
      </w:r>
      <w:r>
        <w:rPr>
          <w:rStyle w:val="CharDivText"/>
        </w:rPr>
        <w:noBreakHyphen/>
        <w:t>houses</w:t>
      </w:r>
      <w:bookmarkEnd w:id="170"/>
      <w:bookmarkEnd w:id="171"/>
      <w:bookmarkEnd w:id="172"/>
    </w:p>
    <w:p>
      <w:pPr>
        <w:pStyle w:val="Footnoteheading"/>
        <w:ind w:left="890" w:hanging="890"/>
        <w:rPr>
          <w:snapToGrid w:val="0"/>
        </w:rPr>
      </w:pPr>
      <w:r>
        <w:rPr>
          <w:snapToGrid w:val="0"/>
        </w:rPr>
        <w:tab/>
        <w:t>[Heading amended: No. 18 of 1964 s. 6.]</w:t>
      </w:r>
    </w:p>
    <w:p>
      <w:pPr>
        <w:pStyle w:val="Heading5"/>
        <w:keepNext w:val="0"/>
        <w:keepLines w:val="0"/>
        <w:spacing w:before="180"/>
        <w:rPr>
          <w:snapToGrid w:val="0"/>
        </w:rPr>
      </w:pPr>
      <w:bookmarkStart w:id="173" w:name="_Toc135753043"/>
      <w:r>
        <w:rPr>
          <w:rStyle w:val="CharSectno"/>
        </w:rPr>
        <w:t>146</w:t>
      </w:r>
      <w:r>
        <w:rPr>
          <w:snapToGrid w:val="0"/>
        </w:rPr>
        <w:t>.</w:t>
      </w:r>
      <w:r>
        <w:rPr>
          <w:snapToGrid w:val="0"/>
        </w:rPr>
        <w:tab/>
        <w:t>Registers of lodging</w:t>
      </w:r>
      <w:r>
        <w:rPr>
          <w:snapToGrid w:val="0"/>
        </w:rPr>
        <w:noBreakHyphen/>
        <w:t>houses</w:t>
      </w:r>
      <w:bookmarkEnd w:id="173"/>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No. 38 of 1933 s. 42; amended: No. 18 of 1964 s. 7; No. 113 of 1965 s. 8(1); No. 59 of 1991 s. 22; No. 14 of 1996 s. 4; No. 57 of 1997 s. 68(3).]</w:t>
      </w:r>
    </w:p>
    <w:p>
      <w:pPr>
        <w:pStyle w:val="Heading5"/>
        <w:spacing w:before="180"/>
        <w:rPr>
          <w:snapToGrid w:val="0"/>
        </w:rPr>
      </w:pPr>
      <w:bookmarkStart w:id="174" w:name="_Toc135753044"/>
      <w:r>
        <w:rPr>
          <w:rStyle w:val="CharSectno"/>
        </w:rPr>
        <w:t>147</w:t>
      </w:r>
      <w:r>
        <w:rPr>
          <w:snapToGrid w:val="0"/>
        </w:rPr>
        <w:t>.</w:t>
      </w:r>
      <w:r>
        <w:rPr>
          <w:snapToGrid w:val="0"/>
        </w:rPr>
        <w:tab/>
        <w:t>Registration</w:t>
      </w:r>
      <w:bookmarkEnd w:id="174"/>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tab/>
        <w:t>(2)</w:t>
      </w:r>
      <w:r>
        <w:rPr>
          <w:snapToGrid w:val="0"/>
        </w:rPr>
        <w:tab/>
        <w:t xml:space="preserve">But on the death of a person so registered, </w:t>
      </w:r>
      <w:r>
        <w:t xml:space="preserve">the widow or widower of the person, a person who was a de facto partner of </w:t>
      </w:r>
      <w:r>
        <w:lastRenderedPageBreak/>
        <w:t>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No. 38 of 1933 s. 42; amended: No. 18 of 1964 s. 8; No. 28 of 2003 s. 74.]</w:t>
      </w:r>
    </w:p>
    <w:p>
      <w:pPr>
        <w:pStyle w:val="Heading5"/>
        <w:rPr>
          <w:snapToGrid w:val="0"/>
        </w:rPr>
      </w:pPr>
      <w:bookmarkStart w:id="175" w:name="_Toc135753045"/>
      <w:r>
        <w:rPr>
          <w:rStyle w:val="CharSectno"/>
        </w:rPr>
        <w:t>148</w:t>
      </w:r>
      <w:r>
        <w:rPr>
          <w:snapToGrid w:val="0"/>
        </w:rPr>
        <w:t>.</w:t>
      </w:r>
      <w:r>
        <w:rPr>
          <w:snapToGrid w:val="0"/>
        </w:rPr>
        <w:tab/>
        <w:t>Conditions of registration</w:t>
      </w:r>
      <w:bookmarkEnd w:id="175"/>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No. 38 of 1933 s. 42; amended: No. 18 of 1964 s. 9; No. 14 of 1996 s. 4.]</w:t>
      </w:r>
    </w:p>
    <w:p>
      <w:pPr>
        <w:pStyle w:val="Heading5"/>
        <w:rPr>
          <w:snapToGrid w:val="0"/>
        </w:rPr>
      </w:pPr>
      <w:bookmarkStart w:id="176" w:name="_Toc135753046"/>
      <w:r>
        <w:rPr>
          <w:rStyle w:val="CharSectno"/>
        </w:rPr>
        <w:t>149</w:t>
      </w:r>
      <w:r>
        <w:rPr>
          <w:snapToGrid w:val="0"/>
        </w:rPr>
        <w:t>.</w:t>
      </w:r>
      <w:r>
        <w:rPr>
          <w:snapToGrid w:val="0"/>
        </w:rPr>
        <w:tab/>
        <w:t>Notice of registration to be affixed</w:t>
      </w:r>
      <w:bookmarkEnd w:id="176"/>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No. 38 of 1933 s. 42; amended: No. 14 of 1996 s. 4.]</w:t>
      </w:r>
    </w:p>
    <w:p>
      <w:pPr>
        <w:pStyle w:val="Heading5"/>
        <w:rPr>
          <w:snapToGrid w:val="0"/>
        </w:rPr>
      </w:pPr>
      <w:bookmarkStart w:id="177" w:name="_Toc135753047"/>
      <w:r>
        <w:rPr>
          <w:rStyle w:val="CharSectno"/>
        </w:rPr>
        <w:t>150</w:t>
      </w:r>
      <w:r>
        <w:rPr>
          <w:snapToGrid w:val="0"/>
        </w:rPr>
        <w:t>.</w:t>
      </w:r>
      <w:r>
        <w:rPr>
          <w:snapToGrid w:val="0"/>
        </w:rPr>
        <w:tab/>
        <w:t>Supply of water</w:t>
      </w:r>
      <w:bookmarkEnd w:id="177"/>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lastRenderedPageBreak/>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No. 38 of 1933 s. 42; amended: No. 18 of 1964 s. 10; No. 14 of 1996 s. 4.]</w:t>
      </w:r>
    </w:p>
    <w:p>
      <w:pPr>
        <w:pStyle w:val="Heading5"/>
        <w:spacing w:before="180"/>
        <w:rPr>
          <w:snapToGrid w:val="0"/>
        </w:rPr>
      </w:pPr>
      <w:bookmarkStart w:id="178" w:name="_Toc135753048"/>
      <w:r>
        <w:rPr>
          <w:rStyle w:val="CharSectno"/>
        </w:rPr>
        <w:t>151</w:t>
      </w:r>
      <w:r>
        <w:rPr>
          <w:snapToGrid w:val="0"/>
        </w:rPr>
        <w:t>.</w:t>
      </w:r>
      <w:r>
        <w:rPr>
          <w:snapToGrid w:val="0"/>
        </w:rPr>
        <w:tab/>
        <w:t>Cleansing of walls etc.</w:t>
      </w:r>
      <w:bookmarkEnd w:id="178"/>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No. 38 of 1933 s. 42; amended: No. 18 of 1964 s. 11; No. 113 of 1965 s. 8(1); No. 80 of 1987 s. 34; No. 14 of 1996 s. 4.]</w:t>
      </w:r>
    </w:p>
    <w:p>
      <w:pPr>
        <w:pStyle w:val="Heading5"/>
        <w:spacing w:before="180"/>
        <w:rPr>
          <w:snapToGrid w:val="0"/>
        </w:rPr>
      </w:pPr>
      <w:bookmarkStart w:id="179" w:name="_Toc135753049"/>
      <w:r>
        <w:rPr>
          <w:snapToGrid w:val="0"/>
        </w:rPr>
        <w:t>152.</w:t>
      </w:r>
      <w:r>
        <w:rPr>
          <w:snapToGrid w:val="0"/>
        </w:rPr>
        <w:tab/>
        <w:t>Notification of disease</w:t>
      </w:r>
      <w:bookmarkEnd w:id="179"/>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No. 38 of 1933 s. 42; amended: No. 14 of 1996 s. 4; No. 19 of 2016 s. 99.]</w:t>
      </w:r>
    </w:p>
    <w:p>
      <w:pPr>
        <w:pStyle w:val="Heading5"/>
        <w:spacing w:before="180"/>
        <w:rPr>
          <w:snapToGrid w:val="0"/>
        </w:rPr>
      </w:pPr>
      <w:bookmarkStart w:id="180" w:name="_Toc135753050"/>
      <w:r>
        <w:rPr>
          <w:snapToGrid w:val="0"/>
        </w:rPr>
        <w:t>153.</w:t>
      </w:r>
      <w:r>
        <w:rPr>
          <w:snapToGrid w:val="0"/>
        </w:rPr>
        <w:tab/>
        <w:t>Inspection</w:t>
      </w:r>
      <w:bookmarkEnd w:id="180"/>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spacing w:before="120"/>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lastRenderedPageBreak/>
        <w:tab/>
        <w:t>[Section 153, formerly section 130, renumbered as section 153: No. 38 of 1933 s. 42; amended: No. 113 of 1965 s. 8(1); No. 80 of 1987 s. 35; No. 14 of 1996 s. 4.]</w:t>
      </w:r>
    </w:p>
    <w:p>
      <w:pPr>
        <w:pStyle w:val="Heading5"/>
        <w:spacing w:before="180"/>
        <w:rPr>
          <w:snapToGrid w:val="0"/>
        </w:rPr>
      </w:pPr>
      <w:bookmarkStart w:id="181" w:name="_Toc135753051"/>
      <w:r>
        <w:rPr>
          <w:rStyle w:val="CharSectno"/>
        </w:rPr>
        <w:t>154</w:t>
      </w:r>
      <w:r>
        <w:rPr>
          <w:snapToGrid w:val="0"/>
        </w:rPr>
        <w:t>.</w:t>
      </w:r>
      <w:r>
        <w:rPr>
          <w:snapToGrid w:val="0"/>
        </w:rPr>
        <w:tab/>
        <w:t>Offences by keepers</w:t>
      </w:r>
      <w:bookmarkEnd w:id="181"/>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No. 38 of 1933 s. 42; amended: No. 113 of 1965 s. 8(1); No. 80 of 1987 s. 36; No. 14 of 1996 s. 4.]</w:t>
      </w:r>
    </w:p>
    <w:p>
      <w:pPr>
        <w:pStyle w:val="Heading5"/>
        <w:spacing w:before="280"/>
        <w:rPr>
          <w:snapToGrid w:val="0"/>
        </w:rPr>
      </w:pPr>
      <w:bookmarkStart w:id="182" w:name="_Toc135753052"/>
      <w:r>
        <w:rPr>
          <w:rStyle w:val="CharSectno"/>
        </w:rPr>
        <w:t>155</w:t>
      </w:r>
      <w:r>
        <w:rPr>
          <w:snapToGrid w:val="0"/>
        </w:rPr>
        <w:t>.</w:t>
      </w:r>
      <w:r>
        <w:rPr>
          <w:snapToGrid w:val="0"/>
        </w:rPr>
        <w:tab/>
        <w:t>Conviction for third offence</w:t>
      </w:r>
      <w:bookmarkEnd w:id="182"/>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No. 38 of 1933 s. 42; amended: No. 18 of 1964 s. 12; No. 59 of 2004 s. 141.]</w:t>
      </w:r>
    </w:p>
    <w:p>
      <w:pPr>
        <w:pStyle w:val="Heading5"/>
        <w:keepNext w:val="0"/>
        <w:spacing w:before="280"/>
        <w:rPr>
          <w:snapToGrid w:val="0"/>
        </w:rPr>
      </w:pPr>
      <w:bookmarkStart w:id="183" w:name="_Toc135753053"/>
      <w:r>
        <w:rPr>
          <w:rStyle w:val="CharSectno"/>
        </w:rPr>
        <w:t>156</w:t>
      </w:r>
      <w:r>
        <w:rPr>
          <w:snapToGrid w:val="0"/>
        </w:rPr>
        <w:t>.</w:t>
      </w:r>
      <w:r>
        <w:rPr>
          <w:snapToGrid w:val="0"/>
        </w:rPr>
        <w:tab/>
        <w:t>Lodging</w:t>
      </w:r>
      <w:r>
        <w:rPr>
          <w:snapToGrid w:val="0"/>
        </w:rPr>
        <w:noBreakHyphen/>
        <w:t>house keepers to report deaths</w:t>
      </w:r>
      <w:bookmarkEnd w:id="183"/>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w:t>
      </w:r>
      <w:r>
        <w:rPr>
          <w:snapToGrid w:val="0"/>
        </w:rPr>
        <w:lastRenderedPageBreak/>
        <w:t xml:space="preserve">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No. 38 of 1933 s. 42; amended: No. 18 of 1964 s. 13; No. 30 of 1982 s. 4; No. 19 of 2016 s. 99.]</w:t>
      </w:r>
    </w:p>
    <w:p>
      <w:pPr>
        <w:pStyle w:val="Heading5"/>
        <w:spacing w:before="240"/>
        <w:rPr>
          <w:snapToGrid w:val="0"/>
        </w:rPr>
      </w:pPr>
      <w:bookmarkStart w:id="184" w:name="_Toc135753054"/>
      <w:r>
        <w:rPr>
          <w:rStyle w:val="CharSectno"/>
        </w:rPr>
        <w:t>157</w:t>
      </w:r>
      <w:r>
        <w:rPr>
          <w:snapToGrid w:val="0"/>
        </w:rPr>
        <w:t>.</w:t>
      </w:r>
      <w:r>
        <w:rPr>
          <w:snapToGrid w:val="0"/>
        </w:rPr>
        <w:tab/>
        <w:t>Register of lodgers to be kept</w:t>
      </w:r>
      <w:bookmarkEnd w:id="184"/>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lastRenderedPageBreak/>
        <w:tab/>
      </w:r>
      <w:r>
        <w:rPr>
          <w:snapToGrid w:val="0"/>
        </w:rPr>
        <w:tab/>
        <w:t>commits an offence.</w:t>
      </w:r>
    </w:p>
    <w:p>
      <w:pPr>
        <w:pStyle w:val="Footnotesection"/>
      </w:pPr>
      <w:r>
        <w:tab/>
        <w:t>[Section 157 inserted: No. 18 of 1964 s. 14; amended: No. 113 of 1965 s. 8(1); No. 24 of 1970 s. 12; No. 80 of 1987 s. 37; No. 59 of 1991 s. 5; No. 14 of 1996 s. 4; No. 19 of 2016 s. 99.]</w:t>
      </w:r>
    </w:p>
    <w:p>
      <w:pPr>
        <w:pStyle w:val="Heading5"/>
        <w:rPr>
          <w:snapToGrid w:val="0"/>
        </w:rPr>
      </w:pPr>
      <w:bookmarkStart w:id="185" w:name="_Toc135753055"/>
      <w:r>
        <w:rPr>
          <w:rStyle w:val="CharSectno"/>
        </w:rPr>
        <w:t>158</w:t>
      </w:r>
      <w:r>
        <w:rPr>
          <w:snapToGrid w:val="0"/>
        </w:rPr>
        <w:t>.</w:t>
      </w:r>
      <w:r>
        <w:rPr>
          <w:snapToGrid w:val="0"/>
        </w:rPr>
        <w:tab/>
        <w:t>Local laws in respect of lodging</w:t>
      </w:r>
      <w:r>
        <w:rPr>
          <w:snapToGrid w:val="0"/>
        </w:rPr>
        <w:noBreakHyphen/>
        <w:t>house</w:t>
      </w:r>
      <w:bookmarkEnd w:id="185"/>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lastRenderedPageBreak/>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No. 30 of 1932 s. 24; renumbered as section 158: No. 38 of 1933 s. 42; amended: No. 21 of 1944 s. 6; No. 18 of 1964 s. 15; No. 113 of 1965 s. 8(1); No. 2 of 1975 s. 4; No. 28 of 1984 s. 45; No. 59 of 1991 s. 23; No. 14 of 1996 s. 4.]</w:t>
      </w:r>
    </w:p>
    <w:p>
      <w:pPr>
        <w:pStyle w:val="Heading5"/>
        <w:rPr>
          <w:snapToGrid w:val="0"/>
        </w:rPr>
      </w:pPr>
      <w:bookmarkStart w:id="186" w:name="_Toc135753056"/>
      <w:r>
        <w:rPr>
          <w:rStyle w:val="CharSectno"/>
        </w:rPr>
        <w:t>159</w:t>
      </w:r>
      <w:r>
        <w:rPr>
          <w:snapToGrid w:val="0"/>
        </w:rPr>
        <w:t>.</w:t>
      </w:r>
      <w:r>
        <w:rPr>
          <w:snapToGrid w:val="0"/>
        </w:rPr>
        <w:tab/>
        <w:t>Evidence as to family in proceedings</w:t>
      </w:r>
      <w:bookmarkEnd w:id="186"/>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No. 30 of 1932 s. 25; renumbered as section 159: No. 38 of 1933 s. 42; amended: No. 18 of 1964 s. 16; No. 14 of 1996 s. 4; No. 28 of 2003 s. 75.]</w:t>
      </w:r>
    </w:p>
    <w:p>
      <w:pPr>
        <w:pStyle w:val="Ednotedivision"/>
      </w:pPr>
      <w:r>
        <w:t>[Division 3 (s. 160</w:t>
      </w:r>
      <w:r>
        <w:noBreakHyphen/>
        <w:t>172) deleted: No. 43 of 2008 s. 147(5).]</w:t>
      </w:r>
    </w:p>
    <w:p>
      <w:pPr>
        <w:pStyle w:val="Heading2"/>
      </w:pPr>
      <w:bookmarkStart w:id="187" w:name="_Toc135750055"/>
      <w:bookmarkStart w:id="188" w:name="_Toc135752725"/>
      <w:bookmarkStart w:id="189" w:name="_Toc135753057"/>
      <w:r>
        <w:rPr>
          <w:rStyle w:val="CharPartNo"/>
        </w:rPr>
        <w:lastRenderedPageBreak/>
        <w:t>Part VI</w:t>
      </w:r>
      <w:r>
        <w:rPr>
          <w:rStyle w:val="CharDivNo"/>
        </w:rPr>
        <w:t> </w:t>
      </w:r>
      <w:r>
        <w:t>—</w:t>
      </w:r>
      <w:r>
        <w:rPr>
          <w:rStyle w:val="CharDivText"/>
        </w:rPr>
        <w:t> </w:t>
      </w:r>
      <w:r>
        <w:rPr>
          <w:rStyle w:val="CharPartText"/>
        </w:rPr>
        <w:t>Public buildings</w:t>
      </w:r>
      <w:bookmarkEnd w:id="187"/>
      <w:bookmarkEnd w:id="188"/>
      <w:bookmarkEnd w:id="189"/>
    </w:p>
    <w:p>
      <w:pPr>
        <w:pStyle w:val="Footnoteheading"/>
        <w:ind w:left="890" w:hanging="890"/>
        <w:rPr>
          <w:snapToGrid w:val="0"/>
        </w:rPr>
      </w:pPr>
      <w:r>
        <w:rPr>
          <w:snapToGrid w:val="0"/>
        </w:rPr>
        <w:tab/>
        <w:t>[Heading inserted: No. 59 of 1991 s. 14.]</w:t>
      </w:r>
    </w:p>
    <w:p>
      <w:pPr>
        <w:pStyle w:val="Heading5"/>
        <w:spacing w:before="200"/>
        <w:rPr>
          <w:snapToGrid w:val="0"/>
        </w:rPr>
      </w:pPr>
      <w:bookmarkStart w:id="190" w:name="_Toc135753058"/>
      <w:r>
        <w:rPr>
          <w:rStyle w:val="CharSectno"/>
        </w:rPr>
        <w:t>173</w:t>
      </w:r>
      <w:r>
        <w:rPr>
          <w:snapToGrid w:val="0"/>
        </w:rPr>
        <w:t>.</w:t>
      </w:r>
      <w:r>
        <w:rPr>
          <w:snapToGrid w:val="0"/>
        </w:rPr>
        <w:tab/>
        <w:t>Terms used</w:t>
      </w:r>
      <w:bookmarkEnd w:id="190"/>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No. 59 of 1991 s. 14; amended: No. 14 of 1996 s. 4; No. 50 of 1996 s. 4; No. 19 of 2016 s. 12 and 100.]</w:t>
      </w:r>
    </w:p>
    <w:p>
      <w:pPr>
        <w:pStyle w:val="Heading5"/>
        <w:spacing w:before="260"/>
        <w:rPr>
          <w:snapToGrid w:val="0"/>
        </w:rPr>
      </w:pPr>
      <w:bookmarkStart w:id="191" w:name="_Toc135753059"/>
      <w:r>
        <w:rPr>
          <w:rStyle w:val="CharSectno"/>
        </w:rPr>
        <w:lastRenderedPageBreak/>
        <w:t>174</w:t>
      </w:r>
      <w:r>
        <w:rPr>
          <w:snapToGrid w:val="0"/>
        </w:rPr>
        <w:t>.</w:t>
      </w:r>
      <w:r>
        <w:rPr>
          <w:snapToGrid w:val="0"/>
        </w:rPr>
        <w:tab/>
        <w:t>Application to Crown</w:t>
      </w:r>
      <w:bookmarkEnd w:id="191"/>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No. 59 of 1991 s. 14.]</w:t>
      </w:r>
    </w:p>
    <w:p>
      <w:pPr>
        <w:pStyle w:val="Heading5"/>
        <w:spacing w:before="260"/>
        <w:rPr>
          <w:snapToGrid w:val="0"/>
        </w:rPr>
      </w:pPr>
      <w:bookmarkStart w:id="192" w:name="_Toc135753060"/>
      <w:r>
        <w:rPr>
          <w:rStyle w:val="CharSectno"/>
        </w:rPr>
        <w:t>175</w:t>
      </w:r>
      <w:r>
        <w:rPr>
          <w:snapToGrid w:val="0"/>
        </w:rPr>
        <w:t>.</w:t>
      </w:r>
      <w:r>
        <w:rPr>
          <w:snapToGrid w:val="0"/>
        </w:rPr>
        <w:tab/>
        <w:t>Relationship to other laws</w:t>
      </w:r>
      <w:bookmarkEnd w:id="192"/>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No. 59 of 1991 s. 14; amended: No. 14 of 1996 s. 4; No. 24 of 2011 s. 161(2).]</w:t>
      </w:r>
    </w:p>
    <w:p>
      <w:pPr>
        <w:pStyle w:val="Heading5"/>
      </w:pPr>
      <w:bookmarkStart w:id="193" w:name="_Toc135206459"/>
      <w:bookmarkStart w:id="194" w:name="_Toc135746424"/>
      <w:bookmarkStart w:id="195" w:name="_Toc135753061"/>
      <w:r>
        <w:rPr>
          <w:rStyle w:val="CharSectno"/>
        </w:rPr>
        <w:t>175A</w:t>
      </w:r>
      <w:r>
        <w:t>.</w:t>
      </w:r>
      <w:r>
        <w:tab/>
        <w:t>Chief Health Officer may act in relation to major event</w:t>
      </w:r>
      <w:bookmarkEnd w:id="193"/>
      <w:bookmarkEnd w:id="194"/>
      <w:bookmarkEnd w:id="195"/>
    </w:p>
    <w:p>
      <w:pPr>
        <w:pStyle w:val="Subsection"/>
      </w:pPr>
      <w:r>
        <w:tab/>
        <w:t>(1)</w:t>
      </w:r>
      <w:r>
        <w:tab/>
        <w:t xml:space="preserve">In this section — </w:t>
      </w:r>
    </w:p>
    <w:p>
      <w:pPr>
        <w:pStyle w:val="Defstart"/>
      </w:pPr>
      <w:r>
        <w:tab/>
      </w:r>
      <w:r>
        <w:rPr>
          <w:rStyle w:val="CharDefText"/>
        </w:rPr>
        <w:t>major event</w:t>
      </w:r>
      <w:r>
        <w:t xml:space="preserve"> and </w:t>
      </w:r>
      <w:r>
        <w:rPr>
          <w:rStyle w:val="CharDefText"/>
        </w:rPr>
        <w:t>major event area</w:t>
      </w:r>
      <w:r>
        <w:t xml:space="preserve"> have the meanings given in the </w:t>
      </w:r>
      <w:r>
        <w:rPr>
          <w:i/>
        </w:rPr>
        <w:t>Major Events Act 2023</w:t>
      </w:r>
      <w:r>
        <w:t xml:space="preserve"> section 4. </w:t>
      </w:r>
    </w:p>
    <w:p>
      <w:pPr>
        <w:pStyle w:val="Subsection"/>
      </w:pPr>
      <w:r>
        <w:tab/>
        <w:t>(2)</w:t>
      </w:r>
      <w:r>
        <w:tab/>
        <w:t>The Chief Health Officer may exercise and perform any of the powers or duties of a local government under this Part in relation to the construction, extension or alteration of a public building in a major event area for the purpose of a major event.</w:t>
      </w:r>
    </w:p>
    <w:p>
      <w:pPr>
        <w:pStyle w:val="Footnotesection"/>
      </w:pPr>
      <w:r>
        <w:tab/>
        <w:t>[Section 175A inserted: No. 12 of 2023 s. 110(2).]</w:t>
      </w:r>
    </w:p>
    <w:p>
      <w:pPr>
        <w:pStyle w:val="Heading5"/>
        <w:rPr>
          <w:snapToGrid w:val="0"/>
        </w:rPr>
      </w:pPr>
      <w:bookmarkStart w:id="196" w:name="_Toc135753062"/>
      <w:r>
        <w:rPr>
          <w:rStyle w:val="CharSectno"/>
        </w:rPr>
        <w:lastRenderedPageBreak/>
        <w:t>176</w:t>
      </w:r>
      <w:r>
        <w:rPr>
          <w:snapToGrid w:val="0"/>
        </w:rPr>
        <w:t>.</w:t>
      </w:r>
      <w:r>
        <w:rPr>
          <w:snapToGrid w:val="0"/>
        </w:rPr>
        <w:tab/>
        <w:t>Approval of plans</w:t>
      </w:r>
      <w:bookmarkEnd w:id="196"/>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No. 59 of 1991 s. 14; amended: No. 14 of 1996 s. 4; No. 24 of 2011 s. 161(3).]</w:t>
      </w:r>
    </w:p>
    <w:p>
      <w:pPr>
        <w:pStyle w:val="Heading5"/>
        <w:rPr>
          <w:snapToGrid w:val="0"/>
        </w:rPr>
      </w:pPr>
      <w:bookmarkStart w:id="197" w:name="_Toc135753063"/>
      <w:r>
        <w:rPr>
          <w:rStyle w:val="CharSectno"/>
        </w:rPr>
        <w:t>177</w:t>
      </w:r>
      <w:r>
        <w:rPr>
          <w:snapToGrid w:val="0"/>
        </w:rPr>
        <w:t>.</w:t>
      </w:r>
      <w:r>
        <w:rPr>
          <w:snapToGrid w:val="0"/>
        </w:rPr>
        <w:tab/>
        <w:t>Approval</w:t>
      </w:r>
      <w:bookmarkEnd w:id="197"/>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No. 59 of 1991 s. 14.]</w:t>
      </w:r>
    </w:p>
    <w:p>
      <w:pPr>
        <w:pStyle w:val="Heading5"/>
        <w:rPr>
          <w:snapToGrid w:val="0"/>
        </w:rPr>
      </w:pPr>
      <w:bookmarkStart w:id="198" w:name="_Toc135753064"/>
      <w:r>
        <w:rPr>
          <w:rStyle w:val="CharSectno"/>
        </w:rPr>
        <w:lastRenderedPageBreak/>
        <w:t>178</w:t>
      </w:r>
      <w:r>
        <w:rPr>
          <w:snapToGrid w:val="0"/>
        </w:rPr>
        <w:t>.</w:t>
      </w:r>
      <w:r>
        <w:rPr>
          <w:snapToGrid w:val="0"/>
        </w:rPr>
        <w:tab/>
        <w:t>Certificate of approval</w:t>
      </w:r>
      <w:bookmarkEnd w:id="198"/>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No. 59 of 1991 s. 14; amended: No. 14 of 1996 s. 4.]</w:t>
      </w:r>
    </w:p>
    <w:p>
      <w:pPr>
        <w:pStyle w:val="Heading5"/>
        <w:rPr>
          <w:snapToGrid w:val="0"/>
        </w:rPr>
      </w:pPr>
      <w:bookmarkStart w:id="199" w:name="_Toc135753065"/>
      <w:r>
        <w:rPr>
          <w:rStyle w:val="CharSectno"/>
        </w:rPr>
        <w:t>179</w:t>
      </w:r>
      <w:r>
        <w:rPr>
          <w:snapToGrid w:val="0"/>
        </w:rPr>
        <w:t>.</w:t>
      </w:r>
      <w:r>
        <w:rPr>
          <w:snapToGrid w:val="0"/>
        </w:rPr>
        <w:tab/>
        <w:t>Inspection and control of public buildings</w:t>
      </w:r>
      <w:bookmarkEnd w:id="199"/>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lastRenderedPageBreak/>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lastRenderedPageBreak/>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lastRenderedPageBreak/>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No. 59 of 1991 s. 14; amended: No. 50 of 1996 s. 5; No. 19 of 2016 s. 13.]</w:t>
      </w:r>
    </w:p>
    <w:p>
      <w:pPr>
        <w:pStyle w:val="Heading5"/>
        <w:rPr>
          <w:snapToGrid w:val="0"/>
        </w:rPr>
      </w:pPr>
      <w:bookmarkStart w:id="200" w:name="_Toc135753066"/>
      <w:r>
        <w:rPr>
          <w:rStyle w:val="CharSectno"/>
        </w:rPr>
        <w:t>180</w:t>
      </w:r>
      <w:r>
        <w:rPr>
          <w:snapToGrid w:val="0"/>
        </w:rPr>
        <w:t>.</w:t>
      </w:r>
      <w:r>
        <w:rPr>
          <w:snapToGrid w:val="0"/>
        </w:rPr>
        <w:tab/>
        <w:t>Regulations</w:t>
      </w:r>
      <w:bookmarkEnd w:id="200"/>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lastRenderedPageBreak/>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No. 59 of 1991 s. 14; amended: No. 14 of 1996 s. 4; No. 28 of 1996 s. 11.]</w:t>
      </w:r>
    </w:p>
    <w:p>
      <w:pPr>
        <w:pStyle w:val="Heading2"/>
      </w:pPr>
      <w:bookmarkStart w:id="201" w:name="_Toc135750064"/>
      <w:bookmarkStart w:id="202" w:name="_Toc135752735"/>
      <w:bookmarkStart w:id="203" w:name="_Toc135753067"/>
      <w:r>
        <w:rPr>
          <w:rStyle w:val="CharPartNo"/>
        </w:rPr>
        <w:lastRenderedPageBreak/>
        <w:t>Part VII</w:t>
      </w:r>
      <w:r>
        <w:t> — </w:t>
      </w:r>
      <w:r>
        <w:rPr>
          <w:rStyle w:val="CharPartText"/>
        </w:rPr>
        <w:t>Nuisances and offensive trades</w:t>
      </w:r>
      <w:bookmarkEnd w:id="201"/>
      <w:bookmarkEnd w:id="202"/>
      <w:bookmarkEnd w:id="203"/>
    </w:p>
    <w:p>
      <w:pPr>
        <w:pStyle w:val="Heading3"/>
        <w:rPr>
          <w:snapToGrid w:val="0"/>
        </w:rPr>
      </w:pPr>
      <w:bookmarkStart w:id="204" w:name="_Toc135750065"/>
      <w:bookmarkStart w:id="205" w:name="_Toc135752736"/>
      <w:bookmarkStart w:id="206" w:name="_Toc135753068"/>
      <w:r>
        <w:rPr>
          <w:rStyle w:val="CharDivNo"/>
        </w:rPr>
        <w:t>Division 1</w:t>
      </w:r>
      <w:r>
        <w:rPr>
          <w:snapToGrid w:val="0"/>
        </w:rPr>
        <w:t> — </w:t>
      </w:r>
      <w:r>
        <w:rPr>
          <w:rStyle w:val="CharDivText"/>
        </w:rPr>
        <w:t>Nuisances</w:t>
      </w:r>
      <w:bookmarkEnd w:id="204"/>
      <w:bookmarkEnd w:id="205"/>
      <w:bookmarkEnd w:id="206"/>
    </w:p>
    <w:p>
      <w:pPr>
        <w:pStyle w:val="Heading5"/>
        <w:rPr>
          <w:snapToGrid w:val="0"/>
        </w:rPr>
      </w:pPr>
      <w:bookmarkStart w:id="207" w:name="_Toc135753069"/>
      <w:r>
        <w:rPr>
          <w:rStyle w:val="CharSectno"/>
        </w:rPr>
        <w:t>181</w:t>
      </w:r>
      <w:r>
        <w:rPr>
          <w:snapToGrid w:val="0"/>
        </w:rPr>
        <w:t>.</w:t>
      </w:r>
      <w:r>
        <w:rPr>
          <w:snapToGrid w:val="0"/>
        </w:rPr>
        <w:tab/>
        <w:t>Removal of offensive matter</w:t>
      </w:r>
      <w:bookmarkEnd w:id="207"/>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lastRenderedPageBreak/>
        <w:tab/>
        <w:t>[Section 181, formerly section 145, renumbered as section 181: No. 38 of 1933 s. 42; amended: No. 113 of 1965 s. 8(1); No. 24 of 1970 s. 12; No. 80 of 1987 s. 47; No. 59 of 1991 s. 5; No. 14 of 1996 s. 4; No. 28 of 1996 s. 21; No. 19 of 2016 s. 99.]</w:t>
      </w:r>
    </w:p>
    <w:p>
      <w:pPr>
        <w:pStyle w:val="Heading5"/>
        <w:rPr>
          <w:snapToGrid w:val="0"/>
        </w:rPr>
      </w:pPr>
      <w:bookmarkStart w:id="208" w:name="_Toc135753070"/>
      <w:r>
        <w:rPr>
          <w:rStyle w:val="CharSectno"/>
        </w:rPr>
        <w:t>182</w:t>
      </w:r>
      <w:r>
        <w:rPr>
          <w:snapToGrid w:val="0"/>
        </w:rPr>
        <w:t>.</w:t>
      </w:r>
      <w:r>
        <w:rPr>
          <w:snapToGrid w:val="0"/>
        </w:rPr>
        <w:tab/>
        <w:t>Definition of nuisances</w:t>
      </w:r>
      <w:bookmarkEnd w:id="208"/>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lastRenderedPageBreak/>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lastRenderedPageBreak/>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No. 38 of 1933 s. 42; amended: No. 2 of 1975 s. 5; No. 80 of 1987 s. 48; No. 61 of 2004 s. 4; No. 59 of 2004 s. 141; No. 84 of 2004 s. 82.]</w:t>
      </w:r>
    </w:p>
    <w:p>
      <w:pPr>
        <w:pStyle w:val="Heading5"/>
        <w:rPr>
          <w:snapToGrid w:val="0"/>
        </w:rPr>
      </w:pPr>
      <w:bookmarkStart w:id="209" w:name="_Toc135753071"/>
      <w:r>
        <w:rPr>
          <w:rStyle w:val="CharSectno"/>
        </w:rPr>
        <w:t>182A</w:t>
      </w:r>
      <w:r>
        <w:rPr>
          <w:snapToGrid w:val="0"/>
        </w:rPr>
        <w:t>.</w:t>
      </w:r>
      <w:r>
        <w:rPr>
          <w:snapToGrid w:val="0"/>
        </w:rPr>
        <w:tab/>
        <w:t>Regulations as to section 182(13)</w:t>
      </w:r>
      <w:bookmarkEnd w:id="209"/>
    </w:p>
    <w:p>
      <w:pPr>
        <w:pStyle w:val="Subsection"/>
        <w:rPr>
          <w:snapToGrid w:val="0"/>
        </w:rPr>
      </w:pPr>
      <w:r>
        <w:rPr>
          <w:snapToGrid w:val="0"/>
        </w:rPr>
        <w:tab/>
      </w:r>
      <w:r>
        <w:rPr>
          <w:snapToGrid w:val="0"/>
        </w:rPr>
        <w:tab/>
        <w:t xml:space="preserve">The Governor may make such regulations as are necessary or convenient for the purposes of section 182(13) and any </w:t>
      </w:r>
      <w:r>
        <w:rPr>
          <w:snapToGrid w:val="0"/>
        </w:rPr>
        <w:lastRenderedPageBreak/>
        <w:t>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No. 2 of 1975 s. 6.]</w:t>
      </w:r>
    </w:p>
    <w:p>
      <w:pPr>
        <w:pStyle w:val="Heading5"/>
        <w:spacing w:before="200"/>
        <w:rPr>
          <w:snapToGrid w:val="0"/>
        </w:rPr>
      </w:pPr>
      <w:bookmarkStart w:id="210" w:name="_Toc135753072"/>
      <w:r>
        <w:rPr>
          <w:rStyle w:val="CharSectno"/>
        </w:rPr>
        <w:t>183</w:t>
      </w:r>
      <w:r>
        <w:rPr>
          <w:snapToGrid w:val="0"/>
        </w:rPr>
        <w:t>.</w:t>
      </w:r>
      <w:r>
        <w:rPr>
          <w:snapToGrid w:val="0"/>
        </w:rPr>
        <w:tab/>
        <w:t>Immediate action in respect of nuisances</w:t>
      </w:r>
      <w:bookmarkEnd w:id="210"/>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No. 38 of 1933 s. 42; amended: No. 24 of 1970 s. 12; No. 59 of 1991 s. 5; No. 28 of 1996 s. 21; No. 19 of 2016 s. 99.]</w:t>
      </w:r>
    </w:p>
    <w:p>
      <w:pPr>
        <w:pStyle w:val="Heading5"/>
        <w:rPr>
          <w:snapToGrid w:val="0"/>
        </w:rPr>
      </w:pPr>
      <w:bookmarkStart w:id="211" w:name="_Toc135753073"/>
      <w:r>
        <w:rPr>
          <w:rStyle w:val="CharSectno"/>
        </w:rPr>
        <w:t>184</w:t>
      </w:r>
      <w:r>
        <w:rPr>
          <w:snapToGrid w:val="0"/>
        </w:rPr>
        <w:t>.</w:t>
      </w:r>
      <w:r>
        <w:rPr>
          <w:snapToGrid w:val="0"/>
        </w:rPr>
        <w:tab/>
        <w:t>Mode of dealing with nuisances</w:t>
      </w:r>
      <w:bookmarkEnd w:id="211"/>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lastRenderedPageBreak/>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No. 38 of 1933 s. 42; amended: No. 113 of 1965 s. 8(1); No. 24 of 1970 s. 12; No. 28 of 1984 s. 45; No. 80 of 1987 s. 49; No. 59 of 1991 s. 5; No. 14 of 1996 s. 4; No. 59 of 2004 s. 141; No. 19 of 2016 s. 99 and 100.]</w:t>
      </w:r>
    </w:p>
    <w:p>
      <w:pPr>
        <w:pStyle w:val="Heading5"/>
        <w:rPr>
          <w:snapToGrid w:val="0"/>
        </w:rPr>
      </w:pPr>
      <w:bookmarkStart w:id="212" w:name="_Toc135753074"/>
      <w:r>
        <w:rPr>
          <w:rStyle w:val="CharSectno"/>
        </w:rPr>
        <w:t>185</w:t>
      </w:r>
      <w:r>
        <w:rPr>
          <w:snapToGrid w:val="0"/>
        </w:rPr>
        <w:t>.</w:t>
      </w:r>
      <w:r>
        <w:rPr>
          <w:snapToGrid w:val="0"/>
        </w:rPr>
        <w:tab/>
        <w:t>Proceedings when nuisance caused by default outside district</w:t>
      </w:r>
      <w:bookmarkEnd w:id="212"/>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No. 38 of 1933 s. 42; amended: No. 14 of 1996 s. 4.]</w:t>
      </w:r>
    </w:p>
    <w:p>
      <w:pPr>
        <w:pStyle w:val="Heading3"/>
        <w:rPr>
          <w:snapToGrid w:val="0"/>
        </w:rPr>
      </w:pPr>
      <w:bookmarkStart w:id="213" w:name="_Toc135750072"/>
      <w:bookmarkStart w:id="214" w:name="_Toc135752743"/>
      <w:bookmarkStart w:id="215" w:name="_Toc135753075"/>
      <w:r>
        <w:rPr>
          <w:rStyle w:val="CharDivNo"/>
        </w:rPr>
        <w:t>Division 2</w:t>
      </w:r>
      <w:r>
        <w:rPr>
          <w:snapToGrid w:val="0"/>
        </w:rPr>
        <w:t> — </w:t>
      </w:r>
      <w:r>
        <w:rPr>
          <w:rStyle w:val="CharDivText"/>
        </w:rPr>
        <w:t>Offensive trades</w:t>
      </w:r>
      <w:bookmarkEnd w:id="213"/>
      <w:bookmarkEnd w:id="214"/>
      <w:bookmarkEnd w:id="215"/>
    </w:p>
    <w:p>
      <w:pPr>
        <w:pStyle w:val="Heading5"/>
        <w:rPr>
          <w:snapToGrid w:val="0"/>
        </w:rPr>
      </w:pPr>
      <w:bookmarkStart w:id="216" w:name="_Toc135753076"/>
      <w:r>
        <w:rPr>
          <w:rStyle w:val="CharSectno"/>
        </w:rPr>
        <w:t>186</w:t>
      </w:r>
      <w:r>
        <w:rPr>
          <w:snapToGrid w:val="0"/>
        </w:rPr>
        <w:t>.</w:t>
      </w:r>
      <w:r>
        <w:rPr>
          <w:snapToGrid w:val="0"/>
        </w:rPr>
        <w:tab/>
        <w:t>Term used: offensive trade</w:t>
      </w:r>
      <w:bookmarkEnd w:id="216"/>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keepNext/>
        <w:rPr>
          <w:snapToGrid w:val="0"/>
        </w:rPr>
      </w:pPr>
      <w:r>
        <w:rPr>
          <w:snapToGrid w:val="0"/>
        </w:rPr>
        <w:lastRenderedPageBreak/>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No. 38 of 1933 s. 42; amended: No. 35 of 1966 s. 5; No. 26 of 1985 s. 6.]</w:t>
      </w:r>
    </w:p>
    <w:p>
      <w:pPr>
        <w:pStyle w:val="Heading5"/>
        <w:spacing w:before="240"/>
        <w:rPr>
          <w:snapToGrid w:val="0"/>
        </w:rPr>
      </w:pPr>
      <w:bookmarkStart w:id="217" w:name="_Toc135753077"/>
      <w:r>
        <w:rPr>
          <w:rStyle w:val="CharSectno"/>
        </w:rPr>
        <w:t>187</w:t>
      </w:r>
      <w:r>
        <w:rPr>
          <w:snapToGrid w:val="0"/>
        </w:rPr>
        <w:t>.</w:t>
      </w:r>
      <w:r>
        <w:rPr>
          <w:snapToGrid w:val="0"/>
        </w:rPr>
        <w:tab/>
        <w:t>Consent necessary for establishing offensive trade</w:t>
      </w:r>
      <w:bookmarkEnd w:id="217"/>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spacing w:before="200"/>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No. 38 of 1933 s. 42; </w:t>
      </w:r>
      <w:r>
        <w:rPr>
          <w:spacing w:val="-4"/>
        </w:rPr>
        <w:t>amended: No. 28 of 1984 s. 45; No. 14 of 1996 s. 4; No. 55 of 2004 s. 486.]</w:t>
      </w:r>
    </w:p>
    <w:p>
      <w:pPr>
        <w:pStyle w:val="Heading5"/>
        <w:spacing w:before="240"/>
        <w:rPr>
          <w:snapToGrid w:val="0"/>
        </w:rPr>
      </w:pPr>
      <w:bookmarkStart w:id="218" w:name="_Toc135753078"/>
      <w:r>
        <w:rPr>
          <w:rStyle w:val="CharSectno"/>
        </w:rPr>
        <w:t>188</w:t>
      </w:r>
      <w:r>
        <w:rPr>
          <w:snapToGrid w:val="0"/>
        </w:rPr>
        <w:t>.</w:t>
      </w:r>
      <w:r>
        <w:rPr>
          <w:snapToGrid w:val="0"/>
        </w:rPr>
        <w:tab/>
        <w:t>Penalty for breach</w:t>
      </w:r>
      <w:bookmarkEnd w:id="218"/>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lastRenderedPageBreak/>
        <w:tab/>
        <w:t>[Section 188, formerly section 152, renumbered as section 188: No. 38 of 1933 s. 42; amended: No. 113 of 1965 s. 8(1); No. 80 of 1987 s. 50.]</w:t>
      </w:r>
    </w:p>
    <w:p>
      <w:pPr>
        <w:pStyle w:val="Heading5"/>
        <w:spacing w:before="0"/>
        <w:rPr>
          <w:snapToGrid w:val="0"/>
        </w:rPr>
      </w:pPr>
      <w:bookmarkStart w:id="219" w:name="_Toc135753079"/>
      <w:r>
        <w:rPr>
          <w:rStyle w:val="CharSectno"/>
        </w:rPr>
        <w:t>189</w:t>
      </w:r>
      <w:r>
        <w:rPr>
          <w:snapToGrid w:val="0"/>
        </w:rPr>
        <w:t>.</w:t>
      </w:r>
      <w:r>
        <w:rPr>
          <w:snapToGrid w:val="0"/>
        </w:rPr>
        <w:tab/>
        <w:t>Penalty for illegally carrying on offensive trade</w:t>
      </w:r>
      <w:bookmarkEnd w:id="219"/>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No. 38 of 1933 s. 42; amended: No. 113 of 1965 s. 8(1); No. 80 of 1987 s. 51.]</w:t>
      </w:r>
    </w:p>
    <w:p>
      <w:pPr>
        <w:pStyle w:val="Heading5"/>
        <w:rPr>
          <w:snapToGrid w:val="0"/>
        </w:rPr>
      </w:pPr>
      <w:bookmarkStart w:id="220" w:name="_Toc135753080"/>
      <w:r>
        <w:rPr>
          <w:rStyle w:val="CharSectno"/>
        </w:rPr>
        <w:t>190</w:t>
      </w:r>
      <w:r>
        <w:rPr>
          <w:snapToGrid w:val="0"/>
        </w:rPr>
        <w:t>.</w:t>
      </w:r>
      <w:r>
        <w:rPr>
          <w:snapToGrid w:val="0"/>
        </w:rPr>
        <w:tab/>
        <w:t>Local laws regulating offensive trades</w:t>
      </w:r>
      <w:bookmarkEnd w:id="220"/>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No. 14 of 1996 s. 4.]</w:t>
      </w:r>
    </w:p>
    <w:p>
      <w:pPr>
        <w:pStyle w:val="Heading5"/>
        <w:rPr>
          <w:snapToGrid w:val="0"/>
        </w:rPr>
      </w:pPr>
      <w:bookmarkStart w:id="221" w:name="_Toc135753081"/>
      <w:r>
        <w:rPr>
          <w:rStyle w:val="CharSectno"/>
        </w:rPr>
        <w:t>191</w:t>
      </w:r>
      <w:r>
        <w:rPr>
          <w:snapToGrid w:val="0"/>
        </w:rPr>
        <w:t>.</w:t>
      </w:r>
      <w:r>
        <w:rPr>
          <w:snapToGrid w:val="0"/>
        </w:rPr>
        <w:tab/>
        <w:t>Offensive trades to be registered</w:t>
      </w:r>
      <w:bookmarkEnd w:id="221"/>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lastRenderedPageBreak/>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No. 38 of 1933 s. 42; amended: No. 25 of 1952 s. 5; No. 113 of 1965 s. 8(1); No. 2 of 1975 s. 7; No. 59 of 1991 s. 25; No. 14 of 1996 s. 4.]</w:t>
      </w:r>
    </w:p>
    <w:p>
      <w:pPr>
        <w:pStyle w:val="Heading5"/>
        <w:rPr>
          <w:snapToGrid w:val="0"/>
        </w:rPr>
      </w:pPr>
      <w:bookmarkStart w:id="222" w:name="_Toc135753082"/>
      <w:r>
        <w:rPr>
          <w:rStyle w:val="CharSectno"/>
        </w:rPr>
        <w:t>192</w:t>
      </w:r>
      <w:r>
        <w:rPr>
          <w:snapToGrid w:val="0"/>
        </w:rPr>
        <w:t>.</w:t>
      </w:r>
      <w:r>
        <w:rPr>
          <w:snapToGrid w:val="0"/>
        </w:rPr>
        <w:tab/>
        <w:t>Local government may refuse to register or to renew registration</w:t>
      </w:r>
      <w:bookmarkEnd w:id="222"/>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No. 38 of 1933 s. 42; amended: No. 28 of 1984 s. 45; No. 14 of 1996 s. 4; No. 55 of 2004 s. 487.]</w:t>
      </w:r>
    </w:p>
    <w:p>
      <w:pPr>
        <w:pStyle w:val="Heading5"/>
        <w:rPr>
          <w:snapToGrid w:val="0"/>
        </w:rPr>
      </w:pPr>
      <w:bookmarkStart w:id="223" w:name="_Toc135753083"/>
      <w:r>
        <w:rPr>
          <w:rStyle w:val="CharSectno"/>
        </w:rPr>
        <w:t>193</w:t>
      </w:r>
      <w:r>
        <w:rPr>
          <w:snapToGrid w:val="0"/>
        </w:rPr>
        <w:t>.</w:t>
      </w:r>
      <w:r>
        <w:rPr>
          <w:snapToGrid w:val="0"/>
        </w:rPr>
        <w:tab/>
        <w:t>Power to restrict offensive trades to certain portions of proclaimed areas</w:t>
      </w:r>
      <w:bookmarkEnd w:id="223"/>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lastRenderedPageBreak/>
        <w:tab/>
        <w:t>(2)</w:t>
      </w:r>
      <w:r>
        <w:rPr>
          <w:snapToGrid w:val="0"/>
        </w:rPr>
        <w:tab/>
        <w:t>A person who in any manner contravenes a proclamation issued under this section commits an offence.</w:t>
      </w:r>
    </w:p>
    <w:p>
      <w:pPr>
        <w:pStyle w:val="Footnotesection"/>
      </w:pPr>
      <w:r>
        <w:tab/>
        <w:t>[Section 193 inserted as section 156a: No. 17 of 1918 s. 18; renumbered as section 193: No. 38 of 1933 s. 42; amended: No. 80 of 1987 s. 52.]</w:t>
      </w:r>
    </w:p>
    <w:p>
      <w:pPr>
        <w:pStyle w:val="Heading5"/>
        <w:rPr>
          <w:snapToGrid w:val="0"/>
        </w:rPr>
      </w:pPr>
      <w:bookmarkStart w:id="224" w:name="_Toc135753084"/>
      <w:r>
        <w:rPr>
          <w:rStyle w:val="CharSectno"/>
        </w:rPr>
        <w:t>194</w:t>
      </w:r>
      <w:r>
        <w:rPr>
          <w:snapToGrid w:val="0"/>
        </w:rPr>
        <w:t>.</w:t>
      </w:r>
      <w:r>
        <w:rPr>
          <w:snapToGrid w:val="0"/>
        </w:rPr>
        <w:tab/>
        <w:t>Offensive trades</w:t>
      </w:r>
      <w:bookmarkEnd w:id="224"/>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lastRenderedPageBreak/>
        <w:tab/>
        <w:t>[Section 194 inserted as section 158A: No. 30 of 1932 s. 26; renumbered as section 194: No. 38 of 1933 s. 42; amended: No. 28 of 1984 s. 45; No. 19 of 2016 s. 100.]</w:t>
      </w:r>
    </w:p>
    <w:p>
      <w:pPr>
        <w:pStyle w:val="Heading5"/>
        <w:rPr>
          <w:snapToGrid w:val="0"/>
        </w:rPr>
      </w:pPr>
      <w:bookmarkStart w:id="225" w:name="_Toc135753085"/>
      <w:r>
        <w:rPr>
          <w:rStyle w:val="CharSectno"/>
        </w:rPr>
        <w:t>195</w:t>
      </w:r>
      <w:r>
        <w:rPr>
          <w:snapToGrid w:val="0"/>
        </w:rPr>
        <w:t>.</w:t>
      </w:r>
      <w:r>
        <w:rPr>
          <w:snapToGrid w:val="0"/>
        </w:rPr>
        <w:tab/>
        <w:t>Construction, drainage and equipment of slaughter</w:t>
      </w:r>
      <w:r>
        <w:rPr>
          <w:snapToGrid w:val="0"/>
        </w:rPr>
        <w:noBreakHyphen/>
        <w:t>houses</w:t>
      </w:r>
      <w:bookmarkEnd w:id="225"/>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No. 52 of 1968 s. 5; amended: No. 80 of 1987 s. 53.]</w:t>
      </w:r>
    </w:p>
    <w:p>
      <w:pPr>
        <w:pStyle w:val="Heading5"/>
        <w:rPr>
          <w:snapToGrid w:val="0"/>
        </w:rPr>
      </w:pPr>
      <w:bookmarkStart w:id="226" w:name="_Toc135753086"/>
      <w:r>
        <w:rPr>
          <w:rStyle w:val="CharSectno"/>
        </w:rPr>
        <w:t>196</w:t>
      </w:r>
      <w:r>
        <w:rPr>
          <w:snapToGrid w:val="0"/>
        </w:rPr>
        <w:t>.</w:t>
      </w:r>
      <w:r>
        <w:rPr>
          <w:snapToGrid w:val="0"/>
        </w:rPr>
        <w:tab/>
        <w:t>Slaughter</w:t>
      </w:r>
      <w:r>
        <w:rPr>
          <w:snapToGrid w:val="0"/>
        </w:rPr>
        <w:noBreakHyphen/>
        <w:t>houses to be kept in accordance with Act</w:t>
      </w:r>
      <w:bookmarkEnd w:id="226"/>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No 38 of 1933 s. 42; amended: No. 113 of 1965 s. 8(1); No. 28 of 1984 s. 45; No. 80 of 1987 s. 54; No. 14 of 1996 s. 4; </w:t>
      </w:r>
      <w:r>
        <w:t>No. 19 of 2016 s. 100</w:t>
      </w:r>
      <w:r>
        <w:rPr>
          <w:szCs w:val="24"/>
        </w:rPr>
        <w:t>.]</w:t>
      </w:r>
    </w:p>
    <w:p>
      <w:pPr>
        <w:pStyle w:val="Heading5"/>
        <w:pageBreakBefore/>
        <w:spacing w:before="0"/>
        <w:rPr>
          <w:snapToGrid w:val="0"/>
        </w:rPr>
      </w:pPr>
      <w:bookmarkStart w:id="227" w:name="_Toc135753087"/>
      <w:r>
        <w:rPr>
          <w:rStyle w:val="CharSectno"/>
        </w:rPr>
        <w:lastRenderedPageBreak/>
        <w:t>197</w:t>
      </w:r>
      <w:r>
        <w:rPr>
          <w:snapToGrid w:val="0"/>
        </w:rPr>
        <w:t>.</w:t>
      </w:r>
      <w:r>
        <w:rPr>
          <w:snapToGrid w:val="0"/>
        </w:rPr>
        <w:tab/>
        <w:t>No swine, dog or poultry to be kept at slaughter</w:t>
      </w:r>
      <w:r>
        <w:rPr>
          <w:snapToGrid w:val="0"/>
        </w:rPr>
        <w:noBreakHyphen/>
        <w:t>house</w:t>
      </w:r>
      <w:bookmarkEnd w:id="227"/>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No 38 of 1933 s. 42.]</w:t>
      </w:r>
    </w:p>
    <w:p>
      <w:pPr>
        <w:pStyle w:val="Heading5"/>
        <w:spacing w:before="180"/>
        <w:rPr>
          <w:snapToGrid w:val="0"/>
        </w:rPr>
      </w:pPr>
      <w:bookmarkStart w:id="228" w:name="_Toc135753088"/>
      <w:r>
        <w:rPr>
          <w:rStyle w:val="CharSectno"/>
        </w:rPr>
        <w:t>198</w:t>
      </w:r>
      <w:r>
        <w:rPr>
          <w:snapToGrid w:val="0"/>
        </w:rPr>
        <w:t>.</w:t>
      </w:r>
      <w:r>
        <w:rPr>
          <w:snapToGrid w:val="0"/>
        </w:rPr>
        <w:tab/>
        <w:t>Swine not to be fed on raw offal etc.</w:t>
      </w:r>
      <w:bookmarkEnd w:id="228"/>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No 38 of 1933 s. 42;</w:t>
      </w:r>
      <w:r>
        <w:t xml:space="preserve"> amended: No. 29 of 1955 s. 3.]</w:t>
      </w:r>
    </w:p>
    <w:p>
      <w:pPr>
        <w:pStyle w:val="Heading3"/>
        <w:spacing w:before="260"/>
        <w:rPr>
          <w:snapToGrid w:val="0"/>
        </w:rPr>
      </w:pPr>
      <w:bookmarkStart w:id="229" w:name="_Toc135750086"/>
      <w:bookmarkStart w:id="230" w:name="_Toc135752757"/>
      <w:bookmarkStart w:id="231" w:name="_Toc135753089"/>
      <w:r>
        <w:rPr>
          <w:rStyle w:val="CharDivNo"/>
        </w:rPr>
        <w:t>Division 3</w:t>
      </w:r>
      <w:r>
        <w:rPr>
          <w:snapToGrid w:val="0"/>
        </w:rPr>
        <w:t> — </w:t>
      </w:r>
      <w:r>
        <w:rPr>
          <w:rStyle w:val="CharDivText"/>
        </w:rPr>
        <w:t>Local laws</w:t>
      </w:r>
      <w:bookmarkEnd w:id="229"/>
      <w:bookmarkEnd w:id="230"/>
      <w:bookmarkEnd w:id="231"/>
    </w:p>
    <w:p>
      <w:pPr>
        <w:pStyle w:val="Footnoteheading"/>
        <w:ind w:left="890" w:hanging="890"/>
        <w:rPr>
          <w:snapToGrid w:val="0"/>
        </w:rPr>
      </w:pPr>
      <w:r>
        <w:rPr>
          <w:snapToGrid w:val="0"/>
        </w:rPr>
        <w:tab/>
        <w:t>[Heading amended: No. 14 of 1996 s. 4.]</w:t>
      </w:r>
    </w:p>
    <w:p>
      <w:pPr>
        <w:pStyle w:val="Heading5"/>
        <w:rPr>
          <w:snapToGrid w:val="0"/>
        </w:rPr>
      </w:pPr>
      <w:bookmarkStart w:id="232" w:name="_Toc135753090"/>
      <w:r>
        <w:rPr>
          <w:rStyle w:val="CharSectno"/>
        </w:rPr>
        <w:t>199</w:t>
      </w:r>
      <w:r>
        <w:rPr>
          <w:snapToGrid w:val="0"/>
        </w:rPr>
        <w:t>.</w:t>
      </w:r>
      <w:r>
        <w:rPr>
          <w:snapToGrid w:val="0"/>
        </w:rPr>
        <w:tab/>
        <w:t>Local laws in respect of nuisances and offensive trades</w:t>
      </w:r>
      <w:bookmarkEnd w:id="232"/>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lastRenderedPageBreak/>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lastRenderedPageBreak/>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No. 3 of 1912 s. 2; No. 30 of 1932 s. 27; renumbered as section 199: No. 38 of 1933 s. 42; amended: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233" w:name="_Toc135753091"/>
      <w:r>
        <w:rPr>
          <w:rStyle w:val="CharSectno"/>
        </w:rPr>
        <w:lastRenderedPageBreak/>
        <w:t>200</w:t>
      </w:r>
      <w:r>
        <w:rPr>
          <w:snapToGrid w:val="0"/>
        </w:rPr>
        <w:t>.</w:t>
      </w:r>
      <w:r>
        <w:rPr>
          <w:snapToGrid w:val="0"/>
        </w:rPr>
        <w:tab/>
        <w:t>Regulations as to medical examinations for persons in prescribed industries</w:t>
      </w:r>
      <w:bookmarkEnd w:id="233"/>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No. 71 of 1948 s. 6.]</w:t>
      </w:r>
    </w:p>
    <w:p>
      <w:pPr>
        <w:pStyle w:val="Heading2"/>
      </w:pPr>
      <w:bookmarkStart w:id="234" w:name="_Toc135750089"/>
      <w:bookmarkStart w:id="235" w:name="_Toc135752760"/>
      <w:bookmarkStart w:id="236" w:name="_Toc135753092"/>
      <w:r>
        <w:rPr>
          <w:rStyle w:val="CharPartNo"/>
        </w:rPr>
        <w:lastRenderedPageBreak/>
        <w:t>Part VIIA</w:t>
      </w:r>
      <w:r>
        <w:rPr>
          <w:b w:val="0"/>
        </w:rPr>
        <w:t> </w:t>
      </w:r>
      <w:r>
        <w:t>—</w:t>
      </w:r>
      <w:r>
        <w:rPr>
          <w:b w:val="0"/>
        </w:rPr>
        <w:t> </w:t>
      </w:r>
      <w:r>
        <w:rPr>
          <w:rStyle w:val="CharPartText"/>
        </w:rPr>
        <w:t>Pesticides</w:t>
      </w:r>
      <w:bookmarkEnd w:id="234"/>
      <w:bookmarkEnd w:id="235"/>
      <w:bookmarkEnd w:id="236"/>
    </w:p>
    <w:p>
      <w:pPr>
        <w:pStyle w:val="Footnoteheading"/>
        <w:spacing w:before="100"/>
        <w:ind w:left="890" w:hanging="890"/>
        <w:rPr>
          <w:snapToGrid w:val="0"/>
        </w:rPr>
      </w:pPr>
      <w:r>
        <w:rPr>
          <w:snapToGrid w:val="0"/>
        </w:rPr>
        <w:tab/>
        <w:t>[Heading inserted: No. 13 of 2014 s. 151.]</w:t>
      </w:r>
    </w:p>
    <w:p>
      <w:pPr>
        <w:pStyle w:val="Heading3"/>
      </w:pPr>
      <w:bookmarkStart w:id="237" w:name="_Toc135750090"/>
      <w:bookmarkStart w:id="238" w:name="_Toc135752761"/>
      <w:bookmarkStart w:id="239" w:name="_Toc135753093"/>
      <w:r>
        <w:rPr>
          <w:rStyle w:val="CharDivNo"/>
        </w:rPr>
        <w:t>Division 1</w:t>
      </w:r>
      <w:r>
        <w:t> — </w:t>
      </w:r>
      <w:r>
        <w:rPr>
          <w:rStyle w:val="CharDivText"/>
        </w:rPr>
        <w:t>Registration of analysts</w:t>
      </w:r>
      <w:bookmarkEnd w:id="237"/>
      <w:bookmarkEnd w:id="238"/>
      <w:bookmarkEnd w:id="239"/>
    </w:p>
    <w:p>
      <w:pPr>
        <w:pStyle w:val="Footnoteheading"/>
        <w:spacing w:before="100"/>
        <w:ind w:left="890" w:hanging="890"/>
        <w:rPr>
          <w:snapToGrid w:val="0"/>
        </w:rPr>
      </w:pPr>
      <w:r>
        <w:rPr>
          <w:snapToGrid w:val="0"/>
        </w:rPr>
        <w:tab/>
        <w:t>[Heading inserted: No. 13 of 2014 s. 152.]</w:t>
      </w:r>
    </w:p>
    <w:p>
      <w:pPr>
        <w:pStyle w:val="Ednotesection"/>
        <w:outlineLvl w:val="9"/>
      </w:pPr>
      <w:r>
        <w:t>[</w:t>
      </w:r>
      <w:r>
        <w:rPr>
          <w:b/>
        </w:rPr>
        <w:t>201.</w:t>
      </w:r>
      <w:r>
        <w:tab/>
        <w:t>Deleted: No. 80 of 1987 s. 55.]</w:t>
      </w:r>
    </w:p>
    <w:p>
      <w:pPr>
        <w:pStyle w:val="Ednotesection"/>
      </w:pPr>
      <w:r>
        <w:t>[</w:t>
      </w:r>
      <w:r>
        <w:rPr>
          <w:b/>
        </w:rPr>
        <w:t>202.</w:t>
      </w:r>
      <w:r>
        <w:tab/>
        <w:t>Deleted: No. 13 of 2014 s. 153.]</w:t>
      </w:r>
    </w:p>
    <w:p>
      <w:pPr>
        <w:pStyle w:val="Heading5"/>
        <w:spacing w:before="240"/>
        <w:rPr>
          <w:snapToGrid w:val="0"/>
        </w:rPr>
      </w:pPr>
      <w:bookmarkStart w:id="240" w:name="_Toc135753094"/>
      <w:r>
        <w:rPr>
          <w:rStyle w:val="CharSectno"/>
        </w:rPr>
        <w:t>203</w:t>
      </w:r>
      <w:r>
        <w:rPr>
          <w:snapToGrid w:val="0"/>
        </w:rPr>
        <w:t>.</w:t>
      </w:r>
      <w:r>
        <w:rPr>
          <w:snapToGrid w:val="0"/>
        </w:rPr>
        <w:tab/>
        <w:t>Registration of analysts</w:t>
      </w:r>
      <w:bookmarkEnd w:id="240"/>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lastRenderedPageBreak/>
        <w:tab/>
        <w:t>[Section 203 inserted: No. 26 of 1985 s. 7; amended: No. 80 of 1987 s. 56; No. 19 of 2016 s. 15.]</w:t>
      </w:r>
    </w:p>
    <w:p>
      <w:pPr>
        <w:pStyle w:val="Ednotedivision"/>
        <w:spacing w:before="200"/>
      </w:pPr>
      <w:r>
        <w:t>[Divisions 2, 2A, 3, 3A and 4 (s. 203A-220) deleted: No. 43 of 2008 s. 147(8).]</w:t>
      </w:r>
    </w:p>
    <w:p>
      <w:pPr>
        <w:pStyle w:val="Ednotedivision"/>
        <w:spacing w:before="200"/>
      </w:pPr>
      <w:r>
        <w:t>[Divisions 5, 6 and 7 (s. 221-245) deleted: No. 13 of 2014 s. 154.]</w:t>
      </w:r>
    </w:p>
    <w:p>
      <w:pPr>
        <w:pStyle w:val="Heading3"/>
        <w:rPr>
          <w:snapToGrid w:val="0"/>
        </w:rPr>
      </w:pPr>
      <w:bookmarkStart w:id="241" w:name="_Toc135750092"/>
      <w:bookmarkStart w:id="242" w:name="_Toc135752763"/>
      <w:bookmarkStart w:id="243" w:name="_Toc135753095"/>
      <w:r>
        <w:rPr>
          <w:rStyle w:val="CharDivNo"/>
        </w:rPr>
        <w:t>Division 8</w:t>
      </w:r>
      <w:r>
        <w:rPr>
          <w:snapToGrid w:val="0"/>
        </w:rPr>
        <w:t> — </w:t>
      </w:r>
      <w:r>
        <w:rPr>
          <w:rStyle w:val="CharDivText"/>
        </w:rPr>
        <w:t>Pesticides</w:t>
      </w:r>
      <w:bookmarkEnd w:id="241"/>
      <w:bookmarkEnd w:id="242"/>
      <w:bookmarkEnd w:id="243"/>
    </w:p>
    <w:p>
      <w:pPr>
        <w:pStyle w:val="Footnoteheading"/>
        <w:keepNext/>
        <w:ind w:left="890" w:hanging="890"/>
        <w:rPr>
          <w:snapToGrid w:val="0"/>
        </w:rPr>
      </w:pPr>
      <w:r>
        <w:rPr>
          <w:snapToGrid w:val="0"/>
        </w:rPr>
        <w:tab/>
        <w:t>[Heading inserted: No. 26 of 1985 s. 7.]</w:t>
      </w:r>
    </w:p>
    <w:p>
      <w:pPr>
        <w:pStyle w:val="Heading5"/>
        <w:rPr>
          <w:snapToGrid w:val="0"/>
        </w:rPr>
      </w:pPr>
      <w:bookmarkStart w:id="244" w:name="_Toc135753096"/>
      <w:r>
        <w:rPr>
          <w:rStyle w:val="CharSectno"/>
        </w:rPr>
        <w:t>246</w:t>
      </w:r>
      <w:r>
        <w:rPr>
          <w:snapToGrid w:val="0"/>
        </w:rPr>
        <w:t>.</w:t>
      </w:r>
      <w:r>
        <w:rPr>
          <w:snapToGrid w:val="0"/>
        </w:rPr>
        <w:tab/>
        <w:t>Term used: Pesticides Advisory Committee</w:t>
      </w:r>
      <w:bookmarkEnd w:id="244"/>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No. 26 of 1985 s. 7.]</w:t>
      </w:r>
    </w:p>
    <w:p>
      <w:pPr>
        <w:pStyle w:val="Heading5"/>
        <w:rPr>
          <w:snapToGrid w:val="0"/>
        </w:rPr>
      </w:pPr>
      <w:bookmarkStart w:id="245" w:name="_Toc135753097"/>
      <w:r>
        <w:rPr>
          <w:rStyle w:val="CharSectno"/>
        </w:rP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bookmarkEnd w:id="245"/>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(Western Australia)</w:t>
      </w:r>
      <w:r>
        <w:t xml:space="preserve"> </w:t>
      </w:r>
      <w:r>
        <w:rPr>
          <w:snapToGrid w:val="0"/>
        </w:rPr>
        <w:t xml:space="preserve">or the </w:t>
      </w:r>
      <w:r>
        <w:rPr>
          <w:i/>
          <w:snapToGrid w:val="0"/>
        </w:rPr>
        <w:t>Medicines and Poisons Act 2014</w:t>
      </w:r>
      <w:r>
        <w:t>.</w:t>
      </w:r>
    </w:p>
    <w:p>
      <w:pPr>
        <w:pStyle w:val="Footnotesection"/>
      </w:pPr>
      <w:r>
        <w:tab/>
        <w:t>[Section 246A inserted: No. 80 of 1987 s. 84; amended: No. 35 of 2010 s. 70; No. 13 of 2014 s. 155.]</w:t>
      </w:r>
    </w:p>
    <w:p>
      <w:pPr>
        <w:pStyle w:val="Heading5"/>
        <w:rPr>
          <w:snapToGrid w:val="0"/>
        </w:rPr>
      </w:pPr>
      <w:bookmarkStart w:id="246" w:name="_Toc135753098"/>
      <w:r>
        <w:rPr>
          <w:rStyle w:val="CharSectno"/>
        </w:rPr>
        <w:t>246B</w:t>
      </w:r>
      <w:r>
        <w:rPr>
          <w:snapToGrid w:val="0"/>
        </w:rPr>
        <w:t>.</w:t>
      </w:r>
      <w:r>
        <w:rPr>
          <w:snapToGrid w:val="0"/>
        </w:rPr>
        <w:tab/>
        <w:t>Pesticides Advisory Committee</w:t>
      </w:r>
      <w:bookmarkEnd w:id="246"/>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 xml:space="preserve">Health Amendment </w:t>
      </w:r>
      <w:r>
        <w:rPr>
          <w:i/>
          <w:snapToGrid w:val="0"/>
        </w:rPr>
        <w:lastRenderedPageBreak/>
        <w:t>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w:t>
      </w:r>
      <w:r>
        <w:t xml:space="preserve">WHS department within the meaning of the </w:t>
      </w:r>
      <w:r>
        <w:rPr>
          <w:i/>
        </w:rPr>
        <w:t>Work Health and Safety Act 2020</w:t>
      </w:r>
      <w:r>
        <w:t>,</w:t>
      </w:r>
      <w:r>
        <w:rPr>
          <w:snapToGrid w:val="0"/>
        </w:rPr>
        <w:t xml:space="preserve">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w:t>
      </w:r>
      <w:r>
        <w:rPr>
          <w:snapToGrid w:val="0"/>
        </w:rPr>
        <w:lastRenderedPageBreak/>
        <w:t xml:space="preserve">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lastRenderedPageBreak/>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No. 26 of 1985 s. 7; amended: No. 32 of 1994 s. 3(2); No. 28 of 1996 s. 13; No. 10 of 2007 s. 43; No. 24 of 2007 s. 10; No. 19 of 2016 s. 27, 99 and 100; No. 36 of 2020 s. 356.]</w:t>
      </w:r>
    </w:p>
    <w:p>
      <w:pPr>
        <w:pStyle w:val="Heading5"/>
        <w:spacing w:before="240"/>
        <w:rPr>
          <w:snapToGrid w:val="0"/>
        </w:rPr>
      </w:pPr>
      <w:bookmarkStart w:id="247" w:name="_Toc135753099"/>
      <w:r>
        <w:rPr>
          <w:rStyle w:val="CharSectno"/>
        </w:rPr>
        <w:t>246BA</w:t>
      </w:r>
      <w:r>
        <w:rPr>
          <w:snapToGrid w:val="0"/>
        </w:rPr>
        <w:t xml:space="preserve">. </w:t>
      </w:r>
      <w:r>
        <w:rPr>
          <w:snapToGrid w:val="0"/>
        </w:rPr>
        <w:tab/>
        <w:t>General powers of Pesticides Advisory Committee</w:t>
      </w:r>
      <w:bookmarkEnd w:id="247"/>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No. 80 of 1987 s. 85; amended: No. 19 of 2016 s. 28.]</w:t>
      </w:r>
    </w:p>
    <w:p>
      <w:pPr>
        <w:pStyle w:val="Heading5"/>
        <w:rPr>
          <w:snapToGrid w:val="0"/>
        </w:rPr>
      </w:pPr>
      <w:bookmarkStart w:id="248" w:name="_Toc135753100"/>
      <w:r>
        <w:rPr>
          <w:rStyle w:val="CharSectno"/>
        </w:rPr>
        <w:t>246C</w:t>
      </w:r>
      <w:r>
        <w:rPr>
          <w:snapToGrid w:val="0"/>
        </w:rPr>
        <w:t xml:space="preserve">. </w:t>
      </w:r>
      <w:r>
        <w:rPr>
          <w:snapToGrid w:val="0"/>
        </w:rPr>
        <w:tab/>
        <w:t>Regulations relating to pesticides</w:t>
      </w:r>
      <w:bookmarkEnd w:id="248"/>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 xml:space="preserve">of pesticides and labels relating thereto and for </w:t>
      </w:r>
      <w:r>
        <w:rPr>
          <w:snapToGrid w:val="0"/>
        </w:rPr>
        <w:lastRenderedPageBreak/>
        <w:t>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 xml:space="preserve">of persons in respect of the use of pesticides for reward </w:t>
      </w:r>
      <w:r>
        <w:rPr>
          <w:snapToGrid w:val="0"/>
        </w:rPr>
        <w:lastRenderedPageBreak/>
        <w:t>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w:t>
      </w:r>
      <w:r>
        <w:rPr>
          <w:snapToGrid w:val="0"/>
        </w:rPr>
        <w:lastRenderedPageBreak/>
        <w:t xml:space="preserve">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No. 80 of 1987 s. 86; amended: No. 19 of 2016 s. 29.]</w:t>
      </w:r>
    </w:p>
    <w:p>
      <w:pPr>
        <w:pStyle w:val="Ednotedivision"/>
        <w:spacing w:before="200"/>
      </w:pPr>
      <w:r>
        <w:t>[Division 9:</w:t>
      </w:r>
      <w:r>
        <w:tab/>
        <w:t>s. 246D deleted: No. 13 of 2014 s. 156;</w:t>
      </w:r>
      <w:r>
        <w:br/>
      </w:r>
      <w:r>
        <w:rPr>
          <w:bCs/>
        </w:rPr>
        <w:tab/>
      </w:r>
      <w:r>
        <w:rPr>
          <w:bCs/>
        </w:rPr>
        <w:tab/>
        <w:t>s. 246E-FB d</w:t>
      </w:r>
      <w:r>
        <w:t>eleted: No. 43 of 2008 s. 147(10)-(13).]</w:t>
      </w:r>
    </w:p>
    <w:p>
      <w:pPr>
        <w:pStyle w:val="Ednotepart"/>
      </w:pPr>
      <w:r>
        <w:t>[Part VIII (s. 246G-247) deleted: No. 43 of 2008 s. 147(14).]</w:t>
      </w:r>
    </w:p>
    <w:p>
      <w:pPr>
        <w:pStyle w:val="Heading2"/>
      </w:pPr>
      <w:bookmarkStart w:id="249" w:name="_Toc135750098"/>
      <w:bookmarkStart w:id="250" w:name="_Toc135752769"/>
      <w:bookmarkStart w:id="251" w:name="_Toc135753101"/>
      <w:r>
        <w:rPr>
          <w:rStyle w:val="CharPartNo"/>
        </w:rPr>
        <w:lastRenderedPageBreak/>
        <w:t>Part VIIIA</w:t>
      </w:r>
      <w:r>
        <w:rPr>
          <w:rStyle w:val="CharDivNo"/>
        </w:rPr>
        <w:t> </w:t>
      </w:r>
      <w:r>
        <w:t>—</w:t>
      </w:r>
      <w:r>
        <w:rPr>
          <w:rStyle w:val="CharDivText"/>
        </w:rPr>
        <w:t> </w:t>
      </w:r>
      <w:r>
        <w:rPr>
          <w:rStyle w:val="CharPartText"/>
        </w:rPr>
        <w:t>Analytical services</w:t>
      </w:r>
      <w:bookmarkEnd w:id="249"/>
      <w:bookmarkEnd w:id="250"/>
      <w:bookmarkEnd w:id="251"/>
    </w:p>
    <w:p>
      <w:pPr>
        <w:pStyle w:val="Footnoteheading"/>
        <w:ind w:left="890" w:hanging="890"/>
        <w:rPr>
          <w:snapToGrid w:val="0"/>
        </w:rPr>
      </w:pPr>
      <w:r>
        <w:rPr>
          <w:snapToGrid w:val="0"/>
        </w:rPr>
        <w:tab/>
        <w:t>[Heading inserted: No. 24 of 1970 s. 5.]</w:t>
      </w:r>
    </w:p>
    <w:p>
      <w:pPr>
        <w:pStyle w:val="Heading5"/>
      </w:pPr>
      <w:bookmarkStart w:id="252" w:name="_Toc135753102"/>
      <w:r>
        <w:rPr>
          <w:rStyle w:val="CharSectno"/>
        </w:rPr>
        <w:t>247AA</w:t>
      </w:r>
      <w:r>
        <w:t>.</w:t>
      </w:r>
      <w:r>
        <w:tab/>
        <w:t>Terms used</w:t>
      </w:r>
      <w:bookmarkEnd w:id="252"/>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No. 19 of 2016 s. 31.]</w:t>
      </w:r>
    </w:p>
    <w:p>
      <w:pPr>
        <w:pStyle w:val="Heading5"/>
        <w:rPr>
          <w:snapToGrid w:val="0"/>
        </w:rPr>
      </w:pPr>
      <w:bookmarkStart w:id="253" w:name="_Toc135753103"/>
      <w:r>
        <w:rPr>
          <w:rStyle w:val="CharSectno"/>
        </w:rPr>
        <w:t>247A</w:t>
      </w:r>
      <w:r>
        <w:rPr>
          <w:snapToGrid w:val="0"/>
        </w:rPr>
        <w:t xml:space="preserve">. </w:t>
      </w:r>
      <w:r>
        <w:rPr>
          <w:snapToGrid w:val="0"/>
        </w:rPr>
        <w:tab/>
        <w:t>Local Health Authorities Analytical Committee</w:t>
      </w:r>
      <w:bookmarkEnd w:id="253"/>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lastRenderedPageBreak/>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No. 24 of 1970 s. 5; amended: No. 30 of 1982 s. 11; No. 14 of 1996 s. 4; No. 19 of 2016 s. 32.]</w:t>
      </w:r>
    </w:p>
    <w:p>
      <w:pPr>
        <w:pStyle w:val="Heading5"/>
      </w:pPr>
      <w:bookmarkStart w:id="254" w:name="_Toc135753104"/>
      <w:r>
        <w:rPr>
          <w:rStyle w:val="CharSectno"/>
        </w:rPr>
        <w:t>247BA</w:t>
      </w:r>
      <w:r>
        <w:t>.</w:t>
      </w:r>
      <w:r>
        <w:tab/>
        <w:t>Term of office and vacation of office</w:t>
      </w:r>
      <w:bookmarkEnd w:id="254"/>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lastRenderedPageBreak/>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No. 19 of 2016 s. 33.]</w:t>
      </w:r>
    </w:p>
    <w:p>
      <w:pPr>
        <w:pStyle w:val="Heading5"/>
        <w:rPr>
          <w:snapToGrid w:val="0"/>
        </w:rPr>
      </w:pPr>
      <w:bookmarkStart w:id="255" w:name="_Toc135753105"/>
      <w:r>
        <w:rPr>
          <w:rStyle w:val="CharSectno"/>
        </w:rPr>
        <w:t>247B</w:t>
      </w:r>
      <w:r>
        <w:rPr>
          <w:snapToGrid w:val="0"/>
        </w:rPr>
        <w:t xml:space="preserve">. </w:t>
      </w:r>
      <w:r>
        <w:rPr>
          <w:snapToGrid w:val="0"/>
        </w:rPr>
        <w:tab/>
        <w:t>Meetings and procedure of Analytical Committee</w:t>
      </w:r>
      <w:bookmarkEnd w:id="255"/>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lastRenderedPageBreak/>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lastRenderedPageBreak/>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No. 24 of 1970 s. 6; amended: No. 19 of 2016 s. 34.]</w:t>
      </w:r>
    </w:p>
    <w:p>
      <w:pPr>
        <w:pStyle w:val="Heading5"/>
        <w:rPr>
          <w:snapToGrid w:val="0"/>
        </w:rPr>
      </w:pPr>
      <w:bookmarkStart w:id="256" w:name="_Toc135753106"/>
      <w:r>
        <w:rPr>
          <w:rStyle w:val="CharSectno"/>
        </w:rPr>
        <w:t>247C</w:t>
      </w:r>
      <w:r>
        <w:rPr>
          <w:snapToGrid w:val="0"/>
        </w:rPr>
        <w:t xml:space="preserve">. </w:t>
      </w:r>
      <w:r>
        <w:rPr>
          <w:snapToGrid w:val="0"/>
        </w:rPr>
        <w:tab/>
        <w:t>Powers and functions of Analytical Committee</w:t>
      </w:r>
      <w:bookmarkEnd w:id="256"/>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No. 24 of 1970 s. 7; amended: No. 14 of 1996 s. 4.]</w:t>
      </w:r>
    </w:p>
    <w:p>
      <w:pPr>
        <w:pStyle w:val="Heading5"/>
        <w:keepNext w:val="0"/>
        <w:rPr>
          <w:snapToGrid w:val="0"/>
        </w:rPr>
      </w:pPr>
      <w:bookmarkStart w:id="257" w:name="_Toc135753107"/>
      <w:r>
        <w:rPr>
          <w:rStyle w:val="CharSectno"/>
        </w:rPr>
        <w:t>247D</w:t>
      </w:r>
      <w:r>
        <w:rPr>
          <w:snapToGrid w:val="0"/>
        </w:rPr>
        <w:t>.</w:t>
      </w:r>
      <w:r>
        <w:rPr>
          <w:snapToGrid w:val="0"/>
        </w:rPr>
        <w:tab/>
        <w:t>Participation in scheme by local governments</w:t>
      </w:r>
      <w:bookmarkEnd w:id="257"/>
    </w:p>
    <w:p>
      <w:pPr>
        <w:pStyle w:val="Subsection"/>
        <w:spacing w:before="120"/>
        <w:rPr>
          <w:snapToGrid w:val="0"/>
        </w:rPr>
      </w:pPr>
      <w:r>
        <w:rPr>
          <w:snapToGrid w:val="0"/>
        </w:rPr>
        <w:tab/>
        <w:t>(1)</w:t>
      </w:r>
      <w:r>
        <w:rPr>
          <w:snapToGrid w:val="0"/>
        </w:rPr>
        <w:tab/>
        <w:t xml:space="preserve">Any local government may, by notice in writing addressed to the Analytical Committee, advise the Analytical Committee that </w:t>
      </w:r>
      <w:r>
        <w:rPr>
          <w:snapToGrid w:val="0"/>
        </w:rPr>
        <w:lastRenderedPageBreak/>
        <w:t xml:space="preserve">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No. 24 of 1970 s. 8; amended: 28 of 1984 s. 45; No. 14 of 1996 s. 4; No. 19 of 2016 s. 35 and 100.]</w:t>
      </w:r>
    </w:p>
    <w:p>
      <w:pPr>
        <w:pStyle w:val="Heading5"/>
        <w:rPr>
          <w:snapToGrid w:val="0"/>
        </w:rPr>
      </w:pPr>
      <w:bookmarkStart w:id="258" w:name="_Toc135753108"/>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258"/>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w:t>
      </w:r>
      <w:r>
        <w:rPr>
          <w:snapToGrid w:val="0"/>
        </w:rPr>
        <w:lastRenderedPageBreak/>
        <w:t>administration, audit and reporting of statutory authorities apply to and in respect of the Analytical Committee and its operations.</w:t>
      </w:r>
    </w:p>
    <w:p>
      <w:pPr>
        <w:pStyle w:val="Footnotesection"/>
      </w:pPr>
      <w:r>
        <w:tab/>
        <w:t>[Section 247E inserted: No. 98 of 1985 s. 3; amended: No. 77 of 2006 Sch. 1 cl. 80(2).]</w:t>
      </w:r>
    </w:p>
    <w:p>
      <w:pPr>
        <w:pStyle w:val="Heading5"/>
        <w:rPr>
          <w:snapToGrid w:val="0"/>
        </w:rPr>
      </w:pPr>
      <w:bookmarkStart w:id="259" w:name="_Toc135753109"/>
      <w:r>
        <w:rPr>
          <w:rStyle w:val="CharSectno"/>
        </w:rPr>
        <w:t>247F</w:t>
      </w:r>
      <w:r>
        <w:rPr>
          <w:snapToGrid w:val="0"/>
        </w:rPr>
        <w:t xml:space="preserve">. </w:t>
      </w:r>
      <w:r>
        <w:rPr>
          <w:snapToGrid w:val="0"/>
        </w:rPr>
        <w:tab/>
        <w:t>Regulations as to Part VIIIA</w:t>
      </w:r>
      <w:bookmarkEnd w:id="259"/>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No. 24 of 1970 s. 10.]</w:t>
      </w:r>
    </w:p>
    <w:p>
      <w:pPr>
        <w:pStyle w:val="Ednotepart"/>
        <w:outlineLvl w:val="9"/>
      </w:pPr>
      <w:r>
        <w:t>[Part VIIIB deleted: No. 103 of 1994 s. 18.]</w:t>
      </w:r>
    </w:p>
    <w:p>
      <w:pPr>
        <w:pStyle w:val="Heading2"/>
      </w:pPr>
      <w:bookmarkStart w:id="260" w:name="_Toc135750107"/>
      <w:bookmarkStart w:id="261" w:name="_Toc135752778"/>
      <w:bookmarkStart w:id="262" w:name="_Toc135753110"/>
      <w:r>
        <w:rPr>
          <w:rStyle w:val="CharPartNo"/>
        </w:rPr>
        <w:lastRenderedPageBreak/>
        <w:t>Part IX</w:t>
      </w:r>
      <w:r>
        <w:t> — </w:t>
      </w:r>
      <w:r>
        <w:rPr>
          <w:rStyle w:val="CharPartText"/>
        </w:rPr>
        <w:t>Infectious diseases</w:t>
      </w:r>
      <w:bookmarkEnd w:id="260"/>
      <w:bookmarkEnd w:id="261"/>
      <w:bookmarkEnd w:id="262"/>
    </w:p>
    <w:p>
      <w:pPr>
        <w:pStyle w:val="Heading3"/>
        <w:spacing w:before="200"/>
        <w:rPr>
          <w:snapToGrid w:val="0"/>
        </w:rPr>
      </w:pPr>
      <w:bookmarkStart w:id="263" w:name="_Toc135750108"/>
      <w:bookmarkStart w:id="264" w:name="_Toc135752779"/>
      <w:bookmarkStart w:id="265" w:name="_Toc135753111"/>
      <w:r>
        <w:rPr>
          <w:rStyle w:val="CharDivNo"/>
        </w:rPr>
        <w:t>Division 1</w:t>
      </w:r>
      <w:r>
        <w:rPr>
          <w:snapToGrid w:val="0"/>
        </w:rPr>
        <w:t> — </w:t>
      </w:r>
      <w:r>
        <w:rPr>
          <w:rStyle w:val="CharDivText"/>
        </w:rPr>
        <w:t>General provisions</w:t>
      </w:r>
      <w:bookmarkEnd w:id="263"/>
      <w:bookmarkEnd w:id="264"/>
      <w:bookmarkEnd w:id="265"/>
    </w:p>
    <w:p>
      <w:pPr>
        <w:pStyle w:val="Ednotesection"/>
        <w:spacing w:before="180"/>
        <w:ind w:left="890" w:hanging="890"/>
        <w:outlineLvl w:val="9"/>
      </w:pPr>
      <w:r>
        <w:t>[</w:t>
      </w:r>
      <w:r>
        <w:rPr>
          <w:b/>
        </w:rPr>
        <w:t>248.</w:t>
      </w:r>
      <w:r>
        <w:tab/>
        <w:t>Deleted: No. 19 of 2016 s. 240.]</w:t>
      </w:r>
    </w:p>
    <w:p>
      <w:pPr>
        <w:pStyle w:val="Heading5"/>
        <w:rPr>
          <w:snapToGrid w:val="0"/>
        </w:rPr>
      </w:pPr>
      <w:bookmarkStart w:id="266" w:name="_Toc135753112"/>
      <w:r>
        <w:rPr>
          <w:rStyle w:val="CharSectno"/>
        </w:rPr>
        <w:t>249</w:t>
      </w:r>
      <w:r>
        <w:rPr>
          <w:snapToGrid w:val="0"/>
        </w:rPr>
        <w:t>.</w:t>
      </w:r>
      <w:r>
        <w:rPr>
          <w:snapToGrid w:val="0"/>
        </w:rPr>
        <w:tab/>
        <w:t>Local laws to prevent spread of infectious disease</w:t>
      </w:r>
      <w:bookmarkEnd w:id="266"/>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 xml:space="preserve">generally for promoting and enforcing all such cleansing, ventilating, disinfecting, and other measures </w:t>
      </w:r>
      <w:r>
        <w:rPr>
          <w:snapToGrid w:val="0"/>
        </w:rPr>
        <w:lastRenderedPageBreak/>
        <w:t>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No. 3 of 1912 s. 3; renumbered as section 249: No. 38 of 1933 s. 42; amended: No. 71 of 1948 s. 10; No. 28 of 1984 s. 45; No. 80 of 1987 s. 112; No. 14 of 1996 s. 4.]</w:t>
      </w:r>
    </w:p>
    <w:p>
      <w:pPr>
        <w:pStyle w:val="Ednotesection"/>
        <w:spacing w:before="180"/>
        <w:ind w:left="890" w:hanging="890"/>
        <w:outlineLvl w:val="9"/>
      </w:pPr>
      <w:r>
        <w:t>[</w:t>
      </w:r>
      <w:r>
        <w:rPr>
          <w:b/>
        </w:rPr>
        <w:t>250</w:t>
      </w:r>
      <w:r>
        <w:rPr>
          <w:b/>
        </w:rPr>
        <w:noBreakHyphen/>
        <w:t>275.</w:t>
      </w:r>
      <w:r>
        <w:tab/>
        <w:t>Deleted: No. 19 of 2016 s. 242.]</w:t>
      </w:r>
    </w:p>
    <w:p>
      <w:pPr>
        <w:pStyle w:val="Ednotedivision"/>
      </w:pPr>
      <w:r>
        <w:t>[Division 2:</w:t>
      </w:r>
      <w:r>
        <w:tab/>
        <w:t>s. 276-280 deleted: No. 19 of 2016 s. 243;</w:t>
      </w:r>
      <w:r>
        <w:br/>
      </w:r>
      <w:r>
        <w:tab/>
      </w:r>
      <w:r>
        <w:tab/>
        <w:t>s. 281 deleted: No. 24 of 2000 s. 16(2);</w:t>
      </w:r>
      <w:r>
        <w:br/>
      </w:r>
      <w:r>
        <w:tab/>
      </w:r>
      <w:r>
        <w:tab/>
        <w:t>s. 282-289 deleted: No. 19 of 2016 s. 243.]</w:t>
      </w:r>
    </w:p>
    <w:p>
      <w:pPr>
        <w:pStyle w:val="Heading2"/>
      </w:pPr>
      <w:bookmarkStart w:id="267" w:name="_Toc135750110"/>
      <w:bookmarkStart w:id="268" w:name="_Toc135752781"/>
      <w:bookmarkStart w:id="269" w:name="_Toc135753113"/>
      <w:r>
        <w:rPr>
          <w:rStyle w:val="CharPartNo"/>
        </w:rPr>
        <w:lastRenderedPageBreak/>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267"/>
      <w:bookmarkEnd w:id="268"/>
      <w:bookmarkEnd w:id="269"/>
    </w:p>
    <w:p>
      <w:pPr>
        <w:pStyle w:val="Footnoteheading"/>
        <w:ind w:left="890" w:hanging="890"/>
        <w:rPr>
          <w:snapToGrid w:val="0"/>
        </w:rPr>
      </w:pPr>
      <w:r>
        <w:rPr>
          <w:snapToGrid w:val="0"/>
        </w:rPr>
        <w:tab/>
        <w:t>[Heading inserted: No. 21 of 1957 s. 11.]</w:t>
      </w:r>
    </w:p>
    <w:p>
      <w:pPr>
        <w:pStyle w:val="Heading5"/>
        <w:rPr>
          <w:snapToGrid w:val="0"/>
        </w:rPr>
      </w:pPr>
      <w:bookmarkStart w:id="270" w:name="_Toc135753114"/>
      <w:r>
        <w:rPr>
          <w:rStyle w:val="CharSectno"/>
        </w:rPr>
        <w:t>289A</w:t>
      </w:r>
      <w:r>
        <w:rPr>
          <w:snapToGrid w:val="0"/>
        </w:rPr>
        <w:t>.</w:t>
      </w:r>
      <w:r>
        <w:rPr>
          <w:snapToGrid w:val="0"/>
        </w:rPr>
        <w:tab/>
        <w:t>Objects of this Part</w:t>
      </w:r>
      <w:bookmarkEnd w:id="270"/>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No. 21 of 1957 s. 11.]</w:t>
      </w:r>
    </w:p>
    <w:p>
      <w:pPr>
        <w:pStyle w:val="Heading5"/>
        <w:rPr>
          <w:snapToGrid w:val="0"/>
        </w:rPr>
      </w:pPr>
      <w:bookmarkStart w:id="271" w:name="_Toc135753115"/>
      <w:r>
        <w:rPr>
          <w:rStyle w:val="CharSectno"/>
        </w:rPr>
        <w:t>289B</w:t>
      </w:r>
      <w:r>
        <w:rPr>
          <w:snapToGrid w:val="0"/>
        </w:rPr>
        <w:t>.</w:t>
      </w:r>
      <w:r>
        <w:rPr>
          <w:snapToGrid w:val="0"/>
        </w:rPr>
        <w:tab/>
        <w:t>Term used: prescribed condition of health</w:t>
      </w:r>
      <w:bookmarkEnd w:id="271"/>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No. 21 of 1957 s. 11]</w:t>
      </w:r>
    </w:p>
    <w:p>
      <w:pPr>
        <w:pStyle w:val="Heading5"/>
        <w:rPr>
          <w:snapToGrid w:val="0"/>
        </w:rPr>
      </w:pPr>
      <w:bookmarkStart w:id="272" w:name="_Toc135753116"/>
      <w:r>
        <w:rPr>
          <w:rStyle w:val="CharSectno"/>
        </w:rPr>
        <w:t>289C</w:t>
      </w:r>
      <w:r>
        <w:rPr>
          <w:snapToGrid w:val="0"/>
        </w:rPr>
        <w:t>.</w:t>
      </w:r>
      <w:r>
        <w:rPr>
          <w:snapToGrid w:val="0"/>
        </w:rPr>
        <w:tab/>
        <w:t>Regulation as to Part IXA</w:t>
      </w:r>
      <w:bookmarkEnd w:id="272"/>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lastRenderedPageBreak/>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No. 21 of 1957 s. 11; amended: No. 28 of 1984 s. 45; No. 19 of 2016 s. 99 and 100.]</w:t>
      </w:r>
    </w:p>
    <w:p>
      <w:pPr>
        <w:pStyle w:val="Heading5"/>
        <w:rPr>
          <w:snapToGrid w:val="0"/>
        </w:rPr>
      </w:pPr>
      <w:bookmarkStart w:id="273" w:name="_Toc135753117"/>
      <w:r>
        <w:rPr>
          <w:rStyle w:val="CharSectno"/>
        </w:rPr>
        <w:t>289D</w:t>
      </w:r>
      <w:r>
        <w:rPr>
          <w:snapToGrid w:val="0"/>
        </w:rPr>
        <w:t xml:space="preserve">. </w:t>
      </w:r>
      <w:r>
        <w:rPr>
          <w:snapToGrid w:val="0"/>
        </w:rPr>
        <w:tab/>
        <w:t>Powers conferred by this Part are cumulative</w:t>
      </w:r>
      <w:bookmarkEnd w:id="273"/>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No. 21 of 1957 s. 11.]</w:t>
      </w:r>
    </w:p>
    <w:p>
      <w:pPr>
        <w:pStyle w:val="Ednotepart"/>
        <w:outlineLvl w:val="9"/>
      </w:pPr>
      <w:r>
        <w:t>[Part IXB (s. 289E-289I) deleted: No. 5 of 2006 s. 126.]</w:t>
      </w:r>
    </w:p>
    <w:p>
      <w:pPr>
        <w:pStyle w:val="Ednotepart"/>
      </w:pPr>
      <w:r>
        <w:t>[Part X:</w:t>
      </w:r>
      <w:r>
        <w:tab/>
        <w:t>s. 290 deleted: No. 19 of 2016 s. 245;</w:t>
      </w:r>
      <w:r>
        <w:br/>
      </w:r>
      <w:r>
        <w:tab/>
      </w:r>
      <w:r>
        <w:tab/>
        <w:t>s. 291 deleted: No. 53 of 1985 s. 6;</w:t>
      </w:r>
      <w:r>
        <w:br/>
      </w:r>
      <w:r>
        <w:tab/>
      </w:r>
      <w:r>
        <w:tab/>
        <w:t>s. 292-296 deleted: No. 19 of 2016 s. 245.]</w:t>
      </w:r>
    </w:p>
    <w:p>
      <w:pPr>
        <w:pStyle w:val="Ednotepart"/>
      </w:pPr>
      <w:r>
        <w:t>[Part XI:</w:t>
      </w:r>
      <w:r>
        <w:tab/>
        <w:t>s. 297</w:t>
      </w:r>
      <w:r>
        <w:noBreakHyphen/>
        <w:t>299 deleted: No. 23 of 2006 s. 7;</w:t>
      </w:r>
      <w:r>
        <w:br/>
      </w:r>
      <w:r>
        <w:tab/>
      </w:r>
      <w:r>
        <w:tab/>
        <w:t>s. 300, 300A deleted: No. 19 of 2016 s. 246;</w:t>
      </w:r>
      <w:r>
        <w:br/>
      </w:r>
      <w:r>
        <w:tab/>
      </w:r>
      <w:r>
        <w:tab/>
        <w:t>s. 301</w:t>
      </w:r>
      <w:r>
        <w:noBreakHyphen/>
        <w:t>305 deleted: No. 23 of 2006 s. 10;</w:t>
      </w:r>
      <w:r>
        <w:br/>
      </w:r>
      <w:r>
        <w:tab/>
      </w:r>
      <w:r>
        <w:tab/>
        <w:t>s. 306, 307 deleted: No. 19 of 2016 s. 246;</w:t>
      </w:r>
      <w:r>
        <w:br/>
      </w:r>
      <w:r>
        <w:tab/>
      </w:r>
      <w:r>
        <w:tab/>
        <w:t xml:space="preserve">s. 308 deleted: </w:t>
      </w:r>
      <w:r>
        <w:rPr>
          <w:spacing w:val="-6"/>
        </w:rPr>
        <w:t>No. 34 of 2004</w:t>
      </w:r>
      <w:r>
        <w:t xml:space="preserve"> Sch. 2 cl. 12(2);</w:t>
      </w:r>
      <w:r>
        <w:br/>
      </w:r>
      <w:r>
        <w:tab/>
      </w:r>
      <w:r>
        <w:tab/>
        <w:t>s. 309</w:t>
      </w:r>
      <w:r>
        <w:noBreakHyphen/>
        <w:t>314 deleted: No. 19 of 2016 s. 246;</w:t>
      </w:r>
      <w:r>
        <w:br/>
      </w:r>
      <w:r>
        <w:tab/>
      </w:r>
      <w:r>
        <w:tab/>
        <w:t>s. 315 deleted: No. 23 of 2006 s. 12;</w:t>
      </w:r>
      <w:r>
        <w:br/>
      </w:r>
      <w:r>
        <w:tab/>
      </w:r>
      <w:r>
        <w:tab/>
        <w:t>s. 316 deleted: No. 19 of 2016 s. 246.]</w:t>
      </w:r>
    </w:p>
    <w:p>
      <w:pPr>
        <w:pStyle w:val="Heading2"/>
        <w:rPr>
          <w:rStyle w:val="CharPartText"/>
        </w:rPr>
      </w:pPr>
      <w:bookmarkStart w:id="274" w:name="_Toc135750115"/>
      <w:bookmarkStart w:id="275" w:name="_Toc135752786"/>
      <w:bookmarkStart w:id="276" w:name="_Toc135753118"/>
      <w:r>
        <w:rPr>
          <w:rStyle w:val="CharPartNo"/>
        </w:rPr>
        <w:lastRenderedPageBreak/>
        <w:t>Part XII</w:t>
      </w:r>
      <w:r>
        <w:t> — </w:t>
      </w:r>
      <w:r>
        <w:rPr>
          <w:rStyle w:val="CharPartText"/>
        </w:rPr>
        <w:t>Hospitals</w:t>
      </w:r>
      <w:bookmarkEnd w:id="274"/>
      <w:bookmarkEnd w:id="275"/>
      <w:bookmarkEnd w:id="276"/>
    </w:p>
    <w:p>
      <w:pPr>
        <w:pStyle w:val="Heading3"/>
        <w:rPr>
          <w:rStyle w:val="CharDivText"/>
        </w:rPr>
      </w:pPr>
      <w:bookmarkStart w:id="277" w:name="_Toc135750116"/>
      <w:bookmarkStart w:id="278" w:name="_Toc135752787"/>
      <w:bookmarkStart w:id="279" w:name="_Toc135753119"/>
      <w:r>
        <w:rPr>
          <w:rStyle w:val="CharDivNo"/>
        </w:rPr>
        <w:t>Division 1</w:t>
      </w:r>
      <w:r>
        <w:rPr>
          <w:snapToGrid w:val="0"/>
        </w:rPr>
        <w:t> — </w:t>
      </w:r>
      <w:r>
        <w:rPr>
          <w:rStyle w:val="CharDivText"/>
        </w:rPr>
        <w:t>Public hospital</w:t>
      </w:r>
      <w:bookmarkEnd w:id="277"/>
      <w:bookmarkEnd w:id="278"/>
      <w:bookmarkEnd w:id="279"/>
    </w:p>
    <w:p>
      <w:pPr>
        <w:pStyle w:val="Ednotesection"/>
        <w:outlineLvl w:val="9"/>
      </w:pPr>
      <w:r>
        <w:t>[</w:t>
      </w:r>
      <w:r>
        <w:rPr>
          <w:b/>
        </w:rPr>
        <w:t>316A, 317</w:t>
      </w:r>
      <w:r>
        <w:rPr>
          <w:b/>
        </w:rPr>
        <w:noBreakHyphen/>
        <w:t xml:space="preserve">323, 323A, 323B.  </w:t>
      </w:r>
      <w:r>
        <w:t xml:space="preserve"> Deleted: No. 47 of 1978 s. 31.]</w:t>
      </w:r>
    </w:p>
    <w:p>
      <w:pPr>
        <w:pStyle w:val="Heading5"/>
        <w:rPr>
          <w:snapToGrid w:val="0"/>
        </w:rPr>
      </w:pPr>
      <w:bookmarkStart w:id="280" w:name="_Toc135753120"/>
      <w:r>
        <w:rPr>
          <w:rStyle w:val="CharSectno"/>
        </w:rPr>
        <w:t>324</w:t>
      </w:r>
      <w:r>
        <w:rPr>
          <w:snapToGrid w:val="0"/>
        </w:rPr>
        <w:t>.</w:t>
      </w:r>
      <w:r>
        <w:rPr>
          <w:snapToGrid w:val="0"/>
        </w:rPr>
        <w:tab/>
        <w:t>Local governments may establish or subsidise hospitals</w:t>
      </w:r>
      <w:bookmarkEnd w:id="280"/>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No. 17 of 1956 s. 2; amended: No. 33 of 1962 s. 5; No. 53 of 1985 s. 11; No. 14 of 1996 s. 4.]</w:t>
      </w:r>
    </w:p>
    <w:p>
      <w:pPr>
        <w:pStyle w:val="Heading5"/>
        <w:rPr>
          <w:snapToGrid w:val="0"/>
        </w:rPr>
      </w:pPr>
      <w:bookmarkStart w:id="281" w:name="_Toc135753121"/>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281"/>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lastRenderedPageBreak/>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No. 45 of 1954 s. 11; amended: No. 14 of 1996 s. 4; No. 28 of 2006 s. 251.]</w:t>
      </w:r>
    </w:p>
    <w:p>
      <w:pPr>
        <w:pStyle w:val="Ednotedivision"/>
        <w:outlineLvl w:val="9"/>
      </w:pPr>
      <w:r>
        <w:t>[Division 2 (s. 325) and Division 3 (s. 326</w:t>
      </w:r>
      <w:r>
        <w:noBreakHyphen/>
        <w:t>330) deleted: No. 53 of 1985 s. 12.]</w:t>
      </w:r>
    </w:p>
    <w:p>
      <w:pPr>
        <w:pStyle w:val="Heading2"/>
      </w:pPr>
      <w:bookmarkStart w:id="282" w:name="_Toc135750119"/>
      <w:bookmarkStart w:id="283" w:name="_Toc135752790"/>
      <w:bookmarkStart w:id="284" w:name="_Toc135753122"/>
      <w:r>
        <w:rPr>
          <w:rStyle w:val="CharPartNo"/>
        </w:rPr>
        <w:lastRenderedPageBreak/>
        <w:t>Part XIIA</w:t>
      </w:r>
      <w:r>
        <w:rPr>
          <w:rStyle w:val="CharDivNo"/>
        </w:rPr>
        <w:t> </w:t>
      </w:r>
      <w:r>
        <w:t>—</w:t>
      </w:r>
      <w:r>
        <w:rPr>
          <w:rStyle w:val="CharDivText"/>
        </w:rPr>
        <w:t> </w:t>
      </w:r>
      <w:r>
        <w:rPr>
          <w:rStyle w:val="CharPartText"/>
        </w:rPr>
        <w:t>Community health centres, etc.</w:t>
      </w:r>
      <w:bookmarkEnd w:id="282"/>
      <w:bookmarkEnd w:id="283"/>
      <w:bookmarkEnd w:id="284"/>
    </w:p>
    <w:p>
      <w:pPr>
        <w:pStyle w:val="Footnoteheading"/>
        <w:ind w:left="890" w:hanging="890"/>
        <w:rPr>
          <w:snapToGrid w:val="0"/>
        </w:rPr>
      </w:pPr>
      <w:r>
        <w:rPr>
          <w:snapToGrid w:val="0"/>
        </w:rPr>
        <w:tab/>
        <w:t>[Heading inserted: No. 101 of 1976 s. 11.]</w:t>
      </w:r>
    </w:p>
    <w:p>
      <w:pPr>
        <w:pStyle w:val="Heading5"/>
        <w:rPr>
          <w:snapToGrid w:val="0"/>
        </w:rPr>
      </w:pPr>
      <w:bookmarkStart w:id="285" w:name="_Toc135753123"/>
      <w:r>
        <w:rPr>
          <w:rStyle w:val="CharSectno"/>
        </w:rPr>
        <w:t>330A</w:t>
      </w:r>
      <w:r>
        <w:rPr>
          <w:snapToGrid w:val="0"/>
        </w:rPr>
        <w:t xml:space="preserve">. </w:t>
      </w:r>
      <w:r>
        <w:rPr>
          <w:snapToGrid w:val="0"/>
        </w:rPr>
        <w:tab/>
        <w:t>Land may be acquired or leased for community health centres</w:t>
      </w:r>
      <w:bookmarkEnd w:id="285"/>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No. 101 of 1976 s. 11; amended: No. 31 of 1997 s. 142.]</w:t>
      </w:r>
    </w:p>
    <w:p>
      <w:pPr>
        <w:pStyle w:val="Heading5"/>
        <w:rPr>
          <w:snapToGrid w:val="0"/>
        </w:rPr>
      </w:pPr>
      <w:bookmarkStart w:id="286" w:name="_Toc135753124"/>
      <w:r>
        <w:rPr>
          <w:rStyle w:val="CharSectno"/>
        </w:rPr>
        <w:t>330B</w:t>
      </w:r>
      <w:r>
        <w:rPr>
          <w:snapToGrid w:val="0"/>
        </w:rPr>
        <w:t xml:space="preserve">. </w:t>
      </w:r>
      <w:r>
        <w:rPr>
          <w:snapToGrid w:val="0"/>
        </w:rPr>
        <w:tab/>
        <w:t>Local governments may subsidise certain medical centres</w:t>
      </w:r>
      <w:bookmarkEnd w:id="286"/>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lastRenderedPageBreak/>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No. 47 of 1978 s. 32; amended: No. 14 of 1996 s. 4; No. 28 of 2006 s. 251.]</w:t>
      </w:r>
    </w:p>
    <w:p>
      <w:pPr>
        <w:pStyle w:val="Heading2"/>
      </w:pPr>
      <w:bookmarkStart w:id="287" w:name="_Toc135750122"/>
      <w:bookmarkStart w:id="288" w:name="_Toc135752793"/>
      <w:bookmarkStart w:id="289" w:name="_Toc135753125"/>
      <w:r>
        <w:rPr>
          <w:rStyle w:val="CharPartNo"/>
        </w:rPr>
        <w:lastRenderedPageBreak/>
        <w:t>Part XIII</w:t>
      </w:r>
      <w:r>
        <w:rPr>
          <w:rStyle w:val="CharDivNo"/>
        </w:rPr>
        <w:t> </w:t>
      </w:r>
      <w:r>
        <w:t>—</w:t>
      </w:r>
      <w:r>
        <w:rPr>
          <w:rStyle w:val="CharDivText"/>
        </w:rPr>
        <w:t> </w:t>
      </w:r>
      <w:r>
        <w:rPr>
          <w:rStyle w:val="CharPartText"/>
        </w:rPr>
        <w:t>Child health and preventive medicine</w:t>
      </w:r>
      <w:bookmarkEnd w:id="287"/>
      <w:bookmarkEnd w:id="288"/>
      <w:bookmarkEnd w:id="289"/>
    </w:p>
    <w:p>
      <w:pPr>
        <w:pStyle w:val="Footnoteheading"/>
        <w:ind w:left="890" w:hanging="890"/>
        <w:rPr>
          <w:snapToGrid w:val="0"/>
        </w:rPr>
      </w:pPr>
      <w:r>
        <w:rPr>
          <w:snapToGrid w:val="0"/>
        </w:rPr>
        <w:tab/>
        <w:t>[Heading inserted: No. 102 of 1973 s. 21.]</w:t>
      </w:r>
    </w:p>
    <w:p>
      <w:pPr>
        <w:pStyle w:val="Heading5"/>
        <w:spacing w:before="180"/>
      </w:pPr>
      <w:bookmarkStart w:id="290" w:name="_Toc135753126"/>
      <w:r>
        <w:rPr>
          <w:rStyle w:val="CharSectno"/>
        </w:rPr>
        <w:t>331</w:t>
      </w:r>
      <w:r>
        <w:t>.</w:t>
      </w:r>
      <w:r>
        <w:tab/>
        <w:t>Terms used</w:t>
      </w:r>
      <w:bookmarkEnd w:id="290"/>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Footnotesection"/>
      </w:pPr>
      <w:r>
        <w:tab/>
        <w:t>[Section 331 inserted: No. 35 of 2010 s. 72.]</w:t>
      </w:r>
    </w:p>
    <w:p>
      <w:pPr>
        <w:pStyle w:val="Ednotesection"/>
        <w:spacing w:before="180"/>
        <w:outlineLvl w:val="9"/>
      </w:pPr>
      <w:r>
        <w:t>[</w:t>
      </w:r>
      <w:r>
        <w:rPr>
          <w:b/>
        </w:rPr>
        <w:t>332.</w:t>
      </w:r>
      <w:r>
        <w:rPr>
          <w:b/>
        </w:rPr>
        <w:tab/>
      </w:r>
      <w:r>
        <w:t>Deleted: No. 27 of 1992 s. 84.]</w:t>
      </w:r>
    </w:p>
    <w:p>
      <w:pPr>
        <w:pStyle w:val="Heading5"/>
        <w:spacing w:before="180"/>
        <w:rPr>
          <w:snapToGrid w:val="0"/>
        </w:rPr>
      </w:pPr>
      <w:bookmarkStart w:id="291" w:name="_Toc135753127"/>
      <w:r>
        <w:rPr>
          <w:rStyle w:val="CharSectno"/>
        </w:rPr>
        <w:t>333</w:t>
      </w:r>
      <w:r>
        <w:rPr>
          <w:snapToGrid w:val="0"/>
        </w:rPr>
        <w:t>.</w:t>
      </w:r>
      <w:r>
        <w:rPr>
          <w:snapToGrid w:val="0"/>
        </w:rPr>
        <w:tab/>
        <w:t>Regulations</w:t>
      </w:r>
      <w:bookmarkEnd w:id="291"/>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No. 27 of 1992 s. 84.]</w:t>
      </w:r>
    </w:p>
    <w:p>
      <w:pPr>
        <w:pStyle w:val="Heading5"/>
        <w:spacing w:before="180"/>
      </w:pPr>
      <w:bookmarkStart w:id="292" w:name="_Toc135753128"/>
      <w:r>
        <w:rPr>
          <w:rStyle w:val="CharSectno"/>
        </w:rPr>
        <w:t>334</w:t>
      </w:r>
      <w:r>
        <w:t>.</w:t>
      </w:r>
      <w:r>
        <w:tab/>
        <w:t>Performance of abortions</w:t>
      </w:r>
      <w:bookmarkEnd w:id="292"/>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 xml:space="preserve">No person, hospital, health institution, other institution or service is under a duty, whether by contract or by statutory or </w:t>
      </w:r>
      <w:r>
        <w:lastRenderedPageBreak/>
        <w:t>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lastRenderedPageBreak/>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 xml:space="preserve">s Court for an order that a person specified in the application, being a custodial parent of the woman, should not </w:t>
      </w:r>
      <w:r>
        <w:lastRenderedPageBreak/>
        <w:t>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No. 15 of 1998 s. 7(1).]</w:t>
      </w:r>
    </w:p>
    <w:p>
      <w:pPr>
        <w:pStyle w:val="Heading5"/>
        <w:rPr>
          <w:snapToGrid w:val="0"/>
        </w:rPr>
      </w:pPr>
      <w:bookmarkStart w:id="293" w:name="_Toc135753129"/>
      <w:r>
        <w:rPr>
          <w:rStyle w:val="CharSectno"/>
        </w:rPr>
        <w:t>335</w:t>
      </w:r>
      <w:r>
        <w:rPr>
          <w:snapToGrid w:val="0"/>
        </w:rPr>
        <w:t>.</w:t>
      </w:r>
      <w:r>
        <w:rPr>
          <w:snapToGrid w:val="0"/>
        </w:rPr>
        <w:tab/>
        <w:t>Reports to be furnished</w:t>
      </w:r>
      <w:bookmarkEnd w:id="293"/>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whether of living, premature or full term birth, or stillbirth, or abortion.</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 xml:space="preserve">The occupier of any house at which a female not usually resident in any such house, is attended, whether for gain or not, during childbirth or abortion or miscarriage, shall forthwith notify to the </w:t>
      </w:r>
      <w:r>
        <w:t>Chief Health Officer</w:t>
      </w:r>
      <w:r>
        <w:rPr>
          <w:snapToGrid w:val="0"/>
        </w:rPr>
        <w:t xml:space="preserve"> that such female is being so attended.</w:t>
      </w:r>
    </w:p>
    <w:p>
      <w:pPr>
        <w:pStyle w:val="Subsection"/>
        <w:rPr>
          <w:snapToGrid w:val="0"/>
        </w:rPr>
      </w:pPr>
      <w:r>
        <w:rPr>
          <w:snapToGrid w:val="0"/>
        </w:rPr>
        <w:tab/>
        <w:t>(5)(a)</w:t>
      </w:r>
      <w:r>
        <w:rPr>
          <w:snapToGrid w:val="0"/>
        </w:rPr>
        <w:tab/>
        <w:t xml:space="preserve">When a medical practitioner attends on the happening of any premature birth, stillbirth or abortion (other than an abortion to which paragraph (d) applies), </w:t>
      </w:r>
      <w:r>
        <w:t>the medical practitioner</w:t>
      </w:r>
      <w:r>
        <w:rPr>
          <w:snapToGrid w:val="0"/>
        </w:rPr>
        <w:t xml:space="preserve"> shall send </w:t>
      </w:r>
      <w:r>
        <w:rPr>
          <w:snapToGrid w:val="0"/>
        </w:rPr>
        <w:lastRenderedPageBreak/>
        <w:t xml:space="preserve">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Subsection"/>
        <w:rPr>
          <w:snapToGrid w:val="0"/>
        </w:rPr>
      </w:pPr>
      <w:r>
        <w:rPr>
          <w:snapToGrid w:val="0"/>
        </w:rPr>
        <w:tab/>
        <w:t>(d)</w:t>
      </w:r>
      <w:r>
        <w:rPr>
          <w:snapToGrid w:val="0"/>
        </w:rPr>
        <w:tab/>
        <w:t xml:space="preserve">When a medical practitioner performs an abortion, the medical practitioner shall notify the </w:t>
      </w:r>
      <w:r>
        <w:t>Chief Health Officer</w:t>
      </w:r>
      <w:r>
        <w:rPr>
          <w:snapToGrid w:val="0"/>
        </w:rPr>
        <w:t xml:space="preserve">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w:t>
      </w:r>
      <w:r>
        <w:rPr>
          <w:snapToGrid w:val="0"/>
        </w:rPr>
        <w:lastRenderedPageBreak/>
        <w:t>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No. 17 of 1918 s. 48; renumbered as section 335: No. 38 of 1933 s. 42; amended: No. 14 of 1944 s. 12; No. 71 of 1948 s. 12; No. 45 of 1954 s. 12; No. 113 of 1965 s. 8(1); No. 102 of 1973 s. 25; No. 28 of 1984 s. 45; No. 80 of 1987 s. 151; No. 27 of 1992 s. 84; No. 15 of 1998 s. 7(2); No. 40 of 1998 s. 14(4); No. 19 of 2016 s. 36, 99 and 100.]</w:t>
      </w:r>
    </w:p>
    <w:p>
      <w:pPr>
        <w:pStyle w:val="Heading5"/>
        <w:rPr>
          <w:snapToGrid w:val="0"/>
        </w:rPr>
      </w:pPr>
      <w:bookmarkStart w:id="294" w:name="_Toc135753130"/>
      <w:r>
        <w:rPr>
          <w:rStyle w:val="CharSectno"/>
        </w:rPr>
        <w:t>336</w:t>
      </w:r>
      <w:r>
        <w:rPr>
          <w:snapToGrid w:val="0"/>
        </w:rPr>
        <w:t>.</w:t>
      </w:r>
      <w:r>
        <w:rPr>
          <w:snapToGrid w:val="0"/>
        </w:rPr>
        <w:tab/>
        <w:t>Death of woman as result of pregnancy or childbirth to be reported to Chief Health Officer</w:t>
      </w:r>
      <w:bookmarkEnd w:id="294"/>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keepNext/>
      </w:pPr>
      <w:r>
        <w:lastRenderedPageBreak/>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lastRenderedPageBreak/>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No. 32 of 1937 s. 9; amended: No. 23 of 1960 s. 3; No. 28 of 1984 s. 45; No. 80 of 1987 s. 152; No. 2 of 1996 s. 61; No. 19 of 2016 s. 37 and 100.]</w:t>
      </w:r>
    </w:p>
    <w:p>
      <w:pPr>
        <w:pStyle w:val="Heading5"/>
        <w:rPr>
          <w:snapToGrid w:val="0"/>
        </w:rPr>
      </w:pPr>
      <w:bookmarkStart w:id="295" w:name="_Toc135753131"/>
      <w:r>
        <w:rPr>
          <w:rStyle w:val="CharSectno"/>
        </w:rPr>
        <w:t>336A</w:t>
      </w:r>
      <w:r>
        <w:rPr>
          <w:snapToGrid w:val="0"/>
        </w:rPr>
        <w:t xml:space="preserve">. </w:t>
      </w:r>
      <w:r>
        <w:rPr>
          <w:snapToGrid w:val="0"/>
        </w:rPr>
        <w:tab/>
        <w:t>Certain deaths of children to be reported to Chief Health Officer</w:t>
      </w:r>
      <w:bookmarkEnd w:id="295"/>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keepNext/>
        <w:spacing w:before="120"/>
      </w:pPr>
      <w:r>
        <w:lastRenderedPageBreak/>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 xml:space="preserve">No person, corporate body, association, or institution shall be liable in any action for damages or other relief by reason of the furnishing to the investigator, or to the Perinatal and Infant Mortality Committee, of any information, record, report, </w:t>
      </w:r>
      <w:r>
        <w:rPr>
          <w:snapToGrid w:val="0"/>
        </w:rPr>
        <w:lastRenderedPageBreak/>
        <w:t>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No. 47 of 1978 s. 33; amended: No. 28 of 1984 s. 45; No. 80 of 1987 s. 153; No. 2 of 1996 s. 61; No. 40 of 1998 s. 14(5); No. 19 of 2016 s. 38 and 100.]</w:t>
      </w:r>
    </w:p>
    <w:p>
      <w:pPr>
        <w:pStyle w:val="Heading5"/>
        <w:keepNext w:val="0"/>
        <w:keepLines w:val="0"/>
        <w:spacing w:before="180"/>
        <w:rPr>
          <w:snapToGrid w:val="0"/>
        </w:rPr>
      </w:pPr>
      <w:bookmarkStart w:id="296" w:name="_Toc135753132"/>
      <w:r>
        <w:rPr>
          <w:rStyle w:val="CharSectno"/>
        </w:rPr>
        <w:t>336B</w:t>
      </w:r>
      <w:r>
        <w:rPr>
          <w:snapToGrid w:val="0"/>
        </w:rPr>
        <w:t xml:space="preserve">. </w:t>
      </w:r>
      <w:r>
        <w:rPr>
          <w:snapToGrid w:val="0"/>
        </w:rPr>
        <w:tab/>
        <w:t>Death of persons under anaesthetic to be reported to Chief Health Officer</w:t>
      </w:r>
      <w:bookmarkEnd w:id="296"/>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keepNext/>
      </w:pPr>
      <w:r>
        <w:lastRenderedPageBreak/>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lastRenderedPageBreak/>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No. 47 of 1978 s. 35; amended: No. 28 of 1984 s. 45; No. 80 of 1987 s. 154; No. 2 of 1996 s. 61; No. 19 of 2016 s. 39 and 100.]</w:t>
      </w:r>
    </w:p>
    <w:p>
      <w:pPr>
        <w:pStyle w:val="Heading5"/>
        <w:keepNext w:val="0"/>
        <w:keepLines w:val="0"/>
        <w:spacing w:before="180"/>
        <w:rPr>
          <w:snapToGrid w:val="0"/>
        </w:rPr>
      </w:pPr>
      <w:bookmarkStart w:id="297" w:name="_Toc135753133"/>
      <w:r>
        <w:rPr>
          <w:rStyle w:val="CharSectno"/>
        </w:rPr>
        <w:t>337</w:t>
      </w:r>
      <w:r>
        <w:rPr>
          <w:snapToGrid w:val="0"/>
        </w:rPr>
        <w:t>.</w:t>
      </w:r>
      <w:r>
        <w:rPr>
          <w:snapToGrid w:val="0"/>
        </w:rPr>
        <w:tab/>
        <w:t>Examination of school children</w:t>
      </w:r>
      <w:bookmarkEnd w:id="297"/>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(Western Australia)</w:t>
      </w:r>
      <w:r>
        <w:t xml:space="preserve"> section 5(1) operates; or</w:t>
      </w:r>
    </w:p>
    <w:p>
      <w:pPr>
        <w:pStyle w:val="Defpara"/>
      </w:pPr>
      <w:r>
        <w:lastRenderedPageBreak/>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No. 17 of 1918 s 49; No. 5 of 1922 s. 8; No. 30 of 1932 s. 4; renumbered as section 337: No. 38 of 1933 s. 42; amended: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298" w:name="_Toc135753134"/>
      <w:r>
        <w:rPr>
          <w:rStyle w:val="CharSectno"/>
        </w:rPr>
        <w:lastRenderedPageBreak/>
        <w:t>337A</w:t>
      </w:r>
      <w:r>
        <w:rPr>
          <w:snapToGrid w:val="0"/>
        </w:rPr>
        <w:t xml:space="preserve">. </w:t>
      </w:r>
      <w:r>
        <w:rPr>
          <w:snapToGrid w:val="0"/>
        </w:rPr>
        <w:tab/>
        <w:t>Schools dental service</w:t>
      </w:r>
      <w:bookmarkEnd w:id="298"/>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No. 102 of 1973 s. 27; amended: No. 30 of 1982 s. 13; No. 32 of 1994 s. 3(2); No. 64 of 1996 s. 18; No. 10 of 1998 s. 39(4); No. 28 of 2006 s. 251; No. 35 of 2010 s. 74.]</w:t>
      </w:r>
    </w:p>
    <w:p>
      <w:pPr>
        <w:pStyle w:val="Ednotesection"/>
        <w:spacing w:before="180"/>
        <w:ind w:left="890" w:hanging="890"/>
        <w:outlineLvl w:val="9"/>
      </w:pPr>
      <w:r>
        <w:t>[</w:t>
      </w:r>
      <w:r>
        <w:rPr>
          <w:b/>
        </w:rPr>
        <w:t>338.</w:t>
      </w:r>
      <w:r>
        <w:tab/>
        <w:t>Deleted: No. 19 of 2016 s. 40.]</w:t>
      </w:r>
    </w:p>
    <w:p>
      <w:pPr>
        <w:pStyle w:val="Ednotesection"/>
        <w:outlineLvl w:val="9"/>
      </w:pPr>
      <w:r>
        <w:t>[</w:t>
      </w:r>
      <w:r>
        <w:rPr>
          <w:b/>
        </w:rPr>
        <w:t>338A.</w:t>
      </w:r>
      <w:r>
        <w:tab/>
        <w:t>Deleted: No. 116 of 1982 s. 36.]</w:t>
      </w:r>
    </w:p>
    <w:p>
      <w:pPr>
        <w:pStyle w:val="Ednotesection"/>
        <w:spacing w:before="180"/>
        <w:ind w:left="890" w:hanging="890"/>
        <w:outlineLvl w:val="9"/>
      </w:pPr>
      <w:r>
        <w:t>[</w:t>
      </w:r>
      <w:r>
        <w:rPr>
          <w:b/>
        </w:rPr>
        <w:t>338B-338C.</w:t>
      </w:r>
      <w:r>
        <w:tab/>
        <w:t>Deleted: No. 19 of 2016 s. 40.]</w:t>
      </w:r>
    </w:p>
    <w:p>
      <w:pPr>
        <w:pStyle w:val="Ednotesection"/>
        <w:outlineLvl w:val="9"/>
      </w:pPr>
      <w:r>
        <w:t>[</w:t>
      </w:r>
      <w:r>
        <w:rPr>
          <w:b/>
        </w:rPr>
        <w:t>339.</w:t>
      </w:r>
      <w:r>
        <w:tab/>
        <w:t>Deleted: No. 102 of 1973 s. 29.]</w:t>
      </w:r>
    </w:p>
    <w:p>
      <w:pPr>
        <w:pStyle w:val="Ednotesection"/>
        <w:spacing w:before="180"/>
        <w:outlineLvl w:val="9"/>
      </w:pPr>
      <w:r>
        <w:t>[</w:t>
      </w:r>
      <w:r>
        <w:rPr>
          <w:b/>
        </w:rPr>
        <w:t>340.</w:t>
      </w:r>
      <w:r>
        <w:rPr>
          <w:b/>
        </w:rPr>
        <w:tab/>
      </w:r>
      <w:r>
        <w:t>Deleted: No. 19 of 2016 s. 247.]</w:t>
      </w:r>
    </w:p>
    <w:p>
      <w:pPr>
        <w:pStyle w:val="Heading2"/>
      </w:pPr>
      <w:bookmarkStart w:id="299" w:name="_Toc135750132"/>
      <w:bookmarkStart w:id="300" w:name="_Toc135752803"/>
      <w:bookmarkStart w:id="301" w:name="_Toc135753135"/>
      <w:r>
        <w:rPr>
          <w:rStyle w:val="CharPartNo"/>
        </w:rPr>
        <w:lastRenderedPageBreak/>
        <w:t>Part XIIIA</w:t>
      </w:r>
      <w:r>
        <w:rPr>
          <w:rStyle w:val="CharDivNo"/>
        </w:rPr>
        <w:t> </w:t>
      </w:r>
      <w:r>
        <w:t>—</w:t>
      </w:r>
      <w:r>
        <w:rPr>
          <w:rStyle w:val="CharDivText"/>
        </w:rPr>
        <w:t> </w:t>
      </w:r>
      <w:r>
        <w:rPr>
          <w:rStyle w:val="CharPartText"/>
        </w:rPr>
        <w:t>Maternal Mortality Committee</w:t>
      </w:r>
      <w:bookmarkEnd w:id="299"/>
      <w:bookmarkEnd w:id="300"/>
      <w:bookmarkEnd w:id="301"/>
    </w:p>
    <w:p>
      <w:pPr>
        <w:pStyle w:val="Footnoteheading"/>
        <w:ind w:left="890" w:hanging="890"/>
        <w:rPr>
          <w:snapToGrid w:val="0"/>
        </w:rPr>
      </w:pPr>
      <w:r>
        <w:rPr>
          <w:snapToGrid w:val="0"/>
        </w:rPr>
        <w:tab/>
        <w:t>[Heading inserted: No. 23 of 1960 s. 4.]</w:t>
      </w:r>
    </w:p>
    <w:p>
      <w:pPr>
        <w:pStyle w:val="Heading5"/>
        <w:spacing w:before="180"/>
        <w:rPr>
          <w:snapToGrid w:val="0"/>
        </w:rPr>
      </w:pPr>
      <w:bookmarkStart w:id="302" w:name="_Toc135753136"/>
      <w:r>
        <w:rPr>
          <w:rStyle w:val="CharSectno"/>
        </w:rPr>
        <w:t>340A</w:t>
      </w:r>
      <w:r>
        <w:rPr>
          <w:snapToGrid w:val="0"/>
        </w:rPr>
        <w:t>.</w:t>
      </w:r>
      <w:r>
        <w:rPr>
          <w:snapToGrid w:val="0"/>
        </w:rPr>
        <w:tab/>
        <w:t>Terms used</w:t>
      </w:r>
      <w:bookmarkEnd w:id="302"/>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No. 23 of 1960 s. 4; amended: No. 94 of 1972 s. 4(1) (as amended: No. 83 of 1973 s. 4); No. 19 of 2016 s. 41.]</w:t>
      </w:r>
    </w:p>
    <w:p>
      <w:pPr>
        <w:pStyle w:val="Heading5"/>
        <w:spacing w:before="180"/>
        <w:rPr>
          <w:snapToGrid w:val="0"/>
        </w:rPr>
      </w:pPr>
      <w:bookmarkStart w:id="303" w:name="_Toc135753137"/>
      <w:r>
        <w:rPr>
          <w:rStyle w:val="CharSectno"/>
        </w:rPr>
        <w:t>340B</w:t>
      </w:r>
      <w:r>
        <w:rPr>
          <w:snapToGrid w:val="0"/>
        </w:rPr>
        <w:t>.</w:t>
      </w:r>
      <w:r>
        <w:rPr>
          <w:snapToGrid w:val="0"/>
        </w:rPr>
        <w:tab/>
        <w:t>Constitution and offices of Committee</w:t>
      </w:r>
      <w:bookmarkEnd w:id="303"/>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one is to be the Professor of Obstetrics at the University of Western Australia,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keepNext/>
      </w:pPr>
      <w:r>
        <w:lastRenderedPageBreak/>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No. 23 of 1960 s. 4; amended: No. 63 of 1981 s. 4; No. 30 of 1982 s. 14; No. 27 of 1992 s. 84; No. 10 of 1998 s. 39(5); No. 24 of 2000 s. 16(3); No. 28 of 2006 s. 251; No. 8 of 2009 s. 71(4); No. 19 of 2016 s. 42.]</w:t>
      </w:r>
    </w:p>
    <w:p>
      <w:pPr>
        <w:pStyle w:val="Heading5"/>
        <w:rPr>
          <w:snapToGrid w:val="0"/>
        </w:rPr>
      </w:pPr>
      <w:bookmarkStart w:id="304" w:name="_Toc135753138"/>
      <w:r>
        <w:rPr>
          <w:rStyle w:val="CharSectno"/>
        </w:rPr>
        <w:t>340C</w:t>
      </w:r>
      <w:r>
        <w:rPr>
          <w:snapToGrid w:val="0"/>
        </w:rPr>
        <w:t xml:space="preserve">. </w:t>
      </w:r>
      <w:r>
        <w:rPr>
          <w:snapToGrid w:val="0"/>
        </w:rPr>
        <w:tab/>
        <w:t>Appointment of deputies</w:t>
      </w:r>
      <w:bookmarkEnd w:id="304"/>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No. 23 of 1960 s. 4; amended: No. 19 of 2016 s. 43.]</w:t>
      </w:r>
    </w:p>
    <w:p>
      <w:pPr>
        <w:pStyle w:val="Heading5"/>
        <w:keepLines w:val="0"/>
        <w:spacing w:before="180"/>
        <w:rPr>
          <w:snapToGrid w:val="0"/>
        </w:rPr>
      </w:pPr>
      <w:bookmarkStart w:id="305" w:name="_Toc135753139"/>
      <w:r>
        <w:rPr>
          <w:rStyle w:val="CharSectno"/>
        </w:rPr>
        <w:lastRenderedPageBreak/>
        <w:t>340D</w:t>
      </w:r>
      <w:r>
        <w:rPr>
          <w:snapToGrid w:val="0"/>
        </w:rPr>
        <w:t xml:space="preserve">. </w:t>
      </w:r>
      <w:r>
        <w:rPr>
          <w:snapToGrid w:val="0"/>
        </w:rPr>
        <w:tab/>
        <w:t>Nominations to be made to Minister</w:t>
      </w:r>
      <w:bookmarkEnd w:id="305"/>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No. 23 of 1960 s. 4; amended: No. 19 of 2016 s. 44.]</w:t>
      </w:r>
    </w:p>
    <w:p>
      <w:pPr>
        <w:pStyle w:val="Heading5"/>
        <w:rPr>
          <w:snapToGrid w:val="0"/>
        </w:rPr>
      </w:pPr>
      <w:bookmarkStart w:id="306" w:name="_Toc135753140"/>
      <w:r>
        <w:rPr>
          <w:rStyle w:val="CharSectno"/>
        </w:rPr>
        <w:t>340E</w:t>
      </w:r>
      <w:r>
        <w:rPr>
          <w:snapToGrid w:val="0"/>
        </w:rPr>
        <w:t xml:space="preserve">. </w:t>
      </w:r>
      <w:r>
        <w:rPr>
          <w:snapToGrid w:val="0"/>
        </w:rPr>
        <w:tab/>
        <w:t>Tenure of office</w:t>
      </w:r>
      <w:bookmarkEnd w:id="306"/>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No. 23 of 1960 s. 4; amended: No. 19 of 2016 s. 45.]</w:t>
      </w:r>
    </w:p>
    <w:p>
      <w:pPr>
        <w:pStyle w:val="Heading5"/>
      </w:pPr>
      <w:bookmarkStart w:id="307" w:name="_Toc135753141"/>
      <w:r>
        <w:rPr>
          <w:rStyle w:val="CharSectno"/>
        </w:rPr>
        <w:lastRenderedPageBreak/>
        <w:t>340F</w:t>
      </w:r>
      <w:r>
        <w:t>.</w:t>
      </w:r>
      <w:r>
        <w:tab/>
        <w:t>When office of member becomes vacant</w:t>
      </w:r>
      <w:bookmarkEnd w:id="307"/>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lastRenderedPageBreak/>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No. 19 of 2016 s. 46.]</w:t>
      </w:r>
    </w:p>
    <w:p>
      <w:pPr>
        <w:pStyle w:val="Heading5"/>
        <w:rPr>
          <w:snapToGrid w:val="0"/>
        </w:rPr>
      </w:pPr>
      <w:bookmarkStart w:id="308" w:name="_Toc135753142"/>
      <w:r>
        <w:rPr>
          <w:rStyle w:val="CharSectno"/>
        </w:rPr>
        <w:t>340G</w:t>
      </w:r>
      <w:r>
        <w:rPr>
          <w:snapToGrid w:val="0"/>
        </w:rPr>
        <w:t xml:space="preserve">. </w:t>
      </w:r>
      <w:r>
        <w:rPr>
          <w:snapToGrid w:val="0"/>
        </w:rPr>
        <w:tab/>
        <w:t>Vacancies in offices of members to be filled</w:t>
      </w:r>
      <w:bookmarkEnd w:id="308"/>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No. 23 of 1960 s. 4; amended: No. 19 of 2016 s. 47.]</w:t>
      </w:r>
    </w:p>
    <w:p>
      <w:pPr>
        <w:pStyle w:val="Heading5"/>
      </w:pPr>
      <w:bookmarkStart w:id="309" w:name="_Toc135753143"/>
      <w:r>
        <w:rPr>
          <w:rStyle w:val="CharSectno"/>
        </w:rPr>
        <w:t>340H</w:t>
      </w:r>
      <w:r>
        <w:t>.</w:t>
      </w:r>
      <w:r>
        <w:tab/>
        <w:t>Meetings and procedure of Committee</w:t>
      </w:r>
      <w:bookmarkEnd w:id="309"/>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lastRenderedPageBreak/>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No. 19 of 2016 s. 48.]</w:t>
      </w:r>
    </w:p>
    <w:p>
      <w:pPr>
        <w:pStyle w:val="Heading5"/>
        <w:rPr>
          <w:snapToGrid w:val="0"/>
        </w:rPr>
      </w:pPr>
      <w:bookmarkStart w:id="310" w:name="_Toc135753144"/>
      <w:r>
        <w:rPr>
          <w:rStyle w:val="CharSectno"/>
        </w:rPr>
        <w:t>340I</w:t>
      </w:r>
      <w:r>
        <w:rPr>
          <w:snapToGrid w:val="0"/>
        </w:rPr>
        <w:t xml:space="preserve">. </w:t>
      </w:r>
      <w:r>
        <w:rPr>
          <w:snapToGrid w:val="0"/>
        </w:rPr>
        <w:tab/>
        <w:t>Reimbursement of expenses of members of Committee</w:t>
      </w:r>
      <w:bookmarkEnd w:id="310"/>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No. 23 of 1960 s. 4; amended: No. 19 of 2016 s. 49.]</w:t>
      </w:r>
    </w:p>
    <w:p>
      <w:pPr>
        <w:pStyle w:val="Heading5"/>
        <w:rPr>
          <w:snapToGrid w:val="0"/>
        </w:rPr>
      </w:pPr>
      <w:bookmarkStart w:id="311" w:name="_Toc135753145"/>
      <w:r>
        <w:rPr>
          <w:rStyle w:val="CharSectno"/>
        </w:rPr>
        <w:t>340J</w:t>
      </w:r>
      <w:r>
        <w:rPr>
          <w:snapToGrid w:val="0"/>
        </w:rPr>
        <w:t xml:space="preserve">. </w:t>
      </w:r>
      <w:r>
        <w:rPr>
          <w:snapToGrid w:val="0"/>
        </w:rPr>
        <w:tab/>
        <w:t>Appointment of investigator</w:t>
      </w:r>
      <w:bookmarkEnd w:id="311"/>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lastRenderedPageBreak/>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No. 23 of 1960 s. 4.]</w:t>
      </w:r>
    </w:p>
    <w:p>
      <w:pPr>
        <w:pStyle w:val="Heading5"/>
      </w:pPr>
      <w:bookmarkStart w:id="312" w:name="_Toc135753146"/>
      <w:r>
        <w:rPr>
          <w:rStyle w:val="CharSectno"/>
        </w:rPr>
        <w:t>340K</w:t>
      </w:r>
      <w:r>
        <w:t>.</w:t>
      </w:r>
      <w:r>
        <w:tab/>
        <w:t>Functions of Committee</w:t>
      </w:r>
      <w:bookmarkEnd w:id="312"/>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lastRenderedPageBreak/>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No. 19 of 2016 s. 50.]</w:t>
      </w:r>
    </w:p>
    <w:p>
      <w:pPr>
        <w:pStyle w:val="Heading5"/>
      </w:pPr>
      <w:bookmarkStart w:id="313" w:name="_Toc135753147"/>
      <w:r>
        <w:rPr>
          <w:rStyle w:val="CharSectno"/>
        </w:rPr>
        <w:t>340LA</w:t>
      </w:r>
      <w:r>
        <w:t>.</w:t>
      </w:r>
      <w:r>
        <w:tab/>
        <w:t>Further provisions relating to proceedings of Committee</w:t>
      </w:r>
      <w:bookmarkEnd w:id="313"/>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lastRenderedPageBreak/>
        <w:tab/>
        <w:t>(4)</w:t>
      </w:r>
      <w:r>
        <w:tab/>
        <w:t>The Chairperson must forward to the Chief Health Officer a summary of the cases investigated by the investigator and considered by the Committee during each year.</w:t>
      </w:r>
    </w:p>
    <w:p>
      <w:pPr>
        <w:pStyle w:val="Footnotesection"/>
      </w:pPr>
      <w:r>
        <w:tab/>
        <w:t>[Section 340LA inserted: No. 19 of 2016 s. 50.]</w:t>
      </w:r>
    </w:p>
    <w:p>
      <w:pPr>
        <w:pStyle w:val="Heading5"/>
      </w:pPr>
      <w:bookmarkStart w:id="314" w:name="_Toc135753148"/>
      <w:r>
        <w:rPr>
          <w:rStyle w:val="CharSectno"/>
        </w:rPr>
        <w:t>340LB</w:t>
      </w:r>
      <w:r>
        <w:t>.</w:t>
      </w:r>
      <w:r>
        <w:tab/>
        <w:t>Contents of notification confidential</w:t>
      </w:r>
      <w:bookmarkEnd w:id="314"/>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No. 19 of 2016 s. 50.]</w:t>
      </w:r>
    </w:p>
    <w:p>
      <w:pPr>
        <w:pStyle w:val="Heading5"/>
        <w:rPr>
          <w:snapToGrid w:val="0"/>
        </w:rPr>
      </w:pPr>
      <w:bookmarkStart w:id="315" w:name="_Toc135753149"/>
      <w:r>
        <w:rPr>
          <w:rStyle w:val="CharSectno"/>
        </w:rPr>
        <w:t>340L</w:t>
      </w:r>
      <w:r>
        <w:rPr>
          <w:snapToGrid w:val="0"/>
        </w:rPr>
        <w:t xml:space="preserve">. </w:t>
      </w:r>
      <w:r>
        <w:rPr>
          <w:snapToGrid w:val="0"/>
        </w:rPr>
        <w:tab/>
        <w:t>When report of investigator may be published</w:t>
      </w:r>
      <w:bookmarkEnd w:id="315"/>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No. 23 of 1960 s. 4; amended: No. 8 of 2009 s. 71(4); No. 19 of 2016 s. 51.]</w:t>
      </w:r>
    </w:p>
    <w:p>
      <w:pPr>
        <w:pStyle w:val="Heading5"/>
        <w:rPr>
          <w:snapToGrid w:val="0"/>
        </w:rPr>
      </w:pPr>
      <w:bookmarkStart w:id="316" w:name="_Toc135753150"/>
      <w:r>
        <w:rPr>
          <w:rStyle w:val="CharSectno"/>
        </w:rPr>
        <w:lastRenderedPageBreak/>
        <w:t>340M</w:t>
      </w:r>
      <w:r>
        <w:rPr>
          <w:snapToGrid w:val="0"/>
        </w:rPr>
        <w:t xml:space="preserve">. </w:t>
      </w:r>
      <w:r>
        <w:rPr>
          <w:snapToGrid w:val="0"/>
        </w:rPr>
        <w:tab/>
        <w:t>Information given for research not to be disclosed</w:t>
      </w:r>
      <w:bookmarkEnd w:id="31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No. 23 of 1960 s. 4; amended: No. 80 of 1987 s. 157; No. 19 of 2016 s. 52.]</w:t>
      </w:r>
    </w:p>
    <w:p>
      <w:pPr>
        <w:pStyle w:val="Ednotesection"/>
        <w:spacing w:before="180"/>
        <w:ind w:left="890" w:hanging="890"/>
        <w:outlineLvl w:val="9"/>
      </w:pPr>
      <w:r>
        <w:t>[</w:t>
      </w:r>
      <w:r>
        <w:rPr>
          <w:b/>
        </w:rPr>
        <w:t>340N.</w:t>
      </w:r>
      <w:r>
        <w:tab/>
        <w:t>Deleted: No. 19 of 2016 s. 53.]</w:t>
      </w:r>
    </w:p>
    <w:p>
      <w:pPr>
        <w:pStyle w:val="Heading2"/>
      </w:pPr>
      <w:bookmarkStart w:id="317" w:name="_Toc135750148"/>
      <w:bookmarkStart w:id="318" w:name="_Toc135752819"/>
      <w:bookmarkStart w:id="319" w:name="_Toc135753151"/>
      <w:r>
        <w:rPr>
          <w:rStyle w:val="CharPartNo"/>
        </w:rPr>
        <w:lastRenderedPageBreak/>
        <w:t>Part XIIIB</w:t>
      </w:r>
      <w:r>
        <w:rPr>
          <w:rStyle w:val="CharDivNo"/>
        </w:rPr>
        <w:t> </w:t>
      </w:r>
      <w:r>
        <w:t>—</w:t>
      </w:r>
      <w:r>
        <w:rPr>
          <w:rStyle w:val="CharDivText"/>
        </w:rPr>
        <w:t> </w:t>
      </w:r>
      <w:r>
        <w:rPr>
          <w:rStyle w:val="CharPartText"/>
        </w:rPr>
        <w:t>Perinatal and Infant Mortality Committee</w:t>
      </w:r>
      <w:bookmarkEnd w:id="317"/>
      <w:bookmarkEnd w:id="318"/>
      <w:bookmarkEnd w:id="319"/>
    </w:p>
    <w:p>
      <w:pPr>
        <w:pStyle w:val="Footnoteheading"/>
        <w:ind w:left="890" w:hanging="890"/>
        <w:rPr>
          <w:snapToGrid w:val="0"/>
        </w:rPr>
      </w:pPr>
      <w:r>
        <w:rPr>
          <w:snapToGrid w:val="0"/>
        </w:rPr>
        <w:tab/>
        <w:t>[Heading inserted: No. 47 of 1978 s. 34.]</w:t>
      </w:r>
    </w:p>
    <w:p>
      <w:pPr>
        <w:pStyle w:val="Heading5"/>
        <w:spacing w:before="120"/>
        <w:rPr>
          <w:snapToGrid w:val="0"/>
        </w:rPr>
      </w:pPr>
      <w:bookmarkStart w:id="320" w:name="_Toc135753152"/>
      <w:r>
        <w:rPr>
          <w:rStyle w:val="CharSectno"/>
        </w:rPr>
        <w:t>340AA</w:t>
      </w:r>
      <w:r>
        <w:rPr>
          <w:snapToGrid w:val="0"/>
        </w:rPr>
        <w:t>.</w:t>
      </w:r>
      <w:r>
        <w:rPr>
          <w:snapToGrid w:val="0"/>
        </w:rPr>
        <w:tab/>
        <w:t>Terms used</w:t>
      </w:r>
      <w:bookmarkEnd w:id="320"/>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No. 47 of 1978 s. 34; amended: No. 19 of 2016 s. 54.]</w:t>
      </w:r>
    </w:p>
    <w:p>
      <w:pPr>
        <w:pStyle w:val="Heading5"/>
        <w:rPr>
          <w:snapToGrid w:val="0"/>
        </w:rPr>
      </w:pPr>
      <w:bookmarkStart w:id="321" w:name="_Toc135753153"/>
      <w:r>
        <w:rPr>
          <w:rStyle w:val="CharSectno"/>
        </w:rPr>
        <w:t>340AB</w:t>
      </w:r>
      <w:r>
        <w:rPr>
          <w:snapToGrid w:val="0"/>
        </w:rPr>
        <w:t>.</w:t>
      </w:r>
      <w:r>
        <w:rPr>
          <w:snapToGrid w:val="0"/>
        </w:rPr>
        <w:tab/>
        <w:t>Constitution and offices of Committee</w:t>
      </w:r>
      <w:bookmarkEnd w:id="321"/>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one is to be the Professor of Obstetrics at the University of Western Australia;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w:t>
      </w:r>
      <w:r>
        <w:lastRenderedPageBreak/>
        <w:t xml:space="preserve">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Perth Children’s Hospital,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one is to be nominated by the Royal Australian College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lastRenderedPageBreak/>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No. 47 of 1978 s. 34; amended: No. 30 of 1982 s. 15; No. 28 of 1984 s. 31; No. 27 of 1992 s. 84; No. 10 of 1998 s. 39(6); No. 24 of 2000 s. 16(3); No. 28 of 2006 s. 251; No. 8 of 2009 s. 71(4); No. 11 of 2016 s. 291(3); No. 19 of 2016 s. 55 and 248.]</w:t>
      </w:r>
    </w:p>
    <w:p>
      <w:pPr>
        <w:pStyle w:val="Heading5"/>
        <w:rPr>
          <w:snapToGrid w:val="0"/>
        </w:rPr>
      </w:pPr>
      <w:bookmarkStart w:id="322" w:name="_Toc135753154"/>
      <w:r>
        <w:rPr>
          <w:rStyle w:val="CharSectno"/>
        </w:rPr>
        <w:t>340AC</w:t>
      </w:r>
      <w:r>
        <w:rPr>
          <w:snapToGrid w:val="0"/>
        </w:rPr>
        <w:t>.</w:t>
      </w:r>
      <w:r>
        <w:rPr>
          <w:snapToGrid w:val="0"/>
        </w:rPr>
        <w:tab/>
        <w:t>Appointment of deputies</w:t>
      </w:r>
      <w:bookmarkEnd w:id="322"/>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No. 47 of 1978 s. 34; amended: No. 19 of 2016 s. 56.]</w:t>
      </w:r>
    </w:p>
    <w:p>
      <w:pPr>
        <w:pStyle w:val="Heading5"/>
        <w:rPr>
          <w:snapToGrid w:val="0"/>
        </w:rPr>
      </w:pPr>
      <w:bookmarkStart w:id="323" w:name="_Toc135753155"/>
      <w:r>
        <w:rPr>
          <w:rStyle w:val="CharSectno"/>
        </w:rPr>
        <w:t>340AD</w:t>
      </w:r>
      <w:r>
        <w:rPr>
          <w:snapToGrid w:val="0"/>
        </w:rPr>
        <w:t xml:space="preserve">. </w:t>
      </w:r>
      <w:r>
        <w:rPr>
          <w:snapToGrid w:val="0"/>
        </w:rPr>
        <w:tab/>
        <w:t>Nominations to be made to Minister</w:t>
      </w:r>
      <w:bookmarkEnd w:id="323"/>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lastRenderedPageBreak/>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No. 47 of 1978 s. 34; amended: No. 19 of 2016 s. 57.]</w:t>
      </w:r>
    </w:p>
    <w:p>
      <w:pPr>
        <w:pStyle w:val="Heading5"/>
        <w:rPr>
          <w:snapToGrid w:val="0"/>
        </w:rPr>
      </w:pPr>
      <w:bookmarkStart w:id="324" w:name="_Toc135753156"/>
      <w:r>
        <w:rPr>
          <w:rStyle w:val="CharSectno"/>
        </w:rPr>
        <w:t>340AE</w:t>
      </w:r>
      <w:r>
        <w:rPr>
          <w:snapToGrid w:val="0"/>
        </w:rPr>
        <w:t xml:space="preserve">. </w:t>
      </w:r>
      <w:r>
        <w:rPr>
          <w:snapToGrid w:val="0"/>
        </w:rPr>
        <w:tab/>
        <w:t>Tenure of office</w:t>
      </w:r>
      <w:bookmarkEnd w:id="324"/>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No. 47 of 1978 s. 34; amended: No. 19 of 2016 s. 58.]</w:t>
      </w:r>
    </w:p>
    <w:p>
      <w:pPr>
        <w:pStyle w:val="Heading5"/>
      </w:pPr>
      <w:bookmarkStart w:id="325" w:name="_Toc135753157"/>
      <w:r>
        <w:rPr>
          <w:rStyle w:val="CharSectno"/>
        </w:rPr>
        <w:t>340AF</w:t>
      </w:r>
      <w:r>
        <w:t>.</w:t>
      </w:r>
      <w:r>
        <w:tab/>
        <w:t>When office of member becomes vacant</w:t>
      </w:r>
      <w:bookmarkEnd w:id="325"/>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lastRenderedPageBreak/>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No. 19 of 2016 s. 59.]</w:t>
      </w:r>
    </w:p>
    <w:p>
      <w:pPr>
        <w:pStyle w:val="Heading5"/>
        <w:pageBreakBefore/>
        <w:spacing w:before="100"/>
        <w:rPr>
          <w:snapToGrid w:val="0"/>
        </w:rPr>
      </w:pPr>
      <w:bookmarkStart w:id="326" w:name="_Toc135753158"/>
      <w:r>
        <w:rPr>
          <w:rStyle w:val="CharSectno"/>
        </w:rPr>
        <w:lastRenderedPageBreak/>
        <w:t>340AG</w:t>
      </w:r>
      <w:r>
        <w:rPr>
          <w:snapToGrid w:val="0"/>
        </w:rPr>
        <w:t xml:space="preserve">. </w:t>
      </w:r>
      <w:r>
        <w:rPr>
          <w:snapToGrid w:val="0"/>
        </w:rPr>
        <w:tab/>
        <w:t>Vacancies in offices of members to be filled</w:t>
      </w:r>
      <w:bookmarkEnd w:id="326"/>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No. 47 of 1978 s. 34; amended: No. 19 of 2016 s. 60.]</w:t>
      </w:r>
    </w:p>
    <w:p>
      <w:pPr>
        <w:pStyle w:val="Heading5"/>
      </w:pPr>
      <w:bookmarkStart w:id="327" w:name="_Toc135753159"/>
      <w:r>
        <w:rPr>
          <w:rStyle w:val="CharSectno"/>
        </w:rPr>
        <w:t>340AH</w:t>
      </w:r>
      <w:r>
        <w:t>.</w:t>
      </w:r>
      <w:r>
        <w:tab/>
        <w:t>Meetings and procedure of Committee</w:t>
      </w:r>
      <w:bookmarkEnd w:id="327"/>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lastRenderedPageBreak/>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No. 19 of 2016 s. 61.]</w:t>
      </w:r>
    </w:p>
    <w:p>
      <w:pPr>
        <w:pStyle w:val="Heading5"/>
        <w:rPr>
          <w:snapToGrid w:val="0"/>
        </w:rPr>
      </w:pPr>
      <w:bookmarkStart w:id="328" w:name="_Toc135753160"/>
      <w:r>
        <w:rPr>
          <w:rStyle w:val="CharSectno"/>
        </w:rPr>
        <w:t>340AI</w:t>
      </w:r>
      <w:r>
        <w:rPr>
          <w:snapToGrid w:val="0"/>
        </w:rPr>
        <w:t xml:space="preserve">. </w:t>
      </w:r>
      <w:r>
        <w:rPr>
          <w:snapToGrid w:val="0"/>
        </w:rPr>
        <w:tab/>
        <w:t>Reimbursement of expenses of members</w:t>
      </w:r>
      <w:bookmarkEnd w:id="328"/>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No. 47 of 1978 s. 34; amended: No. 19 of 2016 s. 62.]</w:t>
      </w:r>
    </w:p>
    <w:p>
      <w:pPr>
        <w:pStyle w:val="Heading5"/>
        <w:rPr>
          <w:snapToGrid w:val="0"/>
        </w:rPr>
      </w:pPr>
      <w:bookmarkStart w:id="329" w:name="_Toc135753161"/>
      <w:r>
        <w:rPr>
          <w:rStyle w:val="CharSectno"/>
        </w:rPr>
        <w:t>340AJ</w:t>
      </w:r>
      <w:r>
        <w:rPr>
          <w:snapToGrid w:val="0"/>
        </w:rPr>
        <w:t xml:space="preserve">. </w:t>
      </w:r>
      <w:r>
        <w:rPr>
          <w:snapToGrid w:val="0"/>
        </w:rPr>
        <w:tab/>
        <w:t>Appointment of investigator</w:t>
      </w:r>
      <w:bookmarkEnd w:id="329"/>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lastRenderedPageBreak/>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No. 47 of 1978 s. 34; amended: No. 80 of 1987 s. 158; No. 19 of 2016 s. 63.]</w:t>
      </w:r>
    </w:p>
    <w:p>
      <w:pPr>
        <w:pStyle w:val="Heading5"/>
      </w:pPr>
      <w:bookmarkStart w:id="330" w:name="_Toc135753162"/>
      <w:r>
        <w:rPr>
          <w:rStyle w:val="CharSectno"/>
        </w:rPr>
        <w:t>340AK</w:t>
      </w:r>
      <w:r>
        <w:t>.</w:t>
      </w:r>
      <w:r>
        <w:tab/>
        <w:t>Functions of Committee</w:t>
      </w:r>
      <w:bookmarkEnd w:id="330"/>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lastRenderedPageBreak/>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No. 19 of 2016 s. 64.]</w:t>
      </w:r>
    </w:p>
    <w:p>
      <w:pPr>
        <w:pStyle w:val="Heading5"/>
      </w:pPr>
      <w:bookmarkStart w:id="331" w:name="_Toc135753163"/>
      <w:r>
        <w:rPr>
          <w:rStyle w:val="CharSectno"/>
        </w:rPr>
        <w:t>340ALA</w:t>
      </w:r>
      <w:r>
        <w:t>. Further provisions relating to proceedings of Committee</w:t>
      </w:r>
      <w:bookmarkEnd w:id="331"/>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lastRenderedPageBreak/>
        <w:tab/>
        <w:t>(4)</w:t>
      </w:r>
      <w:r>
        <w:tab/>
        <w:t>The Chairperson must forward to the Chief Health Officer a summary of the cases investigated by the investigators and considered by the Committee during each year.</w:t>
      </w:r>
    </w:p>
    <w:p>
      <w:pPr>
        <w:pStyle w:val="Footnotesection"/>
      </w:pPr>
      <w:r>
        <w:tab/>
        <w:t>[Section 340ALA inserted: No. 19 of 2016 s. 64.]</w:t>
      </w:r>
    </w:p>
    <w:p>
      <w:pPr>
        <w:pStyle w:val="Heading5"/>
      </w:pPr>
      <w:bookmarkStart w:id="332" w:name="_Toc135753164"/>
      <w:r>
        <w:rPr>
          <w:rStyle w:val="CharSectno"/>
        </w:rPr>
        <w:t>340ALB</w:t>
      </w:r>
      <w:r>
        <w:t>. Contents of notification confidential</w:t>
      </w:r>
      <w:bookmarkEnd w:id="332"/>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No. 19 of 2016 s. 64.]</w:t>
      </w:r>
    </w:p>
    <w:p>
      <w:pPr>
        <w:pStyle w:val="Heading5"/>
        <w:rPr>
          <w:snapToGrid w:val="0"/>
        </w:rPr>
      </w:pPr>
      <w:bookmarkStart w:id="333" w:name="_Toc135753165"/>
      <w:r>
        <w:rPr>
          <w:rStyle w:val="CharSectno"/>
        </w:rPr>
        <w:t>340AL</w:t>
      </w:r>
      <w:r>
        <w:rPr>
          <w:snapToGrid w:val="0"/>
        </w:rPr>
        <w:t>.</w:t>
      </w:r>
      <w:r>
        <w:rPr>
          <w:snapToGrid w:val="0"/>
        </w:rPr>
        <w:tab/>
        <w:t>When report may be published</w:t>
      </w:r>
      <w:bookmarkEnd w:id="333"/>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lastRenderedPageBreak/>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No. 47 of 1978 s. 34; amended: No. 80 of 1987 s. 160; No. 8 of 2009 s. 71(4); No. 19 of 2016 s. 65.]</w:t>
      </w:r>
    </w:p>
    <w:p>
      <w:pPr>
        <w:pStyle w:val="Heading5"/>
        <w:rPr>
          <w:snapToGrid w:val="0"/>
        </w:rPr>
      </w:pPr>
      <w:bookmarkStart w:id="334" w:name="_Toc135753166"/>
      <w:r>
        <w:rPr>
          <w:rStyle w:val="CharSectno"/>
        </w:rPr>
        <w:t>340AM</w:t>
      </w:r>
      <w:r>
        <w:rPr>
          <w:snapToGrid w:val="0"/>
        </w:rPr>
        <w:t>.</w:t>
      </w:r>
      <w:r>
        <w:rPr>
          <w:snapToGrid w:val="0"/>
        </w:rPr>
        <w:tab/>
        <w:t>Information for research not to be disclosed</w:t>
      </w:r>
      <w:bookmarkEnd w:id="33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w:t>
      </w:r>
      <w:r>
        <w:rPr>
          <w:snapToGrid w:val="0"/>
        </w:rPr>
        <w:lastRenderedPageBreak/>
        <w:t xml:space="preserve">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No. 47 of 1978 s. 34; amended: No. 80 of 1987 s. 161; No. 19 of 2016 s. 66.]</w:t>
      </w:r>
    </w:p>
    <w:p>
      <w:pPr>
        <w:pStyle w:val="Ednotesection"/>
        <w:spacing w:before="180"/>
        <w:ind w:left="890" w:hanging="890"/>
        <w:outlineLvl w:val="9"/>
      </w:pPr>
      <w:r>
        <w:t>[</w:t>
      </w:r>
      <w:r>
        <w:rPr>
          <w:b/>
        </w:rPr>
        <w:t>340AN.</w:t>
      </w:r>
      <w:r>
        <w:tab/>
        <w:t>Deleted: No. 19 of 2016 s. 67.]</w:t>
      </w:r>
    </w:p>
    <w:p>
      <w:pPr>
        <w:pStyle w:val="Heading2"/>
      </w:pPr>
      <w:bookmarkStart w:id="335" w:name="_Toc135750164"/>
      <w:bookmarkStart w:id="336" w:name="_Toc135752835"/>
      <w:bookmarkStart w:id="337" w:name="_Toc135753167"/>
      <w:r>
        <w:rPr>
          <w:rStyle w:val="CharPartNo"/>
        </w:rPr>
        <w:lastRenderedPageBreak/>
        <w:t>Part XIIIC</w:t>
      </w:r>
      <w:r>
        <w:rPr>
          <w:rStyle w:val="CharDivNo"/>
        </w:rPr>
        <w:t> </w:t>
      </w:r>
      <w:r>
        <w:t>—</w:t>
      </w:r>
      <w:r>
        <w:rPr>
          <w:rStyle w:val="CharDivText"/>
        </w:rPr>
        <w:t> </w:t>
      </w:r>
      <w:r>
        <w:rPr>
          <w:rStyle w:val="CharPartText"/>
        </w:rPr>
        <w:t>Anaesthetic Mortality Committee</w:t>
      </w:r>
      <w:bookmarkEnd w:id="335"/>
      <w:bookmarkEnd w:id="336"/>
      <w:bookmarkEnd w:id="337"/>
    </w:p>
    <w:p>
      <w:pPr>
        <w:pStyle w:val="Footnoteheading"/>
        <w:ind w:left="890" w:hanging="890"/>
        <w:rPr>
          <w:snapToGrid w:val="0"/>
        </w:rPr>
      </w:pPr>
      <w:r>
        <w:rPr>
          <w:snapToGrid w:val="0"/>
        </w:rPr>
        <w:tab/>
        <w:t>[Heading inserted: No. 47 of 1978 s. 36.]</w:t>
      </w:r>
    </w:p>
    <w:p>
      <w:pPr>
        <w:pStyle w:val="Heading5"/>
        <w:rPr>
          <w:snapToGrid w:val="0"/>
        </w:rPr>
      </w:pPr>
      <w:bookmarkStart w:id="338" w:name="_Toc135753168"/>
      <w:r>
        <w:rPr>
          <w:rStyle w:val="CharSectno"/>
        </w:rPr>
        <w:t>340BA</w:t>
      </w:r>
      <w:r>
        <w:rPr>
          <w:snapToGrid w:val="0"/>
        </w:rPr>
        <w:t>.</w:t>
      </w:r>
      <w:r>
        <w:rPr>
          <w:snapToGrid w:val="0"/>
        </w:rPr>
        <w:tab/>
        <w:t>Terms used</w:t>
      </w:r>
      <w:bookmarkEnd w:id="33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No. 47 of 1978 s. 36; amended: No. 19 of 2016 s. 68.]</w:t>
      </w:r>
    </w:p>
    <w:p>
      <w:pPr>
        <w:pStyle w:val="Heading5"/>
        <w:rPr>
          <w:snapToGrid w:val="0"/>
        </w:rPr>
      </w:pPr>
      <w:bookmarkStart w:id="339" w:name="_Toc135753169"/>
      <w:r>
        <w:rPr>
          <w:rStyle w:val="CharSectno"/>
        </w:rPr>
        <w:t>340BB</w:t>
      </w:r>
      <w:r>
        <w:rPr>
          <w:snapToGrid w:val="0"/>
        </w:rPr>
        <w:t xml:space="preserve">. </w:t>
      </w:r>
      <w:r>
        <w:rPr>
          <w:snapToGrid w:val="0"/>
        </w:rPr>
        <w:tab/>
        <w:t>Constitution and offices of Committee</w:t>
      </w:r>
      <w:bookmarkEnd w:id="339"/>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one is to be the Professor of Anaesthesia at the University of Western Australia; and</w:t>
      </w:r>
    </w:p>
    <w:p>
      <w:pPr>
        <w:pStyle w:val="Indenta"/>
      </w:pPr>
      <w:r>
        <w:tab/>
        <w:t>(c)</w:t>
      </w:r>
      <w:r>
        <w:tab/>
        <w:t xml:space="preserve">one is to be a medical practitioner specialising in anaesthetics, nominated by the State Branch of the </w:t>
      </w:r>
      <w:r>
        <w:lastRenderedPageBreak/>
        <w:t>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one is to be a medical practitioner specialising in surgery, nominated by the State Branch of the Royal Australasian College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one is to be the Professor of Clinical Pharmacology at the University of Western Australia.</w:t>
      </w:r>
    </w:p>
    <w:p>
      <w:pPr>
        <w:pStyle w:val="Footnotesection"/>
      </w:pPr>
      <w:r>
        <w:tab/>
        <w:t>[Section 340BB inserted: No. 47 of 1978 s. 36; amended: No. 30 of 1982 s. 16; No. 27 of 1992 s. 84; No. 10 of 1998 s. 39(7) and (9); No. 24 of 2000 s. 16(3); No. 28 of 2006 s. 251; No. 8 of 2009 s. 71(4); No. 19 of 2016 s. 69.]</w:t>
      </w:r>
    </w:p>
    <w:p>
      <w:pPr>
        <w:pStyle w:val="Heading5"/>
        <w:pageBreakBefore/>
        <w:spacing w:before="100"/>
        <w:rPr>
          <w:snapToGrid w:val="0"/>
        </w:rPr>
      </w:pPr>
      <w:bookmarkStart w:id="340" w:name="_Toc135753170"/>
      <w:r>
        <w:rPr>
          <w:rStyle w:val="CharSectno"/>
        </w:rPr>
        <w:lastRenderedPageBreak/>
        <w:t>340BC</w:t>
      </w:r>
      <w:r>
        <w:rPr>
          <w:snapToGrid w:val="0"/>
        </w:rPr>
        <w:t xml:space="preserve">. </w:t>
      </w:r>
      <w:r>
        <w:rPr>
          <w:snapToGrid w:val="0"/>
        </w:rPr>
        <w:tab/>
        <w:t>Appointment of deputies</w:t>
      </w:r>
      <w:bookmarkEnd w:id="340"/>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No. 47 of 1978 s. 36; amended: No. 19 of 2016 s. 70.]</w:t>
      </w:r>
    </w:p>
    <w:p>
      <w:pPr>
        <w:pStyle w:val="Heading5"/>
        <w:spacing w:before="180"/>
        <w:rPr>
          <w:snapToGrid w:val="0"/>
        </w:rPr>
      </w:pPr>
      <w:bookmarkStart w:id="341" w:name="_Toc135753171"/>
      <w:r>
        <w:rPr>
          <w:rStyle w:val="CharSectno"/>
        </w:rPr>
        <w:t>340BD</w:t>
      </w:r>
      <w:r>
        <w:rPr>
          <w:snapToGrid w:val="0"/>
        </w:rPr>
        <w:t xml:space="preserve">. </w:t>
      </w:r>
      <w:r>
        <w:rPr>
          <w:snapToGrid w:val="0"/>
        </w:rPr>
        <w:tab/>
        <w:t>Nominations to be made to Minister</w:t>
      </w:r>
      <w:bookmarkEnd w:id="341"/>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w:t>
      </w:r>
      <w:r>
        <w:lastRenderedPageBreak/>
        <w:t>or she</w:t>
      </w:r>
      <w:r>
        <w:rPr>
          <w:snapToGrid w:val="0"/>
        </w:rPr>
        <w:t xml:space="preserve"> thinks fit to fill the office or to be a deputy as the case may be.</w:t>
      </w:r>
    </w:p>
    <w:p>
      <w:pPr>
        <w:pStyle w:val="Footnotesection"/>
      </w:pPr>
      <w:r>
        <w:tab/>
        <w:t>[Section 340BD inserted: No. 47 of 1978 s. 36; amended: No. 19 of 2016 s. 71.]</w:t>
      </w:r>
    </w:p>
    <w:p>
      <w:pPr>
        <w:pStyle w:val="Heading5"/>
        <w:rPr>
          <w:snapToGrid w:val="0"/>
        </w:rPr>
      </w:pPr>
      <w:bookmarkStart w:id="342" w:name="_Toc135753172"/>
      <w:r>
        <w:rPr>
          <w:rStyle w:val="CharSectno"/>
        </w:rPr>
        <w:t>340BE</w:t>
      </w:r>
      <w:r>
        <w:rPr>
          <w:snapToGrid w:val="0"/>
        </w:rPr>
        <w:t xml:space="preserve">. </w:t>
      </w:r>
      <w:r>
        <w:rPr>
          <w:snapToGrid w:val="0"/>
        </w:rPr>
        <w:tab/>
        <w:t>Tenure of office</w:t>
      </w:r>
      <w:bookmarkEnd w:id="342"/>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No. 47 of 1978 s. 36; amended: No. 19 of 2016 s. 72.]</w:t>
      </w:r>
    </w:p>
    <w:p>
      <w:pPr>
        <w:pStyle w:val="Heading5"/>
      </w:pPr>
      <w:bookmarkStart w:id="343" w:name="_Toc135753173"/>
      <w:r>
        <w:rPr>
          <w:rStyle w:val="CharSectno"/>
        </w:rPr>
        <w:t>340BF</w:t>
      </w:r>
      <w:r>
        <w:t>.</w:t>
      </w:r>
      <w:r>
        <w:tab/>
        <w:t>When office of member becomes vacant</w:t>
      </w:r>
      <w:bookmarkEnd w:id="343"/>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lastRenderedPageBreak/>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No. 19 of 2016 s. 73.]</w:t>
      </w:r>
    </w:p>
    <w:p>
      <w:pPr>
        <w:pStyle w:val="Heading5"/>
        <w:rPr>
          <w:snapToGrid w:val="0"/>
        </w:rPr>
      </w:pPr>
      <w:bookmarkStart w:id="344" w:name="_Toc135753174"/>
      <w:r>
        <w:rPr>
          <w:rStyle w:val="CharSectno"/>
        </w:rPr>
        <w:t>340BG</w:t>
      </w:r>
      <w:r>
        <w:rPr>
          <w:snapToGrid w:val="0"/>
        </w:rPr>
        <w:t xml:space="preserve">. </w:t>
      </w:r>
      <w:r>
        <w:rPr>
          <w:snapToGrid w:val="0"/>
        </w:rPr>
        <w:tab/>
        <w:t>Vacancies in offices of members to be filled</w:t>
      </w:r>
      <w:bookmarkEnd w:id="344"/>
    </w:p>
    <w:p>
      <w:pPr>
        <w:pStyle w:val="Subsection"/>
      </w:pPr>
      <w:r>
        <w:tab/>
        <w:t>(1)</w:t>
      </w:r>
      <w:r>
        <w:tab/>
        <w:t>When a vacancy occurs in the office of a member of the Committee, the Minister is to appoint a person to fill the vacancy.</w:t>
      </w:r>
    </w:p>
    <w:p>
      <w:pPr>
        <w:pStyle w:val="Subsection"/>
      </w:pPr>
      <w:r>
        <w:lastRenderedPageBreak/>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No. 47 of 1978 s. 36; amended: No. 19 of 2016 s. 74.]</w:t>
      </w:r>
    </w:p>
    <w:p>
      <w:pPr>
        <w:pStyle w:val="Heading5"/>
      </w:pPr>
      <w:bookmarkStart w:id="345" w:name="_Toc135753175"/>
      <w:r>
        <w:rPr>
          <w:rStyle w:val="CharSectno"/>
        </w:rPr>
        <w:t>340BH</w:t>
      </w:r>
      <w:r>
        <w:t>.</w:t>
      </w:r>
      <w:r>
        <w:tab/>
        <w:t>Meetings and procedure of Committee</w:t>
      </w:r>
      <w:bookmarkEnd w:id="345"/>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keepNext/>
      </w:pPr>
      <w:r>
        <w:lastRenderedPageBreak/>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No. 19 of 2016 s. 75.]</w:t>
      </w:r>
    </w:p>
    <w:p>
      <w:pPr>
        <w:pStyle w:val="Heading5"/>
        <w:rPr>
          <w:snapToGrid w:val="0"/>
        </w:rPr>
      </w:pPr>
      <w:bookmarkStart w:id="346" w:name="_Toc135753176"/>
      <w:r>
        <w:rPr>
          <w:rStyle w:val="CharSectno"/>
        </w:rPr>
        <w:t>340BI</w:t>
      </w:r>
      <w:r>
        <w:rPr>
          <w:snapToGrid w:val="0"/>
        </w:rPr>
        <w:t xml:space="preserve">. </w:t>
      </w:r>
      <w:r>
        <w:rPr>
          <w:snapToGrid w:val="0"/>
        </w:rPr>
        <w:tab/>
        <w:t>Reimbursement of expenses of members</w:t>
      </w:r>
      <w:bookmarkEnd w:id="346"/>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No. 47 of 1978 s. 36; amended: No. 19 of 2016 s. 76.]</w:t>
      </w:r>
    </w:p>
    <w:p>
      <w:pPr>
        <w:pStyle w:val="Heading5"/>
        <w:spacing w:before="180"/>
        <w:rPr>
          <w:snapToGrid w:val="0"/>
        </w:rPr>
      </w:pPr>
      <w:bookmarkStart w:id="347" w:name="_Toc135753177"/>
      <w:r>
        <w:rPr>
          <w:rStyle w:val="CharSectno"/>
        </w:rPr>
        <w:t>340BJ</w:t>
      </w:r>
      <w:r>
        <w:rPr>
          <w:snapToGrid w:val="0"/>
        </w:rPr>
        <w:t xml:space="preserve">. </w:t>
      </w:r>
      <w:r>
        <w:rPr>
          <w:snapToGrid w:val="0"/>
        </w:rPr>
        <w:tab/>
        <w:t>Appointment of investigator</w:t>
      </w:r>
      <w:bookmarkEnd w:id="347"/>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No. 47 of 1978 s. 36; amended: No. 19 of 2016 s. 77.]</w:t>
      </w:r>
    </w:p>
    <w:p>
      <w:pPr>
        <w:pStyle w:val="Heading5"/>
      </w:pPr>
      <w:bookmarkStart w:id="348" w:name="_Toc135753178"/>
      <w:r>
        <w:rPr>
          <w:rStyle w:val="CharSectno"/>
        </w:rPr>
        <w:lastRenderedPageBreak/>
        <w:t>340BK</w:t>
      </w:r>
      <w:r>
        <w:t>.</w:t>
      </w:r>
      <w:r>
        <w:tab/>
        <w:t>Functions of Committee</w:t>
      </w:r>
      <w:bookmarkEnd w:id="348"/>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lastRenderedPageBreak/>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No. 19 of 2016 s. 78.]</w:t>
      </w:r>
    </w:p>
    <w:p>
      <w:pPr>
        <w:pStyle w:val="Heading5"/>
      </w:pPr>
      <w:bookmarkStart w:id="349" w:name="_Toc135753179"/>
      <w:r>
        <w:rPr>
          <w:rStyle w:val="CharSectno"/>
        </w:rPr>
        <w:t>340BLA</w:t>
      </w:r>
      <w:r>
        <w:t>. Further provisions relating to proceedings of Committee</w:t>
      </w:r>
      <w:bookmarkEnd w:id="349"/>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No. 19 of 2016 s. 78.]</w:t>
      </w:r>
    </w:p>
    <w:p>
      <w:pPr>
        <w:pStyle w:val="Heading5"/>
      </w:pPr>
      <w:bookmarkStart w:id="350" w:name="_Toc135753180"/>
      <w:r>
        <w:rPr>
          <w:rStyle w:val="CharSectno"/>
        </w:rPr>
        <w:lastRenderedPageBreak/>
        <w:t>340BLB</w:t>
      </w:r>
      <w:r>
        <w:t>. Contents of notification confidential</w:t>
      </w:r>
      <w:bookmarkEnd w:id="350"/>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No. 19 of 2016 s. 78.]</w:t>
      </w:r>
    </w:p>
    <w:p>
      <w:pPr>
        <w:pStyle w:val="Heading5"/>
        <w:rPr>
          <w:snapToGrid w:val="0"/>
        </w:rPr>
      </w:pPr>
      <w:bookmarkStart w:id="351" w:name="_Toc135753181"/>
      <w:r>
        <w:rPr>
          <w:rStyle w:val="CharSectno"/>
        </w:rPr>
        <w:t>340BL</w:t>
      </w:r>
      <w:r>
        <w:rPr>
          <w:snapToGrid w:val="0"/>
        </w:rPr>
        <w:t xml:space="preserve">. </w:t>
      </w:r>
      <w:r>
        <w:rPr>
          <w:snapToGrid w:val="0"/>
        </w:rPr>
        <w:tab/>
        <w:t>When report may be published</w:t>
      </w:r>
      <w:bookmarkEnd w:id="351"/>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No. 47 of 1978 s. 36; amended: No. 8 of 2009 s. 71(4); No. 19 of 2016 s. 79.]</w:t>
      </w:r>
    </w:p>
    <w:p>
      <w:pPr>
        <w:pStyle w:val="Heading5"/>
        <w:rPr>
          <w:snapToGrid w:val="0"/>
        </w:rPr>
      </w:pPr>
      <w:bookmarkStart w:id="352" w:name="_Toc135753182"/>
      <w:r>
        <w:rPr>
          <w:rStyle w:val="CharSectno"/>
        </w:rPr>
        <w:t>340BM</w:t>
      </w:r>
      <w:r>
        <w:rPr>
          <w:snapToGrid w:val="0"/>
        </w:rPr>
        <w:t xml:space="preserve">. </w:t>
      </w:r>
      <w:r>
        <w:rPr>
          <w:snapToGrid w:val="0"/>
        </w:rPr>
        <w:tab/>
        <w:t>Information for research not to be disclosed</w:t>
      </w:r>
      <w:bookmarkEnd w:id="352"/>
    </w:p>
    <w:p>
      <w:pPr>
        <w:pStyle w:val="Subsection"/>
        <w:rPr>
          <w:snapToGrid w:val="0"/>
        </w:rPr>
      </w:pPr>
      <w:r>
        <w:rPr>
          <w:snapToGrid w:val="0"/>
        </w:rPr>
        <w:tab/>
        <w:t>(1)</w:t>
      </w:r>
      <w:r>
        <w:rPr>
          <w:snapToGrid w:val="0"/>
        </w:rPr>
        <w:tab/>
        <w:t xml:space="preserve">A person engaged in research relating to any matter necessitating the use of or reference to any information, record, </w:t>
      </w:r>
      <w:r>
        <w:rPr>
          <w:snapToGrid w:val="0"/>
        </w:rPr>
        <w:lastRenderedPageBreak/>
        <w:t>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No. 47 of 1978 s. 36; amended: No. 30 of 1982 s. 17; No. 80 of 1987 s. 162; No. 19 of 2016 s. 80.]</w:t>
      </w:r>
    </w:p>
    <w:p>
      <w:pPr>
        <w:pStyle w:val="Ednotesection"/>
        <w:spacing w:before="180"/>
        <w:ind w:left="890" w:hanging="890"/>
        <w:outlineLvl w:val="9"/>
      </w:pPr>
      <w:r>
        <w:t>[</w:t>
      </w:r>
      <w:r>
        <w:rPr>
          <w:b/>
        </w:rPr>
        <w:t>340BN.</w:t>
      </w:r>
      <w:r>
        <w:tab/>
        <w:t>Deleted: No. 19 of 2016 s. 81.]</w:t>
      </w:r>
    </w:p>
    <w:p>
      <w:pPr>
        <w:pStyle w:val="Heading2"/>
        <w:rPr>
          <w:rStyle w:val="CharPartText"/>
        </w:rPr>
      </w:pPr>
      <w:bookmarkStart w:id="353" w:name="_Toc135750180"/>
      <w:bookmarkStart w:id="354" w:name="_Toc135752851"/>
      <w:bookmarkStart w:id="355" w:name="_Toc135753183"/>
      <w:r>
        <w:rPr>
          <w:rStyle w:val="CharPartNo"/>
        </w:rPr>
        <w:lastRenderedPageBreak/>
        <w:t>Part XIV</w:t>
      </w:r>
      <w:r>
        <w:rPr>
          <w:rStyle w:val="CharDivNo"/>
        </w:rPr>
        <w:t> </w:t>
      </w:r>
      <w:r>
        <w:t>—</w:t>
      </w:r>
      <w:r>
        <w:rPr>
          <w:rStyle w:val="CharDivText"/>
        </w:rPr>
        <w:t> </w:t>
      </w:r>
      <w:r>
        <w:rPr>
          <w:rStyle w:val="CharPartText"/>
        </w:rPr>
        <w:t>Regulations and local laws</w:t>
      </w:r>
      <w:bookmarkEnd w:id="353"/>
      <w:bookmarkEnd w:id="354"/>
      <w:bookmarkEnd w:id="355"/>
    </w:p>
    <w:p>
      <w:pPr>
        <w:pStyle w:val="Footnoteheading"/>
      </w:pPr>
      <w:r>
        <w:tab/>
        <w:t>[Heading amended: No. 14 of 1996 s. 4.]</w:t>
      </w:r>
    </w:p>
    <w:p>
      <w:pPr>
        <w:pStyle w:val="Heading5"/>
        <w:rPr>
          <w:snapToGrid w:val="0"/>
        </w:rPr>
      </w:pPr>
      <w:bookmarkStart w:id="356" w:name="_Toc135753184"/>
      <w:r>
        <w:rPr>
          <w:rStyle w:val="CharSectno"/>
        </w:rPr>
        <w:t>341</w:t>
      </w:r>
      <w:r>
        <w:rPr>
          <w:snapToGrid w:val="0"/>
        </w:rPr>
        <w:t>.</w:t>
      </w:r>
      <w:r>
        <w:rPr>
          <w:snapToGrid w:val="0"/>
        </w:rPr>
        <w:tab/>
        <w:t>Regulations</w:t>
      </w:r>
      <w:bookmarkEnd w:id="356"/>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No. 38 of 1933 s. 42; amended: No. 80 of 1987 s. 163; No. 28 of 2006 s. 251; No. 19 of 2016 s. 82.]</w:t>
      </w:r>
    </w:p>
    <w:p>
      <w:pPr>
        <w:pStyle w:val="Heading5"/>
        <w:rPr>
          <w:snapToGrid w:val="0"/>
        </w:rPr>
      </w:pPr>
      <w:bookmarkStart w:id="357" w:name="_Toc135753185"/>
      <w:r>
        <w:rPr>
          <w:rStyle w:val="CharSectno"/>
        </w:rPr>
        <w:t>342</w:t>
      </w:r>
      <w:r>
        <w:rPr>
          <w:snapToGrid w:val="0"/>
        </w:rPr>
        <w:t>.</w:t>
      </w:r>
      <w:r>
        <w:rPr>
          <w:snapToGrid w:val="0"/>
        </w:rPr>
        <w:tab/>
        <w:t>Local laws</w:t>
      </w:r>
      <w:bookmarkEnd w:id="357"/>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lastRenderedPageBreak/>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No. 14 of 1996 s. 4; amended: No. 28 of 2006 s. 251; No. 19 of 2016 s. 83.]</w:t>
      </w:r>
    </w:p>
    <w:p>
      <w:pPr>
        <w:pStyle w:val="Heading5"/>
        <w:rPr>
          <w:snapToGrid w:val="0"/>
        </w:rPr>
      </w:pPr>
      <w:bookmarkStart w:id="358" w:name="_Toc135753186"/>
      <w:r>
        <w:rPr>
          <w:rStyle w:val="CharSectno"/>
        </w:rPr>
        <w:t>343</w:t>
      </w:r>
      <w:r>
        <w:rPr>
          <w:snapToGrid w:val="0"/>
        </w:rPr>
        <w:t>.</w:t>
      </w:r>
      <w:r>
        <w:rPr>
          <w:snapToGrid w:val="0"/>
        </w:rPr>
        <w:tab/>
        <w:t>Model local laws</w:t>
      </w:r>
      <w:bookmarkEnd w:id="358"/>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No. 14 of 1996 s. 4.]</w:t>
      </w:r>
    </w:p>
    <w:p>
      <w:pPr>
        <w:pStyle w:val="Heading5"/>
        <w:rPr>
          <w:snapToGrid w:val="0"/>
        </w:rPr>
      </w:pPr>
      <w:bookmarkStart w:id="359" w:name="_Toc135753187"/>
      <w:r>
        <w:rPr>
          <w:rStyle w:val="CharSectno"/>
        </w:rPr>
        <w:t>343A</w:t>
      </w:r>
      <w:r>
        <w:rPr>
          <w:snapToGrid w:val="0"/>
        </w:rPr>
        <w:t xml:space="preserve">. </w:t>
      </w:r>
      <w:r>
        <w:rPr>
          <w:snapToGrid w:val="0"/>
        </w:rPr>
        <w:tab/>
        <w:t>Regulations to operate as local laws</w:t>
      </w:r>
      <w:bookmarkEnd w:id="359"/>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lastRenderedPageBreak/>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No. 14 of 1996 s. 4.]</w:t>
      </w:r>
    </w:p>
    <w:p>
      <w:pPr>
        <w:pStyle w:val="Heading5"/>
        <w:rPr>
          <w:snapToGrid w:val="0"/>
        </w:rPr>
      </w:pPr>
      <w:bookmarkStart w:id="360" w:name="_Toc135753188"/>
      <w:r>
        <w:rPr>
          <w:rStyle w:val="CharSectno"/>
        </w:rPr>
        <w:t>343B</w:t>
      </w:r>
      <w:r>
        <w:rPr>
          <w:snapToGrid w:val="0"/>
        </w:rPr>
        <w:t xml:space="preserve">. </w:t>
      </w:r>
      <w:r>
        <w:rPr>
          <w:snapToGrid w:val="0"/>
        </w:rPr>
        <w:tab/>
        <w:t>Governor may amend or repeal local laws</w:t>
      </w:r>
      <w:bookmarkEnd w:id="360"/>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No. 14 of 1996 s. 4.]</w:t>
      </w:r>
    </w:p>
    <w:p>
      <w:pPr>
        <w:pStyle w:val="Heading5"/>
        <w:rPr>
          <w:snapToGrid w:val="0"/>
        </w:rPr>
      </w:pPr>
      <w:bookmarkStart w:id="361" w:name="_Toc135753189"/>
      <w:r>
        <w:rPr>
          <w:rStyle w:val="CharSectno"/>
        </w:rPr>
        <w:t>344</w:t>
      </w:r>
      <w:r>
        <w:rPr>
          <w:snapToGrid w:val="0"/>
        </w:rPr>
        <w:t>.</w:t>
      </w:r>
      <w:r>
        <w:rPr>
          <w:snapToGrid w:val="0"/>
        </w:rPr>
        <w:tab/>
        <w:t>Penalties, fees etc.</w:t>
      </w:r>
      <w:bookmarkEnd w:id="361"/>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lastRenderedPageBreak/>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No. 38 of 1933 s. 42; amended: No. 113 of 1965 s. 8(1); No. 35 of 1966 s. 7; No. 52 of 1968 s. 9; No. 28 of 1984 s. 33; No. 80 of 1987 s. 164; No. 14 of 1996 s. 4; No. 28 of 2006 s. 251; No. 19 of 2016 s. 84.]</w:t>
      </w:r>
    </w:p>
    <w:p>
      <w:pPr>
        <w:pStyle w:val="Heading5"/>
        <w:rPr>
          <w:snapToGrid w:val="0"/>
        </w:rPr>
      </w:pPr>
      <w:bookmarkStart w:id="362" w:name="_Toc135753190"/>
      <w:r>
        <w:rPr>
          <w:rStyle w:val="CharSectno"/>
        </w:rPr>
        <w:t>344A</w:t>
      </w:r>
      <w:r>
        <w:rPr>
          <w:snapToGrid w:val="0"/>
        </w:rPr>
        <w:t xml:space="preserve">. </w:t>
      </w:r>
      <w:r>
        <w:rPr>
          <w:snapToGrid w:val="0"/>
        </w:rPr>
        <w:tab/>
        <w:t>Incorporation by reference</w:t>
      </w:r>
      <w:bookmarkEnd w:id="362"/>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lastRenderedPageBreak/>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Western Australia.</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No. 28 of 1996 s. 18; amended: No. 74 of 2003 s. 64(2); No. 28 of 2006 s. 251; No. 19 of 2016 s. 85.]</w:t>
      </w:r>
    </w:p>
    <w:p>
      <w:pPr>
        <w:pStyle w:val="Heading5"/>
        <w:rPr>
          <w:snapToGrid w:val="0"/>
        </w:rPr>
      </w:pPr>
      <w:bookmarkStart w:id="363" w:name="_Toc135753191"/>
      <w:r>
        <w:rPr>
          <w:rStyle w:val="CharSectno"/>
        </w:rPr>
        <w:t>344B</w:t>
      </w:r>
      <w:r>
        <w:rPr>
          <w:snapToGrid w:val="0"/>
        </w:rPr>
        <w:t xml:space="preserve">. </w:t>
      </w:r>
      <w:r>
        <w:rPr>
          <w:snapToGrid w:val="0"/>
        </w:rPr>
        <w:tab/>
        <w:t>Evidence of contents of standard etc. adopted</w:t>
      </w:r>
      <w:bookmarkEnd w:id="363"/>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No. 28 of 1996 s. 18; amended: No. 28 of 2006 s. 251; No. 19 of 2016 s. 86.]</w:t>
      </w:r>
    </w:p>
    <w:p>
      <w:pPr>
        <w:pStyle w:val="Heading5"/>
        <w:rPr>
          <w:snapToGrid w:val="0"/>
        </w:rPr>
      </w:pPr>
      <w:bookmarkStart w:id="364" w:name="_Toc135753192"/>
      <w:r>
        <w:rPr>
          <w:rStyle w:val="CharSectno"/>
        </w:rPr>
        <w:t>344C</w:t>
      </w:r>
      <w:r>
        <w:rPr>
          <w:snapToGrid w:val="0"/>
        </w:rPr>
        <w:t xml:space="preserve">. </w:t>
      </w:r>
      <w:r>
        <w:rPr>
          <w:snapToGrid w:val="0"/>
        </w:rPr>
        <w:tab/>
        <w:t>Fees and charges may be fixed by resolution</w:t>
      </w:r>
      <w:bookmarkEnd w:id="364"/>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 xml:space="preserve">Fees or charges fixed under this section shall be fixed by resolution of a local government and notice of the resolution </w:t>
      </w:r>
      <w:r>
        <w:rPr>
          <w:snapToGrid w:val="0"/>
        </w:rPr>
        <w:lastRenderedPageBreak/>
        <w:t>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lastRenderedPageBreak/>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No. 28 of 1996 s. 18; amended: No. 36 of 2007 Sch. 4 cl. 4(7); No. 43 of 2008 s. 147(15).]</w:t>
      </w:r>
    </w:p>
    <w:p>
      <w:pPr>
        <w:pStyle w:val="Heading5"/>
        <w:rPr>
          <w:snapToGrid w:val="0"/>
        </w:rPr>
      </w:pPr>
      <w:bookmarkStart w:id="365" w:name="_Toc135753193"/>
      <w:r>
        <w:rPr>
          <w:rStyle w:val="CharSectno"/>
        </w:rPr>
        <w:t>345</w:t>
      </w:r>
      <w:r>
        <w:rPr>
          <w:snapToGrid w:val="0"/>
        </w:rPr>
        <w:t>.</w:t>
      </w:r>
      <w:r>
        <w:rPr>
          <w:snapToGrid w:val="0"/>
        </w:rPr>
        <w:tab/>
        <w:t>Regulations to be confirmed</w:t>
      </w:r>
      <w:bookmarkEnd w:id="365"/>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No. 38 of 1933 s. 42; amended: No. 28 of 1984 s. 45; No. 14 of 1996 s. 4.]</w:t>
      </w:r>
    </w:p>
    <w:p>
      <w:pPr>
        <w:pStyle w:val="Ednotesection"/>
        <w:outlineLvl w:val="9"/>
      </w:pPr>
      <w:r>
        <w:t>[</w:t>
      </w:r>
      <w:r>
        <w:rPr>
          <w:b/>
        </w:rPr>
        <w:t>346</w:t>
      </w:r>
      <w:r>
        <w:rPr>
          <w:b/>
        </w:rPr>
        <w:noBreakHyphen/>
        <w:t xml:space="preserve">347.  </w:t>
      </w:r>
      <w:r>
        <w:t>Deleted: No. 14 of 1996 s. 4.]</w:t>
      </w:r>
    </w:p>
    <w:p>
      <w:pPr>
        <w:pStyle w:val="Heading5"/>
        <w:rPr>
          <w:snapToGrid w:val="0"/>
        </w:rPr>
      </w:pPr>
      <w:bookmarkStart w:id="366" w:name="_Toc135753194"/>
      <w:r>
        <w:rPr>
          <w:rStyle w:val="CharSectno"/>
        </w:rPr>
        <w:t>348</w:t>
      </w:r>
      <w:r>
        <w:rPr>
          <w:snapToGrid w:val="0"/>
        </w:rPr>
        <w:t>.</w:t>
      </w:r>
      <w:r>
        <w:rPr>
          <w:snapToGrid w:val="0"/>
        </w:rPr>
        <w:tab/>
        <w:t>Evidence of local laws</w:t>
      </w:r>
      <w:bookmarkEnd w:id="366"/>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No. 38 of 1933 s. 42; amended: No. 14 of 1996 s. 4.]</w:t>
      </w:r>
    </w:p>
    <w:p>
      <w:pPr>
        <w:pStyle w:val="Heading5"/>
        <w:rPr>
          <w:snapToGrid w:val="0"/>
        </w:rPr>
      </w:pPr>
      <w:bookmarkStart w:id="367" w:name="_Toc135753195"/>
      <w:r>
        <w:rPr>
          <w:rStyle w:val="CharSectno"/>
        </w:rPr>
        <w:lastRenderedPageBreak/>
        <w:t>348A</w:t>
      </w:r>
      <w:r>
        <w:rPr>
          <w:snapToGrid w:val="0"/>
        </w:rPr>
        <w:t xml:space="preserve">. </w:t>
      </w:r>
      <w:r>
        <w:rPr>
          <w:snapToGrid w:val="0"/>
        </w:rPr>
        <w:tab/>
        <w:t>Proclamations etc. may be revoked or varied</w:t>
      </w:r>
      <w:bookmarkEnd w:id="367"/>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No. 38 of 1960 s. 7.]</w:t>
      </w:r>
    </w:p>
    <w:p>
      <w:pPr>
        <w:pStyle w:val="Heading2"/>
        <w:rPr>
          <w:rStyle w:val="CharPartText"/>
        </w:rPr>
      </w:pPr>
      <w:bookmarkStart w:id="368" w:name="_Toc135750193"/>
      <w:bookmarkStart w:id="369" w:name="_Toc135752864"/>
      <w:bookmarkStart w:id="370" w:name="_Toc135753196"/>
      <w:r>
        <w:rPr>
          <w:rStyle w:val="CharPartNo"/>
        </w:rPr>
        <w:lastRenderedPageBreak/>
        <w:t>Part XV</w:t>
      </w:r>
      <w:r>
        <w:rPr>
          <w:rStyle w:val="CharDivNo"/>
        </w:rPr>
        <w:t> </w:t>
      </w:r>
      <w:r>
        <w:t>—</w:t>
      </w:r>
      <w:r>
        <w:rPr>
          <w:rStyle w:val="CharDivText"/>
        </w:rPr>
        <w:t> </w:t>
      </w:r>
      <w:r>
        <w:rPr>
          <w:rStyle w:val="CharPartText"/>
        </w:rPr>
        <w:t>Miscellaneous provisions</w:t>
      </w:r>
      <w:bookmarkEnd w:id="368"/>
      <w:bookmarkEnd w:id="369"/>
      <w:bookmarkEnd w:id="370"/>
    </w:p>
    <w:p>
      <w:pPr>
        <w:pStyle w:val="Heading5"/>
        <w:rPr>
          <w:snapToGrid w:val="0"/>
        </w:rPr>
      </w:pPr>
      <w:bookmarkStart w:id="371" w:name="_Toc135753197"/>
      <w:r>
        <w:rPr>
          <w:rStyle w:val="CharSectno"/>
        </w:rPr>
        <w:t>349</w:t>
      </w:r>
      <w:r>
        <w:rPr>
          <w:snapToGrid w:val="0"/>
        </w:rPr>
        <w:t>.</w:t>
      </w:r>
      <w:r>
        <w:rPr>
          <w:snapToGrid w:val="0"/>
        </w:rPr>
        <w:tab/>
        <w:t>Entry</w:t>
      </w:r>
      <w:bookmarkEnd w:id="371"/>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No. 17 of 1918 s. 50; renumbered as section 349: No. 38 of 1933 s. 42; amended: No. 113 of 1965 s. 8(1); No. 28 of 1984 s. 34; No. 80 of 1987 s. 165; No. 14 of 1996 s. 4; No. 28 of 2006 s. 251; No. 19 of 2016 s. 87.]</w:t>
      </w:r>
    </w:p>
    <w:p>
      <w:pPr>
        <w:pStyle w:val="Heading5"/>
        <w:rPr>
          <w:snapToGrid w:val="0"/>
        </w:rPr>
      </w:pPr>
      <w:bookmarkStart w:id="372" w:name="_Toc135753198"/>
      <w:r>
        <w:rPr>
          <w:rStyle w:val="CharSectno"/>
        </w:rPr>
        <w:t>350</w:t>
      </w:r>
      <w:r>
        <w:rPr>
          <w:snapToGrid w:val="0"/>
        </w:rPr>
        <w:t>.</w:t>
      </w:r>
      <w:r>
        <w:rPr>
          <w:snapToGrid w:val="0"/>
        </w:rPr>
        <w:tab/>
        <w:t>Vessels</w:t>
      </w:r>
      <w:bookmarkEnd w:id="372"/>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w:t>
      </w:r>
      <w:r>
        <w:rPr>
          <w:snapToGrid w:val="0"/>
        </w:rPr>
        <w:lastRenderedPageBreak/>
        <w:t xml:space="preserve">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formerly section 274, renumbered as section 350: No. 38 of 1933 s. 42; amended: No. 14 of 1996 s. 4.]</w:t>
      </w:r>
    </w:p>
    <w:p>
      <w:pPr>
        <w:pStyle w:val="Heading5"/>
        <w:rPr>
          <w:snapToGrid w:val="0"/>
        </w:rPr>
      </w:pPr>
      <w:bookmarkStart w:id="373" w:name="_Toc135753199"/>
      <w:r>
        <w:rPr>
          <w:rStyle w:val="CharSectno"/>
        </w:rPr>
        <w:t>351</w:t>
      </w:r>
      <w:r>
        <w:rPr>
          <w:snapToGrid w:val="0"/>
        </w:rPr>
        <w:t>.</w:t>
      </w:r>
      <w:r>
        <w:rPr>
          <w:snapToGrid w:val="0"/>
        </w:rPr>
        <w:tab/>
        <w:t>Obstructing execution of Act</w:t>
      </w:r>
      <w:bookmarkEnd w:id="373"/>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lastRenderedPageBreak/>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No. 38 of 1933 s. 42; amended: No. 113 of 1965 s. 8(1); No. 28 of 1984 s. 35; No. 80 of 1987 s. 166; No. 14 of 1996 s. 4; No. 28 of 2006 s. 251; No. 19 of 2016 s. 88.]</w:t>
      </w:r>
    </w:p>
    <w:p>
      <w:pPr>
        <w:pStyle w:val="Heading5"/>
        <w:rPr>
          <w:snapToGrid w:val="0"/>
        </w:rPr>
      </w:pPr>
      <w:bookmarkStart w:id="374" w:name="_Toc135753200"/>
      <w:r>
        <w:rPr>
          <w:rStyle w:val="CharSectno"/>
        </w:rPr>
        <w:t>352</w:t>
      </w:r>
      <w:r>
        <w:rPr>
          <w:snapToGrid w:val="0"/>
        </w:rPr>
        <w:t>.</w:t>
      </w:r>
      <w:r>
        <w:rPr>
          <w:snapToGrid w:val="0"/>
        </w:rPr>
        <w:tab/>
        <w:t>Duty of police officers and authorised officers</w:t>
      </w:r>
      <w:bookmarkEnd w:id="374"/>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lastRenderedPageBreak/>
        <w:tab/>
        <w:t>[Section 352, formerly section 276, renumbered as section 352: No. 38 of 1933 s. 42; amended: No. 71 of 1948 s. 14; No. 113 of 1965 s. 8(1); No. 24 of 1970 s. 12; No. 80 of 1987 s. 167; No. 59 of 1991 s. 5; No. 14 of 1996 s. 4; No. 59 of 2004 s. 141; No. 19 of 2016 s. 99.]</w:t>
      </w:r>
    </w:p>
    <w:p>
      <w:pPr>
        <w:pStyle w:val="Heading5"/>
        <w:rPr>
          <w:snapToGrid w:val="0"/>
        </w:rPr>
      </w:pPr>
      <w:bookmarkStart w:id="375" w:name="_Toc135753201"/>
      <w:r>
        <w:rPr>
          <w:rStyle w:val="CharSectno"/>
        </w:rPr>
        <w:t>353</w:t>
      </w:r>
      <w:r>
        <w:rPr>
          <w:snapToGrid w:val="0"/>
        </w:rPr>
        <w:t>.</w:t>
      </w:r>
      <w:r>
        <w:rPr>
          <w:snapToGrid w:val="0"/>
        </w:rPr>
        <w:tab/>
        <w:t>Power to take possession of and lease land or premises on which expenses are due</w:t>
      </w:r>
      <w:bookmarkEnd w:id="375"/>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No. 38 of 1933 s. 42; amended: No. 14 of 1996 s. 4.]</w:t>
      </w:r>
    </w:p>
    <w:p>
      <w:pPr>
        <w:pStyle w:val="Heading5"/>
        <w:rPr>
          <w:snapToGrid w:val="0"/>
        </w:rPr>
      </w:pPr>
      <w:bookmarkStart w:id="376" w:name="_Toc135753202"/>
      <w:r>
        <w:rPr>
          <w:rStyle w:val="CharSectno"/>
        </w:rPr>
        <w:t>354</w:t>
      </w:r>
      <w:r>
        <w:rPr>
          <w:snapToGrid w:val="0"/>
        </w:rPr>
        <w:t>.</w:t>
      </w:r>
      <w:r>
        <w:rPr>
          <w:snapToGrid w:val="0"/>
        </w:rPr>
        <w:tab/>
        <w:t>Service of notice</w:t>
      </w:r>
      <w:bookmarkEnd w:id="376"/>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lastRenderedPageBreak/>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w:t>
      </w:r>
      <w:r>
        <w:rPr>
          <w:snapToGrid w:val="0"/>
        </w:rPr>
        <w:lastRenderedPageBreak/>
        <w:t xml:space="preserve">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No. 17 of 1918 s. 52; renumbered as section 354: No. 38 of 1933 s. 42; amended: No. 28 of 1984 s. 36; No. 14 of 1996 s. 4; No. 84 of 2004 s. 80 and 82; No. 28 of 2006 s. 251.]</w:t>
      </w:r>
    </w:p>
    <w:p>
      <w:pPr>
        <w:pStyle w:val="Heading5"/>
        <w:spacing w:before="260"/>
        <w:rPr>
          <w:snapToGrid w:val="0"/>
        </w:rPr>
      </w:pPr>
      <w:bookmarkStart w:id="377" w:name="_Toc135753203"/>
      <w:r>
        <w:rPr>
          <w:rStyle w:val="CharSectno"/>
        </w:rPr>
        <w:t>355</w:t>
      </w:r>
      <w:r>
        <w:rPr>
          <w:snapToGrid w:val="0"/>
        </w:rPr>
        <w:t>.</w:t>
      </w:r>
      <w:r>
        <w:rPr>
          <w:snapToGrid w:val="0"/>
        </w:rPr>
        <w:tab/>
        <w:t>Continued operation of notices and orders</w:t>
      </w:r>
      <w:bookmarkEnd w:id="377"/>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No. 38 of 1933 s. 42.]</w:t>
      </w:r>
    </w:p>
    <w:p>
      <w:pPr>
        <w:pStyle w:val="Heading5"/>
        <w:spacing w:before="260"/>
        <w:rPr>
          <w:snapToGrid w:val="0"/>
        </w:rPr>
      </w:pPr>
      <w:bookmarkStart w:id="378" w:name="_Toc135753204"/>
      <w:r>
        <w:rPr>
          <w:rStyle w:val="CharSectno"/>
        </w:rPr>
        <w:t>356</w:t>
      </w:r>
      <w:r>
        <w:rPr>
          <w:snapToGrid w:val="0"/>
        </w:rPr>
        <w:t>.</w:t>
      </w:r>
      <w:r>
        <w:rPr>
          <w:snapToGrid w:val="0"/>
        </w:rPr>
        <w:tab/>
        <w:t>Proof of ownership</w:t>
      </w:r>
      <w:bookmarkEnd w:id="378"/>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lastRenderedPageBreak/>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lastRenderedPageBreak/>
        <w:tab/>
        <w:t>[Section 356, formerly section 280, amended: No. 28 of 1912 s. 9; renumbered as section 356: No. 38 of 1933 s. 42; amended: No. 81 of 1996 s. 153(1).]</w:t>
      </w:r>
    </w:p>
    <w:p>
      <w:pPr>
        <w:pStyle w:val="Heading5"/>
        <w:rPr>
          <w:snapToGrid w:val="0"/>
        </w:rPr>
      </w:pPr>
      <w:bookmarkStart w:id="379" w:name="_Toc135753205"/>
      <w:r>
        <w:rPr>
          <w:rStyle w:val="CharSectno"/>
        </w:rPr>
        <w:t>357</w:t>
      </w:r>
      <w:r>
        <w:rPr>
          <w:snapToGrid w:val="0"/>
        </w:rPr>
        <w:t>.</w:t>
      </w:r>
      <w:r>
        <w:rPr>
          <w:snapToGrid w:val="0"/>
        </w:rPr>
        <w:tab/>
        <w:t>Power to suspend or cancel licences</w:t>
      </w:r>
      <w:bookmarkEnd w:id="379"/>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No. 30 of 1932 s. 44; renumbered as section 356: No. 38 of 1933 s. 42; amended: No. 28 of 1984 s. 37; No. 80 of 1987 s. 168; No. 14 of 1996 s. 4; No. 28 of 2006 s. 251; No. 19 of 2016 s. 89.]</w:t>
      </w:r>
    </w:p>
    <w:p>
      <w:pPr>
        <w:pStyle w:val="Heading5"/>
        <w:rPr>
          <w:snapToGrid w:val="0"/>
        </w:rPr>
      </w:pPr>
      <w:bookmarkStart w:id="380" w:name="_Toc135753206"/>
      <w:r>
        <w:rPr>
          <w:rStyle w:val="CharSectno"/>
        </w:rPr>
        <w:t>358</w:t>
      </w:r>
      <w:r>
        <w:rPr>
          <w:snapToGrid w:val="0"/>
        </w:rPr>
        <w:t>.</w:t>
      </w:r>
      <w:r>
        <w:rPr>
          <w:snapToGrid w:val="0"/>
        </w:rPr>
        <w:tab/>
        <w:t>Prosecution of offences</w:t>
      </w:r>
      <w:bookmarkEnd w:id="380"/>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No. 38 of 1933 s. 42; amended: No. 24 of 1970 s. 12; No. 80 of 1987 s. 169; No. 59 of 1991 s. 5(1); No. 14 of 1996 s. 4; No. 28 of 1996 s. 21; No. 19 of 2016 s. 99.]</w:t>
      </w:r>
    </w:p>
    <w:p>
      <w:pPr>
        <w:pStyle w:val="Heading5"/>
        <w:rPr>
          <w:snapToGrid w:val="0"/>
        </w:rPr>
      </w:pPr>
      <w:bookmarkStart w:id="381" w:name="_Toc135753207"/>
      <w:r>
        <w:rPr>
          <w:rStyle w:val="CharSectno"/>
        </w:rPr>
        <w:lastRenderedPageBreak/>
        <w:t>359</w:t>
      </w:r>
      <w:r>
        <w:rPr>
          <w:snapToGrid w:val="0"/>
        </w:rPr>
        <w:t>.</w:t>
      </w:r>
      <w:r>
        <w:rPr>
          <w:snapToGrid w:val="0"/>
        </w:rPr>
        <w:tab/>
        <w:t>No abatement</w:t>
      </w:r>
      <w:bookmarkEnd w:id="381"/>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No. 38 of 1933 s. 42; amended: No. 84 of 2004 s. 80.]</w:t>
      </w:r>
    </w:p>
    <w:p>
      <w:pPr>
        <w:pStyle w:val="Heading5"/>
        <w:rPr>
          <w:snapToGrid w:val="0"/>
        </w:rPr>
      </w:pPr>
      <w:bookmarkStart w:id="382" w:name="_Toc135753208"/>
      <w:r>
        <w:rPr>
          <w:rStyle w:val="CharSectno"/>
        </w:rPr>
        <w:t>360</w:t>
      </w:r>
      <w:r>
        <w:rPr>
          <w:snapToGrid w:val="0"/>
        </w:rPr>
        <w:t>.</w:t>
      </w:r>
      <w:r>
        <w:rPr>
          <w:snapToGrid w:val="0"/>
        </w:rPr>
        <w:tab/>
        <w:t>Penalties</w:t>
      </w:r>
      <w:bookmarkEnd w:id="382"/>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lastRenderedPageBreak/>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lastRenderedPageBreak/>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lastRenderedPageBreak/>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lastRenderedPageBreak/>
        <w:tab/>
        <w:t>(ii)</w:t>
      </w:r>
      <w:r>
        <w:tab/>
        <w:t>whether the offender has committed previous offences and, if so, the number of previous offences that the offender has committed.</w:t>
      </w:r>
    </w:p>
    <w:p>
      <w:pPr>
        <w:pStyle w:val="Footnotesection"/>
        <w:keepLines w:val="0"/>
      </w:pPr>
      <w:r>
        <w:tab/>
        <w:t>[Section 360 inserted: No. 80 of 1987 s. 170; amended: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383" w:name="_Toc135753209"/>
      <w:r>
        <w:rPr>
          <w:rStyle w:val="CharSectno"/>
        </w:rPr>
        <w:t>361</w:t>
      </w:r>
      <w:r>
        <w:rPr>
          <w:snapToGrid w:val="0"/>
        </w:rPr>
        <w:t>.</w:t>
      </w:r>
      <w:r>
        <w:rPr>
          <w:snapToGrid w:val="0"/>
        </w:rPr>
        <w:tab/>
        <w:t>General penalty</w:t>
      </w:r>
      <w:bookmarkEnd w:id="383"/>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No. 59 of 1991 s. 27; amended: No. 14 of 1996 s. 4.]</w:t>
      </w:r>
    </w:p>
    <w:p>
      <w:pPr>
        <w:pStyle w:val="Ednotesection"/>
        <w:outlineLvl w:val="9"/>
      </w:pPr>
      <w:r>
        <w:t>[</w:t>
      </w:r>
      <w:r>
        <w:rPr>
          <w:b/>
        </w:rPr>
        <w:t>361A.</w:t>
      </w:r>
      <w:r>
        <w:tab/>
        <w:t>Deleted: No. 35 of 1966 s. 10.]</w:t>
      </w:r>
    </w:p>
    <w:p>
      <w:pPr>
        <w:pStyle w:val="Heading5"/>
        <w:rPr>
          <w:snapToGrid w:val="0"/>
        </w:rPr>
      </w:pPr>
      <w:bookmarkStart w:id="384" w:name="_Toc135753210"/>
      <w:r>
        <w:rPr>
          <w:rStyle w:val="CharSectno"/>
        </w:rPr>
        <w:t>362</w:t>
      </w:r>
      <w:r>
        <w:rPr>
          <w:snapToGrid w:val="0"/>
        </w:rPr>
        <w:t>.</w:t>
      </w:r>
      <w:r>
        <w:rPr>
          <w:snapToGrid w:val="0"/>
        </w:rPr>
        <w:tab/>
        <w:t>Proceedings for offence</w:t>
      </w:r>
      <w:bookmarkEnd w:id="384"/>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No. 38 of 1933 s. 42; amended: No. 28 of 1984 s. 38; No. 80 of 1987 s. 171; No. 14 of 1996 s. 4; No. 59 of 2004 s. 141; No. 28 of 2006 s. 251; No. 19 of 2016 s. 91.]</w:t>
      </w:r>
    </w:p>
    <w:p>
      <w:pPr>
        <w:pStyle w:val="Ednotesection"/>
        <w:ind w:left="890" w:hanging="890"/>
        <w:outlineLvl w:val="9"/>
      </w:pPr>
      <w:r>
        <w:lastRenderedPageBreak/>
        <w:t>[</w:t>
      </w:r>
      <w:r>
        <w:rPr>
          <w:b/>
        </w:rPr>
        <w:t>363.</w:t>
      </w:r>
      <w:r>
        <w:t xml:space="preserve"> </w:t>
      </w:r>
      <w:r>
        <w:tab/>
        <w:t>Deleted: No. 59 of 2004 s. 141.]</w:t>
      </w:r>
    </w:p>
    <w:p>
      <w:pPr>
        <w:pStyle w:val="Ednotesection"/>
        <w:ind w:left="890" w:hanging="890"/>
        <w:outlineLvl w:val="9"/>
      </w:pPr>
      <w:r>
        <w:t>[</w:t>
      </w:r>
      <w:r>
        <w:rPr>
          <w:b/>
        </w:rPr>
        <w:t>364.</w:t>
      </w:r>
      <w:r>
        <w:tab/>
        <w:t>Deleted: No. 35 of 1935 s. 48A (as amended: No. 73 of 1954 s. 8).]</w:t>
      </w:r>
    </w:p>
    <w:p>
      <w:pPr>
        <w:pStyle w:val="Heading5"/>
        <w:rPr>
          <w:snapToGrid w:val="0"/>
        </w:rPr>
      </w:pPr>
      <w:bookmarkStart w:id="385" w:name="_Toc135753211"/>
      <w:r>
        <w:rPr>
          <w:rStyle w:val="CharSectno"/>
        </w:rPr>
        <w:t>365</w:t>
      </w:r>
      <w:r>
        <w:rPr>
          <w:snapToGrid w:val="0"/>
        </w:rPr>
        <w:t>.</w:t>
      </w:r>
      <w:r>
        <w:rPr>
          <w:snapToGrid w:val="0"/>
        </w:rPr>
        <w:tab/>
        <w:t>Protection against personal liability</w:t>
      </w:r>
      <w:bookmarkEnd w:id="385"/>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No. 38 of 1933 s. 42; amended: No. 28 of 1984 s. 39; No. 14 of 1996 s. 4; No. 28 of 2006 s. 251; No. 19 of 2016 s. 92.]</w:t>
      </w:r>
    </w:p>
    <w:p>
      <w:pPr>
        <w:pStyle w:val="Heading5"/>
        <w:rPr>
          <w:snapToGrid w:val="0"/>
        </w:rPr>
      </w:pPr>
      <w:bookmarkStart w:id="386" w:name="_Toc135753212"/>
      <w:r>
        <w:rPr>
          <w:rStyle w:val="CharSectno"/>
        </w:rPr>
        <w:t>366</w:t>
      </w:r>
      <w:r>
        <w:rPr>
          <w:snapToGrid w:val="0"/>
        </w:rPr>
        <w:t>.</w:t>
      </w:r>
      <w:r>
        <w:rPr>
          <w:snapToGrid w:val="0"/>
        </w:rPr>
        <w:tab/>
        <w:t>No officer to be concerned in contract</w:t>
      </w:r>
      <w:bookmarkEnd w:id="386"/>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lastRenderedPageBreak/>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No. 38 of 1933 s. 42; amended: No. 113 of 1965 s. 8(1); No. 28 of 1984 s. 40; No. 80 of 1987 s. 173; No. 14 of 1996 s. 4; No. 28 of 2006 s. 251; No. 19 of 2016 s. 93.]</w:t>
      </w:r>
    </w:p>
    <w:p>
      <w:pPr>
        <w:pStyle w:val="Heading5"/>
        <w:spacing w:before="240"/>
        <w:rPr>
          <w:snapToGrid w:val="0"/>
        </w:rPr>
      </w:pPr>
      <w:bookmarkStart w:id="387" w:name="_Toc135753213"/>
      <w:r>
        <w:rPr>
          <w:rStyle w:val="CharSectno"/>
        </w:rPr>
        <w:t>367</w:t>
      </w:r>
      <w:r>
        <w:rPr>
          <w:snapToGrid w:val="0"/>
        </w:rPr>
        <w:t>.</w:t>
      </w:r>
      <w:r>
        <w:rPr>
          <w:snapToGrid w:val="0"/>
        </w:rPr>
        <w:tab/>
        <w:t>Recovery of expenses from local government</w:t>
      </w:r>
      <w:bookmarkEnd w:id="387"/>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No. 38 of 1933 s. 42; amended: No. 28 of 1984 s. 45; No. 14 of 1996 s. 4; No. 19 of 2016 s. 100.]</w:t>
      </w:r>
    </w:p>
    <w:p>
      <w:pPr>
        <w:pStyle w:val="Heading5"/>
        <w:spacing w:before="180"/>
        <w:rPr>
          <w:snapToGrid w:val="0"/>
        </w:rPr>
      </w:pPr>
      <w:bookmarkStart w:id="388" w:name="_Toc135753214"/>
      <w:r>
        <w:rPr>
          <w:rStyle w:val="CharSectno"/>
        </w:rPr>
        <w:t>368</w:t>
      </w:r>
      <w:r>
        <w:rPr>
          <w:snapToGrid w:val="0"/>
        </w:rPr>
        <w:t>.</w:t>
      </w:r>
      <w:r>
        <w:rPr>
          <w:snapToGrid w:val="0"/>
        </w:rPr>
        <w:tab/>
        <w:t>Contribution</w:t>
      </w:r>
      <w:bookmarkEnd w:id="388"/>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No. 38 of 1933 s. 42.]</w:t>
      </w:r>
    </w:p>
    <w:p>
      <w:pPr>
        <w:pStyle w:val="Heading5"/>
        <w:spacing w:before="180"/>
        <w:rPr>
          <w:snapToGrid w:val="0"/>
        </w:rPr>
      </w:pPr>
      <w:bookmarkStart w:id="389" w:name="_Toc135753215"/>
      <w:r>
        <w:rPr>
          <w:rStyle w:val="CharSectno"/>
        </w:rPr>
        <w:lastRenderedPageBreak/>
        <w:t>369</w:t>
      </w:r>
      <w:r>
        <w:rPr>
          <w:snapToGrid w:val="0"/>
        </w:rPr>
        <w:t>.</w:t>
      </w:r>
      <w:r>
        <w:rPr>
          <w:snapToGrid w:val="0"/>
        </w:rPr>
        <w:tab/>
        <w:t>Liability of owner and occupier under requisition or order</w:t>
      </w:r>
      <w:bookmarkEnd w:id="389"/>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lastRenderedPageBreak/>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No. 38 of 1933 s. 42; amended: No. 28 of 1984 s. 41; No. 14 of 1996 s. 4; No. 28 of 2006 s. 251; No. 19 of 2016 s. 100.]</w:t>
      </w:r>
    </w:p>
    <w:p>
      <w:pPr>
        <w:pStyle w:val="Heading5"/>
        <w:spacing w:before="180"/>
        <w:rPr>
          <w:snapToGrid w:val="0"/>
        </w:rPr>
      </w:pPr>
      <w:bookmarkStart w:id="390" w:name="_Toc135753216"/>
      <w:r>
        <w:rPr>
          <w:rStyle w:val="CharSectno"/>
        </w:rPr>
        <w:t>370</w:t>
      </w:r>
      <w:r>
        <w:rPr>
          <w:snapToGrid w:val="0"/>
        </w:rPr>
        <w:t>.</w:t>
      </w:r>
      <w:r>
        <w:rPr>
          <w:snapToGrid w:val="0"/>
        </w:rPr>
        <w:tab/>
        <w:t>Penalty if owner or occupier hinders the other</w:t>
      </w:r>
      <w:bookmarkEnd w:id="390"/>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No. 38 of 1933 s. 42; amended: No. 113 of 1965 s. 8(1); No. 80 of 1987 s. 174.]</w:t>
      </w:r>
    </w:p>
    <w:p>
      <w:pPr>
        <w:pStyle w:val="Heading5"/>
        <w:spacing w:before="180"/>
        <w:rPr>
          <w:snapToGrid w:val="0"/>
        </w:rPr>
      </w:pPr>
      <w:bookmarkStart w:id="391" w:name="_Toc135753217"/>
      <w:r>
        <w:rPr>
          <w:rStyle w:val="CharSectno"/>
        </w:rPr>
        <w:t>371</w:t>
      </w:r>
      <w:r>
        <w:rPr>
          <w:snapToGrid w:val="0"/>
        </w:rPr>
        <w:t>.</w:t>
      </w:r>
      <w:r>
        <w:rPr>
          <w:snapToGrid w:val="0"/>
        </w:rPr>
        <w:tab/>
        <w:t>Money owing to local government to be charge against land in certain cases</w:t>
      </w:r>
      <w:bookmarkEnd w:id="391"/>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No. 30 of 1932 s. 45; renumbered as section 371: No. 38 of 1933 s. 42; amended: No. 14 of 1996 s. 4.]</w:t>
      </w:r>
    </w:p>
    <w:p>
      <w:pPr>
        <w:pStyle w:val="Heading5"/>
        <w:spacing w:before="240"/>
        <w:rPr>
          <w:snapToGrid w:val="0"/>
        </w:rPr>
      </w:pPr>
      <w:bookmarkStart w:id="392" w:name="_Toc135753218"/>
      <w:r>
        <w:rPr>
          <w:rStyle w:val="CharSectno"/>
        </w:rPr>
        <w:t>372</w:t>
      </w:r>
      <w:r>
        <w:rPr>
          <w:snapToGrid w:val="0"/>
        </w:rPr>
        <w:t>.</w:t>
      </w:r>
      <w:r>
        <w:rPr>
          <w:snapToGrid w:val="0"/>
        </w:rPr>
        <w:tab/>
        <w:t>Provisions as to charge on land or premises</w:t>
      </w:r>
      <w:bookmarkEnd w:id="392"/>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lastRenderedPageBreak/>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 xml:space="preserve">[Section 372, formerly section 295, amended: No. 17 of 1918 s. 52; No. 30 of 1932 s. 46; renumbered as section 372: No. 38 of 1933 s. 42; amended: No. 28 of 1984 s. 42; No. 14 of 1996 </w:t>
      </w:r>
      <w:r>
        <w:lastRenderedPageBreak/>
        <w:t>s. 4; No. 81 of 1996 s. 153(2); No. 57 of 1997 s. 68(3); No. 59 of 2004 s. 141; No. 28 of 2006 s. 251; No. 60 of 2006 s. 135(2).]</w:t>
      </w:r>
    </w:p>
    <w:p>
      <w:pPr>
        <w:pStyle w:val="Heading5"/>
        <w:spacing w:before="240"/>
        <w:rPr>
          <w:snapToGrid w:val="0"/>
        </w:rPr>
      </w:pPr>
      <w:bookmarkStart w:id="393" w:name="_Toc135753219"/>
      <w:r>
        <w:rPr>
          <w:rStyle w:val="CharSectno"/>
        </w:rPr>
        <w:t>373</w:t>
      </w:r>
      <w:r>
        <w:rPr>
          <w:snapToGrid w:val="0"/>
        </w:rPr>
        <w:t>.</w:t>
      </w:r>
      <w:r>
        <w:rPr>
          <w:snapToGrid w:val="0"/>
        </w:rPr>
        <w:tab/>
        <w:t>References to owner and occupier</w:t>
      </w:r>
      <w:bookmarkEnd w:id="393"/>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No. 38 of 1933 s. 42; amended: No. 14 of 1996 s. 4.]</w:t>
      </w:r>
    </w:p>
    <w:p>
      <w:pPr>
        <w:pStyle w:val="Heading5"/>
        <w:spacing w:before="240"/>
        <w:rPr>
          <w:snapToGrid w:val="0"/>
        </w:rPr>
      </w:pPr>
      <w:bookmarkStart w:id="394" w:name="_Toc135753220"/>
      <w:r>
        <w:rPr>
          <w:rStyle w:val="CharSectno"/>
        </w:rPr>
        <w:t>374</w:t>
      </w:r>
      <w:r>
        <w:rPr>
          <w:snapToGrid w:val="0"/>
        </w:rPr>
        <w:t>.</w:t>
      </w:r>
      <w:r>
        <w:rPr>
          <w:snapToGrid w:val="0"/>
        </w:rPr>
        <w:tab/>
        <w:t>Appearance of local governments in legal proceedings</w:t>
      </w:r>
      <w:bookmarkEnd w:id="394"/>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No. 38 of 1933 s. 42; amended: No. 14 of 1996 s. 4.]</w:t>
      </w:r>
    </w:p>
    <w:p>
      <w:pPr>
        <w:pStyle w:val="Heading5"/>
        <w:rPr>
          <w:snapToGrid w:val="0"/>
        </w:rPr>
      </w:pPr>
      <w:bookmarkStart w:id="395" w:name="_Toc135753221"/>
      <w:r>
        <w:rPr>
          <w:rStyle w:val="CharSectno"/>
        </w:rPr>
        <w:t>375</w:t>
      </w:r>
      <w:r>
        <w:rPr>
          <w:snapToGrid w:val="0"/>
        </w:rPr>
        <w:t>.</w:t>
      </w:r>
      <w:r>
        <w:rPr>
          <w:snapToGrid w:val="0"/>
        </w:rPr>
        <w:tab/>
        <w:t>Power to inspect register of births and deaths</w:t>
      </w:r>
      <w:bookmarkEnd w:id="395"/>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w:t>
      </w:r>
      <w:r>
        <w:lastRenderedPageBreak/>
        <w:t xml:space="preserve">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No. 38 of 1933 s. 42; amended: No. 14 of 1996 s. 4; No. 81 of 1996 s. 153(2); No. 60 of 2006 s. 135(3); No. 19 of 2016 s. 99.]</w:t>
      </w:r>
    </w:p>
    <w:p>
      <w:pPr>
        <w:pStyle w:val="Heading5"/>
        <w:rPr>
          <w:snapToGrid w:val="0"/>
        </w:rPr>
      </w:pPr>
      <w:bookmarkStart w:id="396" w:name="_Toc135753222"/>
      <w:r>
        <w:rPr>
          <w:rStyle w:val="CharSectno"/>
        </w:rPr>
        <w:t>376</w:t>
      </w:r>
      <w:r>
        <w:rPr>
          <w:snapToGrid w:val="0"/>
        </w:rPr>
        <w:t>.</w:t>
      </w:r>
      <w:r>
        <w:rPr>
          <w:snapToGrid w:val="0"/>
        </w:rPr>
        <w:tab/>
        <w:t>Authentication of documents</w:t>
      </w:r>
      <w:bookmarkEnd w:id="396"/>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No. 17 of 1918 s. 52; renumbered as section 376: No. 38 of 1933 s. 42; amended: No. 28 of 1984 s. 43; No. 14 of 1996 s. 4; No. 28 of 2006 s. 251; No. 19 of 2016 s. 94.]</w:t>
      </w:r>
    </w:p>
    <w:p>
      <w:pPr>
        <w:pStyle w:val="Heading5"/>
        <w:rPr>
          <w:snapToGrid w:val="0"/>
        </w:rPr>
      </w:pPr>
      <w:bookmarkStart w:id="397" w:name="_Toc135753223"/>
      <w:r>
        <w:rPr>
          <w:rStyle w:val="CharSectno"/>
        </w:rPr>
        <w:t>377</w:t>
      </w:r>
      <w:r>
        <w:rPr>
          <w:snapToGrid w:val="0"/>
        </w:rPr>
        <w:t>.</w:t>
      </w:r>
      <w:r>
        <w:rPr>
          <w:snapToGrid w:val="0"/>
        </w:rPr>
        <w:tab/>
        <w:t>Evidence</w:t>
      </w:r>
      <w:bookmarkEnd w:id="397"/>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 xml:space="preserve">or a local government, under the provisions of this Act, or the production of a document purporting to be a copy of any such </w:t>
      </w:r>
      <w:r>
        <w:rPr>
          <w:snapToGrid w:val="0"/>
        </w:rPr>
        <w:lastRenderedPageBreak/>
        <w:t>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lastRenderedPageBreak/>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No. 28 of 1912 s. 10; No. 17 of 1918 s. 51 and 52; No. 30 of 1932 s. 47; renumbered as section 377: No. 38 of 1933 s. 42; amended: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398" w:name="_Toc135753224"/>
      <w:r>
        <w:rPr>
          <w:rStyle w:val="CharSectno"/>
        </w:rPr>
        <w:t>378</w:t>
      </w:r>
      <w:r>
        <w:rPr>
          <w:snapToGrid w:val="0"/>
        </w:rPr>
        <w:t>.</w:t>
      </w:r>
      <w:r>
        <w:rPr>
          <w:snapToGrid w:val="0"/>
        </w:rPr>
        <w:tab/>
        <w:t>Regulations and local laws to be judicially noticed</w:t>
      </w:r>
      <w:bookmarkEnd w:id="398"/>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No. 55 of 1915 s. 4; renumbered as section 378: No. 38 of 1933 s. 42; amended: No. 14 of 1996 s. 4; No. 59 of 2004 s. 141.]</w:t>
      </w:r>
    </w:p>
    <w:p>
      <w:pPr>
        <w:pStyle w:val="Heading5"/>
      </w:pPr>
      <w:bookmarkStart w:id="399" w:name="_Toc135753225"/>
      <w:r>
        <w:rPr>
          <w:rStyle w:val="CharSectno"/>
        </w:rPr>
        <w:t>379</w:t>
      </w:r>
      <w:r>
        <w:t>.</w:t>
      </w:r>
      <w:r>
        <w:tab/>
        <w:t xml:space="preserve">Transitional provisions for </w:t>
      </w:r>
      <w:r>
        <w:rPr>
          <w:i/>
        </w:rPr>
        <w:t>Public Health (Consequential Provisions) Act 2016</w:t>
      </w:r>
      <w:bookmarkEnd w:id="399"/>
    </w:p>
    <w:p>
      <w:pPr>
        <w:pStyle w:val="Subsection"/>
      </w:pPr>
      <w:r>
        <w:tab/>
      </w:r>
      <w:r>
        <w:tab/>
        <w:t>Schedule 6 sets out transitional provisions.</w:t>
      </w:r>
    </w:p>
    <w:p>
      <w:pPr>
        <w:pStyle w:val="Footnotesection"/>
      </w:pPr>
      <w:r>
        <w:tab/>
        <w:t>[Section 379 inserted: No. 19 of 2016 s. 96.]</w:t>
      </w:r>
    </w:p>
    <w:p>
      <w:pPr>
        <w:pStyle w:val="yEdnoteschedule"/>
        <w:spacing w:before="120"/>
      </w:pPr>
      <w:r>
        <w:t>[Schedule 1 deleted: No. 19 of 2016 s. 272.]</w:t>
      </w:r>
    </w:p>
    <w:p>
      <w:pPr>
        <w:rPr>
          <w:rStyle w:val="CharDivText"/>
        </w:rPr>
        <w:sectPr>
          <w:headerReference w:type="even" r:id="rId21"/>
          <w:headerReference w:type="default" r:id="rId22"/>
          <w:headerReference w:type="first" r:id="rId23"/>
          <w:pgSz w:w="11907" w:h="16840" w:code="9"/>
          <w:pgMar w:top="2376" w:right="2410" w:bottom="3544" w:left="2410" w:header="709" w:footer="3544" w:gutter="0"/>
          <w:pgNumType w:start="1"/>
          <w:cols w:space="720"/>
          <w:noEndnote/>
          <w:titlePg/>
          <w:docGrid w:linePitch="326"/>
        </w:sectPr>
      </w:pPr>
    </w:p>
    <w:p>
      <w:pPr>
        <w:pStyle w:val="yScheduleHeading"/>
        <w:outlineLvl w:val="0"/>
      </w:pPr>
      <w:bookmarkStart w:id="400" w:name="_Toc135750223"/>
      <w:bookmarkStart w:id="401" w:name="_Toc135752894"/>
      <w:bookmarkStart w:id="402" w:name="_Toc135753226"/>
      <w:r>
        <w:rPr>
          <w:rStyle w:val="CharSchNo"/>
        </w:rPr>
        <w:lastRenderedPageBreak/>
        <w:t>Schedule 2</w:t>
      </w:r>
      <w:bookmarkEnd w:id="400"/>
      <w:bookmarkEnd w:id="401"/>
      <w:bookmarkEnd w:id="402"/>
    </w:p>
    <w:p>
      <w:pPr>
        <w:pStyle w:val="yShoulderClause"/>
      </w:pPr>
      <w:r>
        <w:t>[Section 186]</w:t>
      </w:r>
    </w:p>
    <w:p>
      <w:pPr>
        <w:pStyle w:val="yFootnoteheading"/>
      </w:pPr>
      <w:r>
        <w:tab/>
        <w:t>[Heading amended: No. 26 of 1985 s. 10.]</w:t>
      </w:r>
    </w:p>
    <w:p>
      <w:pPr>
        <w:pStyle w:val="yHeading2"/>
        <w:spacing w:after="120"/>
        <w:outlineLvl w:val="0"/>
      </w:pPr>
      <w:bookmarkStart w:id="403" w:name="_Toc135750224"/>
      <w:bookmarkStart w:id="404" w:name="_Toc135752895"/>
      <w:bookmarkStart w:id="405" w:name="_Toc135753227"/>
      <w:r>
        <w:rPr>
          <w:rStyle w:val="CharSchText"/>
        </w:rPr>
        <w:t>Offensive trades</w:t>
      </w:r>
      <w:bookmarkEnd w:id="403"/>
      <w:bookmarkEnd w:id="404"/>
      <w:bookmarkEnd w:id="405"/>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No. 25 of 1952 s. 10; No. 26 of 1985 s. 10; and Gazette 20 Sep 1918 p. 1453; 26 Nov 1993 p. 6321; 17 Nov 2000 p. 6289.]</w:t>
      </w:r>
    </w:p>
    <w:p>
      <w:pPr>
        <w:pStyle w:val="yEdnoteschedule"/>
        <w:keepNext/>
        <w:spacing w:before="120"/>
      </w:pPr>
      <w:r>
        <w:lastRenderedPageBreak/>
        <w:t>[Schedule 3 deleted: No. 43 of 2008 s. 147(14).]</w:t>
      </w:r>
    </w:p>
    <w:p>
      <w:pPr>
        <w:pStyle w:val="yEdnoteschedule"/>
        <w:spacing w:before="120"/>
      </w:pPr>
      <w:r>
        <w:t>[Schedule 4 deleted: No. 19 of 2016 s. 274.]</w:t>
      </w:r>
    </w:p>
    <w:p>
      <w:pPr>
        <w:pStyle w:val="yScheduleHeading"/>
        <w:outlineLvl w:val="0"/>
      </w:pPr>
      <w:bookmarkStart w:id="406" w:name="_Toc135750225"/>
      <w:bookmarkStart w:id="407" w:name="_Toc135752896"/>
      <w:bookmarkStart w:id="408" w:name="_Toc135753228"/>
      <w:r>
        <w:rPr>
          <w:rStyle w:val="CharSchNo"/>
        </w:rPr>
        <w:lastRenderedPageBreak/>
        <w:t>Schedule 5</w:t>
      </w:r>
      <w:bookmarkEnd w:id="406"/>
      <w:bookmarkEnd w:id="407"/>
      <w:bookmarkEnd w:id="408"/>
    </w:p>
    <w:p>
      <w:pPr>
        <w:pStyle w:val="yShoulderClause"/>
      </w:pPr>
      <w:r>
        <w:t>[Section 360(1)]</w:t>
      </w:r>
    </w:p>
    <w:p>
      <w:pPr>
        <w:pStyle w:val="yHeading2"/>
        <w:outlineLvl w:val="0"/>
      </w:pPr>
      <w:bookmarkStart w:id="409" w:name="_Toc135750226"/>
      <w:bookmarkStart w:id="410" w:name="_Toc135752897"/>
      <w:bookmarkStart w:id="411" w:name="_Toc135753229"/>
      <w:r>
        <w:rPr>
          <w:rStyle w:val="CharSchText"/>
        </w:rPr>
        <w:t>Penalties</w:t>
      </w:r>
      <w:bookmarkEnd w:id="409"/>
      <w:bookmarkEnd w:id="410"/>
      <w:bookmarkEnd w:id="411"/>
    </w:p>
    <w:p>
      <w:pPr>
        <w:pStyle w:val="yFootnoteheading"/>
      </w:pPr>
      <w:r>
        <w:tab/>
        <w:t>[Heading inserted: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No. 80 of 1987 s. 176; amended: No. 23 of 2006 s. 13(1); No. 36 of 2007 Sch. 4 cl. 4(8); No. 43 of 2008 s. 147(18); No. 13 of 2014 s. 159(a).]</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No. 80 of 1987 s. 176; amended: No. 59 of 1991 s. 28(a); No. 28 of 1996 s. 19; No. 28 of 2003 s. 77(3); No. 23 of 2006 s. 13(2); No. 43 of 2008 s. 147(19); No. 13 of 2014 s. 159(b).]</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No. 80 of 1987 s. 176; amended: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 xml:space="preserve">Sections 98, 99(4), 108(4), 109, 188, 267(1), 278(1), 279, 282(2), 310(1), 313(1), 332(1), 336(5a), 336A(5a), 336B(7a), 340LB(2), 340M(1) and </w:t>
      </w:r>
      <w:r>
        <w:lastRenderedPageBreak/>
        <w:t>(2), 340ALB(2), 340AM(1) and (2), 340BLB(2), 340BM(1) and (2) and 366(2).</w:t>
      </w:r>
    </w:p>
    <w:p>
      <w:pPr>
        <w:pStyle w:val="yFootnotesection"/>
      </w:pPr>
      <w:r>
        <w:tab/>
        <w:t>[Part IV inserted: No. 80 of 1987 s. 176; amended: No. 59 of 1991 s. 19 and 28(b); No. 74 of 2003 s. 64(3); No. 23 of 2006 s. 13(4); No. 43 of 2008 s. 147(21); No. 13 of 2014 s. 159(c); No. 19 of 2016 s. 97.]</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No. 80 of 1987 s. 176; amended: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No. 80 of 1987 s. 176; amended: No. 59 of 1991 s. 28(c); No. 43 of 2008 s. 147(23); No. 13 of 2014 s. 159(d).]</w:t>
      </w:r>
    </w:p>
    <w:p>
      <w:pPr>
        <w:pStyle w:val="MiscellaneousHeading"/>
        <w:outlineLvl w:val="0"/>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No. 80 of 1987 s. 176; amended: No. 43 of 2008 s. 147(24); No. 13 of 2014 s. 159(e).]</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No. 50 of 1996 s. 6.]</w:t>
      </w:r>
    </w:p>
    <w:p>
      <w:pPr>
        <w:sectPr>
          <w:headerReference w:type="even" r:id="rId24"/>
          <w:headerReference w:type="default" r:id="rId25"/>
          <w:headerReference w:type="first" r:id="rId26"/>
          <w:pgSz w:w="11907" w:h="16840" w:code="9"/>
          <w:pgMar w:top="2376" w:right="2410" w:bottom="3544" w:left="2410" w:header="709" w:footer="3544" w:gutter="0"/>
          <w:cols w:space="720"/>
          <w:noEndnote/>
          <w:docGrid w:linePitch="326"/>
        </w:sectPr>
      </w:pPr>
    </w:p>
    <w:p>
      <w:pPr>
        <w:pStyle w:val="yScheduleHeading"/>
      </w:pPr>
      <w:bookmarkStart w:id="413" w:name="_Toc135750227"/>
      <w:bookmarkStart w:id="414" w:name="_Toc135752898"/>
      <w:bookmarkStart w:id="415" w:name="_Toc135753230"/>
      <w:r>
        <w:rPr>
          <w:rStyle w:val="CharSchNo"/>
        </w:rPr>
        <w:lastRenderedPageBreak/>
        <w:t>Schedule 6</w:t>
      </w:r>
      <w:r>
        <w:t> — </w:t>
      </w:r>
      <w:r>
        <w:rPr>
          <w:rStyle w:val="CharSchText"/>
        </w:rPr>
        <w:t xml:space="preserve">Transitional provisions for </w:t>
      </w:r>
      <w:r>
        <w:rPr>
          <w:rStyle w:val="CharSchText"/>
          <w:i/>
        </w:rPr>
        <w:t>Public Health (Consequential Provisions) Act 2016</w:t>
      </w:r>
      <w:bookmarkEnd w:id="413"/>
      <w:bookmarkEnd w:id="414"/>
      <w:bookmarkEnd w:id="415"/>
    </w:p>
    <w:p>
      <w:pPr>
        <w:pStyle w:val="yShoulderClause"/>
      </w:pPr>
      <w:r>
        <w:t>[s. 379]</w:t>
      </w:r>
    </w:p>
    <w:p>
      <w:pPr>
        <w:pStyle w:val="yFootnoteheading"/>
      </w:pPr>
      <w:r>
        <w:tab/>
        <w:t>[Heading inserted: No. 19 of 2016 s. 98.]</w:t>
      </w:r>
    </w:p>
    <w:p>
      <w:pPr>
        <w:pStyle w:val="yHeading5"/>
      </w:pPr>
      <w:bookmarkStart w:id="416" w:name="_Toc135753231"/>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416"/>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No. 19 of 2016 s. 98.]</w:t>
      </w:r>
    </w:p>
    <w:p>
      <w:pPr>
        <w:pStyle w:val="yHeading5"/>
      </w:pPr>
      <w:bookmarkStart w:id="417" w:name="_Toc135753232"/>
      <w:r>
        <w:rPr>
          <w:rStyle w:val="CharSClsNo"/>
        </w:rPr>
        <w:t>2</w:t>
      </w:r>
      <w:r>
        <w:t>.</w:t>
      </w:r>
      <w:r>
        <w:tab/>
        <w:t>Continuing effect of things done by Executive Director, Public Health and Executive Director, Personal Health</w:t>
      </w:r>
      <w:bookmarkEnd w:id="417"/>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No. 19 of 2016 s. 98.]</w:t>
      </w:r>
    </w:p>
    <w:p>
      <w:pPr>
        <w:pStyle w:val="yHeading5"/>
      </w:pPr>
      <w:bookmarkStart w:id="418" w:name="_Toc135753233"/>
      <w:r>
        <w:rPr>
          <w:rStyle w:val="CharSClsNo"/>
        </w:rPr>
        <w:t>3</w:t>
      </w:r>
      <w:r>
        <w:t>.</w:t>
      </w:r>
      <w:r>
        <w:tab/>
        <w:t>References to former titles</w:t>
      </w:r>
      <w:bookmarkEnd w:id="418"/>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keepNext/>
      </w:pPr>
      <w:r>
        <w:lastRenderedPageBreak/>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No. 19 of 2016 s. 98.]</w:t>
      </w:r>
    </w:p>
    <w:p>
      <w:pPr>
        <w:pStyle w:val="yHeading5"/>
      </w:pPr>
      <w:bookmarkStart w:id="419" w:name="_Toc135753234"/>
      <w:r>
        <w:rPr>
          <w:rStyle w:val="CharSClsNo"/>
        </w:rPr>
        <w:t>4</w:t>
      </w:r>
      <w:r>
        <w:t>.</w:t>
      </w:r>
      <w:r>
        <w:tab/>
        <w:t>Transitional provisions for Local Health Authorities Analytical Committee</w:t>
      </w:r>
      <w:bookmarkEnd w:id="419"/>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No. 19 of 2016 s. 98.]</w:t>
      </w:r>
    </w:p>
    <w:p>
      <w:pPr>
        <w:pStyle w:val="yHeading5"/>
      </w:pPr>
      <w:bookmarkStart w:id="420" w:name="_Toc135753235"/>
      <w:r>
        <w:rPr>
          <w:rStyle w:val="CharSClsNo"/>
        </w:rPr>
        <w:lastRenderedPageBreak/>
        <w:t>5</w:t>
      </w:r>
      <w:r>
        <w:t>.</w:t>
      </w:r>
      <w:r>
        <w:tab/>
        <w:t>Transitional provisions for Maternal Mortality Committee, Perinatal and Infant Mortality Committee and Anaesthetic Mortality Committee</w:t>
      </w:r>
      <w:bookmarkEnd w:id="420"/>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w:t>
      </w:r>
      <w:r>
        <w:lastRenderedPageBreak/>
        <w:t xml:space="preserve">provider for Perth Children’s Hospital under the </w:t>
      </w:r>
      <w:r>
        <w:rPr>
          <w:i/>
        </w:rPr>
        <w:t>Health Services Act 2016</w:t>
      </w:r>
      <w:r>
        <w:t>.</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No. 19 of 2016 s. 98; amended: No. 19 of 2016 s. 276.]</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76" w:right="2410" w:bottom="3544" w:left="2410" w:header="709" w:footer="3544" w:gutter="0"/>
          <w:cols w:space="720"/>
          <w:noEndnote/>
          <w:docGrid w:linePitch="326"/>
        </w:sectPr>
      </w:pPr>
    </w:p>
    <w:p>
      <w:pPr>
        <w:pStyle w:val="nHeading2"/>
      </w:pPr>
      <w:bookmarkStart w:id="421" w:name="_Toc135750233"/>
      <w:bookmarkStart w:id="422" w:name="_Toc135752904"/>
      <w:bookmarkStart w:id="423" w:name="_Toc135753236"/>
      <w:r>
        <w:lastRenderedPageBreak/>
        <w:t>Notes</w:t>
      </w:r>
      <w:bookmarkEnd w:id="421"/>
      <w:bookmarkEnd w:id="422"/>
      <w:bookmarkEnd w:id="423"/>
    </w:p>
    <w:p>
      <w:pPr>
        <w:pStyle w:val="nStatement"/>
      </w:pPr>
      <w:r>
        <w:t xml:space="preserve">This is a compilation of the </w:t>
      </w:r>
      <w:r>
        <w:rPr>
          <w:i/>
          <w:noProof/>
        </w:rPr>
        <w:t>Health (Miscellaneous Provisions) Act 1911</w:t>
      </w:r>
      <w:r>
        <w:t xml:space="preserve"> and includes amendments made by other written laws </w:t>
      </w:r>
      <w:r>
        <w:rPr>
          <w:vertAlign w:val="superscript"/>
        </w:rPr>
        <w:t>6, 7</w:t>
      </w:r>
      <w:r>
        <w:t>. For provisions that have come into operation, and for information about any reprints, see the compilation table. For provisions that have not yet come into operation see the uncommenced provisions table.</w:t>
      </w:r>
    </w:p>
    <w:p>
      <w:pPr>
        <w:pStyle w:val="nHeading3"/>
      </w:pPr>
      <w:bookmarkStart w:id="424" w:name="_Toc135753237"/>
      <w:r>
        <w:t>Compilation table</w:t>
      </w:r>
      <w:bookmarkEnd w:id="424"/>
    </w:p>
    <w:tbl>
      <w:tblPr>
        <w:tblW w:w="7137" w:type="dxa"/>
        <w:tblInd w:w="56" w:type="dxa"/>
        <w:tblLayout w:type="fixed"/>
        <w:tblCellMar>
          <w:left w:w="56" w:type="dxa"/>
          <w:right w:w="56" w:type="dxa"/>
        </w:tblCellMar>
        <w:tblLook w:val="0000" w:firstRow="0" w:lastRow="0" w:firstColumn="0" w:lastColumn="0" w:noHBand="0" w:noVBand="0"/>
      </w:tblPr>
      <w:tblGrid>
        <w:gridCol w:w="50"/>
        <w:gridCol w:w="2215"/>
        <w:gridCol w:w="51"/>
        <w:gridCol w:w="1082"/>
        <w:gridCol w:w="51"/>
        <w:gridCol w:w="1083"/>
        <w:gridCol w:w="50"/>
        <w:gridCol w:w="2501"/>
        <w:gridCol w:w="54"/>
      </w:tblGrid>
      <w:tr>
        <w:trPr>
          <w:gridAfter w:val="1"/>
          <w:wAfter w:w="54" w:type="dxa"/>
          <w:cantSplit/>
          <w:tblHeader/>
        </w:trPr>
        <w:tc>
          <w:tcPr>
            <w:tcW w:w="2265"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54" w:type="dxa"/>
          <w:cantSplit/>
        </w:trPr>
        <w:tc>
          <w:tcPr>
            <w:tcW w:w="2265" w:type="dxa"/>
            <w:gridSpan w:val="2"/>
          </w:tcPr>
          <w:p>
            <w:pPr>
              <w:pStyle w:val="nTable"/>
              <w:spacing w:after="40"/>
              <w:ind w:right="170"/>
              <w:rPr>
                <w:vertAlign w:val="superscript"/>
              </w:rPr>
            </w:pPr>
            <w:r>
              <w:rPr>
                <w:i/>
              </w:rPr>
              <w:t>Health Act 1911 </w:t>
            </w:r>
            <w:r>
              <w:rPr>
                <w:vertAlign w:val="superscript"/>
              </w:rPr>
              <w:t>8</w:t>
            </w:r>
          </w:p>
        </w:tc>
        <w:tc>
          <w:tcPr>
            <w:tcW w:w="1133" w:type="dxa"/>
            <w:gridSpan w:val="2"/>
          </w:tcPr>
          <w:p>
            <w:pPr>
              <w:pStyle w:val="nTable"/>
              <w:spacing w:after="40"/>
            </w:pPr>
            <w:r>
              <w:t>34 of 1911</w:t>
            </w:r>
            <w:r>
              <w:br/>
              <w:t>(1 Geo. V No. 45)</w:t>
            </w:r>
          </w:p>
        </w:tc>
        <w:tc>
          <w:tcPr>
            <w:tcW w:w="1134" w:type="dxa"/>
            <w:gridSpan w:val="2"/>
          </w:tcPr>
          <w:p>
            <w:pPr>
              <w:pStyle w:val="nTable"/>
              <w:spacing w:after="40"/>
            </w:pPr>
            <w:r>
              <w:t>16 Feb 1911</w:t>
            </w:r>
          </w:p>
        </w:tc>
        <w:tc>
          <w:tcPr>
            <w:tcW w:w="2551" w:type="dxa"/>
            <w:gridSpan w:val="2"/>
          </w:tcPr>
          <w:p>
            <w:pPr>
              <w:pStyle w:val="nTable"/>
              <w:spacing w:after="40"/>
            </w:pPr>
            <w:r>
              <w:t xml:space="preserve">1 Jun 1911 (see s. 1 and </w:t>
            </w:r>
            <w:r>
              <w:rPr>
                <w:i/>
              </w:rPr>
              <w:t>Gazette</w:t>
            </w:r>
            <w:r>
              <w:t xml:space="preserve"> 3 Mar 1911 p. 961)</w:t>
            </w:r>
          </w:p>
        </w:tc>
      </w:tr>
      <w:tr>
        <w:trPr>
          <w:gridAfter w:val="1"/>
          <w:wAfter w:w="54" w:type="dxa"/>
          <w:cantSplit/>
        </w:trPr>
        <w:tc>
          <w:tcPr>
            <w:tcW w:w="2265" w:type="dxa"/>
            <w:gridSpan w:val="2"/>
          </w:tcPr>
          <w:p>
            <w:pPr>
              <w:pStyle w:val="nTable"/>
              <w:spacing w:after="40"/>
              <w:ind w:right="170"/>
            </w:pPr>
            <w:r>
              <w:rPr>
                <w:i/>
              </w:rPr>
              <w:t>Health Act Amendment Act 1911</w:t>
            </w:r>
          </w:p>
        </w:tc>
        <w:tc>
          <w:tcPr>
            <w:tcW w:w="1133" w:type="dxa"/>
            <w:gridSpan w:val="2"/>
          </w:tcPr>
          <w:p>
            <w:pPr>
              <w:pStyle w:val="nTable"/>
              <w:spacing w:after="40"/>
            </w:pPr>
            <w:r>
              <w:t>3 of 1912</w:t>
            </w:r>
            <w:r>
              <w:br/>
              <w:t>(2 Geo. V No. 11)</w:t>
            </w:r>
          </w:p>
        </w:tc>
        <w:tc>
          <w:tcPr>
            <w:tcW w:w="1134" w:type="dxa"/>
            <w:gridSpan w:val="2"/>
          </w:tcPr>
          <w:p>
            <w:pPr>
              <w:pStyle w:val="nTable"/>
              <w:spacing w:after="40"/>
            </w:pPr>
            <w:r>
              <w:t>9 Jan 1912</w:t>
            </w:r>
          </w:p>
        </w:tc>
        <w:tc>
          <w:tcPr>
            <w:tcW w:w="2551" w:type="dxa"/>
            <w:gridSpan w:val="2"/>
          </w:tcPr>
          <w:p>
            <w:pPr>
              <w:pStyle w:val="nTable"/>
              <w:spacing w:after="40"/>
            </w:pPr>
            <w:r>
              <w:t>9 Jan 1912</w:t>
            </w:r>
          </w:p>
        </w:tc>
      </w:tr>
      <w:tr>
        <w:trPr>
          <w:gridAfter w:val="1"/>
          <w:wAfter w:w="54" w:type="dxa"/>
          <w:cantSplit/>
        </w:trPr>
        <w:tc>
          <w:tcPr>
            <w:tcW w:w="2265" w:type="dxa"/>
            <w:gridSpan w:val="2"/>
          </w:tcPr>
          <w:p>
            <w:pPr>
              <w:pStyle w:val="nTable"/>
              <w:spacing w:after="40"/>
              <w:ind w:right="170"/>
            </w:pPr>
            <w:r>
              <w:rPr>
                <w:i/>
              </w:rPr>
              <w:t>Health Act Amendment Act 1912</w:t>
            </w:r>
          </w:p>
        </w:tc>
        <w:tc>
          <w:tcPr>
            <w:tcW w:w="1133" w:type="dxa"/>
            <w:gridSpan w:val="2"/>
          </w:tcPr>
          <w:p>
            <w:pPr>
              <w:pStyle w:val="nTable"/>
              <w:spacing w:after="40"/>
            </w:pPr>
            <w:r>
              <w:t>28 of 1912</w:t>
            </w:r>
            <w:r>
              <w:br/>
              <w:t>(3 Geo. V No. 9)</w:t>
            </w:r>
          </w:p>
        </w:tc>
        <w:tc>
          <w:tcPr>
            <w:tcW w:w="1134" w:type="dxa"/>
            <w:gridSpan w:val="2"/>
          </w:tcPr>
          <w:p>
            <w:pPr>
              <w:pStyle w:val="nTable"/>
              <w:spacing w:after="40"/>
            </w:pPr>
            <w:r>
              <w:t>27 Sep 1912</w:t>
            </w:r>
          </w:p>
        </w:tc>
        <w:tc>
          <w:tcPr>
            <w:tcW w:w="2551" w:type="dxa"/>
            <w:gridSpan w:val="2"/>
          </w:tcPr>
          <w:p>
            <w:pPr>
              <w:pStyle w:val="nTable"/>
              <w:spacing w:after="40"/>
            </w:pPr>
            <w:r>
              <w:t>27 Sep 1912</w:t>
            </w:r>
          </w:p>
        </w:tc>
      </w:tr>
      <w:tr>
        <w:trPr>
          <w:gridAfter w:val="1"/>
          <w:wAfter w:w="54" w:type="dxa"/>
          <w:cantSplit/>
        </w:trPr>
        <w:tc>
          <w:tcPr>
            <w:tcW w:w="2265" w:type="dxa"/>
            <w:gridSpan w:val="2"/>
          </w:tcPr>
          <w:p>
            <w:pPr>
              <w:pStyle w:val="nTable"/>
              <w:spacing w:after="40"/>
              <w:ind w:right="170"/>
            </w:pPr>
            <w:r>
              <w:rPr>
                <w:i/>
              </w:rPr>
              <w:t>Health Act Amendment Act 1915</w:t>
            </w:r>
          </w:p>
        </w:tc>
        <w:tc>
          <w:tcPr>
            <w:tcW w:w="1133" w:type="dxa"/>
            <w:gridSpan w:val="2"/>
          </w:tcPr>
          <w:p>
            <w:pPr>
              <w:pStyle w:val="nTable"/>
              <w:spacing w:after="40"/>
            </w:pPr>
            <w:r>
              <w:t>55 of 1915</w:t>
            </w:r>
            <w:r>
              <w:br/>
              <w:t>(6 Geo. V No. 22)</w:t>
            </w:r>
          </w:p>
        </w:tc>
        <w:tc>
          <w:tcPr>
            <w:tcW w:w="1134" w:type="dxa"/>
            <w:gridSpan w:val="2"/>
          </w:tcPr>
          <w:p>
            <w:pPr>
              <w:pStyle w:val="nTable"/>
              <w:spacing w:after="40"/>
            </w:pPr>
            <w:r>
              <w:t>8 Dec 1915</w:t>
            </w:r>
          </w:p>
        </w:tc>
        <w:tc>
          <w:tcPr>
            <w:tcW w:w="2551" w:type="dxa"/>
            <w:gridSpan w:val="2"/>
          </w:tcPr>
          <w:p>
            <w:pPr>
              <w:pStyle w:val="nTable"/>
              <w:spacing w:after="40"/>
            </w:pPr>
            <w:r>
              <w:t>8 Dec 1915</w:t>
            </w:r>
          </w:p>
        </w:tc>
      </w:tr>
      <w:tr>
        <w:trPr>
          <w:gridAfter w:val="1"/>
          <w:wAfter w:w="54" w:type="dxa"/>
          <w:cantSplit/>
        </w:trPr>
        <w:tc>
          <w:tcPr>
            <w:tcW w:w="2265" w:type="dxa"/>
            <w:gridSpan w:val="2"/>
          </w:tcPr>
          <w:p>
            <w:pPr>
              <w:pStyle w:val="nTable"/>
              <w:spacing w:after="40"/>
              <w:ind w:right="170"/>
            </w:pPr>
            <w:r>
              <w:rPr>
                <w:i/>
              </w:rPr>
              <w:t>Health Act Amendment Act 1918</w:t>
            </w:r>
          </w:p>
        </w:tc>
        <w:tc>
          <w:tcPr>
            <w:tcW w:w="1133" w:type="dxa"/>
            <w:gridSpan w:val="2"/>
          </w:tcPr>
          <w:p>
            <w:pPr>
              <w:pStyle w:val="nTable"/>
              <w:spacing w:after="40"/>
            </w:pPr>
            <w:r>
              <w:t>17 of 1918</w:t>
            </w:r>
            <w:r>
              <w:br/>
              <w:t>(9 Geo. V No. 7)</w:t>
            </w:r>
          </w:p>
        </w:tc>
        <w:tc>
          <w:tcPr>
            <w:tcW w:w="1134" w:type="dxa"/>
            <w:gridSpan w:val="2"/>
          </w:tcPr>
          <w:p>
            <w:pPr>
              <w:pStyle w:val="nTable"/>
              <w:spacing w:after="40"/>
            </w:pPr>
            <w:r>
              <w:t>13 Jun 1918</w:t>
            </w:r>
          </w:p>
        </w:tc>
        <w:tc>
          <w:tcPr>
            <w:tcW w:w="2551" w:type="dxa"/>
            <w:gridSpan w:val="2"/>
          </w:tcPr>
          <w:p>
            <w:pPr>
              <w:pStyle w:val="nTable"/>
              <w:spacing w:after="40"/>
            </w:pPr>
            <w:r>
              <w:t>13 Jun 1918</w:t>
            </w:r>
          </w:p>
        </w:tc>
      </w:tr>
      <w:tr>
        <w:trPr>
          <w:gridAfter w:val="1"/>
          <w:wAfter w:w="54" w:type="dxa"/>
          <w:cantSplit/>
        </w:trPr>
        <w:tc>
          <w:tcPr>
            <w:tcW w:w="2265" w:type="dxa"/>
            <w:gridSpan w:val="2"/>
          </w:tcPr>
          <w:p>
            <w:pPr>
              <w:pStyle w:val="nTable"/>
              <w:spacing w:after="40"/>
              <w:ind w:right="170"/>
            </w:pPr>
            <w:r>
              <w:rPr>
                <w:i/>
              </w:rPr>
              <w:t>Health Act Amendment Act 1919</w:t>
            </w:r>
          </w:p>
        </w:tc>
        <w:tc>
          <w:tcPr>
            <w:tcW w:w="1133" w:type="dxa"/>
            <w:gridSpan w:val="2"/>
          </w:tcPr>
          <w:p>
            <w:pPr>
              <w:pStyle w:val="nTable"/>
              <w:spacing w:after="40"/>
            </w:pPr>
            <w:r>
              <w:t>15 of 1919</w:t>
            </w:r>
            <w:r>
              <w:br/>
              <w:t>(10 Geo. V No. 3)</w:t>
            </w:r>
          </w:p>
        </w:tc>
        <w:tc>
          <w:tcPr>
            <w:tcW w:w="1134" w:type="dxa"/>
            <w:gridSpan w:val="2"/>
          </w:tcPr>
          <w:p>
            <w:pPr>
              <w:pStyle w:val="nTable"/>
              <w:spacing w:after="40"/>
            </w:pPr>
            <w:r>
              <w:t>30 Sep 1919</w:t>
            </w:r>
          </w:p>
        </w:tc>
        <w:tc>
          <w:tcPr>
            <w:tcW w:w="2551" w:type="dxa"/>
            <w:gridSpan w:val="2"/>
          </w:tcPr>
          <w:p>
            <w:pPr>
              <w:pStyle w:val="nTable"/>
              <w:spacing w:after="40"/>
            </w:pPr>
            <w:r>
              <w:t>30 Sep 1919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Continuation Act 1920</w:t>
            </w:r>
          </w:p>
        </w:tc>
        <w:tc>
          <w:tcPr>
            <w:tcW w:w="1133" w:type="dxa"/>
            <w:gridSpan w:val="2"/>
          </w:tcPr>
          <w:p>
            <w:pPr>
              <w:pStyle w:val="nTable"/>
              <w:spacing w:after="40"/>
            </w:pPr>
            <w:r>
              <w:t>12 of 1920</w:t>
            </w:r>
            <w:r>
              <w:br/>
              <w:t>(11 Geo. V No. 12)</w:t>
            </w:r>
          </w:p>
        </w:tc>
        <w:tc>
          <w:tcPr>
            <w:tcW w:w="1134" w:type="dxa"/>
            <w:gridSpan w:val="2"/>
          </w:tcPr>
          <w:p>
            <w:pPr>
              <w:pStyle w:val="nTable"/>
              <w:spacing w:after="40"/>
            </w:pPr>
            <w:r>
              <w:t>29 Nov 1920</w:t>
            </w:r>
          </w:p>
        </w:tc>
        <w:tc>
          <w:tcPr>
            <w:tcW w:w="2551" w:type="dxa"/>
            <w:gridSpan w:val="2"/>
          </w:tcPr>
          <w:p>
            <w:pPr>
              <w:pStyle w:val="nTable"/>
              <w:spacing w:after="40"/>
            </w:pPr>
            <w:r>
              <w:t>29 Nov 1920</w:t>
            </w:r>
          </w:p>
        </w:tc>
      </w:tr>
      <w:tr>
        <w:trPr>
          <w:gridAfter w:val="1"/>
          <w:wAfter w:w="54" w:type="dxa"/>
          <w:cantSplit/>
        </w:trPr>
        <w:tc>
          <w:tcPr>
            <w:tcW w:w="2265" w:type="dxa"/>
            <w:gridSpan w:val="2"/>
          </w:tcPr>
          <w:p>
            <w:pPr>
              <w:pStyle w:val="nTable"/>
              <w:spacing w:after="40"/>
              <w:ind w:right="170"/>
            </w:pPr>
            <w:r>
              <w:rPr>
                <w:i/>
              </w:rPr>
              <w:t>Health Act Amendment Act 1921</w:t>
            </w:r>
          </w:p>
        </w:tc>
        <w:tc>
          <w:tcPr>
            <w:tcW w:w="1133" w:type="dxa"/>
            <w:gridSpan w:val="2"/>
          </w:tcPr>
          <w:p>
            <w:pPr>
              <w:pStyle w:val="nTable"/>
              <w:spacing w:after="40"/>
            </w:pPr>
            <w:r>
              <w:t>5 of 1922</w:t>
            </w:r>
            <w:r>
              <w:br/>
              <w:t>(12 Geo. V No. 39)</w:t>
            </w:r>
          </w:p>
        </w:tc>
        <w:tc>
          <w:tcPr>
            <w:tcW w:w="1134" w:type="dxa"/>
            <w:gridSpan w:val="2"/>
          </w:tcPr>
          <w:p>
            <w:pPr>
              <w:pStyle w:val="nTable"/>
              <w:spacing w:after="40"/>
            </w:pPr>
            <w:r>
              <w:t>31 Jan 1922</w:t>
            </w:r>
          </w:p>
        </w:tc>
        <w:tc>
          <w:tcPr>
            <w:tcW w:w="2551" w:type="dxa"/>
            <w:gridSpan w:val="2"/>
          </w:tcPr>
          <w:p>
            <w:pPr>
              <w:pStyle w:val="nTable"/>
              <w:spacing w:after="40"/>
            </w:pPr>
            <w:r>
              <w:t>31 Jan 1922</w:t>
            </w:r>
          </w:p>
        </w:tc>
      </w:tr>
      <w:tr>
        <w:trPr>
          <w:gridAfter w:val="1"/>
          <w:wAfter w:w="54" w:type="dxa"/>
          <w:cantSplit/>
        </w:trPr>
        <w:tc>
          <w:tcPr>
            <w:tcW w:w="2265" w:type="dxa"/>
            <w:gridSpan w:val="2"/>
          </w:tcPr>
          <w:p>
            <w:pPr>
              <w:pStyle w:val="nTable"/>
              <w:spacing w:after="40"/>
              <w:ind w:right="170"/>
            </w:pPr>
            <w:r>
              <w:rPr>
                <w:i/>
              </w:rPr>
              <w:t>Health Act Amendment Act 1926</w:t>
            </w:r>
          </w:p>
        </w:tc>
        <w:tc>
          <w:tcPr>
            <w:tcW w:w="1133" w:type="dxa"/>
            <w:gridSpan w:val="2"/>
          </w:tcPr>
          <w:p>
            <w:pPr>
              <w:pStyle w:val="nTable"/>
              <w:spacing w:after="40"/>
            </w:pPr>
            <w:r>
              <w:t>50 of 1926</w:t>
            </w:r>
            <w:r>
              <w:br/>
              <w:t>(17 Geo. V No. 50)</w:t>
            </w:r>
          </w:p>
        </w:tc>
        <w:tc>
          <w:tcPr>
            <w:tcW w:w="1134" w:type="dxa"/>
            <w:gridSpan w:val="2"/>
          </w:tcPr>
          <w:p>
            <w:pPr>
              <w:pStyle w:val="nTable"/>
              <w:spacing w:after="40"/>
            </w:pPr>
            <w:r>
              <w:t>24 Dec 1926</w:t>
            </w:r>
          </w:p>
        </w:tc>
        <w:tc>
          <w:tcPr>
            <w:tcW w:w="2551" w:type="dxa"/>
            <w:gridSpan w:val="2"/>
          </w:tcPr>
          <w:p>
            <w:pPr>
              <w:pStyle w:val="nTable"/>
              <w:spacing w:after="40"/>
            </w:pPr>
            <w:r>
              <w:t>24 Dec 1926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54" w:type="dxa"/>
          <w:cantSplit/>
        </w:trPr>
        <w:tc>
          <w:tcPr>
            <w:tcW w:w="2265" w:type="dxa"/>
            <w:gridSpan w:val="2"/>
          </w:tcPr>
          <w:p>
            <w:pPr>
              <w:pStyle w:val="nTable"/>
              <w:spacing w:after="40"/>
              <w:ind w:right="170"/>
            </w:pPr>
            <w:r>
              <w:rPr>
                <w:i/>
              </w:rPr>
              <w:lastRenderedPageBreak/>
              <w:t>Health Act Amendment Act 1932</w:t>
            </w:r>
          </w:p>
        </w:tc>
        <w:tc>
          <w:tcPr>
            <w:tcW w:w="1133" w:type="dxa"/>
            <w:gridSpan w:val="2"/>
          </w:tcPr>
          <w:p>
            <w:pPr>
              <w:pStyle w:val="nTable"/>
              <w:spacing w:after="40"/>
            </w:pPr>
            <w:r>
              <w:t>30 of 1932</w:t>
            </w:r>
            <w:r>
              <w:br/>
              <w:t>(23 Geo. V No. 30)</w:t>
            </w:r>
          </w:p>
        </w:tc>
        <w:tc>
          <w:tcPr>
            <w:tcW w:w="1134" w:type="dxa"/>
            <w:gridSpan w:val="2"/>
          </w:tcPr>
          <w:p>
            <w:pPr>
              <w:pStyle w:val="nTable"/>
              <w:spacing w:after="40"/>
            </w:pPr>
            <w:r>
              <w:t>30 Dec 1932</w:t>
            </w:r>
          </w:p>
        </w:tc>
        <w:tc>
          <w:tcPr>
            <w:tcW w:w="2551" w:type="dxa"/>
            <w:gridSpan w:val="2"/>
          </w:tcPr>
          <w:p>
            <w:pPr>
              <w:pStyle w:val="nTable"/>
              <w:spacing w:after="40"/>
            </w:pPr>
            <w:r>
              <w:t>30 Dec 1932</w:t>
            </w:r>
          </w:p>
        </w:tc>
      </w:tr>
      <w:tr>
        <w:trPr>
          <w:gridAfter w:val="1"/>
          <w:wAfter w:w="54" w:type="dxa"/>
          <w:cantSplit/>
        </w:trPr>
        <w:tc>
          <w:tcPr>
            <w:tcW w:w="2265" w:type="dxa"/>
            <w:gridSpan w:val="2"/>
          </w:tcPr>
          <w:p>
            <w:pPr>
              <w:pStyle w:val="nTable"/>
              <w:spacing w:after="40"/>
              <w:ind w:right="170"/>
            </w:pPr>
            <w:r>
              <w:rPr>
                <w:i/>
              </w:rPr>
              <w:t>Health Act Amendment Act 1933</w:t>
            </w:r>
          </w:p>
        </w:tc>
        <w:tc>
          <w:tcPr>
            <w:tcW w:w="1133" w:type="dxa"/>
            <w:gridSpan w:val="2"/>
          </w:tcPr>
          <w:p>
            <w:pPr>
              <w:pStyle w:val="nTable"/>
              <w:spacing w:after="40"/>
            </w:pPr>
            <w:r>
              <w:t>5 of 1933</w:t>
            </w:r>
            <w:r>
              <w:br/>
              <w:t>(24 Geo. V No. 5)</w:t>
            </w:r>
          </w:p>
        </w:tc>
        <w:tc>
          <w:tcPr>
            <w:tcW w:w="1134" w:type="dxa"/>
            <w:gridSpan w:val="2"/>
          </w:tcPr>
          <w:p>
            <w:pPr>
              <w:pStyle w:val="nTable"/>
              <w:spacing w:after="40"/>
            </w:pPr>
            <w:r>
              <w:t>2 Oct 1933</w:t>
            </w:r>
          </w:p>
        </w:tc>
        <w:tc>
          <w:tcPr>
            <w:tcW w:w="2551" w:type="dxa"/>
            <w:gridSpan w:val="2"/>
          </w:tcPr>
          <w:p>
            <w:pPr>
              <w:pStyle w:val="nTable"/>
              <w:spacing w:after="40"/>
            </w:pPr>
            <w:r>
              <w:t>2 Oct 1933</w:t>
            </w:r>
          </w:p>
        </w:tc>
      </w:tr>
      <w:tr>
        <w:trPr>
          <w:gridAfter w:val="1"/>
          <w:wAfter w:w="54" w:type="dxa"/>
          <w:cantSplit/>
        </w:trPr>
        <w:tc>
          <w:tcPr>
            <w:tcW w:w="2265" w:type="dxa"/>
            <w:gridSpan w:val="2"/>
          </w:tcPr>
          <w:p>
            <w:pPr>
              <w:pStyle w:val="nTable"/>
              <w:spacing w:after="40"/>
              <w:ind w:right="170"/>
            </w:pPr>
            <w:r>
              <w:rPr>
                <w:i/>
              </w:rPr>
              <w:t>Health Act Amendment Act 1933 (No. 2)</w:t>
            </w:r>
          </w:p>
        </w:tc>
        <w:tc>
          <w:tcPr>
            <w:tcW w:w="1133" w:type="dxa"/>
            <w:gridSpan w:val="2"/>
          </w:tcPr>
          <w:p>
            <w:pPr>
              <w:pStyle w:val="nTable"/>
              <w:spacing w:after="40"/>
            </w:pPr>
            <w:r>
              <w:t>38 of 1933</w:t>
            </w:r>
            <w:r>
              <w:br/>
              <w:t>(24 Geo. V No. 38)</w:t>
            </w:r>
            <w:r>
              <w:br/>
              <w:t>(as amended by No. 16 of 1935)</w:t>
            </w:r>
          </w:p>
        </w:tc>
        <w:tc>
          <w:tcPr>
            <w:tcW w:w="1134" w:type="dxa"/>
            <w:gridSpan w:val="2"/>
          </w:tcPr>
          <w:p>
            <w:pPr>
              <w:pStyle w:val="nTable"/>
              <w:spacing w:after="40"/>
            </w:pPr>
            <w:r>
              <w:t>4 Jan 1934</w:t>
            </w:r>
          </w:p>
        </w:tc>
        <w:tc>
          <w:tcPr>
            <w:tcW w:w="2551" w:type="dxa"/>
            <w:gridSpan w:val="2"/>
          </w:tcPr>
          <w:p>
            <w:pPr>
              <w:pStyle w:val="nTable"/>
              <w:spacing w:after="40"/>
            </w:pPr>
            <w:r>
              <w:t>4 Jan 1934</w:t>
            </w:r>
          </w:p>
        </w:tc>
      </w:tr>
      <w:tr>
        <w:trPr>
          <w:gridAfter w:val="1"/>
          <w:wAfter w:w="54" w:type="dxa"/>
          <w:cantSplit/>
        </w:trPr>
        <w:tc>
          <w:tcPr>
            <w:tcW w:w="2265" w:type="dxa"/>
            <w:gridSpan w:val="2"/>
          </w:tcPr>
          <w:p>
            <w:pPr>
              <w:pStyle w:val="nTable"/>
              <w:spacing w:after="40"/>
              <w:ind w:right="170"/>
            </w:pPr>
            <w:r>
              <w:rPr>
                <w:i/>
              </w:rPr>
              <w:t>Health Act Amendment Act 1937</w:t>
            </w:r>
          </w:p>
        </w:tc>
        <w:tc>
          <w:tcPr>
            <w:tcW w:w="1133" w:type="dxa"/>
            <w:gridSpan w:val="2"/>
          </w:tcPr>
          <w:p>
            <w:pPr>
              <w:pStyle w:val="nTable"/>
              <w:spacing w:after="40"/>
            </w:pPr>
            <w:r>
              <w:t>32 of 1937</w:t>
            </w:r>
            <w:r>
              <w:br/>
              <w:t>(1 and 2 Geo. VI No. 32)</w:t>
            </w:r>
          </w:p>
        </w:tc>
        <w:tc>
          <w:tcPr>
            <w:tcW w:w="1134" w:type="dxa"/>
            <w:gridSpan w:val="2"/>
          </w:tcPr>
          <w:p>
            <w:pPr>
              <w:pStyle w:val="nTable"/>
              <w:spacing w:after="40"/>
            </w:pPr>
            <w:r>
              <w:t>18 Jan 1938</w:t>
            </w:r>
          </w:p>
        </w:tc>
        <w:tc>
          <w:tcPr>
            <w:tcW w:w="2551" w:type="dxa"/>
            <w:gridSpan w:val="2"/>
          </w:tcPr>
          <w:p>
            <w:pPr>
              <w:pStyle w:val="nTable"/>
              <w:spacing w:after="40"/>
            </w:pPr>
            <w:r>
              <w:t>18 Jan 1938</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1942</w:t>
            </w:r>
          </w:p>
        </w:tc>
        <w:tc>
          <w:tcPr>
            <w:tcW w:w="1133" w:type="dxa"/>
            <w:gridSpan w:val="2"/>
          </w:tcPr>
          <w:p>
            <w:pPr>
              <w:pStyle w:val="nTable"/>
              <w:spacing w:after="40"/>
            </w:pPr>
            <w:r>
              <w:t>34 of 1942</w:t>
            </w:r>
            <w:r>
              <w:br/>
              <w:t>(6 and 7 Geo. VI No. 34)</w:t>
            </w:r>
          </w:p>
        </w:tc>
        <w:tc>
          <w:tcPr>
            <w:tcW w:w="1134" w:type="dxa"/>
            <w:gridSpan w:val="2"/>
          </w:tcPr>
          <w:p>
            <w:pPr>
              <w:pStyle w:val="nTable"/>
              <w:spacing w:after="40"/>
            </w:pPr>
            <w:r>
              <w:t>23 Dec 1942</w:t>
            </w:r>
          </w:p>
        </w:tc>
        <w:tc>
          <w:tcPr>
            <w:tcW w:w="2551" w:type="dxa"/>
            <w:gridSpan w:val="2"/>
          </w:tcPr>
          <w:p>
            <w:pPr>
              <w:pStyle w:val="nTable"/>
              <w:spacing w:after="40"/>
            </w:pPr>
            <w:r>
              <w:t>23 Dec 1942</w:t>
            </w:r>
          </w:p>
        </w:tc>
      </w:tr>
      <w:tr>
        <w:trPr>
          <w:gridAfter w:val="1"/>
          <w:wAfter w:w="54" w:type="dxa"/>
          <w:cantSplit/>
        </w:trPr>
        <w:tc>
          <w:tcPr>
            <w:tcW w:w="2265" w:type="dxa"/>
            <w:gridSpan w:val="2"/>
          </w:tcPr>
          <w:p>
            <w:pPr>
              <w:pStyle w:val="nTable"/>
              <w:spacing w:after="40"/>
              <w:ind w:right="170"/>
            </w:pPr>
            <w:r>
              <w:rPr>
                <w:i/>
              </w:rPr>
              <w:t>Nurses Registration Act Amendment Act 1944</w:t>
            </w:r>
            <w:r>
              <w:t xml:space="preserve"> s. 12</w:t>
            </w:r>
          </w:p>
        </w:tc>
        <w:tc>
          <w:tcPr>
            <w:tcW w:w="1133" w:type="dxa"/>
            <w:gridSpan w:val="2"/>
          </w:tcPr>
          <w:p>
            <w:pPr>
              <w:pStyle w:val="nTable"/>
              <w:spacing w:after="40"/>
            </w:pPr>
            <w:r>
              <w:t>14 of 1944</w:t>
            </w:r>
            <w:r>
              <w:br/>
              <w:t>(8 Geo. VI No. 14)</w:t>
            </w:r>
          </w:p>
        </w:tc>
        <w:tc>
          <w:tcPr>
            <w:tcW w:w="1134" w:type="dxa"/>
            <w:gridSpan w:val="2"/>
          </w:tcPr>
          <w:p>
            <w:pPr>
              <w:pStyle w:val="nTable"/>
              <w:spacing w:after="40"/>
            </w:pPr>
            <w:r>
              <w:t>8 Dec 1944</w:t>
            </w:r>
          </w:p>
        </w:tc>
        <w:tc>
          <w:tcPr>
            <w:tcW w:w="2551" w:type="dxa"/>
            <w:gridSpan w:val="2"/>
          </w:tcPr>
          <w:p>
            <w:pPr>
              <w:pStyle w:val="nTable"/>
              <w:spacing w:after="40"/>
            </w:pPr>
            <w:r>
              <w:t>8 Dec 1944</w:t>
            </w:r>
          </w:p>
        </w:tc>
      </w:tr>
      <w:tr>
        <w:trPr>
          <w:gridAfter w:val="1"/>
          <w:wAfter w:w="54" w:type="dxa"/>
          <w:cantSplit/>
        </w:trPr>
        <w:tc>
          <w:tcPr>
            <w:tcW w:w="2265" w:type="dxa"/>
            <w:gridSpan w:val="2"/>
          </w:tcPr>
          <w:p>
            <w:pPr>
              <w:pStyle w:val="nTable"/>
              <w:spacing w:after="40"/>
              <w:ind w:right="170"/>
            </w:pPr>
            <w:r>
              <w:rPr>
                <w:i/>
              </w:rPr>
              <w:t>Health Act Amendment Act 1944</w:t>
            </w:r>
          </w:p>
        </w:tc>
        <w:tc>
          <w:tcPr>
            <w:tcW w:w="1133" w:type="dxa"/>
            <w:gridSpan w:val="2"/>
          </w:tcPr>
          <w:p>
            <w:pPr>
              <w:pStyle w:val="nTable"/>
              <w:spacing w:after="40"/>
            </w:pPr>
            <w:r>
              <w:t>21 of 1944</w:t>
            </w:r>
            <w:r>
              <w:br/>
              <w:t>(8 and 9 Geo. VI No. 21)</w:t>
            </w:r>
          </w:p>
        </w:tc>
        <w:tc>
          <w:tcPr>
            <w:tcW w:w="1134" w:type="dxa"/>
            <w:gridSpan w:val="2"/>
          </w:tcPr>
          <w:p>
            <w:pPr>
              <w:pStyle w:val="nTable"/>
              <w:spacing w:after="40"/>
            </w:pPr>
            <w:r>
              <w:t>23 Dec 1944</w:t>
            </w:r>
          </w:p>
        </w:tc>
        <w:tc>
          <w:tcPr>
            <w:tcW w:w="2551" w:type="dxa"/>
            <w:gridSpan w:val="2"/>
          </w:tcPr>
          <w:p>
            <w:pPr>
              <w:pStyle w:val="nTable"/>
              <w:spacing w:after="40"/>
            </w:pPr>
            <w:r>
              <w:t>23 Dec 1944</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not in a Volume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1948</w:t>
            </w:r>
          </w:p>
        </w:tc>
        <w:tc>
          <w:tcPr>
            <w:tcW w:w="1133" w:type="dxa"/>
            <w:gridSpan w:val="2"/>
          </w:tcPr>
          <w:p>
            <w:pPr>
              <w:pStyle w:val="nTable"/>
              <w:spacing w:after="40"/>
            </w:pPr>
            <w:r>
              <w:t>22 of 1948</w:t>
            </w:r>
            <w:r>
              <w:br/>
              <w:t>(12 Geo. VI No. 22)</w:t>
            </w:r>
          </w:p>
        </w:tc>
        <w:tc>
          <w:tcPr>
            <w:tcW w:w="1134" w:type="dxa"/>
            <w:gridSpan w:val="2"/>
          </w:tcPr>
          <w:p>
            <w:pPr>
              <w:pStyle w:val="nTable"/>
              <w:spacing w:after="40"/>
            </w:pPr>
            <w:r>
              <w:t>18 Nov 1948</w:t>
            </w:r>
          </w:p>
        </w:tc>
        <w:tc>
          <w:tcPr>
            <w:tcW w:w="2551" w:type="dxa"/>
            <w:gridSpan w:val="2"/>
          </w:tcPr>
          <w:p>
            <w:pPr>
              <w:pStyle w:val="nTable"/>
              <w:spacing w:after="40"/>
            </w:pPr>
            <w:r>
              <w:t>18 Nov 1948</w:t>
            </w:r>
          </w:p>
        </w:tc>
      </w:tr>
      <w:tr>
        <w:trPr>
          <w:gridAfter w:val="1"/>
          <w:wAfter w:w="54" w:type="dxa"/>
          <w:cantSplit/>
        </w:trPr>
        <w:tc>
          <w:tcPr>
            <w:tcW w:w="2265" w:type="dxa"/>
            <w:gridSpan w:val="2"/>
          </w:tcPr>
          <w:p>
            <w:pPr>
              <w:pStyle w:val="nTable"/>
              <w:spacing w:after="40"/>
              <w:ind w:right="170"/>
            </w:pPr>
            <w:r>
              <w:rPr>
                <w:i/>
              </w:rPr>
              <w:t>Health Act Amendment Act (No. 2) 1948</w:t>
            </w:r>
          </w:p>
        </w:tc>
        <w:tc>
          <w:tcPr>
            <w:tcW w:w="1133" w:type="dxa"/>
            <w:gridSpan w:val="2"/>
          </w:tcPr>
          <w:p>
            <w:pPr>
              <w:pStyle w:val="nTable"/>
              <w:spacing w:after="40"/>
            </w:pPr>
            <w:r>
              <w:t>70 of 1948</w:t>
            </w:r>
            <w:r>
              <w:br/>
              <w:t>(12 and 13 Geo. VI No. 70)</w:t>
            </w:r>
          </w:p>
        </w:tc>
        <w:tc>
          <w:tcPr>
            <w:tcW w:w="1134" w:type="dxa"/>
            <w:gridSpan w:val="2"/>
          </w:tcPr>
          <w:p>
            <w:pPr>
              <w:pStyle w:val="nTable"/>
              <w:spacing w:after="40"/>
            </w:pPr>
            <w:r>
              <w:t>21 Jan 1949</w:t>
            </w:r>
          </w:p>
        </w:tc>
        <w:tc>
          <w:tcPr>
            <w:tcW w:w="2551" w:type="dxa"/>
            <w:gridSpan w:val="2"/>
          </w:tcPr>
          <w:p>
            <w:pPr>
              <w:pStyle w:val="nTable"/>
              <w:spacing w:after="40"/>
            </w:pPr>
            <w:r>
              <w:t>21 Jan 1949</w:t>
            </w:r>
          </w:p>
        </w:tc>
      </w:tr>
      <w:tr>
        <w:trPr>
          <w:gridAfter w:val="1"/>
          <w:wAfter w:w="54" w:type="dxa"/>
        </w:trPr>
        <w:tc>
          <w:tcPr>
            <w:tcW w:w="2265" w:type="dxa"/>
            <w:gridSpan w:val="2"/>
          </w:tcPr>
          <w:p>
            <w:pPr>
              <w:pStyle w:val="nTable"/>
              <w:keepNext/>
              <w:spacing w:after="40"/>
              <w:ind w:right="170"/>
            </w:pPr>
            <w:r>
              <w:rPr>
                <w:i/>
              </w:rPr>
              <w:lastRenderedPageBreak/>
              <w:t>Health Act Amendment Act (No. 3) 1948</w:t>
            </w:r>
          </w:p>
        </w:tc>
        <w:tc>
          <w:tcPr>
            <w:tcW w:w="1133" w:type="dxa"/>
            <w:gridSpan w:val="2"/>
          </w:tcPr>
          <w:p>
            <w:pPr>
              <w:pStyle w:val="nTable"/>
              <w:keepNext/>
              <w:spacing w:after="40"/>
            </w:pPr>
            <w:r>
              <w:t>71 of 1948</w:t>
            </w:r>
            <w:r>
              <w:br/>
              <w:t>(12 and 13 Geo. VI No. 71)</w:t>
            </w:r>
          </w:p>
        </w:tc>
        <w:tc>
          <w:tcPr>
            <w:tcW w:w="1134" w:type="dxa"/>
            <w:gridSpan w:val="2"/>
          </w:tcPr>
          <w:p>
            <w:pPr>
              <w:pStyle w:val="nTable"/>
              <w:keepNext/>
              <w:spacing w:after="40"/>
            </w:pPr>
            <w:r>
              <w:t>21 Jan 1949</w:t>
            </w:r>
          </w:p>
        </w:tc>
        <w:tc>
          <w:tcPr>
            <w:tcW w:w="2551" w:type="dxa"/>
            <w:gridSpan w:val="2"/>
          </w:tcPr>
          <w:p>
            <w:pPr>
              <w:pStyle w:val="nTable"/>
              <w:keepNext/>
              <w:spacing w:after="40"/>
            </w:pPr>
            <w:r>
              <w:t>21 Jan 1949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1950</w:t>
            </w:r>
          </w:p>
        </w:tc>
        <w:tc>
          <w:tcPr>
            <w:tcW w:w="1133" w:type="dxa"/>
            <w:gridSpan w:val="2"/>
          </w:tcPr>
          <w:p>
            <w:pPr>
              <w:pStyle w:val="nTable"/>
              <w:spacing w:after="40"/>
            </w:pPr>
            <w:r>
              <w:t>25 of 1950</w:t>
            </w:r>
            <w:r>
              <w:br/>
              <w:t>(14 Geo. VI No. 25)</w:t>
            </w:r>
          </w:p>
        </w:tc>
        <w:tc>
          <w:tcPr>
            <w:tcW w:w="1134" w:type="dxa"/>
            <w:gridSpan w:val="2"/>
          </w:tcPr>
          <w:p>
            <w:pPr>
              <w:pStyle w:val="nTable"/>
              <w:spacing w:after="40"/>
            </w:pPr>
            <w:r>
              <w:t>5 Dec 1950</w:t>
            </w:r>
          </w:p>
        </w:tc>
        <w:tc>
          <w:tcPr>
            <w:tcW w:w="2551" w:type="dxa"/>
            <w:gridSpan w:val="2"/>
          </w:tcPr>
          <w:p>
            <w:pPr>
              <w:pStyle w:val="nTable"/>
              <w:spacing w:after="40"/>
            </w:pPr>
            <w:r>
              <w:t>5 Dec 1950</w:t>
            </w:r>
          </w:p>
        </w:tc>
      </w:tr>
      <w:tr>
        <w:trPr>
          <w:gridAfter w:val="1"/>
          <w:wAfter w:w="54" w:type="dxa"/>
          <w:cantSplit/>
        </w:trPr>
        <w:tc>
          <w:tcPr>
            <w:tcW w:w="2265" w:type="dxa"/>
            <w:gridSpan w:val="2"/>
          </w:tcPr>
          <w:p>
            <w:pPr>
              <w:pStyle w:val="nTable"/>
              <w:spacing w:after="40"/>
              <w:ind w:right="170"/>
            </w:pPr>
            <w:r>
              <w:rPr>
                <w:i/>
              </w:rPr>
              <w:t>Health Act Amendment Act 1952</w:t>
            </w:r>
          </w:p>
        </w:tc>
        <w:tc>
          <w:tcPr>
            <w:tcW w:w="1133" w:type="dxa"/>
            <w:gridSpan w:val="2"/>
          </w:tcPr>
          <w:p>
            <w:pPr>
              <w:pStyle w:val="nTable"/>
              <w:spacing w:after="40"/>
            </w:pPr>
            <w:r>
              <w:t>11 of 1952</w:t>
            </w:r>
            <w:r>
              <w:br/>
              <w:t>(1 Eliz. II No. 11)</w:t>
            </w:r>
          </w:p>
        </w:tc>
        <w:tc>
          <w:tcPr>
            <w:tcW w:w="1134" w:type="dxa"/>
            <w:gridSpan w:val="2"/>
          </w:tcPr>
          <w:p>
            <w:pPr>
              <w:pStyle w:val="nTable"/>
              <w:spacing w:after="40"/>
            </w:pPr>
            <w:r>
              <w:t>4 Nov 1952</w:t>
            </w:r>
          </w:p>
        </w:tc>
        <w:tc>
          <w:tcPr>
            <w:tcW w:w="2551" w:type="dxa"/>
            <w:gridSpan w:val="2"/>
          </w:tcPr>
          <w:p>
            <w:pPr>
              <w:pStyle w:val="nTable"/>
              <w:spacing w:after="40"/>
            </w:pPr>
            <w:r>
              <w:t>4 Nov 1952</w:t>
            </w:r>
          </w:p>
        </w:tc>
      </w:tr>
      <w:tr>
        <w:trPr>
          <w:gridAfter w:val="1"/>
          <w:wAfter w:w="54" w:type="dxa"/>
          <w:cantSplit/>
        </w:trPr>
        <w:tc>
          <w:tcPr>
            <w:tcW w:w="2265" w:type="dxa"/>
            <w:gridSpan w:val="2"/>
          </w:tcPr>
          <w:p>
            <w:pPr>
              <w:pStyle w:val="nTable"/>
              <w:spacing w:after="40"/>
              <w:ind w:right="170"/>
            </w:pPr>
            <w:r>
              <w:rPr>
                <w:i/>
              </w:rPr>
              <w:t>Health Act Amendment Act (No. 2) 1952</w:t>
            </w:r>
          </w:p>
        </w:tc>
        <w:tc>
          <w:tcPr>
            <w:tcW w:w="1133" w:type="dxa"/>
            <w:gridSpan w:val="2"/>
          </w:tcPr>
          <w:p>
            <w:pPr>
              <w:pStyle w:val="nTable"/>
              <w:spacing w:after="40"/>
            </w:pPr>
            <w:r>
              <w:t>25 of 1952</w:t>
            </w:r>
            <w:r>
              <w:br/>
              <w:t>(1 Eliz. II No. 25)</w:t>
            </w:r>
          </w:p>
        </w:tc>
        <w:tc>
          <w:tcPr>
            <w:tcW w:w="1134" w:type="dxa"/>
            <w:gridSpan w:val="2"/>
          </w:tcPr>
          <w:p>
            <w:pPr>
              <w:pStyle w:val="nTable"/>
              <w:spacing w:after="40"/>
            </w:pPr>
            <w:r>
              <w:t>28 Nov 1952</w:t>
            </w:r>
          </w:p>
        </w:tc>
        <w:tc>
          <w:tcPr>
            <w:tcW w:w="2551" w:type="dxa"/>
            <w:gridSpan w:val="2"/>
          </w:tcPr>
          <w:p>
            <w:pPr>
              <w:pStyle w:val="nTable"/>
              <w:spacing w:after="40"/>
            </w:pPr>
            <w:r>
              <w:t>28 Nov 1952</w:t>
            </w:r>
          </w:p>
        </w:tc>
      </w:tr>
      <w:tr>
        <w:trPr>
          <w:gridAfter w:val="1"/>
          <w:wAfter w:w="54" w:type="dxa"/>
          <w:cantSplit/>
        </w:trPr>
        <w:tc>
          <w:tcPr>
            <w:tcW w:w="2265" w:type="dxa"/>
            <w:gridSpan w:val="2"/>
          </w:tcPr>
          <w:p>
            <w:pPr>
              <w:pStyle w:val="nTable"/>
              <w:spacing w:after="40"/>
              <w:ind w:right="170"/>
            </w:pPr>
            <w:r>
              <w:rPr>
                <w:i/>
              </w:rPr>
              <w:t>Health Act Amendment Act (No. 2) 1954</w:t>
            </w:r>
          </w:p>
        </w:tc>
        <w:tc>
          <w:tcPr>
            <w:tcW w:w="1133" w:type="dxa"/>
            <w:gridSpan w:val="2"/>
          </w:tcPr>
          <w:p>
            <w:pPr>
              <w:pStyle w:val="nTable"/>
              <w:spacing w:after="40"/>
            </w:pPr>
            <w:r>
              <w:t>34 of 1954</w:t>
            </w:r>
            <w:r>
              <w:br/>
              <w:t>(3 Eliz. II No. 34)</w:t>
            </w:r>
          </w:p>
        </w:tc>
        <w:tc>
          <w:tcPr>
            <w:tcW w:w="1134" w:type="dxa"/>
            <w:gridSpan w:val="2"/>
          </w:tcPr>
          <w:p>
            <w:pPr>
              <w:pStyle w:val="nTable"/>
              <w:spacing w:after="40"/>
            </w:pPr>
            <w:r>
              <w:t>18 Nov 1954</w:t>
            </w:r>
          </w:p>
        </w:tc>
        <w:tc>
          <w:tcPr>
            <w:tcW w:w="2551" w:type="dxa"/>
            <w:gridSpan w:val="2"/>
          </w:tcPr>
          <w:p>
            <w:pPr>
              <w:pStyle w:val="nTable"/>
              <w:spacing w:after="40"/>
            </w:pPr>
            <w:r>
              <w:t xml:space="preserve">12 Apr 1957 (see s. 2 and </w:t>
            </w:r>
            <w:r>
              <w:rPr>
                <w:i/>
              </w:rPr>
              <w:t>Gazette</w:t>
            </w:r>
            <w:r>
              <w:t xml:space="preserve"> 12 Apr 1957 p. 1081)</w:t>
            </w:r>
          </w:p>
        </w:tc>
      </w:tr>
      <w:tr>
        <w:trPr>
          <w:gridAfter w:val="1"/>
          <w:wAfter w:w="54" w:type="dxa"/>
          <w:cantSplit/>
        </w:trPr>
        <w:tc>
          <w:tcPr>
            <w:tcW w:w="2265" w:type="dxa"/>
            <w:gridSpan w:val="2"/>
          </w:tcPr>
          <w:p>
            <w:pPr>
              <w:pStyle w:val="nTable"/>
              <w:spacing w:after="40"/>
              <w:ind w:right="170"/>
            </w:pPr>
            <w:r>
              <w:rPr>
                <w:i/>
              </w:rPr>
              <w:t>Health Act Amendment Act 1954</w:t>
            </w:r>
          </w:p>
        </w:tc>
        <w:tc>
          <w:tcPr>
            <w:tcW w:w="1133" w:type="dxa"/>
            <w:gridSpan w:val="2"/>
          </w:tcPr>
          <w:p>
            <w:pPr>
              <w:pStyle w:val="nTable"/>
              <w:spacing w:after="40"/>
            </w:pPr>
            <w:r>
              <w:t>45 of 1954</w:t>
            </w:r>
            <w:r>
              <w:br/>
              <w:t>(3 Eliz. II No. 45)</w:t>
            </w:r>
          </w:p>
        </w:tc>
        <w:tc>
          <w:tcPr>
            <w:tcW w:w="1134" w:type="dxa"/>
            <w:gridSpan w:val="2"/>
          </w:tcPr>
          <w:p>
            <w:pPr>
              <w:pStyle w:val="nTable"/>
              <w:spacing w:after="40"/>
            </w:pPr>
            <w:r>
              <w:t>8 Dec 1954</w:t>
            </w:r>
          </w:p>
        </w:tc>
        <w:tc>
          <w:tcPr>
            <w:tcW w:w="2551" w:type="dxa"/>
            <w:gridSpan w:val="2"/>
          </w:tcPr>
          <w:p>
            <w:pPr>
              <w:pStyle w:val="nTable"/>
              <w:spacing w:after="40"/>
            </w:pPr>
            <w:r>
              <w:t>8 Dec 1954</w:t>
            </w:r>
          </w:p>
        </w:tc>
      </w:tr>
      <w:tr>
        <w:trPr>
          <w:gridAfter w:val="1"/>
          <w:wAfter w:w="54" w:type="dxa"/>
          <w:cantSplit/>
        </w:trPr>
        <w:tc>
          <w:tcPr>
            <w:tcW w:w="2265" w:type="dxa"/>
            <w:gridSpan w:val="2"/>
          </w:tcPr>
          <w:p>
            <w:pPr>
              <w:pStyle w:val="nTable"/>
              <w:spacing w:after="40"/>
              <w:ind w:right="170"/>
            </w:pPr>
            <w:r>
              <w:rPr>
                <w:i/>
              </w:rPr>
              <w:t xml:space="preserve">Limitation Act 1935 </w:t>
            </w:r>
            <w:r>
              <w:t>s. 48A(1)</w:t>
            </w:r>
          </w:p>
        </w:tc>
        <w:tc>
          <w:tcPr>
            <w:tcW w:w="1133"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1" w:type="dxa"/>
            <w:gridSpan w:val="2"/>
          </w:tcPr>
          <w:p>
            <w:pPr>
              <w:pStyle w:val="nTable"/>
              <w:spacing w:after="40"/>
            </w:pPr>
            <w:r>
              <w:t>Relevant amendments (see s. 48A and Second Sch.</w:t>
            </w:r>
            <w:r>
              <w:rPr>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54" w:type="dxa"/>
          <w:cantSplit/>
        </w:trPr>
        <w:tc>
          <w:tcPr>
            <w:tcW w:w="2265" w:type="dxa"/>
            <w:gridSpan w:val="2"/>
          </w:tcPr>
          <w:p>
            <w:pPr>
              <w:pStyle w:val="nTable"/>
              <w:spacing w:after="40"/>
              <w:ind w:right="170"/>
            </w:pPr>
            <w:r>
              <w:rPr>
                <w:i/>
              </w:rPr>
              <w:t>Health Act Amendment Act 1955</w:t>
            </w:r>
          </w:p>
        </w:tc>
        <w:tc>
          <w:tcPr>
            <w:tcW w:w="1133" w:type="dxa"/>
            <w:gridSpan w:val="2"/>
          </w:tcPr>
          <w:p>
            <w:pPr>
              <w:pStyle w:val="nTable"/>
              <w:spacing w:after="40"/>
            </w:pPr>
            <w:r>
              <w:t>29 of 1955</w:t>
            </w:r>
            <w:r>
              <w:br/>
              <w:t>(4 Eliz. II No. 29)</w:t>
            </w:r>
          </w:p>
        </w:tc>
        <w:tc>
          <w:tcPr>
            <w:tcW w:w="1134" w:type="dxa"/>
            <w:gridSpan w:val="2"/>
          </w:tcPr>
          <w:p>
            <w:pPr>
              <w:pStyle w:val="nTable"/>
              <w:spacing w:after="40"/>
            </w:pPr>
            <w:r>
              <w:t>15 Nov 1955</w:t>
            </w:r>
          </w:p>
        </w:tc>
        <w:tc>
          <w:tcPr>
            <w:tcW w:w="2551" w:type="dxa"/>
            <w:gridSpan w:val="2"/>
          </w:tcPr>
          <w:p>
            <w:pPr>
              <w:pStyle w:val="nTable"/>
              <w:spacing w:after="40"/>
            </w:pPr>
            <w:r>
              <w:t>15 Nov 1955</w:t>
            </w:r>
          </w:p>
        </w:tc>
      </w:tr>
      <w:tr>
        <w:trPr>
          <w:gridAfter w:val="1"/>
          <w:wAfter w:w="54" w:type="dxa"/>
          <w:cantSplit/>
        </w:trPr>
        <w:tc>
          <w:tcPr>
            <w:tcW w:w="2265" w:type="dxa"/>
            <w:gridSpan w:val="2"/>
          </w:tcPr>
          <w:p>
            <w:pPr>
              <w:pStyle w:val="nTable"/>
              <w:spacing w:after="40"/>
              <w:ind w:right="170"/>
            </w:pPr>
            <w:r>
              <w:rPr>
                <w:i/>
              </w:rPr>
              <w:t>Health Act Amendment Act 1956</w:t>
            </w:r>
          </w:p>
        </w:tc>
        <w:tc>
          <w:tcPr>
            <w:tcW w:w="1133" w:type="dxa"/>
            <w:gridSpan w:val="2"/>
          </w:tcPr>
          <w:p>
            <w:pPr>
              <w:pStyle w:val="nTable"/>
              <w:spacing w:after="40"/>
            </w:pPr>
            <w:r>
              <w:t>17 of 1956</w:t>
            </w:r>
            <w:r>
              <w:br/>
              <w:t>(5 Eliz. II No. 17)</w:t>
            </w:r>
          </w:p>
        </w:tc>
        <w:tc>
          <w:tcPr>
            <w:tcW w:w="1134" w:type="dxa"/>
            <w:gridSpan w:val="2"/>
          </w:tcPr>
          <w:p>
            <w:pPr>
              <w:pStyle w:val="nTable"/>
              <w:spacing w:after="40"/>
            </w:pPr>
            <w:r>
              <w:t>26 Oct 1956</w:t>
            </w:r>
          </w:p>
        </w:tc>
        <w:tc>
          <w:tcPr>
            <w:tcW w:w="2551" w:type="dxa"/>
            <w:gridSpan w:val="2"/>
          </w:tcPr>
          <w:p>
            <w:pPr>
              <w:pStyle w:val="nTable"/>
              <w:spacing w:after="40"/>
            </w:pPr>
            <w:r>
              <w:t>26 Oct 1956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1957</w:t>
            </w:r>
          </w:p>
        </w:tc>
        <w:tc>
          <w:tcPr>
            <w:tcW w:w="1133" w:type="dxa"/>
            <w:gridSpan w:val="2"/>
          </w:tcPr>
          <w:p>
            <w:pPr>
              <w:pStyle w:val="nTable"/>
              <w:spacing w:after="40"/>
            </w:pPr>
            <w:r>
              <w:t>21 of 1957</w:t>
            </w:r>
            <w:r>
              <w:br/>
              <w:t>(6 Eliz. II No. 21)</w:t>
            </w:r>
          </w:p>
        </w:tc>
        <w:tc>
          <w:tcPr>
            <w:tcW w:w="1134" w:type="dxa"/>
            <w:gridSpan w:val="2"/>
          </w:tcPr>
          <w:p>
            <w:pPr>
              <w:pStyle w:val="nTable"/>
              <w:spacing w:after="40"/>
            </w:pPr>
            <w:r>
              <w:t>9 Oct 1957</w:t>
            </w:r>
          </w:p>
        </w:tc>
        <w:tc>
          <w:tcPr>
            <w:tcW w:w="2551" w:type="dxa"/>
            <w:gridSpan w:val="2"/>
          </w:tcPr>
          <w:p>
            <w:pPr>
              <w:pStyle w:val="nTable"/>
              <w:spacing w:after="40"/>
            </w:pPr>
            <w:r>
              <w:t xml:space="preserve">1 Dec 1957 (see s. 2 and </w:t>
            </w:r>
            <w:r>
              <w:rPr>
                <w:i/>
              </w:rPr>
              <w:t>Gazette</w:t>
            </w:r>
            <w:r>
              <w:t xml:space="preserve"> 29 Nov 1957 p. 3445)</w:t>
            </w:r>
          </w:p>
        </w:tc>
      </w:tr>
      <w:tr>
        <w:trPr>
          <w:gridAfter w:val="1"/>
          <w:wAfter w:w="54" w:type="dxa"/>
          <w:cantSplit/>
        </w:trPr>
        <w:tc>
          <w:tcPr>
            <w:tcW w:w="2265" w:type="dxa"/>
            <w:gridSpan w:val="2"/>
          </w:tcPr>
          <w:p>
            <w:pPr>
              <w:pStyle w:val="nTable"/>
              <w:spacing w:after="40"/>
              <w:ind w:right="170"/>
            </w:pPr>
            <w:r>
              <w:rPr>
                <w:i/>
              </w:rPr>
              <w:lastRenderedPageBreak/>
              <w:t>Health Act Amendment Act 1959</w:t>
            </w:r>
          </w:p>
        </w:tc>
        <w:tc>
          <w:tcPr>
            <w:tcW w:w="1133" w:type="dxa"/>
            <w:gridSpan w:val="2"/>
          </w:tcPr>
          <w:p>
            <w:pPr>
              <w:pStyle w:val="nTable"/>
              <w:spacing w:after="40"/>
            </w:pPr>
            <w:r>
              <w:t>22 of 1959</w:t>
            </w:r>
            <w:r>
              <w:br/>
              <w:t>(8 Eliz. II No. 22)</w:t>
            </w:r>
          </w:p>
        </w:tc>
        <w:tc>
          <w:tcPr>
            <w:tcW w:w="1134" w:type="dxa"/>
            <w:gridSpan w:val="2"/>
          </w:tcPr>
          <w:p>
            <w:pPr>
              <w:pStyle w:val="nTable"/>
              <w:spacing w:after="40"/>
            </w:pPr>
            <w:r>
              <w:t>8 Oct 1959</w:t>
            </w:r>
          </w:p>
        </w:tc>
        <w:tc>
          <w:tcPr>
            <w:tcW w:w="2551" w:type="dxa"/>
            <w:gridSpan w:val="2"/>
          </w:tcPr>
          <w:p>
            <w:pPr>
              <w:pStyle w:val="nTable"/>
              <w:spacing w:after="40"/>
            </w:pPr>
            <w:r>
              <w:t>8 Oct 1959</w:t>
            </w:r>
          </w:p>
        </w:tc>
      </w:tr>
      <w:tr>
        <w:trPr>
          <w:gridAfter w:val="1"/>
          <w:wAfter w:w="54" w:type="dxa"/>
          <w:cantSplit/>
        </w:trPr>
        <w:tc>
          <w:tcPr>
            <w:tcW w:w="2265" w:type="dxa"/>
            <w:gridSpan w:val="2"/>
          </w:tcPr>
          <w:p>
            <w:pPr>
              <w:pStyle w:val="nTable"/>
              <w:spacing w:after="40"/>
              <w:ind w:right="170"/>
            </w:pPr>
            <w:r>
              <w:rPr>
                <w:i/>
              </w:rPr>
              <w:t>Health Act Amendment Act 1960</w:t>
            </w:r>
          </w:p>
        </w:tc>
        <w:tc>
          <w:tcPr>
            <w:tcW w:w="1133" w:type="dxa"/>
            <w:gridSpan w:val="2"/>
          </w:tcPr>
          <w:p>
            <w:pPr>
              <w:pStyle w:val="nTable"/>
              <w:spacing w:after="40"/>
            </w:pPr>
            <w:r>
              <w:t>23 of 1960</w:t>
            </w:r>
            <w:r>
              <w:br/>
              <w:t>(9 Eliz. II No. 23)</w:t>
            </w:r>
          </w:p>
        </w:tc>
        <w:tc>
          <w:tcPr>
            <w:tcW w:w="1134" w:type="dxa"/>
            <w:gridSpan w:val="2"/>
          </w:tcPr>
          <w:p>
            <w:pPr>
              <w:pStyle w:val="nTable"/>
              <w:spacing w:after="40"/>
            </w:pPr>
            <w:r>
              <w:t>11 Oct 1960</w:t>
            </w:r>
          </w:p>
        </w:tc>
        <w:tc>
          <w:tcPr>
            <w:tcW w:w="2551" w:type="dxa"/>
            <w:gridSpan w:val="2"/>
          </w:tcPr>
          <w:p>
            <w:pPr>
              <w:pStyle w:val="nTable"/>
              <w:spacing w:after="40"/>
            </w:pPr>
            <w:r>
              <w:t>11 Oct 1960</w:t>
            </w:r>
          </w:p>
        </w:tc>
      </w:tr>
      <w:tr>
        <w:trPr>
          <w:gridAfter w:val="1"/>
          <w:wAfter w:w="54" w:type="dxa"/>
          <w:cantSplit/>
        </w:trPr>
        <w:tc>
          <w:tcPr>
            <w:tcW w:w="2265" w:type="dxa"/>
            <w:gridSpan w:val="2"/>
          </w:tcPr>
          <w:p>
            <w:pPr>
              <w:pStyle w:val="nTable"/>
              <w:spacing w:after="40"/>
              <w:ind w:right="170"/>
            </w:pPr>
            <w:r>
              <w:rPr>
                <w:i/>
              </w:rPr>
              <w:t>Health Act Amendment Act (No. 2) 1960</w:t>
            </w:r>
          </w:p>
        </w:tc>
        <w:tc>
          <w:tcPr>
            <w:tcW w:w="1133" w:type="dxa"/>
            <w:gridSpan w:val="2"/>
          </w:tcPr>
          <w:p>
            <w:pPr>
              <w:pStyle w:val="nTable"/>
              <w:spacing w:after="40"/>
            </w:pPr>
            <w:r>
              <w:t>38 of 1960</w:t>
            </w:r>
            <w:r>
              <w:br/>
              <w:t>(9 Eliz. II No. 38)</w:t>
            </w:r>
          </w:p>
        </w:tc>
        <w:tc>
          <w:tcPr>
            <w:tcW w:w="1134" w:type="dxa"/>
            <w:gridSpan w:val="2"/>
          </w:tcPr>
          <w:p>
            <w:pPr>
              <w:pStyle w:val="nTable"/>
              <w:spacing w:after="40"/>
            </w:pPr>
            <w:r>
              <w:t>3 Nov 1960</w:t>
            </w:r>
          </w:p>
        </w:tc>
        <w:tc>
          <w:tcPr>
            <w:tcW w:w="2551" w:type="dxa"/>
            <w:gridSpan w:val="2"/>
          </w:tcPr>
          <w:p>
            <w:pPr>
              <w:pStyle w:val="nTable"/>
              <w:spacing w:after="40"/>
            </w:pPr>
            <w:r>
              <w:t>3 Nov 1960</w:t>
            </w:r>
          </w:p>
        </w:tc>
      </w:tr>
      <w:tr>
        <w:trPr>
          <w:gridAfter w:val="1"/>
          <w:wAfter w:w="54" w:type="dxa"/>
          <w:cantSplit/>
        </w:trPr>
        <w:tc>
          <w:tcPr>
            <w:tcW w:w="2265" w:type="dxa"/>
            <w:gridSpan w:val="2"/>
          </w:tcPr>
          <w:p>
            <w:pPr>
              <w:pStyle w:val="nTable"/>
              <w:spacing w:after="40"/>
              <w:ind w:right="170"/>
            </w:pPr>
            <w:r>
              <w:rPr>
                <w:i/>
              </w:rPr>
              <w:t>Health Act Amendment Act 1962</w:t>
            </w:r>
          </w:p>
        </w:tc>
        <w:tc>
          <w:tcPr>
            <w:tcW w:w="1133" w:type="dxa"/>
            <w:gridSpan w:val="2"/>
          </w:tcPr>
          <w:p>
            <w:pPr>
              <w:pStyle w:val="nTable"/>
              <w:spacing w:after="40"/>
            </w:pPr>
            <w:r>
              <w:t>33 of 1962</w:t>
            </w:r>
            <w:r>
              <w:br/>
              <w:t>(11 Eliz. II No. 33)</w:t>
            </w:r>
          </w:p>
        </w:tc>
        <w:tc>
          <w:tcPr>
            <w:tcW w:w="1134" w:type="dxa"/>
            <w:gridSpan w:val="2"/>
          </w:tcPr>
          <w:p>
            <w:pPr>
              <w:pStyle w:val="nTable"/>
              <w:spacing w:after="40"/>
            </w:pPr>
            <w:r>
              <w:t>29 Oct 1962</w:t>
            </w:r>
          </w:p>
        </w:tc>
        <w:tc>
          <w:tcPr>
            <w:tcW w:w="2551" w:type="dxa"/>
            <w:gridSpan w:val="2"/>
          </w:tcPr>
          <w:p>
            <w:pPr>
              <w:pStyle w:val="nTable"/>
              <w:spacing w:after="40"/>
            </w:pPr>
            <w:r>
              <w:t>29 Oct 1962</w:t>
            </w:r>
          </w:p>
        </w:tc>
      </w:tr>
      <w:tr>
        <w:trPr>
          <w:gridAfter w:val="1"/>
          <w:wAfter w:w="54" w:type="dxa"/>
          <w:cantSplit/>
        </w:trPr>
        <w:tc>
          <w:tcPr>
            <w:tcW w:w="2265" w:type="dxa"/>
            <w:gridSpan w:val="2"/>
          </w:tcPr>
          <w:p>
            <w:pPr>
              <w:pStyle w:val="nTable"/>
              <w:spacing w:after="40"/>
              <w:ind w:right="170"/>
            </w:pPr>
            <w:r>
              <w:rPr>
                <w:i/>
              </w:rPr>
              <w:t>Health Act Amendment Act (No. 3) 1962</w:t>
            </w:r>
          </w:p>
        </w:tc>
        <w:tc>
          <w:tcPr>
            <w:tcW w:w="1133" w:type="dxa"/>
            <w:gridSpan w:val="2"/>
          </w:tcPr>
          <w:p>
            <w:pPr>
              <w:pStyle w:val="nTable"/>
              <w:spacing w:after="40"/>
            </w:pPr>
            <w:r>
              <w:t>49 of 1962</w:t>
            </w:r>
            <w:r>
              <w:br/>
              <w:t>(11 Eliz. II No. 49)</w:t>
            </w:r>
          </w:p>
        </w:tc>
        <w:tc>
          <w:tcPr>
            <w:tcW w:w="1134" w:type="dxa"/>
            <w:gridSpan w:val="2"/>
          </w:tcPr>
          <w:p>
            <w:pPr>
              <w:pStyle w:val="nTable"/>
              <w:spacing w:after="40"/>
            </w:pPr>
            <w:r>
              <w:t>20 Nov 1962</w:t>
            </w:r>
          </w:p>
        </w:tc>
        <w:tc>
          <w:tcPr>
            <w:tcW w:w="2551" w:type="dxa"/>
            <w:gridSpan w:val="2"/>
          </w:tcPr>
          <w:p>
            <w:pPr>
              <w:pStyle w:val="nTable"/>
              <w:spacing w:after="40"/>
            </w:pPr>
            <w:r>
              <w:t>20 Nov 1962</w:t>
            </w:r>
          </w:p>
        </w:tc>
      </w:tr>
      <w:tr>
        <w:trPr>
          <w:gridAfter w:val="1"/>
          <w:wAfter w:w="54" w:type="dxa"/>
          <w:cantSplit/>
        </w:trPr>
        <w:tc>
          <w:tcPr>
            <w:tcW w:w="2265" w:type="dxa"/>
            <w:gridSpan w:val="2"/>
          </w:tcPr>
          <w:p>
            <w:pPr>
              <w:pStyle w:val="nTable"/>
              <w:spacing w:after="40"/>
              <w:ind w:right="170"/>
            </w:pPr>
            <w:r>
              <w:rPr>
                <w:i/>
              </w:rPr>
              <w:t>Health Act Amendment Act 1964</w:t>
            </w:r>
          </w:p>
        </w:tc>
        <w:tc>
          <w:tcPr>
            <w:tcW w:w="1133" w:type="dxa"/>
            <w:gridSpan w:val="2"/>
          </w:tcPr>
          <w:p>
            <w:pPr>
              <w:pStyle w:val="nTable"/>
              <w:spacing w:after="40"/>
            </w:pPr>
            <w:r>
              <w:t>18 of 1964</w:t>
            </w:r>
            <w:r>
              <w:br/>
              <w:t>(13 Eliz. II No. 18)</w:t>
            </w:r>
          </w:p>
        </w:tc>
        <w:tc>
          <w:tcPr>
            <w:tcW w:w="1134" w:type="dxa"/>
            <w:gridSpan w:val="2"/>
          </w:tcPr>
          <w:p>
            <w:pPr>
              <w:pStyle w:val="nTable"/>
              <w:spacing w:after="40"/>
            </w:pPr>
            <w:r>
              <w:t>8 Oct 1964</w:t>
            </w:r>
          </w:p>
        </w:tc>
        <w:tc>
          <w:tcPr>
            <w:tcW w:w="2551" w:type="dxa"/>
            <w:gridSpan w:val="2"/>
          </w:tcPr>
          <w:p>
            <w:pPr>
              <w:pStyle w:val="nTable"/>
              <w:spacing w:after="40"/>
            </w:pPr>
            <w:r>
              <w:t>8 Oct 1964</w:t>
            </w:r>
          </w:p>
        </w:tc>
      </w:tr>
      <w:tr>
        <w:trPr>
          <w:gridAfter w:val="1"/>
          <w:wAfter w:w="54" w:type="dxa"/>
          <w:cantSplit/>
        </w:trPr>
        <w:tc>
          <w:tcPr>
            <w:tcW w:w="2265" w:type="dxa"/>
            <w:gridSpan w:val="2"/>
          </w:tcPr>
          <w:p>
            <w:pPr>
              <w:pStyle w:val="nTable"/>
              <w:spacing w:after="40"/>
              <w:ind w:right="170"/>
            </w:pPr>
            <w:r>
              <w:rPr>
                <w:i/>
              </w:rPr>
              <w:t>Health Act Amendment Act 1965</w:t>
            </w:r>
          </w:p>
        </w:tc>
        <w:tc>
          <w:tcPr>
            <w:tcW w:w="1133" w:type="dxa"/>
            <w:gridSpan w:val="2"/>
          </w:tcPr>
          <w:p>
            <w:pPr>
              <w:pStyle w:val="nTable"/>
              <w:spacing w:after="40"/>
            </w:pPr>
            <w:r>
              <w:t>8 of 1965</w:t>
            </w:r>
          </w:p>
        </w:tc>
        <w:tc>
          <w:tcPr>
            <w:tcW w:w="1134" w:type="dxa"/>
            <w:gridSpan w:val="2"/>
          </w:tcPr>
          <w:p>
            <w:pPr>
              <w:pStyle w:val="nTable"/>
              <w:spacing w:after="40"/>
            </w:pPr>
            <w:r>
              <w:t>15 Sep 1965</w:t>
            </w:r>
          </w:p>
        </w:tc>
        <w:tc>
          <w:tcPr>
            <w:tcW w:w="2551" w:type="dxa"/>
            <w:gridSpan w:val="2"/>
          </w:tcPr>
          <w:p>
            <w:pPr>
              <w:pStyle w:val="nTable"/>
              <w:spacing w:after="40"/>
            </w:pPr>
            <w:r>
              <w:t>15 Sep 1965</w:t>
            </w:r>
          </w:p>
        </w:tc>
      </w:tr>
      <w:tr>
        <w:trPr>
          <w:gridAfter w:val="1"/>
          <w:wAfter w:w="54" w:type="dxa"/>
          <w:cantSplit/>
        </w:trPr>
        <w:tc>
          <w:tcPr>
            <w:tcW w:w="2265" w:type="dxa"/>
            <w:gridSpan w:val="2"/>
          </w:tcPr>
          <w:p>
            <w:pPr>
              <w:pStyle w:val="nTable"/>
              <w:spacing w:after="40"/>
              <w:ind w:right="170"/>
            </w:pPr>
            <w:r>
              <w:rPr>
                <w:i/>
              </w:rPr>
              <w:t>Decimal Currency Act 1965</w:t>
            </w:r>
          </w:p>
        </w:tc>
        <w:tc>
          <w:tcPr>
            <w:tcW w:w="1133" w:type="dxa"/>
            <w:gridSpan w:val="2"/>
          </w:tcPr>
          <w:p>
            <w:pPr>
              <w:pStyle w:val="nTable"/>
              <w:spacing w:after="40"/>
            </w:pPr>
            <w:r>
              <w:t>113 of 1965</w:t>
            </w:r>
          </w:p>
        </w:tc>
        <w:tc>
          <w:tcPr>
            <w:tcW w:w="1134" w:type="dxa"/>
            <w:gridSpan w:val="2"/>
          </w:tcPr>
          <w:p>
            <w:pPr>
              <w:pStyle w:val="nTable"/>
              <w:spacing w:after="40"/>
            </w:pPr>
            <w:r>
              <w:t>21 Dec 1965</w:t>
            </w:r>
          </w:p>
        </w:tc>
        <w:tc>
          <w:tcPr>
            <w:tcW w:w="2551" w:type="dxa"/>
            <w:gridSpan w:val="2"/>
          </w:tcPr>
          <w:p>
            <w:pPr>
              <w:pStyle w:val="nTable"/>
              <w:spacing w:after="40"/>
            </w:pPr>
            <w:r>
              <w:t>Act other than s. 4-9: 21 Dec 1965 (see s. 2(1));</w:t>
            </w:r>
            <w:r>
              <w:br/>
              <w:t>s. 4-9: 14 Feb 1966 (see s. 2(2))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1966</w:t>
            </w:r>
          </w:p>
        </w:tc>
        <w:tc>
          <w:tcPr>
            <w:tcW w:w="1133" w:type="dxa"/>
            <w:gridSpan w:val="2"/>
          </w:tcPr>
          <w:p>
            <w:pPr>
              <w:pStyle w:val="nTable"/>
              <w:spacing w:after="40"/>
            </w:pPr>
            <w:r>
              <w:t>35 of 1966</w:t>
            </w:r>
          </w:p>
        </w:tc>
        <w:tc>
          <w:tcPr>
            <w:tcW w:w="1134" w:type="dxa"/>
            <w:gridSpan w:val="2"/>
          </w:tcPr>
          <w:p>
            <w:pPr>
              <w:pStyle w:val="nTable"/>
              <w:spacing w:after="40"/>
            </w:pPr>
            <w:r>
              <w:t>31 Oct 1966</w:t>
            </w:r>
          </w:p>
        </w:tc>
        <w:tc>
          <w:tcPr>
            <w:tcW w:w="2551" w:type="dxa"/>
            <w:gridSpan w:val="2"/>
          </w:tcPr>
          <w:p>
            <w:pPr>
              <w:pStyle w:val="nTable"/>
              <w:spacing w:after="40"/>
            </w:pPr>
            <w:r>
              <w:t xml:space="preserve">16 Dec 1966 (see s. 2 and </w:t>
            </w:r>
            <w:r>
              <w:rPr>
                <w:i/>
              </w:rPr>
              <w:t xml:space="preserve">Gazette </w:t>
            </w:r>
            <w:r>
              <w:t>16 Dec 1966 p. 3315)</w:t>
            </w:r>
          </w:p>
        </w:tc>
      </w:tr>
      <w:tr>
        <w:trPr>
          <w:gridAfter w:val="1"/>
          <w:wAfter w:w="54" w:type="dxa"/>
          <w:cantSplit/>
        </w:trPr>
        <w:tc>
          <w:tcPr>
            <w:tcW w:w="2265" w:type="dxa"/>
            <w:gridSpan w:val="2"/>
          </w:tcPr>
          <w:p>
            <w:pPr>
              <w:pStyle w:val="nTable"/>
              <w:spacing w:after="40"/>
              <w:ind w:right="170"/>
            </w:pPr>
            <w:r>
              <w:rPr>
                <w:i/>
              </w:rPr>
              <w:t>Health Act Amendment Act 1968</w:t>
            </w:r>
          </w:p>
        </w:tc>
        <w:tc>
          <w:tcPr>
            <w:tcW w:w="1133" w:type="dxa"/>
            <w:gridSpan w:val="2"/>
          </w:tcPr>
          <w:p>
            <w:pPr>
              <w:pStyle w:val="nTable"/>
              <w:spacing w:after="40"/>
            </w:pPr>
            <w:r>
              <w:t>52 of 1968</w:t>
            </w:r>
          </w:p>
        </w:tc>
        <w:tc>
          <w:tcPr>
            <w:tcW w:w="1134" w:type="dxa"/>
            <w:gridSpan w:val="2"/>
          </w:tcPr>
          <w:p>
            <w:pPr>
              <w:pStyle w:val="nTable"/>
              <w:spacing w:after="40"/>
              <w:rPr>
                <w:spacing w:val="-4"/>
              </w:rPr>
            </w:pPr>
            <w:r>
              <w:rPr>
                <w:spacing w:val="-4"/>
              </w:rPr>
              <w:t>12 Nov 1968</w:t>
            </w:r>
          </w:p>
        </w:tc>
        <w:tc>
          <w:tcPr>
            <w:tcW w:w="2551" w:type="dxa"/>
            <w:gridSpan w:val="2"/>
          </w:tcPr>
          <w:p>
            <w:pPr>
              <w:pStyle w:val="nTable"/>
              <w:spacing w:after="40"/>
            </w:pPr>
            <w:r>
              <w:t>12 Nov 1968</w:t>
            </w:r>
          </w:p>
        </w:tc>
      </w:tr>
      <w:tr>
        <w:trPr>
          <w:gridAfter w:val="1"/>
          <w:wAfter w:w="54" w:type="dxa"/>
          <w:cantSplit/>
        </w:trPr>
        <w:tc>
          <w:tcPr>
            <w:tcW w:w="2265" w:type="dxa"/>
            <w:gridSpan w:val="2"/>
          </w:tcPr>
          <w:p>
            <w:pPr>
              <w:pStyle w:val="nTable"/>
              <w:spacing w:after="40"/>
              <w:ind w:right="170"/>
            </w:pPr>
            <w:r>
              <w:rPr>
                <w:i/>
              </w:rPr>
              <w:t>Health Act Amendment Act 1970</w:t>
            </w:r>
          </w:p>
        </w:tc>
        <w:tc>
          <w:tcPr>
            <w:tcW w:w="1133" w:type="dxa"/>
            <w:gridSpan w:val="2"/>
          </w:tcPr>
          <w:p>
            <w:pPr>
              <w:pStyle w:val="nTable"/>
              <w:keepNext/>
              <w:keepLines/>
              <w:spacing w:after="40"/>
            </w:pPr>
            <w:r>
              <w:t>24 of 1970</w:t>
            </w:r>
          </w:p>
        </w:tc>
        <w:tc>
          <w:tcPr>
            <w:tcW w:w="1134" w:type="dxa"/>
            <w:gridSpan w:val="2"/>
          </w:tcPr>
          <w:p>
            <w:pPr>
              <w:pStyle w:val="nTable"/>
              <w:keepNext/>
              <w:keepLines/>
              <w:spacing w:after="40"/>
              <w:rPr>
                <w:spacing w:val="-4"/>
              </w:rPr>
            </w:pPr>
            <w:r>
              <w:rPr>
                <w:spacing w:val="-4"/>
              </w:rPr>
              <w:t>20 May 1970</w:t>
            </w:r>
          </w:p>
        </w:tc>
        <w:tc>
          <w:tcPr>
            <w:tcW w:w="2551" w:type="dxa"/>
            <w:gridSpan w:val="2"/>
          </w:tcPr>
          <w:p>
            <w:pPr>
              <w:pStyle w:val="nTable"/>
              <w:keepNext/>
              <w:keepLines/>
              <w:spacing w:after="40"/>
            </w:pPr>
            <w:r>
              <w:t xml:space="preserve">1 Oct 1970 (see s. 2 and </w:t>
            </w:r>
            <w:r>
              <w:rPr>
                <w:i/>
              </w:rPr>
              <w:t>Gazette</w:t>
            </w:r>
            <w:r>
              <w:t xml:space="preserve"> 25 Sep 1970 p. 3015)</w:t>
            </w:r>
          </w:p>
        </w:tc>
      </w:tr>
      <w:tr>
        <w:trPr>
          <w:gridAfter w:val="1"/>
          <w:wAfter w:w="54" w:type="dxa"/>
          <w:cantSplit/>
        </w:trPr>
        <w:tc>
          <w:tcPr>
            <w:tcW w:w="2265" w:type="dxa"/>
            <w:gridSpan w:val="2"/>
          </w:tcPr>
          <w:p>
            <w:pPr>
              <w:pStyle w:val="nTable"/>
              <w:spacing w:after="40"/>
              <w:ind w:right="170"/>
            </w:pPr>
            <w:r>
              <w:rPr>
                <w:i/>
              </w:rPr>
              <w:t>Age of Majority Act 1972</w:t>
            </w:r>
            <w:r>
              <w:t xml:space="preserve"> s. 6(2)</w:t>
            </w:r>
          </w:p>
        </w:tc>
        <w:tc>
          <w:tcPr>
            <w:tcW w:w="1133" w:type="dxa"/>
            <w:gridSpan w:val="2"/>
          </w:tcPr>
          <w:p>
            <w:pPr>
              <w:pStyle w:val="nTable"/>
              <w:spacing w:after="40"/>
            </w:pPr>
            <w:r>
              <w:t>46 of 1972</w:t>
            </w:r>
          </w:p>
        </w:tc>
        <w:tc>
          <w:tcPr>
            <w:tcW w:w="1134" w:type="dxa"/>
            <w:gridSpan w:val="2"/>
          </w:tcPr>
          <w:p>
            <w:pPr>
              <w:pStyle w:val="nTable"/>
              <w:spacing w:after="40"/>
            </w:pPr>
            <w:r>
              <w:t>18 Sep 1972</w:t>
            </w:r>
          </w:p>
        </w:tc>
        <w:tc>
          <w:tcPr>
            <w:tcW w:w="2551" w:type="dxa"/>
            <w:gridSpan w:val="2"/>
          </w:tcPr>
          <w:p>
            <w:pPr>
              <w:pStyle w:val="nTable"/>
              <w:spacing w:after="40"/>
            </w:pPr>
            <w:r>
              <w:t xml:space="preserve">1 Nov 1972 (see s. 2 and </w:t>
            </w:r>
            <w:r>
              <w:rPr>
                <w:i/>
              </w:rPr>
              <w:t>Gazette</w:t>
            </w:r>
            <w:r>
              <w:t xml:space="preserve"> 13 Oct 1972 p. 4069)</w:t>
            </w:r>
          </w:p>
        </w:tc>
      </w:tr>
      <w:tr>
        <w:trPr>
          <w:gridAfter w:val="1"/>
          <w:wAfter w:w="54" w:type="dxa"/>
        </w:trPr>
        <w:tc>
          <w:tcPr>
            <w:tcW w:w="2265" w:type="dxa"/>
            <w:gridSpan w:val="2"/>
          </w:tcPr>
          <w:p>
            <w:pPr>
              <w:pStyle w:val="nTable"/>
              <w:keepNext/>
              <w:spacing w:after="40"/>
              <w:ind w:right="170"/>
            </w:pPr>
            <w:r>
              <w:rPr>
                <w:i/>
              </w:rPr>
              <w:lastRenderedPageBreak/>
              <w:t>Metric Conversion Act 1972</w:t>
            </w:r>
          </w:p>
        </w:tc>
        <w:tc>
          <w:tcPr>
            <w:tcW w:w="1133" w:type="dxa"/>
            <w:gridSpan w:val="2"/>
          </w:tcPr>
          <w:p>
            <w:pPr>
              <w:pStyle w:val="nTable"/>
              <w:keepNext/>
              <w:spacing w:after="40"/>
            </w:pPr>
            <w:r>
              <w:t>94 of 1972 (as amended by No. 19, 83 of 1973 and 42 of 1975)</w:t>
            </w:r>
          </w:p>
        </w:tc>
        <w:tc>
          <w:tcPr>
            <w:tcW w:w="1134" w:type="dxa"/>
            <w:gridSpan w:val="2"/>
            <w:tcBorders>
              <w:bottom w:val="nil"/>
            </w:tcBorders>
          </w:tcPr>
          <w:p>
            <w:pPr>
              <w:pStyle w:val="nTable"/>
              <w:keepNext/>
              <w:spacing w:after="40"/>
            </w:pPr>
            <w:r>
              <w:t>4 Dec 1972</w:t>
            </w:r>
          </w:p>
        </w:tc>
        <w:tc>
          <w:tcPr>
            <w:tcW w:w="2551" w:type="dxa"/>
            <w:gridSpan w:val="2"/>
          </w:tcPr>
          <w:p>
            <w:pPr>
              <w:pStyle w:val="nTable"/>
              <w:keepNext/>
              <w:spacing w:after="40"/>
            </w:pPr>
            <w:r>
              <w:t>Relevant amendments (see Third Sch.</w:t>
            </w:r>
            <w:r>
              <w:rPr>
                <w:vertAlign w:val="superscript"/>
              </w:rPr>
              <w:t> 10</w:t>
            </w:r>
            <w:r>
              <w:t xml:space="preserve">) took effect on 8 Feb 1974 (see s. 4(2) and </w:t>
            </w:r>
            <w:r>
              <w:rPr>
                <w:i/>
              </w:rPr>
              <w:t>Gazette</w:t>
            </w:r>
            <w:r>
              <w:t xml:space="preserve"> 8 Feb 1974 p. 325);</w:t>
            </w:r>
            <w:r>
              <w:br/>
              <w:t>Relevant amendments (see Fourth Sch.</w:t>
            </w:r>
            <w:r>
              <w:rPr>
                <w:vertAlign w:val="superscript"/>
              </w:rPr>
              <w:t> 10</w:t>
            </w:r>
            <w:r>
              <w:t xml:space="preserve">) took effect on 19 Dec 1975 (see s. 4(2) and </w:t>
            </w:r>
            <w:r>
              <w:rPr>
                <w:i/>
              </w:rPr>
              <w:t>Gazette</w:t>
            </w:r>
            <w:r>
              <w:t xml:space="preserve"> 19 Dec 1975 p. 4577)</w:t>
            </w:r>
          </w:p>
        </w:tc>
      </w:tr>
      <w:tr>
        <w:trPr>
          <w:gridAfter w:val="1"/>
          <w:wAfter w:w="54" w:type="dxa"/>
          <w:cantSplit/>
        </w:trPr>
        <w:tc>
          <w:tcPr>
            <w:tcW w:w="2265" w:type="dxa"/>
            <w:gridSpan w:val="2"/>
          </w:tcPr>
          <w:p>
            <w:pPr>
              <w:pStyle w:val="nTable"/>
              <w:spacing w:after="40"/>
              <w:ind w:right="170"/>
            </w:pPr>
            <w:r>
              <w:rPr>
                <w:i/>
              </w:rPr>
              <w:t>Health Act Amendment Act 1973</w:t>
            </w:r>
          </w:p>
        </w:tc>
        <w:tc>
          <w:tcPr>
            <w:tcW w:w="1133" w:type="dxa"/>
            <w:gridSpan w:val="2"/>
          </w:tcPr>
          <w:p>
            <w:pPr>
              <w:pStyle w:val="nTable"/>
              <w:spacing w:after="40"/>
            </w:pPr>
            <w:r>
              <w:t>102 of 1973</w:t>
            </w:r>
          </w:p>
        </w:tc>
        <w:tc>
          <w:tcPr>
            <w:tcW w:w="1134" w:type="dxa"/>
            <w:gridSpan w:val="2"/>
          </w:tcPr>
          <w:p>
            <w:pPr>
              <w:pStyle w:val="nTable"/>
              <w:spacing w:after="40"/>
            </w:pPr>
            <w:r>
              <w:t>28 Dec 1973</w:t>
            </w:r>
          </w:p>
        </w:tc>
        <w:tc>
          <w:tcPr>
            <w:tcW w:w="2551" w:type="dxa"/>
            <w:gridSpan w:val="2"/>
          </w:tcPr>
          <w:p>
            <w:pPr>
              <w:pStyle w:val="nTable"/>
              <w:spacing w:after="40"/>
            </w:pPr>
            <w:r>
              <w:t xml:space="preserve">22 Mar 1974 (see s. 2 and </w:t>
            </w:r>
            <w:r>
              <w:rPr>
                <w:i/>
              </w:rPr>
              <w:t>Gazette</w:t>
            </w:r>
            <w:r>
              <w:t xml:space="preserve"> 22 Mar 1974 p. 902)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54" w:type="dxa"/>
          <w:cantSplit/>
        </w:trPr>
        <w:tc>
          <w:tcPr>
            <w:tcW w:w="2265" w:type="dxa"/>
            <w:gridSpan w:val="2"/>
          </w:tcPr>
          <w:p>
            <w:pPr>
              <w:pStyle w:val="nTable"/>
              <w:spacing w:after="40"/>
              <w:ind w:right="170"/>
            </w:pPr>
            <w:r>
              <w:rPr>
                <w:i/>
              </w:rPr>
              <w:t>Health Act Amendment Act 1975</w:t>
            </w:r>
          </w:p>
        </w:tc>
        <w:tc>
          <w:tcPr>
            <w:tcW w:w="1133" w:type="dxa"/>
            <w:gridSpan w:val="2"/>
          </w:tcPr>
          <w:p>
            <w:pPr>
              <w:pStyle w:val="nTable"/>
              <w:spacing w:after="40"/>
            </w:pPr>
            <w:r>
              <w:t>2 of 1975</w:t>
            </w:r>
          </w:p>
        </w:tc>
        <w:tc>
          <w:tcPr>
            <w:tcW w:w="1134" w:type="dxa"/>
            <w:gridSpan w:val="2"/>
          </w:tcPr>
          <w:p>
            <w:pPr>
              <w:pStyle w:val="nTable"/>
              <w:spacing w:after="40"/>
            </w:pPr>
            <w:r>
              <w:t>9 May 1975</w:t>
            </w:r>
          </w:p>
        </w:tc>
        <w:tc>
          <w:tcPr>
            <w:tcW w:w="2551"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54" w:type="dxa"/>
          <w:cantSplit/>
        </w:trPr>
        <w:tc>
          <w:tcPr>
            <w:tcW w:w="2265" w:type="dxa"/>
            <w:gridSpan w:val="2"/>
          </w:tcPr>
          <w:p>
            <w:pPr>
              <w:pStyle w:val="nTable"/>
              <w:spacing w:after="40"/>
              <w:ind w:right="170"/>
            </w:pPr>
            <w:r>
              <w:rPr>
                <w:i/>
              </w:rPr>
              <w:t>Health Act Amendment Act 1976</w:t>
            </w:r>
          </w:p>
        </w:tc>
        <w:tc>
          <w:tcPr>
            <w:tcW w:w="1133" w:type="dxa"/>
            <w:gridSpan w:val="2"/>
          </w:tcPr>
          <w:p>
            <w:pPr>
              <w:pStyle w:val="nTable"/>
              <w:spacing w:after="40"/>
            </w:pPr>
            <w:r>
              <w:t>101 of 1976</w:t>
            </w:r>
          </w:p>
        </w:tc>
        <w:tc>
          <w:tcPr>
            <w:tcW w:w="1134" w:type="dxa"/>
            <w:gridSpan w:val="2"/>
          </w:tcPr>
          <w:p>
            <w:pPr>
              <w:pStyle w:val="nTable"/>
              <w:spacing w:after="40"/>
            </w:pPr>
            <w:r>
              <w:t>17 Nov 1976</w:t>
            </w:r>
          </w:p>
        </w:tc>
        <w:tc>
          <w:tcPr>
            <w:tcW w:w="2551" w:type="dxa"/>
            <w:gridSpan w:val="2"/>
          </w:tcPr>
          <w:p>
            <w:pPr>
              <w:pStyle w:val="nTable"/>
              <w:spacing w:after="40"/>
            </w:pPr>
            <w:r>
              <w:t xml:space="preserve">18 Feb 1977 (see s. 2 and </w:t>
            </w:r>
            <w:r>
              <w:rPr>
                <w:i/>
              </w:rPr>
              <w:t>Gazette</w:t>
            </w:r>
            <w:r>
              <w:t xml:space="preserve"> 18 Feb 1977 p. 467)</w:t>
            </w:r>
          </w:p>
        </w:tc>
      </w:tr>
      <w:tr>
        <w:trPr>
          <w:gridAfter w:val="1"/>
          <w:wAfter w:w="54" w:type="dxa"/>
          <w:cantSplit/>
        </w:trPr>
        <w:tc>
          <w:tcPr>
            <w:tcW w:w="2265" w:type="dxa"/>
            <w:gridSpan w:val="2"/>
          </w:tcPr>
          <w:p>
            <w:pPr>
              <w:pStyle w:val="nTable"/>
              <w:spacing w:after="40"/>
              <w:ind w:right="170"/>
            </w:pPr>
            <w:r>
              <w:rPr>
                <w:i/>
              </w:rPr>
              <w:t>Health Act Amendment Act 1978</w:t>
            </w:r>
          </w:p>
        </w:tc>
        <w:tc>
          <w:tcPr>
            <w:tcW w:w="1133" w:type="dxa"/>
            <w:gridSpan w:val="2"/>
          </w:tcPr>
          <w:p>
            <w:pPr>
              <w:pStyle w:val="nTable"/>
              <w:spacing w:after="40"/>
            </w:pPr>
            <w:r>
              <w:t>47 of 1978</w:t>
            </w:r>
          </w:p>
        </w:tc>
        <w:tc>
          <w:tcPr>
            <w:tcW w:w="1134" w:type="dxa"/>
            <w:gridSpan w:val="2"/>
          </w:tcPr>
          <w:p>
            <w:pPr>
              <w:pStyle w:val="nTable"/>
              <w:spacing w:after="40"/>
            </w:pPr>
            <w:r>
              <w:t>29 Aug 1978</w:t>
            </w:r>
          </w:p>
        </w:tc>
        <w:tc>
          <w:tcPr>
            <w:tcW w:w="2551"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54" w:type="dxa"/>
          <w:cantSplit/>
        </w:trPr>
        <w:tc>
          <w:tcPr>
            <w:tcW w:w="2265" w:type="dxa"/>
            <w:gridSpan w:val="2"/>
          </w:tcPr>
          <w:p>
            <w:pPr>
              <w:pStyle w:val="nTable"/>
              <w:spacing w:after="40"/>
              <w:ind w:right="170"/>
            </w:pPr>
            <w:r>
              <w:rPr>
                <w:i/>
              </w:rPr>
              <w:t>Acts Amendment and Repeal (Valuation of Land) Act 1978</w:t>
            </w:r>
            <w:r>
              <w:t xml:space="preserve"> Pt. VII</w:t>
            </w:r>
          </w:p>
        </w:tc>
        <w:tc>
          <w:tcPr>
            <w:tcW w:w="1133" w:type="dxa"/>
            <w:gridSpan w:val="2"/>
          </w:tcPr>
          <w:p>
            <w:pPr>
              <w:pStyle w:val="nTable"/>
              <w:keepNext/>
              <w:keepLines/>
              <w:spacing w:after="40"/>
            </w:pPr>
            <w:r>
              <w:t>76 of 1978</w:t>
            </w:r>
          </w:p>
        </w:tc>
        <w:tc>
          <w:tcPr>
            <w:tcW w:w="1134" w:type="dxa"/>
            <w:gridSpan w:val="2"/>
          </w:tcPr>
          <w:p>
            <w:pPr>
              <w:pStyle w:val="nTable"/>
              <w:keepNext/>
              <w:keepLines/>
              <w:spacing w:after="40"/>
            </w:pPr>
            <w:r>
              <w:t>20 Oct 1978</w:t>
            </w:r>
          </w:p>
        </w:tc>
        <w:tc>
          <w:tcPr>
            <w:tcW w:w="2551" w:type="dxa"/>
            <w:gridSpan w:val="2"/>
          </w:tcPr>
          <w:p>
            <w:pPr>
              <w:pStyle w:val="nTable"/>
              <w:keepNext/>
              <w:keepLines/>
              <w:spacing w:after="40"/>
            </w:pPr>
            <w:r>
              <w:t xml:space="preserve">1 Jul 1979 (see s. 2 and </w:t>
            </w:r>
            <w:r>
              <w:rPr>
                <w:i/>
              </w:rPr>
              <w:t>Gazette</w:t>
            </w:r>
            <w:r>
              <w:t xml:space="preserve"> 11 May 1979 p. 1211)</w:t>
            </w:r>
          </w:p>
        </w:tc>
      </w:tr>
      <w:tr>
        <w:trPr>
          <w:gridAfter w:val="1"/>
          <w:wAfter w:w="54" w:type="dxa"/>
          <w:cantSplit/>
        </w:trPr>
        <w:tc>
          <w:tcPr>
            <w:tcW w:w="2265" w:type="dxa"/>
            <w:gridSpan w:val="2"/>
          </w:tcPr>
          <w:p>
            <w:pPr>
              <w:pStyle w:val="nTable"/>
              <w:spacing w:after="40"/>
              <w:ind w:right="170"/>
            </w:pPr>
            <w:r>
              <w:rPr>
                <w:i/>
              </w:rPr>
              <w:t>Health Act Amendment Act 1979</w:t>
            </w:r>
          </w:p>
        </w:tc>
        <w:tc>
          <w:tcPr>
            <w:tcW w:w="1133" w:type="dxa"/>
            <w:gridSpan w:val="2"/>
          </w:tcPr>
          <w:p>
            <w:pPr>
              <w:pStyle w:val="nTable"/>
              <w:spacing w:after="40"/>
            </w:pPr>
            <w:r>
              <w:t>72 of 1979</w:t>
            </w:r>
          </w:p>
        </w:tc>
        <w:tc>
          <w:tcPr>
            <w:tcW w:w="1134" w:type="dxa"/>
            <w:gridSpan w:val="2"/>
          </w:tcPr>
          <w:p>
            <w:pPr>
              <w:pStyle w:val="nTable"/>
              <w:spacing w:after="40"/>
            </w:pPr>
            <w:r>
              <w:t>27 Nov 1979</w:t>
            </w:r>
          </w:p>
        </w:tc>
        <w:tc>
          <w:tcPr>
            <w:tcW w:w="2551" w:type="dxa"/>
            <w:gridSpan w:val="2"/>
          </w:tcPr>
          <w:p>
            <w:pPr>
              <w:pStyle w:val="nTable"/>
              <w:spacing w:after="40"/>
            </w:pPr>
            <w:r>
              <w:t>27 Nov 1979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54" w:type="dxa"/>
          <w:cantSplit/>
        </w:trPr>
        <w:tc>
          <w:tcPr>
            <w:tcW w:w="2265" w:type="dxa"/>
            <w:gridSpan w:val="2"/>
          </w:tcPr>
          <w:p>
            <w:pPr>
              <w:pStyle w:val="nTable"/>
              <w:spacing w:after="40"/>
              <w:ind w:right="170"/>
            </w:pPr>
            <w:r>
              <w:rPr>
                <w:i/>
              </w:rPr>
              <w:t>Acts Amendment (Statutory Designations) and Validation Act 1981</w:t>
            </w:r>
            <w:r>
              <w:t xml:space="preserve"> s. 4</w:t>
            </w:r>
            <w:r>
              <w:rPr>
                <w:vertAlign w:val="superscript"/>
              </w:rPr>
              <w:t> 11</w:t>
            </w:r>
          </w:p>
        </w:tc>
        <w:tc>
          <w:tcPr>
            <w:tcW w:w="1133" w:type="dxa"/>
            <w:gridSpan w:val="2"/>
          </w:tcPr>
          <w:p>
            <w:pPr>
              <w:pStyle w:val="nTable"/>
              <w:spacing w:after="40"/>
            </w:pPr>
            <w:r>
              <w:t>63 of 1981</w:t>
            </w:r>
          </w:p>
        </w:tc>
        <w:tc>
          <w:tcPr>
            <w:tcW w:w="1134" w:type="dxa"/>
            <w:gridSpan w:val="2"/>
          </w:tcPr>
          <w:p>
            <w:pPr>
              <w:pStyle w:val="nTable"/>
              <w:spacing w:after="40"/>
            </w:pPr>
            <w:r>
              <w:t>13 Oct 1981</w:t>
            </w:r>
          </w:p>
        </w:tc>
        <w:tc>
          <w:tcPr>
            <w:tcW w:w="2551" w:type="dxa"/>
            <w:gridSpan w:val="2"/>
          </w:tcPr>
          <w:p>
            <w:pPr>
              <w:pStyle w:val="nTable"/>
              <w:spacing w:after="40"/>
            </w:pPr>
            <w:r>
              <w:t>13 Oct 1981</w:t>
            </w:r>
          </w:p>
        </w:tc>
      </w:tr>
      <w:tr>
        <w:trPr>
          <w:gridAfter w:val="1"/>
          <w:wAfter w:w="54" w:type="dxa"/>
          <w:cantSplit/>
        </w:trPr>
        <w:tc>
          <w:tcPr>
            <w:tcW w:w="2265" w:type="dxa"/>
            <w:gridSpan w:val="2"/>
          </w:tcPr>
          <w:p>
            <w:pPr>
              <w:pStyle w:val="nTable"/>
              <w:spacing w:after="40"/>
              <w:ind w:right="170"/>
            </w:pPr>
            <w:r>
              <w:rPr>
                <w:i/>
              </w:rPr>
              <w:t>Health Amendment Act 1982</w:t>
            </w:r>
          </w:p>
        </w:tc>
        <w:tc>
          <w:tcPr>
            <w:tcW w:w="1133" w:type="dxa"/>
            <w:gridSpan w:val="2"/>
          </w:tcPr>
          <w:p>
            <w:pPr>
              <w:pStyle w:val="nTable"/>
              <w:spacing w:after="40"/>
            </w:pPr>
            <w:r>
              <w:t>30 of 1982</w:t>
            </w:r>
          </w:p>
        </w:tc>
        <w:tc>
          <w:tcPr>
            <w:tcW w:w="1134" w:type="dxa"/>
            <w:gridSpan w:val="2"/>
          </w:tcPr>
          <w:p>
            <w:pPr>
              <w:pStyle w:val="nTable"/>
              <w:spacing w:after="40"/>
            </w:pPr>
            <w:r>
              <w:t>27 May 1982</w:t>
            </w:r>
          </w:p>
        </w:tc>
        <w:tc>
          <w:tcPr>
            <w:tcW w:w="2551" w:type="dxa"/>
            <w:gridSpan w:val="2"/>
          </w:tcPr>
          <w:p>
            <w:pPr>
              <w:pStyle w:val="nTable"/>
              <w:spacing w:after="40"/>
            </w:pPr>
            <w:r>
              <w:t xml:space="preserve">30 Jul 1982 (see s. 2 and </w:t>
            </w:r>
            <w:r>
              <w:rPr>
                <w:i/>
              </w:rPr>
              <w:t>Gazette</w:t>
            </w:r>
            <w:r>
              <w:t xml:space="preserve"> 30 Jul 1982 p. 2931)</w:t>
            </w:r>
          </w:p>
        </w:tc>
      </w:tr>
      <w:tr>
        <w:trPr>
          <w:gridAfter w:val="1"/>
          <w:wAfter w:w="54" w:type="dxa"/>
          <w:cantSplit/>
        </w:trPr>
        <w:tc>
          <w:tcPr>
            <w:tcW w:w="2265" w:type="dxa"/>
            <w:gridSpan w:val="2"/>
          </w:tcPr>
          <w:p>
            <w:pPr>
              <w:pStyle w:val="nTable"/>
              <w:spacing w:after="40"/>
              <w:ind w:right="170"/>
            </w:pPr>
            <w:r>
              <w:rPr>
                <w:i/>
              </w:rPr>
              <w:t>Human Tissue and Transplant Act 1982</w:t>
            </w:r>
            <w:r>
              <w:t xml:space="preserve"> s. 36(2)</w:t>
            </w:r>
          </w:p>
        </w:tc>
        <w:tc>
          <w:tcPr>
            <w:tcW w:w="1133" w:type="dxa"/>
            <w:gridSpan w:val="2"/>
          </w:tcPr>
          <w:p>
            <w:pPr>
              <w:pStyle w:val="nTable"/>
              <w:spacing w:after="40"/>
            </w:pPr>
            <w:r>
              <w:t>116 of 1982</w:t>
            </w:r>
          </w:p>
        </w:tc>
        <w:tc>
          <w:tcPr>
            <w:tcW w:w="1134" w:type="dxa"/>
            <w:gridSpan w:val="2"/>
          </w:tcPr>
          <w:p>
            <w:pPr>
              <w:pStyle w:val="nTable"/>
              <w:spacing w:after="40"/>
            </w:pPr>
            <w:r>
              <w:t>8 Dec 1982</w:t>
            </w:r>
          </w:p>
        </w:tc>
        <w:tc>
          <w:tcPr>
            <w:tcW w:w="2551" w:type="dxa"/>
            <w:gridSpan w:val="2"/>
          </w:tcPr>
          <w:p>
            <w:pPr>
              <w:pStyle w:val="nTable"/>
              <w:spacing w:after="40"/>
            </w:pPr>
            <w:r>
              <w:t>1 Mar 1983 (see s. 2)</w:t>
            </w:r>
          </w:p>
        </w:tc>
      </w:tr>
      <w:tr>
        <w:trPr>
          <w:gridAfter w:val="1"/>
          <w:wAfter w:w="54" w:type="dxa"/>
          <w:cantSplit/>
        </w:trPr>
        <w:tc>
          <w:tcPr>
            <w:tcW w:w="2265" w:type="dxa"/>
            <w:gridSpan w:val="2"/>
          </w:tcPr>
          <w:p>
            <w:pPr>
              <w:pStyle w:val="nTable"/>
              <w:spacing w:after="40"/>
              <w:ind w:right="170"/>
            </w:pPr>
            <w:r>
              <w:rPr>
                <w:i/>
              </w:rPr>
              <w:lastRenderedPageBreak/>
              <w:t>Health Legislation Amendment Act 1984</w:t>
            </w:r>
            <w:r>
              <w:t xml:space="preserve"> Pt. VIII</w:t>
            </w:r>
            <w:r>
              <w:rPr>
                <w:vertAlign w:val="superscript"/>
              </w:rPr>
              <w:t> 12</w:t>
            </w:r>
          </w:p>
        </w:tc>
        <w:tc>
          <w:tcPr>
            <w:tcW w:w="1133" w:type="dxa"/>
            <w:gridSpan w:val="2"/>
          </w:tcPr>
          <w:p>
            <w:pPr>
              <w:pStyle w:val="nTable"/>
              <w:spacing w:after="40"/>
            </w:pPr>
            <w:r>
              <w:t>28 of 1984</w:t>
            </w:r>
          </w:p>
        </w:tc>
        <w:tc>
          <w:tcPr>
            <w:tcW w:w="1134" w:type="dxa"/>
            <w:gridSpan w:val="2"/>
          </w:tcPr>
          <w:p>
            <w:pPr>
              <w:pStyle w:val="nTable"/>
              <w:spacing w:after="40"/>
            </w:pPr>
            <w:r>
              <w:t>31 May 1984</w:t>
            </w:r>
          </w:p>
        </w:tc>
        <w:tc>
          <w:tcPr>
            <w:tcW w:w="2551" w:type="dxa"/>
            <w:gridSpan w:val="2"/>
          </w:tcPr>
          <w:p>
            <w:pPr>
              <w:pStyle w:val="nTable"/>
              <w:spacing w:after="40"/>
            </w:pPr>
            <w:r>
              <w:t xml:space="preserve">1 Jul 1984 (see s. 2 and </w:t>
            </w:r>
            <w:r>
              <w:rPr>
                <w:i/>
              </w:rPr>
              <w:t xml:space="preserve">Gazette </w:t>
            </w:r>
            <w:r>
              <w:t>15 Jun 1984 p. 1629)</w:t>
            </w:r>
          </w:p>
        </w:tc>
      </w:tr>
      <w:tr>
        <w:trPr>
          <w:gridAfter w:val="1"/>
          <w:wAfter w:w="54" w:type="dxa"/>
          <w:cantSplit/>
        </w:trPr>
        <w:tc>
          <w:tcPr>
            <w:tcW w:w="2265" w:type="dxa"/>
            <w:gridSpan w:val="2"/>
          </w:tcPr>
          <w:p>
            <w:pPr>
              <w:pStyle w:val="nTable"/>
              <w:spacing w:after="40"/>
              <w:ind w:right="170"/>
            </w:pPr>
            <w:r>
              <w:rPr>
                <w:i/>
              </w:rPr>
              <w:t>Health Amendment Act 1985</w:t>
            </w:r>
            <w:r>
              <w:rPr>
                <w:vertAlign w:val="superscript"/>
              </w:rPr>
              <w:t> 13</w:t>
            </w:r>
          </w:p>
        </w:tc>
        <w:tc>
          <w:tcPr>
            <w:tcW w:w="1133" w:type="dxa"/>
            <w:gridSpan w:val="2"/>
          </w:tcPr>
          <w:p>
            <w:pPr>
              <w:pStyle w:val="nTable"/>
              <w:spacing w:after="40"/>
            </w:pPr>
            <w:r>
              <w:t>26 of 1985</w:t>
            </w:r>
          </w:p>
        </w:tc>
        <w:tc>
          <w:tcPr>
            <w:tcW w:w="1134" w:type="dxa"/>
            <w:gridSpan w:val="2"/>
          </w:tcPr>
          <w:p>
            <w:pPr>
              <w:pStyle w:val="nTable"/>
              <w:spacing w:after="40"/>
            </w:pPr>
            <w:r>
              <w:t>6 May 1985</w:t>
            </w:r>
          </w:p>
        </w:tc>
        <w:tc>
          <w:tcPr>
            <w:tcW w:w="2551" w:type="dxa"/>
            <w:gridSpan w:val="2"/>
          </w:tcPr>
          <w:p>
            <w:pPr>
              <w:pStyle w:val="nTable"/>
              <w:spacing w:after="40"/>
            </w:pPr>
            <w:r>
              <w:t>6 Nov 1985 (see s. 2)</w:t>
            </w:r>
          </w:p>
        </w:tc>
      </w:tr>
      <w:tr>
        <w:trPr>
          <w:gridAfter w:val="1"/>
          <w:wAfter w:w="54" w:type="dxa"/>
          <w:cantSplit/>
        </w:trPr>
        <w:tc>
          <w:tcPr>
            <w:tcW w:w="2265" w:type="dxa"/>
            <w:gridSpan w:val="2"/>
          </w:tcPr>
          <w:p>
            <w:pPr>
              <w:pStyle w:val="nTable"/>
              <w:spacing w:after="40"/>
              <w:ind w:right="170"/>
            </w:pPr>
            <w:r>
              <w:rPr>
                <w:i/>
              </w:rPr>
              <w:t>Acts Amendment and Repeal (Statutory Bodies) Act 1985</w:t>
            </w:r>
            <w:r>
              <w:t xml:space="preserve"> Pt. II</w:t>
            </w:r>
          </w:p>
        </w:tc>
        <w:tc>
          <w:tcPr>
            <w:tcW w:w="1133" w:type="dxa"/>
            <w:gridSpan w:val="2"/>
          </w:tcPr>
          <w:p>
            <w:pPr>
              <w:pStyle w:val="nTable"/>
              <w:spacing w:after="40"/>
            </w:pPr>
            <w:r>
              <w:t>57 of 1985</w:t>
            </w:r>
          </w:p>
        </w:tc>
        <w:tc>
          <w:tcPr>
            <w:tcW w:w="1134" w:type="dxa"/>
            <w:gridSpan w:val="2"/>
          </w:tcPr>
          <w:p>
            <w:pPr>
              <w:pStyle w:val="nTable"/>
              <w:spacing w:after="40"/>
            </w:pPr>
            <w:r>
              <w:t>28 Oct 1985</w:t>
            </w:r>
          </w:p>
        </w:tc>
        <w:tc>
          <w:tcPr>
            <w:tcW w:w="2551" w:type="dxa"/>
            <w:gridSpan w:val="2"/>
          </w:tcPr>
          <w:p>
            <w:pPr>
              <w:pStyle w:val="nTable"/>
              <w:spacing w:after="40"/>
            </w:pPr>
            <w:r>
              <w:t>25 Nov 1985</w:t>
            </w:r>
          </w:p>
        </w:tc>
      </w:tr>
      <w:tr>
        <w:trPr>
          <w:gridAfter w:val="1"/>
          <w:wAfter w:w="54" w:type="dxa"/>
          <w:cantSplit/>
        </w:trPr>
        <w:tc>
          <w:tcPr>
            <w:tcW w:w="2265" w:type="dxa"/>
            <w:gridSpan w:val="2"/>
          </w:tcPr>
          <w:p>
            <w:pPr>
              <w:pStyle w:val="nTable"/>
              <w:spacing w:after="40"/>
              <w:ind w:right="170"/>
            </w:pPr>
            <w:r>
              <w:rPr>
                <w:i/>
              </w:rPr>
              <w:t>Acts Amendment (Hospitals) Act 1985</w:t>
            </w:r>
            <w:r>
              <w:t xml:space="preserve"> Pt. II</w:t>
            </w:r>
          </w:p>
        </w:tc>
        <w:tc>
          <w:tcPr>
            <w:tcW w:w="1133" w:type="dxa"/>
            <w:gridSpan w:val="2"/>
          </w:tcPr>
          <w:p>
            <w:pPr>
              <w:pStyle w:val="nTable"/>
              <w:spacing w:after="40"/>
            </w:pPr>
            <w:r>
              <w:t>53 of 1985</w:t>
            </w:r>
          </w:p>
        </w:tc>
        <w:tc>
          <w:tcPr>
            <w:tcW w:w="1134" w:type="dxa"/>
            <w:gridSpan w:val="2"/>
          </w:tcPr>
          <w:p>
            <w:pPr>
              <w:pStyle w:val="nTable"/>
              <w:spacing w:after="40"/>
            </w:pPr>
            <w:r>
              <w:t>5 Nov 1985</w:t>
            </w:r>
          </w:p>
        </w:tc>
        <w:tc>
          <w:tcPr>
            <w:tcW w:w="2551" w:type="dxa"/>
            <w:gridSpan w:val="2"/>
          </w:tcPr>
          <w:p>
            <w:pPr>
              <w:pStyle w:val="nTable"/>
              <w:spacing w:after="40"/>
            </w:pPr>
            <w:r>
              <w:t xml:space="preserve">23 Jan 1987 (see s. 2 and </w:t>
            </w:r>
            <w:r>
              <w:rPr>
                <w:i/>
              </w:rPr>
              <w:t>Gazette</w:t>
            </w:r>
            <w:r>
              <w:t xml:space="preserve"> 23 Jan 1987 p. 179)</w:t>
            </w:r>
          </w:p>
        </w:tc>
      </w:tr>
      <w:tr>
        <w:trPr>
          <w:gridAfter w:val="1"/>
          <w:wAfter w:w="54" w:type="dxa"/>
          <w:cantSplit/>
        </w:trPr>
        <w:tc>
          <w:tcPr>
            <w:tcW w:w="2265" w:type="dxa"/>
            <w:gridSpan w:val="2"/>
          </w:tcPr>
          <w:p>
            <w:pPr>
              <w:pStyle w:val="nTable"/>
              <w:spacing w:after="40"/>
              <w:ind w:right="170"/>
            </w:pPr>
            <w:r>
              <w:rPr>
                <w:i/>
              </w:rPr>
              <w:t>Acts Amendment (Financial Administration and Audit) Act 1985</w:t>
            </w:r>
            <w:r>
              <w:t xml:space="preserve"> s. 3</w:t>
            </w:r>
            <w:r>
              <w:rPr>
                <w:vertAlign w:val="superscript"/>
              </w:rPr>
              <w:t> 14</w:t>
            </w:r>
          </w:p>
        </w:tc>
        <w:tc>
          <w:tcPr>
            <w:tcW w:w="1133" w:type="dxa"/>
            <w:gridSpan w:val="2"/>
          </w:tcPr>
          <w:p>
            <w:pPr>
              <w:pStyle w:val="nTable"/>
              <w:spacing w:after="40"/>
            </w:pPr>
            <w:r>
              <w:t>98 of 1985</w:t>
            </w:r>
          </w:p>
        </w:tc>
        <w:tc>
          <w:tcPr>
            <w:tcW w:w="1134" w:type="dxa"/>
            <w:gridSpan w:val="2"/>
          </w:tcPr>
          <w:p>
            <w:pPr>
              <w:pStyle w:val="nTable"/>
              <w:spacing w:after="40"/>
            </w:pPr>
            <w:r>
              <w:t>4 Dec 1985</w:t>
            </w:r>
          </w:p>
        </w:tc>
        <w:tc>
          <w:tcPr>
            <w:tcW w:w="2551" w:type="dxa"/>
            <w:gridSpan w:val="2"/>
          </w:tcPr>
          <w:p>
            <w:pPr>
              <w:pStyle w:val="nTable"/>
              <w:spacing w:after="40"/>
            </w:pPr>
            <w:r>
              <w:t xml:space="preserve">1 Jul 1986 (see s. 2 and </w:t>
            </w:r>
            <w:r>
              <w:rPr>
                <w:i/>
              </w:rPr>
              <w:t>Gazette</w:t>
            </w:r>
            <w:r>
              <w:t xml:space="preserve"> 30 Jun 1986 p. 2255)</w:t>
            </w:r>
          </w:p>
        </w:tc>
      </w:tr>
      <w:tr>
        <w:trPr>
          <w:gridAfter w:val="1"/>
          <w:wAfter w:w="54" w:type="dxa"/>
          <w:cantSplit/>
        </w:trPr>
        <w:tc>
          <w:tcPr>
            <w:tcW w:w="2265" w:type="dxa"/>
            <w:gridSpan w:val="2"/>
          </w:tcPr>
          <w:p>
            <w:pPr>
              <w:pStyle w:val="nTable"/>
              <w:spacing w:after="40"/>
              <w:ind w:right="170"/>
            </w:pPr>
            <w:r>
              <w:rPr>
                <w:i/>
              </w:rPr>
              <w:t>Commercial Arbitration Act 1985</w:t>
            </w:r>
            <w:r>
              <w:t xml:space="preserve"> s. 3(1)</w:t>
            </w:r>
            <w:r>
              <w:rPr>
                <w:vertAlign w:val="superscript"/>
              </w:rPr>
              <w:t> 15</w:t>
            </w:r>
          </w:p>
        </w:tc>
        <w:tc>
          <w:tcPr>
            <w:tcW w:w="1133" w:type="dxa"/>
            <w:gridSpan w:val="2"/>
          </w:tcPr>
          <w:p>
            <w:pPr>
              <w:pStyle w:val="nTable"/>
              <w:keepNext/>
              <w:keepLines/>
              <w:spacing w:after="40"/>
            </w:pPr>
            <w:r>
              <w:t>109 of 1985</w:t>
            </w:r>
          </w:p>
        </w:tc>
        <w:tc>
          <w:tcPr>
            <w:tcW w:w="1134" w:type="dxa"/>
            <w:gridSpan w:val="2"/>
          </w:tcPr>
          <w:p>
            <w:pPr>
              <w:pStyle w:val="nTable"/>
              <w:keepNext/>
              <w:keepLines/>
              <w:spacing w:after="40"/>
            </w:pPr>
            <w:r>
              <w:t>7 Jan 1986</w:t>
            </w:r>
          </w:p>
        </w:tc>
        <w:tc>
          <w:tcPr>
            <w:tcW w:w="2551" w:type="dxa"/>
            <w:gridSpan w:val="2"/>
          </w:tcPr>
          <w:p>
            <w:pPr>
              <w:pStyle w:val="nTable"/>
              <w:keepNext/>
              <w:keepLines/>
              <w:spacing w:after="40"/>
            </w:pPr>
            <w:r>
              <w:t xml:space="preserve">1 Apr 1986 (see s. 2 and </w:t>
            </w:r>
            <w:r>
              <w:rPr>
                <w:i/>
              </w:rPr>
              <w:t>Gazette</w:t>
            </w:r>
            <w:r>
              <w:t xml:space="preserve"> 28 Feb 1986 p. 605)</w:t>
            </w:r>
          </w:p>
        </w:tc>
      </w:tr>
      <w:tr>
        <w:trPr>
          <w:gridAfter w:val="1"/>
          <w:wAfter w:w="54" w:type="dxa"/>
          <w:cantSplit/>
        </w:trPr>
        <w:tc>
          <w:tcPr>
            <w:tcW w:w="2265" w:type="dxa"/>
            <w:gridSpan w:val="2"/>
          </w:tcPr>
          <w:p>
            <w:pPr>
              <w:pStyle w:val="nTable"/>
              <w:spacing w:after="40"/>
              <w:ind w:right="170"/>
            </w:pPr>
            <w:r>
              <w:rPr>
                <w:i/>
              </w:rPr>
              <w:t>Health Amendment Act 1986</w:t>
            </w:r>
          </w:p>
        </w:tc>
        <w:tc>
          <w:tcPr>
            <w:tcW w:w="1133" w:type="dxa"/>
            <w:gridSpan w:val="2"/>
          </w:tcPr>
          <w:p>
            <w:pPr>
              <w:pStyle w:val="nTable"/>
              <w:spacing w:after="40"/>
            </w:pPr>
            <w:r>
              <w:t>93 of 1986</w:t>
            </w:r>
          </w:p>
        </w:tc>
        <w:tc>
          <w:tcPr>
            <w:tcW w:w="1134" w:type="dxa"/>
            <w:gridSpan w:val="2"/>
          </w:tcPr>
          <w:p>
            <w:pPr>
              <w:pStyle w:val="nTable"/>
              <w:spacing w:after="40"/>
            </w:pPr>
            <w:r>
              <w:t>10 Dec 1986</w:t>
            </w:r>
          </w:p>
        </w:tc>
        <w:tc>
          <w:tcPr>
            <w:tcW w:w="2551" w:type="dxa"/>
            <w:gridSpan w:val="2"/>
          </w:tcPr>
          <w:p>
            <w:pPr>
              <w:pStyle w:val="nTable"/>
              <w:spacing w:after="40"/>
            </w:pPr>
            <w:r>
              <w:t>10 Dec 1986 (see s. 2)</w:t>
            </w:r>
          </w:p>
        </w:tc>
      </w:tr>
      <w:tr>
        <w:trPr>
          <w:gridAfter w:val="1"/>
          <w:wAfter w:w="54" w:type="dxa"/>
          <w:cantSplit/>
        </w:trPr>
        <w:tc>
          <w:tcPr>
            <w:tcW w:w="2265" w:type="dxa"/>
            <w:gridSpan w:val="2"/>
          </w:tcPr>
          <w:p>
            <w:pPr>
              <w:pStyle w:val="nTable"/>
              <w:spacing w:after="40"/>
              <w:ind w:right="170"/>
            </w:pPr>
            <w:r>
              <w:rPr>
                <w:i/>
              </w:rPr>
              <w:t>Health Amendment Act 1987</w:t>
            </w:r>
            <w:r>
              <w:rPr>
                <w:vertAlign w:val="superscript"/>
              </w:rPr>
              <w:t> 16</w:t>
            </w:r>
          </w:p>
        </w:tc>
        <w:tc>
          <w:tcPr>
            <w:tcW w:w="1133" w:type="dxa"/>
            <w:gridSpan w:val="2"/>
          </w:tcPr>
          <w:p>
            <w:pPr>
              <w:pStyle w:val="nTable"/>
              <w:spacing w:after="40"/>
            </w:pPr>
            <w:r>
              <w:t>80 of 1987 (as amended by No. 8 of 2009 s. 72)</w:t>
            </w:r>
          </w:p>
        </w:tc>
        <w:tc>
          <w:tcPr>
            <w:tcW w:w="1134" w:type="dxa"/>
            <w:gridSpan w:val="2"/>
          </w:tcPr>
          <w:p>
            <w:pPr>
              <w:pStyle w:val="nTable"/>
              <w:spacing w:after="40"/>
            </w:pPr>
            <w:r>
              <w:t>28 Nov 1987</w:t>
            </w:r>
          </w:p>
        </w:tc>
        <w:tc>
          <w:tcPr>
            <w:tcW w:w="2551"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54" w:type="dxa"/>
          <w:cantSplit/>
        </w:trPr>
        <w:tc>
          <w:tcPr>
            <w:tcW w:w="2265" w:type="dxa"/>
            <w:gridSpan w:val="2"/>
          </w:tcPr>
          <w:p>
            <w:pPr>
              <w:pStyle w:val="nTable"/>
              <w:spacing w:after="40"/>
              <w:ind w:right="170"/>
            </w:pPr>
            <w:r>
              <w:rPr>
                <w:i/>
              </w:rPr>
              <w:t>Guardianship and Administration Act 1990</w:t>
            </w:r>
            <w:r>
              <w:t xml:space="preserve"> s. 123</w:t>
            </w:r>
          </w:p>
        </w:tc>
        <w:tc>
          <w:tcPr>
            <w:tcW w:w="1133" w:type="dxa"/>
            <w:gridSpan w:val="2"/>
          </w:tcPr>
          <w:p>
            <w:pPr>
              <w:pStyle w:val="nTable"/>
              <w:spacing w:after="40"/>
            </w:pPr>
            <w:r>
              <w:t>24 of 1990</w:t>
            </w:r>
          </w:p>
        </w:tc>
        <w:tc>
          <w:tcPr>
            <w:tcW w:w="1134" w:type="dxa"/>
            <w:gridSpan w:val="2"/>
          </w:tcPr>
          <w:p>
            <w:pPr>
              <w:pStyle w:val="nTable"/>
              <w:spacing w:after="40"/>
            </w:pPr>
            <w:r>
              <w:t>7 Sep 1990</w:t>
            </w:r>
          </w:p>
        </w:tc>
        <w:tc>
          <w:tcPr>
            <w:tcW w:w="2551" w:type="dxa"/>
            <w:gridSpan w:val="2"/>
          </w:tcPr>
          <w:p>
            <w:pPr>
              <w:pStyle w:val="nTable"/>
              <w:spacing w:after="40"/>
            </w:pPr>
            <w:r>
              <w:t xml:space="preserve">20 Oct 1992 (see s. 2 and </w:t>
            </w:r>
            <w:r>
              <w:rPr>
                <w:i/>
              </w:rPr>
              <w:t>Gazette</w:t>
            </w:r>
            <w:r>
              <w:t xml:space="preserve"> 2 Oct 1992 p. 4811)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54" w:type="dxa"/>
          <w:cantSplit/>
        </w:trPr>
        <w:tc>
          <w:tcPr>
            <w:tcW w:w="2265" w:type="dxa"/>
            <w:gridSpan w:val="2"/>
          </w:tcPr>
          <w:p>
            <w:pPr>
              <w:pStyle w:val="nTable"/>
              <w:spacing w:after="40"/>
              <w:ind w:right="170"/>
            </w:pPr>
            <w:r>
              <w:rPr>
                <w:i/>
              </w:rPr>
              <w:t>Tobacco Control Act 1990</w:t>
            </w:r>
            <w:r>
              <w:t xml:space="preserve"> s. 38(1)</w:t>
            </w:r>
            <w:r>
              <w:rPr>
                <w:vertAlign w:val="superscript"/>
              </w:rPr>
              <w:t> 17</w:t>
            </w:r>
          </w:p>
        </w:tc>
        <w:tc>
          <w:tcPr>
            <w:tcW w:w="1133" w:type="dxa"/>
            <w:gridSpan w:val="2"/>
          </w:tcPr>
          <w:p>
            <w:pPr>
              <w:pStyle w:val="nTable"/>
              <w:spacing w:after="40"/>
            </w:pPr>
            <w:r>
              <w:t>104 of 1990</w:t>
            </w:r>
          </w:p>
        </w:tc>
        <w:tc>
          <w:tcPr>
            <w:tcW w:w="1134" w:type="dxa"/>
            <w:gridSpan w:val="2"/>
          </w:tcPr>
          <w:p>
            <w:pPr>
              <w:pStyle w:val="nTable"/>
              <w:spacing w:after="40"/>
            </w:pPr>
            <w:r>
              <w:t>2 Jan 1991</w:t>
            </w:r>
          </w:p>
        </w:tc>
        <w:tc>
          <w:tcPr>
            <w:tcW w:w="2551" w:type="dxa"/>
            <w:gridSpan w:val="2"/>
          </w:tcPr>
          <w:p>
            <w:pPr>
              <w:pStyle w:val="nTable"/>
              <w:spacing w:after="40"/>
            </w:pPr>
            <w:r>
              <w:t xml:space="preserve">8 Feb 1991 (see s. 2(1) and </w:t>
            </w:r>
            <w:r>
              <w:rPr>
                <w:i/>
              </w:rPr>
              <w:t xml:space="preserve">Gazette </w:t>
            </w:r>
            <w:r>
              <w:t>8 Feb 1991 p. 575)</w:t>
            </w:r>
          </w:p>
        </w:tc>
      </w:tr>
      <w:tr>
        <w:trPr>
          <w:gridAfter w:val="1"/>
          <w:wAfter w:w="54" w:type="dxa"/>
          <w:trHeight w:val="1701"/>
        </w:trPr>
        <w:tc>
          <w:tcPr>
            <w:tcW w:w="2265" w:type="dxa"/>
            <w:gridSpan w:val="2"/>
            <w:tcBorders>
              <w:bottom w:val="nil"/>
            </w:tcBorders>
          </w:tcPr>
          <w:p>
            <w:pPr>
              <w:pStyle w:val="nTable"/>
              <w:spacing w:after="40"/>
              <w:ind w:right="170"/>
            </w:pPr>
            <w:r>
              <w:rPr>
                <w:i/>
              </w:rPr>
              <w:t>Health Amendment Act 1991</w:t>
            </w:r>
            <w:r>
              <w:rPr>
                <w:vertAlign w:val="superscript"/>
              </w:rPr>
              <w:t> 18, 19</w:t>
            </w:r>
          </w:p>
        </w:tc>
        <w:tc>
          <w:tcPr>
            <w:tcW w:w="1133" w:type="dxa"/>
            <w:gridSpan w:val="2"/>
            <w:tcBorders>
              <w:bottom w:val="nil"/>
            </w:tcBorders>
          </w:tcPr>
          <w:p>
            <w:pPr>
              <w:pStyle w:val="nTable"/>
              <w:keepNext/>
              <w:keepLines/>
              <w:spacing w:after="40"/>
            </w:pPr>
            <w:r>
              <w:t>59 of 1991</w:t>
            </w:r>
          </w:p>
        </w:tc>
        <w:tc>
          <w:tcPr>
            <w:tcW w:w="1134" w:type="dxa"/>
            <w:gridSpan w:val="2"/>
            <w:tcBorders>
              <w:bottom w:val="nil"/>
            </w:tcBorders>
          </w:tcPr>
          <w:p>
            <w:pPr>
              <w:pStyle w:val="nTable"/>
              <w:keepNext/>
              <w:keepLines/>
              <w:spacing w:after="40"/>
            </w:pPr>
            <w:r>
              <w:t>23 Dec 1991</w:t>
            </w:r>
          </w:p>
        </w:tc>
        <w:tc>
          <w:tcPr>
            <w:tcW w:w="2551" w:type="dxa"/>
            <w:gridSpan w:val="2"/>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54" w:type="dxa"/>
          <w:cantSplit/>
        </w:trPr>
        <w:tc>
          <w:tcPr>
            <w:tcW w:w="2265" w:type="dxa"/>
            <w:gridSpan w:val="2"/>
          </w:tcPr>
          <w:p>
            <w:pPr>
              <w:pStyle w:val="nTable"/>
              <w:spacing w:after="40"/>
              <w:ind w:right="170"/>
              <w:rPr>
                <w:i/>
              </w:rPr>
            </w:pPr>
          </w:p>
        </w:tc>
        <w:tc>
          <w:tcPr>
            <w:tcW w:w="1133" w:type="dxa"/>
            <w:gridSpan w:val="2"/>
          </w:tcPr>
          <w:p>
            <w:pPr>
              <w:pStyle w:val="nTable"/>
              <w:spacing w:after="40"/>
            </w:pPr>
          </w:p>
        </w:tc>
        <w:tc>
          <w:tcPr>
            <w:tcW w:w="1134" w:type="dxa"/>
            <w:gridSpan w:val="2"/>
          </w:tcPr>
          <w:p>
            <w:pPr>
              <w:pStyle w:val="nTable"/>
              <w:spacing w:after="40"/>
            </w:pPr>
          </w:p>
        </w:tc>
        <w:tc>
          <w:tcPr>
            <w:tcW w:w="2551" w:type="dxa"/>
            <w:gridSpan w:val="2"/>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54" w:type="dxa"/>
          <w:cantSplit/>
        </w:trPr>
        <w:tc>
          <w:tcPr>
            <w:tcW w:w="2265" w:type="dxa"/>
            <w:gridSpan w:val="2"/>
          </w:tcPr>
          <w:p>
            <w:pPr>
              <w:pStyle w:val="nTable"/>
              <w:spacing w:after="40"/>
              <w:ind w:right="170"/>
            </w:pPr>
            <w:r>
              <w:rPr>
                <w:i/>
              </w:rPr>
              <w:t>Nurses Act 1992</w:t>
            </w:r>
            <w:r>
              <w:t xml:space="preserve"> s. 84</w:t>
            </w:r>
          </w:p>
        </w:tc>
        <w:tc>
          <w:tcPr>
            <w:tcW w:w="1133" w:type="dxa"/>
            <w:gridSpan w:val="2"/>
          </w:tcPr>
          <w:p>
            <w:pPr>
              <w:pStyle w:val="nTable"/>
              <w:spacing w:after="40"/>
            </w:pPr>
            <w:r>
              <w:t>27 of 1992</w:t>
            </w:r>
          </w:p>
        </w:tc>
        <w:tc>
          <w:tcPr>
            <w:tcW w:w="1134" w:type="dxa"/>
            <w:gridSpan w:val="2"/>
          </w:tcPr>
          <w:p>
            <w:pPr>
              <w:pStyle w:val="nTable"/>
              <w:spacing w:after="40"/>
            </w:pPr>
            <w:r>
              <w:t>23 Jun 1992</w:t>
            </w:r>
          </w:p>
        </w:tc>
        <w:tc>
          <w:tcPr>
            <w:tcW w:w="2551" w:type="dxa"/>
            <w:gridSpan w:val="2"/>
          </w:tcPr>
          <w:p>
            <w:pPr>
              <w:pStyle w:val="nTable"/>
              <w:spacing w:after="40"/>
            </w:pPr>
            <w:r>
              <w:t xml:space="preserve">29 Oct 1993 (see s. 2 and </w:t>
            </w:r>
            <w:r>
              <w:rPr>
                <w:i/>
              </w:rPr>
              <w:t>Gazette</w:t>
            </w:r>
            <w:r>
              <w:t xml:space="preserve"> 29 Oct 1993 p. 5881)</w:t>
            </w:r>
          </w:p>
        </w:tc>
      </w:tr>
      <w:tr>
        <w:trPr>
          <w:gridAfter w:val="1"/>
          <w:wAfter w:w="54" w:type="dxa"/>
          <w:cantSplit/>
        </w:trPr>
        <w:tc>
          <w:tcPr>
            <w:tcW w:w="2265" w:type="dxa"/>
            <w:gridSpan w:val="2"/>
          </w:tcPr>
          <w:p>
            <w:pPr>
              <w:pStyle w:val="nTable"/>
              <w:spacing w:after="40"/>
              <w:ind w:right="170"/>
            </w:pPr>
            <w:r>
              <w:rPr>
                <w:i/>
              </w:rPr>
              <w:t>Financial Administration Legislation Amendment Act 1993</w:t>
            </w:r>
            <w:r>
              <w:t xml:space="preserve"> s. 11</w:t>
            </w:r>
          </w:p>
        </w:tc>
        <w:tc>
          <w:tcPr>
            <w:tcW w:w="1133" w:type="dxa"/>
            <w:gridSpan w:val="2"/>
          </w:tcPr>
          <w:p>
            <w:pPr>
              <w:pStyle w:val="nTable"/>
              <w:spacing w:after="40"/>
            </w:pPr>
            <w:r>
              <w:t>6 of 1993</w:t>
            </w:r>
          </w:p>
        </w:tc>
        <w:tc>
          <w:tcPr>
            <w:tcW w:w="1134" w:type="dxa"/>
            <w:gridSpan w:val="2"/>
          </w:tcPr>
          <w:p>
            <w:pPr>
              <w:pStyle w:val="nTable"/>
              <w:spacing w:after="40"/>
            </w:pPr>
            <w:r>
              <w:t>27 Aug 1993</w:t>
            </w:r>
          </w:p>
        </w:tc>
        <w:tc>
          <w:tcPr>
            <w:tcW w:w="2551" w:type="dxa"/>
            <w:gridSpan w:val="2"/>
          </w:tcPr>
          <w:p>
            <w:pPr>
              <w:pStyle w:val="nTable"/>
              <w:spacing w:after="40"/>
            </w:pPr>
            <w:r>
              <w:t>1 Jul 1993 (see s. 2(1))</w:t>
            </w:r>
          </w:p>
        </w:tc>
      </w:tr>
      <w:tr>
        <w:trPr>
          <w:gridAfter w:val="1"/>
          <w:wAfter w:w="54" w:type="dxa"/>
          <w:cantSplit/>
        </w:trPr>
        <w:tc>
          <w:tcPr>
            <w:tcW w:w="4532" w:type="dxa"/>
            <w:gridSpan w:val="6"/>
          </w:tcPr>
          <w:p>
            <w:pPr>
              <w:pStyle w:val="nTable"/>
              <w:spacing w:after="40"/>
            </w:pPr>
            <w:r>
              <w:t>Untitled proclamation published by</w:t>
            </w:r>
            <w:r>
              <w:rPr>
                <w:i/>
              </w:rPr>
              <w:t xml:space="preserve"> Gazette </w:t>
            </w:r>
            <w:r>
              <w:t>26 Nov 1993 p. 6321</w:t>
            </w:r>
          </w:p>
        </w:tc>
        <w:tc>
          <w:tcPr>
            <w:tcW w:w="2551" w:type="dxa"/>
            <w:gridSpan w:val="2"/>
          </w:tcPr>
          <w:p>
            <w:pPr>
              <w:pStyle w:val="nTable"/>
              <w:spacing w:after="40"/>
            </w:pPr>
            <w:r>
              <w:t xml:space="preserve"> 26 Nov 1993</w:t>
            </w:r>
          </w:p>
        </w:tc>
      </w:tr>
      <w:tr>
        <w:trPr>
          <w:gridAfter w:val="1"/>
          <w:wAfter w:w="54" w:type="dxa"/>
          <w:cantSplit/>
        </w:trPr>
        <w:tc>
          <w:tcPr>
            <w:tcW w:w="2265" w:type="dxa"/>
            <w:gridSpan w:val="2"/>
          </w:tcPr>
          <w:p>
            <w:pPr>
              <w:pStyle w:val="nTable"/>
              <w:spacing w:after="40"/>
              <w:ind w:right="170"/>
            </w:pPr>
            <w:r>
              <w:rPr>
                <w:i/>
              </w:rPr>
              <w:t>Local Government Amendment Act 1994</w:t>
            </w:r>
            <w:r>
              <w:t xml:space="preserve"> s. 42</w:t>
            </w:r>
          </w:p>
        </w:tc>
        <w:tc>
          <w:tcPr>
            <w:tcW w:w="1133" w:type="dxa"/>
            <w:gridSpan w:val="2"/>
          </w:tcPr>
          <w:p>
            <w:pPr>
              <w:pStyle w:val="nTable"/>
              <w:spacing w:after="40"/>
            </w:pPr>
            <w:r>
              <w:t>27 of 1994</w:t>
            </w:r>
          </w:p>
        </w:tc>
        <w:tc>
          <w:tcPr>
            <w:tcW w:w="1134" w:type="dxa"/>
            <w:gridSpan w:val="2"/>
          </w:tcPr>
          <w:p>
            <w:pPr>
              <w:pStyle w:val="nTable"/>
              <w:spacing w:after="40"/>
            </w:pPr>
            <w:r>
              <w:t>23 Jun 1994</w:t>
            </w:r>
          </w:p>
        </w:tc>
        <w:tc>
          <w:tcPr>
            <w:tcW w:w="2551" w:type="dxa"/>
            <w:gridSpan w:val="2"/>
          </w:tcPr>
          <w:p>
            <w:pPr>
              <w:pStyle w:val="nTable"/>
              <w:spacing w:after="40"/>
            </w:pPr>
            <w:r>
              <w:t>1 Jul 1994 (see s. 2)</w:t>
            </w:r>
          </w:p>
        </w:tc>
      </w:tr>
      <w:tr>
        <w:trPr>
          <w:gridAfter w:val="1"/>
          <w:wAfter w:w="54" w:type="dxa"/>
          <w:cantSplit/>
        </w:trPr>
        <w:tc>
          <w:tcPr>
            <w:tcW w:w="2265" w:type="dxa"/>
            <w:gridSpan w:val="2"/>
          </w:tcPr>
          <w:p>
            <w:pPr>
              <w:pStyle w:val="nTable"/>
              <w:spacing w:after="40"/>
              <w:ind w:right="170"/>
            </w:pPr>
            <w:r>
              <w:rPr>
                <w:i/>
              </w:rPr>
              <w:t>Acts Amendment (Public Sector Management) Act 1994</w:t>
            </w:r>
            <w:r>
              <w:t xml:space="preserve"> s. 3(2)</w:t>
            </w:r>
          </w:p>
        </w:tc>
        <w:tc>
          <w:tcPr>
            <w:tcW w:w="1133" w:type="dxa"/>
            <w:gridSpan w:val="2"/>
          </w:tcPr>
          <w:p>
            <w:pPr>
              <w:pStyle w:val="nTable"/>
              <w:spacing w:after="40"/>
            </w:pPr>
            <w:r>
              <w:t>32 of 1994</w:t>
            </w:r>
          </w:p>
        </w:tc>
        <w:tc>
          <w:tcPr>
            <w:tcW w:w="1134" w:type="dxa"/>
            <w:gridSpan w:val="2"/>
          </w:tcPr>
          <w:p>
            <w:pPr>
              <w:pStyle w:val="nTable"/>
              <w:spacing w:after="40"/>
            </w:pPr>
            <w:r>
              <w:t>29 Jun 1994</w:t>
            </w:r>
          </w:p>
        </w:tc>
        <w:tc>
          <w:tcPr>
            <w:tcW w:w="2551" w:type="dxa"/>
            <w:gridSpan w:val="2"/>
          </w:tcPr>
          <w:p>
            <w:pPr>
              <w:pStyle w:val="nTable"/>
              <w:spacing w:after="40"/>
            </w:pPr>
            <w:r>
              <w:t xml:space="preserve">1 Oct 1994 (see s. 2 and </w:t>
            </w:r>
            <w:r>
              <w:rPr>
                <w:i/>
              </w:rPr>
              <w:t>Gazette</w:t>
            </w:r>
            <w:r>
              <w:t xml:space="preserve"> 30 Sep 1994 p. 4948)</w:t>
            </w:r>
          </w:p>
        </w:tc>
      </w:tr>
      <w:tr>
        <w:trPr>
          <w:gridAfter w:val="1"/>
          <w:wAfter w:w="54" w:type="dxa"/>
          <w:cantSplit/>
        </w:trPr>
        <w:tc>
          <w:tcPr>
            <w:tcW w:w="2265" w:type="dxa"/>
            <w:gridSpan w:val="2"/>
          </w:tcPr>
          <w:p>
            <w:pPr>
              <w:pStyle w:val="nTable"/>
              <w:spacing w:after="40"/>
              <w:ind w:right="170"/>
            </w:pPr>
            <w:r>
              <w:rPr>
                <w:i/>
              </w:rPr>
              <w:t>Statutes (Repeals and Minor Amendments) Act 1994</w:t>
            </w:r>
            <w:r>
              <w:t xml:space="preserve"> s. 4</w:t>
            </w:r>
          </w:p>
        </w:tc>
        <w:tc>
          <w:tcPr>
            <w:tcW w:w="1133" w:type="dxa"/>
            <w:gridSpan w:val="2"/>
          </w:tcPr>
          <w:p>
            <w:pPr>
              <w:pStyle w:val="nTable"/>
              <w:spacing w:after="40"/>
            </w:pPr>
            <w:r>
              <w:t>73 of 1994</w:t>
            </w:r>
          </w:p>
        </w:tc>
        <w:tc>
          <w:tcPr>
            <w:tcW w:w="1134" w:type="dxa"/>
            <w:gridSpan w:val="2"/>
          </w:tcPr>
          <w:p>
            <w:pPr>
              <w:pStyle w:val="nTable"/>
              <w:spacing w:after="40"/>
            </w:pPr>
            <w:r>
              <w:t>9 Dec 1994</w:t>
            </w:r>
          </w:p>
        </w:tc>
        <w:tc>
          <w:tcPr>
            <w:tcW w:w="2551" w:type="dxa"/>
            <w:gridSpan w:val="2"/>
          </w:tcPr>
          <w:p>
            <w:pPr>
              <w:pStyle w:val="nTable"/>
              <w:spacing w:after="40"/>
            </w:pPr>
            <w:r>
              <w:t>9 Dec 1994 (see s. 2)</w:t>
            </w:r>
          </w:p>
        </w:tc>
      </w:tr>
      <w:tr>
        <w:trPr>
          <w:gridAfter w:val="1"/>
          <w:wAfter w:w="54" w:type="dxa"/>
          <w:cantSplit/>
        </w:trPr>
        <w:tc>
          <w:tcPr>
            <w:tcW w:w="2265"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2"/>
          </w:tcPr>
          <w:p>
            <w:pPr>
              <w:pStyle w:val="nTable"/>
              <w:spacing w:after="40"/>
            </w:pPr>
            <w:r>
              <w:t>88 of 1994</w:t>
            </w:r>
          </w:p>
        </w:tc>
        <w:tc>
          <w:tcPr>
            <w:tcW w:w="1134" w:type="dxa"/>
            <w:gridSpan w:val="2"/>
          </w:tcPr>
          <w:p>
            <w:pPr>
              <w:pStyle w:val="nTable"/>
              <w:spacing w:after="40"/>
            </w:pPr>
            <w:r>
              <w:t>5 Jan 1995</w:t>
            </w:r>
          </w:p>
        </w:tc>
        <w:tc>
          <w:tcPr>
            <w:tcW w:w="2551" w:type="dxa"/>
            <w:gridSpan w:val="2"/>
          </w:tcPr>
          <w:p>
            <w:pPr>
              <w:pStyle w:val="nTable"/>
              <w:spacing w:after="40"/>
            </w:pPr>
            <w:r>
              <w:t xml:space="preserve">1 Apr 1996 (see s. 2 and </w:t>
            </w:r>
            <w:r>
              <w:rPr>
                <w:i/>
              </w:rPr>
              <w:t>Gazette</w:t>
            </w:r>
            <w:r>
              <w:t xml:space="preserve"> 29 Mar 1996 p. 1495)</w:t>
            </w:r>
          </w:p>
        </w:tc>
      </w:tr>
      <w:tr>
        <w:trPr>
          <w:gridAfter w:val="1"/>
          <w:wAfter w:w="54" w:type="dxa"/>
          <w:cantSplit/>
        </w:trPr>
        <w:tc>
          <w:tcPr>
            <w:tcW w:w="2265" w:type="dxa"/>
            <w:gridSpan w:val="2"/>
          </w:tcPr>
          <w:p>
            <w:pPr>
              <w:pStyle w:val="nTable"/>
              <w:spacing w:after="40"/>
              <w:ind w:right="170"/>
            </w:pPr>
            <w:r>
              <w:rPr>
                <w:i/>
              </w:rPr>
              <w:t>Hospitals Amendment Act 1994</w:t>
            </w:r>
            <w:r>
              <w:t xml:space="preserve"> s. 18</w:t>
            </w:r>
          </w:p>
        </w:tc>
        <w:tc>
          <w:tcPr>
            <w:tcW w:w="1133" w:type="dxa"/>
            <w:gridSpan w:val="2"/>
          </w:tcPr>
          <w:p>
            <w:pPr>
              <w:pStyle w:val="nTable"/>
              <w:spacing w:after="40"/>
            </w:pPr>
            <w:r>
              <w:t>103 of 1994</w:t>
            </w:r>
          </w:p>
        </w:tc>
        <w:tc>
          <w:tcPr>
            <w:tcW w:w="1134" w:type="dxa"/>
            <w:gridSpan w:val="2"/>
          </w:tcPr>
          <w:p>
            <w:pPr>
              <w:pStyle w:val="nTable"/>
              <w:spacing w:after="40"/>
            </w:pPr>
            <w:r>
              <w:t>11 Jan 1995</w:t>
            </w:r>
          </w:p>
        </w:tc>
        <w:tc>
          <w:tcPr>
            <w:tcW w:w="2551" w:type="dxa"/>
            <w:gridSpan w:val="2"/>
          </w:tcPr>
          <w:p>
            <w:pPr>
              <w:pStyle w:val="nTable"/>
              <w:spacing w:after="40"/>
            </w:pPr>
            <w:r>
              <w:t xml:space="preserve">17 Dec 1997 (see s. 2 and </w:t>
            </w:r>
            <w:r>
              <w:rPr>
                <w:i/>
              </w:rPr>
              <w:t>Gazette</w:t>
            </w:r>
            <w:r>
              <w:t xml:space="preserve"> 16 Dec 1997 p. 7313)</w:t>
            </w:r>
          </w:p>
        </w:tc>
      </w:tr>
      <w:tr>
        <w:trPr>
          <w:gridAfter w:val="1"/>
          <w:wAfter w:w="54" w:type="dxa"/>
          <w:cantSplit/>
        </w:trPr>
        <w:tc>
          <w:tcPr>
            <w:tcW w:w="2265" w:type="dxa"/>
            <w:gridSpan w:val="2"/>
          </w:tcPr>
          <w:p>
            <w:pPr>
              <w:pStyle w:val="nTable"/>
              <w:spacing w:after="40"/>
              <w:ind w:right="170"/>
            </w:pPr>
            <w:r>
              <w:rPr>
                <w:i/>
              </w:rPr>
              <w:t>Agricultural and Veterinary Chemicals (Western Australia) Act 1995</w:t>
            </w:r>
            <w:r>
              <w:t xml:space="preserve"> Pt. 11 Div. 2</w:t>
            </w:r>
          </w:p>
        </w:tc>
        <w:tc>
          <w:tcPr>
            <w:tcW w:w="1133" w:type="dxa"/>
            <w:gridSpan w:val="2"/>
          </w:tcPr>
          <w:p>
            <w:pPr>
              <w:pStyle w:val="nTable"/>
              <w:spacing w:after="40"/>
            </w:pPr>
            <w:r>
              <w:t>3 of 1995</w:t>
            </w:r>
          </w:p>
        </w:tc>
        <w:tc>
          <w:tcPr>
            <w:tcW w:w="1134" w:type="dxa"/>
            <w:gridSpan w:val="2"/>
          </w:tcPr>
          <w:p>
            <w:pPr>
              <w:pStyle w:val="nTable"/>
              <w:spacing w:after="40"/>
            </w:pPr>
            <w:r>
              <w:t>17 May 1995</w:t>
            </w:r>
          </w:p>
        </w:tc>
        <w:tc>
          <w:tcPr>
            <w:tcW w:w="2551" w:type="dxa"/>
            <w:gridSpan w:val="2"/>
          </w:tcPr>
          <w:p>
            <w:pPr>
              <w:pStyle w:val="nTable"/>
              <w:spacing w:after="40"/>
            </w:pPr>
            <w:r>
              <w:t xml:space="preserve">24 Jun 1995 (see s. 2 and </w:t>
            </w:r>
            <w:r>
              <w:rPr>
                <w:i/>
              </w:rPr>
              <w:t>Gazette</w:t>
            </w:r>
            <w:r>
              <w:t xml:space="preserve"> 23 Jun 1995 p. 2419)</w:t>
            </w:r>
          </w:p>
        </w:tc>
      </w:tr>
      <w:tr>
        <w:trPr>
          <w:gridAfter w:val="1"/>
          <w:wAfter w:w="54" w:type="dxa"/>
          <w:cantSplit/>
        </w:trPr>
        <w:tc>
          <w:tcPr>
            <w:tcW w:w="2265"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2"/>
          </w:tcPr>
          <w:p>
            <w:pPr>
              <w:pStyle w:val="nTable"/>
              <w:spacing w:after="40"/>
            </w:pPr>
            <w:r>
              <w:t>73 of 1995</w:t>
            </w:r>
          </w:p>
        </w:tc>
        <w:tc>
          <w:tcPr>
            <w:tcW w:w="1134" w:type="dxa"/>
            <w:gridSpan w:val="2"/>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gridAfter w:val="1"/>
          <w:wAfter w:w="54" w:type="dxa"/>
          <w:cantSplit/>
        </w:trPr>
        <w:tc>
          <w:tcPr>
            <w:tcW w:w="2265" w:type="dxa"/>
            <w:gridSpan w:val="2"/>
          </w:tcPr>
          <w:p>
            <w:pPr>
              <w:pStyle w:val="nTable"/>
              <w:spacing w:after="40"/>
              <w:ind w:right="170"/>
            </w:pPr>
            <w:r>
              <w:rPr>
                <w:i/>
              </w:rPr>
              <w:t>Sentencing (Consequential Provisions) Act 1995</w:t>
            </w:r>
            <w:r>
              <w:t xml:space="preserve"> s. 147</w:t>
            </w:r>
          </w:p>
        </w:tc>
        <w:tc>
          <w:tcPr>
            <w:tcW w:w="1133" w:type="dxa"/>
            <w:gridSpan w:val="2"/>
          </w:tcPr>
          <w:p>
            <w:pPr>
              <w:pStyle w:val="nTable"/>
              <w:spacing w:after="40"/>
            </w:pPr>
            <w:r>
              <w:t>78 of 1995</w:t>
            </w:r>
          </w:p>
        </w:tc>
        <w:tc>
          <w:tcPr>
            <w:tcW w:w="1134" w:type="dxa"/>
            <w:gridSpan w:val="2"/>
          </w:tcPr>
          <w:p>
            <w:pPr>
              <w:pStyle w:val="nTable"/>
              <w:spacing w:after="40"/>
            </w:pPr>
            <w:r>
              <w:t>16 Jan 1996</w:t>
            </w:r>
          </w:p>
        </w:tc>
        <w:tc>
          <w:tcPr>
            <w:tcW w:w="2551" w:type="dxa"/>
            <w:gridSpan w:val="2"/>
          </w:tcPr>
          <w:p>
            <w:pPr>
              <w:pStyle w:val="nTable"/>
              <w:spacing w:after="40"/>
            </w:pPr>
            <w:r>
              <w:t xml:space="preserve">4 Nov 1996 (see s. 2 and </w:t>
            </w:r>
            <w:r>
              <w:rPr>
                <w:i/>
              </w:rPr>
              <w:t>Gazette</w:t>
            </w:r>
            <w:r>
              <w:t xml:space="preserve"> 25 Oct 1996 p. 5632)</w:t>
            </w:r>
          </w:p>
        </w:tc>
      </w:tr>
      <w:tr>
        <w:trPr>
          <w:gridAfter w:val="1"/>
          <w:wAfter w:w="54" w:type="dxa"/>
          <w:cantSplit/>
        </w:trPr>
        <w:tc>
          <w:tcPr>
            <w:tcW w:w="2265" w:type="dxa"/>
            <w:gridSpan w:val="2"/>
          </w:tcPr>
          <w:p>
            <w:pPr>
              <w:pStyle w:val="nTable"/>
              <w:spacing w:after="40"/>
              <w:ind w:right="170"/>
            </w:pPr>
            <w:r>
              <w:rPr>
                <w:i/>
              </w:rPr>
              <w:lastRenderedPageBreak/>
              <w:t xml:space="preserve">Coroners Act 1996 </w:t>
            </w:r>
            <w:r>
              <w:t>s. 61</w:t>
            </w:r>
          </w:p>
        </w:tc>
        <w:tc>
          <w:tcPr>
            <w:tcW w:w="1133" w:type="dxa"/>
            <w:gridSpan w:val="2"/>
          </w:tcPr>
          <w:p>
            <w:pPr>
              <w:pStyle w:val="nTable"/>
              <w:spacing w:after="40"/>
            </w:pPr>
            <w:r>
              <w:t>2 of 1996</w:t>
            </w:r>
          </w:p>
        </w:tc>
        <w:tc>
          <w:tcPr>
            <w:tcW w:w="1134" w:type="dxa"/>
            <w:gridSpan w:val="2"/>
          </w:tcPr>
          <w:p>
            <w:pPr>
              <w:pStyle w:val="nTable"/>
              <w:spacing w:after="40"/>
            </w:pPr>
            <w:r>
              <w:t>24 May 1996</w:t>
            </w:r>
          </w:p>
        </w:tc>
        <w:tc>
          <w:tcPr>
            <w:tcW w:w="2551" w:type="dxa"/>
            <w:gridSpan w:val="2"/>
          </w:tcPr>
          <w:p>
            <w:pPr>
              <w:pStyle w:val="nTable"/>
              <w:spacing w:after="40"/>
            </w:pPr>
            <w:r>
              <w:t xml:space="preserve">7 Apr 1997 (see s. 2 and </w:t>
            </w:r>
            <w:r>
              <w:rPr>
                <w:i/>
              </w:rPr>
              <w:t>Gazette</w:t>
            </w:r>
            <w:r>
              <w:t xml:space="preserve"> 18 Mar 1997 p. 1529)</w:t>
            </w:r>
          </w:p>
        </w:tc>
      </w:tr>
      <w:tr>
        <w:trPr>
          <w:gridAfter w:val="1"/>
          <w:wAfter w:w="54" w:type="dxa"/>
          <w:cantSplit/>
        </w:trPr>
        <w:tc>
          <w:tcPr>
            <w:tcW w:w="2265" w:type="dxa"/>
            <w:gridSpan w:val="2"/>
          </w:tcPr>
          <w:p>
            <w:pPr>
              <w:pStyle w:val="nTable"/>
              <w:spacing w:after="40"/>
              <w:ind w:right="170"/>
            </w:pPr>
            <w:r>
              <w:rPr>
                <w:i/>
              </w:rPr>
              <w:t>Local Government (Consequential Amendments) Act 1996</w:t>
            </w:r>
            <w:r>
              <w:t xml:space="preserve"> s. 4</w:t>
            </w:r>
            <w:r>
              <w:rPr>
                <w:vertAlign w:val="superscript"/>
              </w:rPr>
              <w:t> 20</w:t>
            </w:r>
          </w:p>
        </w:tc>
        <w:tc>
          <w:tcPr>
            <w:tcW w:w="1133"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gridAfter w:val="1"/>
          <w:wAfter w:w="54" w:type="dxa"/>
          <w:cantSplit/>
        </w:trPr>
        <w:tc>
          <w:tcPr>
            <w:tcW w:w="2265" w:type="dxa"/>
            <w:gridSpan w:val="2"/>
          </w:tcPr>
          <w:p>
            <w:pPr>
              <w:pStyle w:val="nTable"/>
              <w:spacing w:after="40"/>
              <w:ind w:right="170"/>
            </w:pPr>
            <w:r>
              <w:rPr>
                <w:i/>
              </w:rPr>
              <w:t>Health Amendment Act 1996</w:t>
            </w:r>
          </w:p>
        </w:tc>
        <w:tc>
          <w:tcPr>
            <w:tcW w:w="1133" w:type="dxa"/>
            <w:gridSpan w:val="2"/>
          </w:tcPr>
          <w:p>
            <w:pPr>
              <w:pStyle w:val="nTable"/>
              <w:spacing w:after="40"/>
            </w:pPr>
            <w:r>
              <w:t>28 of 1996</w:t>
            </w:r>
          </w:p>
        </w:tc>
        <w:tc>
          <w:tcPr>
            <w:tcW w:w="1134" w:type="dxa"/>
            <w:gridSpan w:val="2"/>
          </w:tcPr>
          <w:p>
            <w:pPr>
              <w:pStyle w:val="nTable"/>
              <w:spacing w:after="40"/>
            </w:pPr>
            <w:r>
              <w:t>22 Jul 1996</w:t>
            </w:r>
          </w:p>
        </w:tc>
        <w:tc>
          <w:tcPr>
            <w:tcW w:w="2551" w:type="dxa"/>
            <w:gridSpan w:val="2"/>
          </w:tcPr>
          <w:p>
            <w:pPr>
              <w:pStyle w:val="nTable"/>
              <w:spacing w:after="40"/>
            </w:pPr>
            <w:r>
              <w:t>s. 1 and 2: 22 Jul 1996;</w:t>
            </w:r>
            <w:r>
              <w:br/>
              <w:t xml:space="preserve">Act other than s. 1, 2, 7 and 13: 22 Jul 1996 (see s. 2(1)); </w:t>
            </w:r>
            <w:r>
              <w:br/>
              <w:t>s. 7 and 13: 23 Jul 1997 (see s. 2(2) and (3))</w:t>
            </w:r>
          </w:p>
        </w:tc>
      </w:tr>
      <w:tr>
        <w:trPr>
          <w:gridAfter w:val="1"/>
          <w:wAfter w:w="54" w:type="dxa"/>
          <w:cantSplit/>
        </w:trPr>
        <w:tc>
          <w:tcPr>
            <w:tcW w:w="2265" w:type="dxa"/>
            <w:gridSpan w:val="2"/>
          </w:tcPr>
          <w:p>
            <w:pPr>
              <w:pStyle w:val="nTable"/>
              <w:spacing w:after="40"/>
              <w:ind w:right="170"/>
            </w:pPr>
            <w:r>
              <w:rPr>
                <w:i/>
              </w:rPr>
              <w:t>Financial Legislation Amendment Act 1996</w:t>
            </w:r>
            <w:r>
              <w:t xml:space="preserve"> s. 64</w:t>
            </w:r>
          </w:p>
        </w:tc>
        <w:tc>
          <w:tcPr>
            <w:tcW w:w="1133"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rPr>
          <w:gridAfter w:val="1"/>
          <w:wAfter w:w="54" w:type="dxa"/>
          <w:cantSplit/>
        </w:trPr>
        <w:tc>
          <w:tcPr>
            <w:tcW w:w="2265" w:type="dxa"/>
            <w:gridSpan w:val="2"/>
          </w:tcPr>
          <w:p>
            <w:pPr>
              <w:pStyle w:val="nTable"/>
              <w:spacing w:after="40"/>
              <w:ind w:right="170"/>
            </w:pPr>
            <w:r>
              <w:rPr>
                <w:i/>
              </w:rPr>
              <w:t>Acts Amendment (Assemblies and Noise) Act 1996</w:t>
            </w:r>
            <w:r>
              <w:t xml:space="preserve"> Pt. 2</w:t>
            </w:r>
          </w:p>
        </w:tc>
        <w:tc>
          <w:tcPr>
            <w:tcW w:w="1133" w:type="dxa"/>
            <w:gridSpan w:val="2"/>
          </w:tcPr>
          <w:p>
            <w:pPr>
              <w:pStyle w:val="nTable"/>
              <w:spacing w:after="40"/>
            </w:pPr>
            <w:r>
              <w:t>50 of 1996</w:t>
            </w:r>
          </w:p>
        </w:tc>
        <w:tc>
          <w:tcPr>
            <w:tcW w:w="1134" w:type="dxa"/>
            <w:gridSpan w:val="2"/>
          </w:tcPr>
          <w:p>
            <w:pPr>
              <w:pStyle w:val="nTable"/>
              <w:spacing w:after="40"/>
            </w:pPr>
            <w:r>
              <w:t>31 Oct 1996</w:t>
            </w:r>
          </w:p>
        </w:tc>
        <w:tc>
          <w:tcPr>
            <w:tcW w:w="2551" w:type="dxa"/>
            <w:gridSpan w:val="2"/>
          </w:tcPr>
          <w:p>
            <w:pPr>
              <w:pStyle w:val="nTable"/>
              <w:spacing w:after="40"/>
            </w:pPr>
            <w:r>
              <w:t xml:space="preserve">4 Dec 1996 (see s. 2 and </w:t>
            </w:r>
            <w:r>
              <w:rPr>
                <w:i/>
              </w:rPr>
              <w:t>Gazette</w:t>
            </w:r>
            <w:r>
              <w:t xml:space="preserve"> 3 Dec 1996 p. 6695)</w:t>
            </w:r>
          </w:p>
        </w:tc>
      </w:tr>
      <w:tr>
        <w:trPr>
          <w:gridAfter w:val="1"/>
          <w:wAfter w:w="54" w:type="dxa"/>
          <w:cantSplit/>
        </w:trPr>
        <w:tc>
          <w:tcPr>
            <w:tcW w:w="2265" w:type="dxa"/>
            <w:gridSpan w:val="2"/>
          </w:tcPr>
          <w:p>
            <w:pPr>
              <w:pStyle w:val="nTable"/>
              <w:spacing w:after="40"/>
              <w:ind w:right="170"/>
            </w:pPr>
            <w:r>
              <w:rPr>
                <w:i/>
              </w:rPr>
              <w:t>Dental Amendment Act 1996</w:t>
            </w:r>
            <w:r>
              <w:t xml:space="preserve"> s. 18</w:t>
            </w:r>
          </w:p>
        </w:tc>
        <w:tc>
          <w:tcPr>
            <w:tcW w:w="1133" w:type="dxa"/>
            <w:gridSpan w:val="2"/>
          </w:tcPr>
          <w:p>
            <w:pPr>
              <w:pStyle w:val="nTable"/>
              <w:spacing w:after="40"/>
            </w:pPr>
            <w:r>
              <w:t>64 of 1996</w:t>
            </w:r>
          </w:p>
        </w:tc>
        <w:tc>
          <w:tcPr>
            <w:tcW w:w="1134" w:type="dxa"/>
            <w:gridSpan w:val="2"/>
          </w:tcPr>
          <w:p>
            <w:pPr>
              <w:pStyle w:val="nTable"/>
              <w:spacing w:after="40"/>
            </w:pPr>
            <w:r>
              <w:t>11 Nov 1996</w:t>
            </w:r>
          </w:p>
        </w:tc>
        <w:tc>
          <w:tcPr>
            <w:tcW w:w="2551" w:type="dxa"/>
            <w:gridSpan w:val="2"/>
          </w:tcPr>
          <w:p>
            <w:pPr>
              <w:pStyle w:val="nTable"/>
              <w:spacing w:after="40"/>
            </w:pPr>
            <w:r>
              <w:t xml:space="preserve">1 Jan 1997 (see s. 2 and </w:t>
            </w:r>
            <w:r>
              <w:rPr>
                <w:i/>
              </w:rPr>
              <w:t>Gazette</w:t>
            </w:r>
            <w:r>
              <w:t xml:space="preserve"> 31 Dec 1996 p. 7427)</w:t>
            </w:r>
          </w:p>
        </w:tc>
      </w:tr>
      <w:tr>
        <w:trPr>
          <w:gridAfter w:val="1"/>
          <w:wAfter w:w="54" w:type="dxa"/>
          <w:cantSplit/>
        </w:trPr>
        <w:tc>
          <w:tcPr>
            <w:tcW w:w="2265" w:type="dxa"/>
            <w:gridSpan w:val="2"/>
          </w:tcPr>
          <w:p>
            <w:pPr>
              <w:pStyle w:val="nTable"/>
              <w:spacing w:after="40"/>
              <w:ind w:right="170"/>
            </w:pPr>
            <w:r>
              <w:rPr>
                <w:i/>
              </w:rPr>
              <w:t>Transfer of Land Amendment Act 1996</w:t>
            </w:r>
            <w:r>
              <w:t xml:space="preserve"> s. 153(1) and (2)</w:t>
            </w:r>
          </w:p>
        </w:tc>
        <w:tc>
          <w:tcPr>
            <w:tcW w:w="1133" w:type="dxa"/>
            <w:gridSpan w:val="2"/>
          </w:tcPr>
          <w:p>
            <w:pPr>
              <w:pStyle w:val="nTable"/>
              <w:spacing w:after="40"/>
            </w:pPr>
            <w:r>
              <w:t>81 of 1996</w:t>
            </w:r>
          </w:p>
        </w:tc>
        <w:tc>
          <w:tcPr>
            <w:tcW w:w="1134" w:type="dxa"/>
            <w:gridSpan w:val="2"/>
          </w:tcPr>
          <w:p>
            <w:pPr>
              <w:pStyle w:val="nTable"/>
              <w:spacing w:after="40"/>
            </w:pPr>
            <w:r>
              <w:t>14 Nov 1996</w:t>
            </w:r>
          </w:p>
        </w:tc>
        <w:tc>
          <w:tcPr>
            <w:tcW w:w="2551" w:type="dxa"/>
            <w:gridSpan w:val="2"/>
          </w:tcPr>
          <w:p>
            <w:pPr>
              <w:pStyle w:val="nTable"/>
              <w:spacing w:after="40"/>
            </w:pPr>
            <w:r>
              <w:t>14 Nov 1996 (see s. 2(1))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by </w:t>
            </w:r>
            <w:r>
              <w:rPr>
                <w:i/>
              </w:rPr>
              <w:t>Gazette</w:t>
            </w:r>
            <w:r>
              <w:t xml:space="preserve"> 2 Dec 1997 p. 7058)</w:t>
            </w:r>
          </w:p>
        </w:tc>
      </w:tr>
      <w:tr>
        <w:trPr>
          <w:gridAfter w:val="1"/>
          <w:wAfter w:w="54" w:type="dxa"/>
          <w:cantSplit/>
        </w:trPr>
        <w:tc>
          <w:tcPr>
            <w:tcW w:w="2265" w:type="dxa"/>
            <w:gridSpan w:val="2"/>
          </w:tcPr>
          <w:p>
            <w:pPr>
              <w:pStyle w:val="nTable"/>
              <w:spacing w:after="40"/>
              <w:ind w:right="170"/>
            </w:pPr>
            <w:r>
              <w:rPr>
                <w:i/>
              </w:rPr>
              <w:t>Acts Amendment (Land Administration) Act 1997</w:t>
            </w:r>
            <w:r>
              <w:t xml:space="preserve"> Pt. 30 and s. 142</w:t>
            </w:r>
          </w:p>
        </w:tc>
        <w:tc>
          <w:tcPr>
            <w:tcW w:w="1133" w:type="dxa"/>
            <w:gridSpan w:val="2"/>
          </w:tcPr>
          <w:p>
            <w:pPr>
              <w:pStyle w:val="nTable"/>
              <w:spacing w:after="40"/>
            </w:pPr>
            <w:r>
              <w:t>31 of 1997</w:t>
            </w:r>
          </w:p>
        </w:tc>
        <w:tc>
          <w:tcPr>
            <w:tcW w:w="1134" w:type="dxa"/>
            <w:gridSpan w:val="2"/>
          </w:tcPr>
          <w:p>
            <w:pPr>
              <w:pStyle w:val="nTable"/>
              <w:spacing w:after="40"/>
            </w:pPr>
            <w:r>
              <w:t>3 Oct 1997</w:t>
            </w:r>
          </w:p>
        </w:tc>
        <w:tc>
          <w:tcPr>
            <w:tcW w:w="2551" w:type="dxa"/>
            <w:gridSpan w:val="2"/>
          </w:tcPr>
          <w:p>
            <w:pPr>
              <w:pStyle w:val="nTable"/>
              <w:spacing w:after="40"/>
            </w:pPr>
            <w:r>
              <w:t xml:space="preserve">30 Mar 1998 (see s. 2 and </w:t>
            </w:r>
            <w:r>
              <w:rPr>
                <w:i/>
              </w:rPr>
              <w:t>Gazette</w:t>
            </w:r>
            <w:r>
              <w:t xml:space="preserve"> 27 Mar 1998 p. 1765)</w:t>
            </w:r>
          </w:p>
        </w:tc>
      </w:tr>
      <w:tr>
        <w:trPr>
          <w:gridAfter w:val="1"/>
          <w:wAfter w:w="54" w:type="dxa"/>
          <w:cantSplit/>
        </w:trPr>
        <w:tc>
          <w:tcPr>
            <w:tcW w:w="2265" w:type="dxa"/>
            <w:gridSpan w:val="2"/>
          </w:tcPr>
          <w:p>
            <w:pPr>
              <w:pStyle w:val="nTable"/>
              <w:spacing w:after="40"/>
              <w:ind w:right="172"/>
            </w:pPr>
            <w:r>
              <w:rPr>
                <w:i/>
              </w:rPr>
              <w:t>Statutes (Repeals and Minor Amendments) Act 1997</w:t>
            </w:r>
            <w:r>
              <w:t xml:space="preserve"> s. 68</w:t>
            </w:r>
          </w:p>
        </w:tc>
        <w:tc>
          <w:tcPr>
            <w:tcW w:w="1133" w:type="dxa"/>
            <w:gridSpan w:val="2"/>
          </w:tcPr>
          <w:p>
            <w:pPr>
              <w:pStyle w:val="nTable"/>
              <w:spacing w:after="40"/>
            </w:pPr>
            <w:r>
              <w:t>57 of 1997</w:t>
            </w:r>
          </w:p>
        </w:tc>
        <w:tc>
          <w:tcPr>
            <w:tcW w:w="1134" w:type="dxa"/>
            <w:gridSpan w:val="2"/>
          </w:tcPr>
          <w:p>
            <w:pPr>
              <w:pStyle w:val="nTable"/>
              <w:spacing w:after="40"/>
            </w:pPr>
            <w:r>
              <w:t>15 Dec 1997</w:t>
            </w:r>
          </w:p>
        </w:tc>
        <w:tc>
          <w:tcPr>
            <w:tcW w:w="2551" w:type="dxa"/>
            <w:gridSpan w:val="2"/>
          </w:tcPr>
          <w:p>
            <w:pPr>
              <w:pStyle w:val="nTable"/>
              <w:spacing w:after="40"/>
            </w:pPr>
            <w:r>
              <w:t>15 Dec 1997 (see s. 2(1))</w:t>
            </w:r>
          </w:p>
        </w:tc>
      </w:tr>
      <w:tr>
        <w:trPr>
          <w:gridAfter w:val="1"/>
          <w:wAfter w:w="54" w:type="dxa"/>
          <w:cantSplit/>
        </w:trPr>
        <w:tc>
          <w:tcPr>
            <w:tcW w:w="2265" w:type="dxa"/>
            <w:gridSpan w:val="2"/>
          </w:tcPr>
          <w:p>
            <w:pPr>
              <w:pStyle w:val="nTable"/>
              <w:spacing w:after="40"/>
              <w:ind w:right="52"/>
            </w:pPr>
            <w:r>
              <w:rPr>
                <w:i/>
              </w:rPr>
              <w:t>Statutes (Repeals and Minor Amendments) Act (No. 2) 1998</w:t>
            </w:r>
            <w:r>
              <w:t xml:space="preserve"> s. 39</w:t>
            </w:r>
            <w:r>
              <w:rPr>
                <w:vertAlign w:val="superscript"/>
              </w:rPr>
              <w:t> 21, 22</w:t>
            </w:r>
          </w:p>
        </w:tc>
        <w:tc>
          <w:tcPr>
            <w:tcW w:w="1133" w:type="dxa"/>
            <w:gridSpan w:val="2"/>
          </w:tcPr>
          <w:p>
            <w:pPr>
              <w:pStyle w:val="nTable"/>
              <w:spacing w:after="40"/>
            </w:pPr>
            <w:r>
              <w:t>10 of 1998</w:t>
            </w:r>
          </w:p>
        </w:tc>
        <w:tc>
          <w:tcPr>
            <w:tcW w:w="1134" w:type="dxa"/>
            <w:gridSpan w:val="2"/>
          </w:tcPr>
          <w:p>
            <w:pPr>
              <w:pStyle w:val="nTable"/>
              <w:spacing w:after="40"/>
            </w:pPr>
            <w:r>
              <w:t>30 Apr 1998</w:t>
            </w:r>
          </w:p>
        </w:tc>
        <w:tc>
          <w:tcPr>
            <w:tcW w:w="2551" w:type="dxa"/>
            <w:gridSpan w:val="2"/>
          </w:tcPr>
          <w:p>
            <w:pPr>
              <w:pStyle w:val="nTable"/>
              <w:spacing w:after="40"/>
            </w:pPr>
            <w:r>
              <w:t>30 Apr 1998 (see s. 2(1))</w:t>
            </w:r>
          </w:p>
        </w:tc>
      </w:tr>
      <w:tr>
        <w:trPr>
          <w:gridAfter w:val="1"/>
          <w:wAfter w:w="54" w:type="dxa"/>
          <w:cantSplit/>
        </w:trPr>
        <w:tc>
          <w:tcPr>
            <w:tcW w:w="2265" w:type="dxa"/>
            <w:gridSpan w:val="2"/>
          </w:tcPr>
          <w:p>
            <w:pPr>
              <w:pStyle w:val="nTable"/>
              <w:spacing w:after="40"/>
              <w:ind w:right="170"/>
            </w:pPr>
            <w:r>
              <w:rPr>
                <w:i/>
              </w:rPr>
              <w:t>Acts Amendment (Abortion) Act 1998</w:t>
            </w:r>
            <w:r>
              <w:t xml:space="preserve"> s. 7</w:t>
            </w:r>
            <w:r>
              <w:rPr>
                <w:vertAlign w:val="superscript"/>
              </w:rPr>
              <w:t> 23</w:t>
            </w:r>
          </w:p>
        </w:tc>
        <w:tc>
          <w:tcPr>
            <w:tcW w:w="1133" w:type="dxa"/>
            <w:gridSpan w:val="2"/>
          </w:tcPr>
          <w:p>
            <w:pPr>
              <w:pStyle w:val="nTable"/>
              <w:spacing w:after="40"/>
            </w:pPr>
            <w:r>
              <w:t>15 of 1998</w:t>
            </w:r>
          </w:p>
        </w:tc>
        <w:tc>
          <w:tcPr>
            <w:tcW w:w="1134" w:type="dxa"/>
            <w:gridSpan w:val="2"/>
          </w:tcPr>
          <w:p>
            <w:pPr>
              <w:pStyle w:val="nTable"/>
              <w:spacing w:after="40"/>
            </w:pPr>
            <w:r>
              <w:t>26 May 1998</w:t>
            </w:r>
          </w:p>
        </w:tc>
        <w:tc>
          <w:tcPr>
            <w:tcW w:w="2551" w:type="dxa"/>
            <w:gridSpan w:val="2"/>
          </w:tcPr>
          <w:p>
            <w:pPr>
              <w:pStyle w:val="nTable"/>
              <w:spacing w:after="40"/>
            </w:pPr>
            <w:r>
              <w:t>26 May 1998 (see s. 2)</w:t>
            </w:r>
          </w:p>
        </w:tc>
      </w:tr>
      <w:tr>
        <w:trPr>
          <w:gridAfter w:val="1"/>
          <w:wAfter w:w="54" w:type="dxa"/>
        </w:trPr>
        <w:tc>
          <w:tcPr>
            <w:tcW w:w="2265" w:type="dxa"/>
            <w:gridSpan w:val="2"/>
          </w:tcPr>
          <w:p>
            <w:pPr>
              <w:pStyle w:val="nTable"/>
              <w:spacing w:after="40"/>
              <w:ind w:right="170"/>
            </w:pPr>
            <w:r>
              <w:rPr>
                <w:i/>
              </w:rPr>
              <w:t xml:space="preserve">Acts Repeal and Amendment (Births, </w:t>
            </w:r>
            <w:r>
              <w:rPr>
                <w:i/>
              </w:rPr>
              <w:lastRenderedPageBreak/>
              <w:t xml:space="preserve">Deaths and Marriages Registration) Act 1998 </w:t>
            </w:r>
            <w:r>
              <w:t>s. 14</w:t>
            </w:r>
          </w:p>
        </w:tc>
        <w:tc>
          <w:tcPr>
            <w:tcW w:w="1133" w:type="dxa"/>
            <w:gridSpan w:val="2"/>
          </w:tcPr>
          <w:p>
            <w:pPr>
              <w:pStyle w:val="nTable"/>
              <w:spacing w:after="40"/>
            </w:pPr>
            <w:r>
              <w:lastRenderedPageBreak/>
              <w:t>40 of 1998</w:t>
            </w:r>
          </w:p>
        </w:tc>
        <w:tc>
          <w:tcPr>
            <w:tcW w:w="1134" w:type="dxa"/>
            <w:gridSpan w:val="2"/>
          </w:tcPr>
          <w:p>
            <w:pPr>
              <w:pStyle w:val="nTable"/>
              <w:spacing w:after="40"/>
            </w:pPr>
            <w:r>
              <w:t>30 Oct 1998</w:t>
            </w:r>
          </w:p>
        </w:tc>
        <w:tc>
          <w:tcPr>
            <w:tcW w:w="2551" w:type="dxa"/>
            <w:gridSpan w:val="2"/>
          </w:tcPr>
          <w:p>
            <w:pPr>
              <w:pStyle w:val="nTable"/>
              <w:spacing w:after="40"/>
            </w:pPr>
            <w:r>
              <w:t xml:space="preserve">14 Apr 1999 (see s. 2 and </w:t>
            </w:r>
            <w:r>
              <w:rPr>
                <w:i/>
              </w:rPr>
              <w:t>Gazette</w:t>
            </w:r>
            <w:r>
              <w:t xml:space="preserve"> 9 Apr 1999 p. 1433)</w:t>
            </w:r>
          </w:p>
        </w:tc>
      </w:tr>
      <w:tr>
        <w:trPr>
          <w:gridAfter w:val="1"/>
          <w:wAfter w:w="54" w:type="dxa"/>
          <w:cantSplit/>
        </w:trPr>
        <w:tc>
          <w:tcPr>
            <w:tcW w:w="2265" w:type="dxa"/>
            <w:gridSpan w:val="2"/>
          </w:tcPr>
          <w:p>
            <w:pPr>
              <w:pStyle w:val="nTable"/>
              <w:spacing w:after="40"/>
              <w:ind w:right="170"/>
              <w:rPr>
                <w:i/>
              </w:rPr>
            </w:pPr>
            <w:r>
              <w:rPr>
                <w:i/>
              </w:rPr>
              <w:t>Health Amendment Act 1998</w:t>
            </w:r>
          </w:p>
        </w:tc>
        <w:tc>
          <w:tcPr>
            <w:tcW w:w="1133" w:type="dxa"/>
            <w:gridSpan w:val="2"/>
          </w:tcPr>
          <w:p>
            <w:pPr>
              <w:pStyle w:val="nTable"/>
              <w:spacing w:after="40"/>
            </w:pPr>
            <w:r>
              <w:t>62 of 1998</w:t>
            </w:r>
          </w:p>
        </w:tc>
        <w:tc>
          <w:tcPr>
            <w:tcW w:w="1134" w:type="dxa"/>
            <w:gridSpan w:val="2"/>
          </w:tcPr>
          <w:p>
            <w:pPr>
              <w:pStyle w:val="nTable"/>
              <w:spacing w:after="40"/>
            </w:pPr>
            <w:r>
              <w:t>12 Jan 1999</w:t>
            </w:r>
          </w:p>
        </w:tc>
        <w:tc>
          <w:tcPr>
            <w:tcW w:w="2551" w:type="dxa"/>
            <w:gridSpan w:val="2"/>
          </w:tcPr>
          <w:p>
            <w:pPr>
              <w:pStyle w:val="nTable"/>
              <w:spacing w:after="40"/>
            </w:pPr>
            <w:r>
              <w:t>12 Jan 1999 (see s. 2)</w:t>
            </w:r>
          </w:p>
        </w:tc>
      </w:tr>
      <w:tr>
        <w:trPr>
          <w:gridAfter w:val="1"/>
          <w:wAfter w:w="54" w:type="dxa"/>
          <w:cantSplit/>
        </w:trPr>
        <w:tc>
          <w:tcPr>
            <w:tcW w:w="2265" w:type="dxa"/>
            <w:gridSpan w:val="2"/>
          </w:tcPr>
          <w:p>
            <w:pPr>
              <w:pStyle w:val="nTable"/>
              <w:spacing w:after="40"/>
              <w:ind w:right="170"/>
              <w:rPr>
                <w:i/>
              </w:rPr>
            </w:pPr>
            <w:r>
              <w:rPr>
                <w:i/>
              </w:rPr>
              <w:t>School Education Act 1999</w:t>
            </w:r>
            <w:r>
              <w:t xml:space="preserve"> s. 247</w:t>
            </w:r>
          </w:p>
        </w:tc>
        <w:tc>
          <w:tcPr>
            <w:tcW w:w="1133" w:type="dxa"/>
            <w:gridSpan w:val="2"/>
          </w:tcPr>
          <w:p>
            <w:pPr>
              <w:pStyle w:val="nTable"/>
              <w:spacing w:after="40"/>
            </w:pPr>
            <w:r>
              <w:t>36 of 1999</w:t>
            </w:r>
          </w:p>
        </w:tc>
        <w:tc>
          <w:tcPr>
            <w:tcW w:w="1134" w:type="dxa"/>
            <w:gridSpan w:val="2"/>
          </w:tcPr>
          <w:p>
            <w:pPr>
              <w:pStyle w:val="nTable"/>
              <w:spacing w:after="40"/>
            </w:pPr>
            <w:r>
              <w:t>2 Nov 1999</w:t>
            </w:r>
          </w:p>
        </w:tc>
        <w:tc>
          <w:tcPr>
            <w:tcW w:w="2551" w:type="dxa"/>
            <w:gridSpan w:val="2"/>
          </w:tcPr>
          <w:p>
            <w:pPr>
              <w:pStyle w:val="nTable"/>
              <w:spacing w:after="40"/>
            </w:pPr>
            <w:r>
              <w:t xml:space="preserve">1 Jan 2001 (see s. 2 and </w:t>
            </w:r>
            <w:r>
              <w:rPr>
                <w:i/>
              </w:rPr>
              <w:t>Gazette</w:t>
            </w:r>
            <w:r>
              <w:t xml:space="preserve"> 29 Dec 2000 p. 7904)</w:t>
            </w:r>
          </w:p>
        </w:tc>
      </w:tr>
      <w:tr>
        <w:trPr>
          <w:gridAfter w:val="1"/>
          <w:wAfter w:w="54" w:type="dxa"/>
          <w:cantSplit/>
        </w:trPr>
        <w:tc>
          <w:tcPr>
            <w:tcW w:w="2265" w:type="dxa"/>
            <w:gridSpan w:val="2"/>
          </w:tcPr>
          <w:p>
            <w:pPr>
              <w:pStyle w:val="nTable"/>
              <w:spacing w:after="40"/>
              <w:ind w:right="170"/>
            </w:pPr>
            <w:r>
              <w:rPr>
                <w:i/>
              </w:rPr>
              <w:t>Water Services Coordination Amendment Act 1999</w:t>
            </w:r>
            <w:r>
              <w:t xml:space="preserve"> s. 11(5)</w:t>
            </w:r>
          </w:p>
        </w:tc>
        <w:tc>
          <w:tcPr>
            <w:tcW w:w="1133" w:type="dxa"/>
            <w:gridSpan w:val="2"/>
          </w:tcPr>
          <w:p>
            <w:pPr>
              <w:pStyle w:val="nTable"/>
              <w:spacing w:after="40"/>
            </w:pPr>
            <w:r>
              <w:t>39 of 1999</w:t>
            </w:r>
          </w:p>
        </w:tc>
        <w:tc>
          <w:tcPr>
            <w:tcW w:w="1134" w:type="dxa"/>
            <w:gridSpan w:val="2"/>
          </w:tcPr>
          <w:p>
            <w:pPr>
              <w:pStyle w:val="nTable"/>
              <w:spacing w:after="40"/>
            </w:pPr>
            <w:r>
              <w:t>9 Nov 1999</w:t>
            </w:r>
          </w:p>
        </w:tc>
        <w:tc>
          <w:tcPr>
            <w:tcW w:w="2551" w:type="dxa"/>
            <w:gridSpan w:val="2"/>
          </w:tcPr>
          <w:p>
            <w:pPr>
              <w:pStyle w:val="nTable"/>
              <w:spacing w:after="40"/>
            </w:pPr>
            <w:r>
              <w:t xml:space="preserve">19 Jun 2000 (see s. 2 and </w:t>
            </w:r>
            <w:r>
              <w:rPr>
                <w:i/>
              </w:rPr>
              <w:t>Gazette</w:t>
            </w:r>
            <w:r>
              <w:t xml:space="preserve"> 16 Jun 2000 p. 2939)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54" w:type="dxa"/>
          <w:cantSplit/>
        </w:trPr>
        <w:tc>
          <w:tcPr>
            <w:tcW w:w="2265" w:type="dxa"/>
            <w:gridSpan w:val="2"/>
          </w:tcPr>
          <w:p>
            <w:pPr>
              <w:pStyle w:val="nTable"/>
              <w:spacing w:after="40"/>
              <w:ind w:right="170"/>
              <w:rPr>
                <w:i/>
              </w:rPr>
            </w:pPr>
            <w:r>
              <w:rPr>
                <w:i/>
              </w:rPr>
              <w:t>Statutes (Repeals and Minor Amendments) Act 2000</w:t>
            </w:r>
            <w:r>
              <w:t xml:space="preserve"> s. 16</w:t>
            </w:r>
          </w:p>
        </w:tc>
        <w:tc>
          <w:tcPr>
            <w:tcW w:w="1133" w:type="dxa"/>
            <w:gridSpan w:val="2"/>
          </w:tcPr>
          <w:p>
            <w:pPr>
              <w:pStyle w:val="nTable"/>
              <w:spacing w:after="40"/>
            </w:pPr>
            <w:r>
              <w:t>24 of 2000</w:t>
            </w:r>
          </w:p>
        </w:tc>
        <w:tc>
          <w:tcPr>
            <w:tcW w:w="1134" w:type="dxa"/>
            <w:gridSpan w:val="2"/>
          </w:tcPr>
          <w:p>
            <w:pPr>
              <w:pStyle w:val="nTable"/>
              <w:spacing w:after="40"/>
            </w:pPr>
            <w:r>
              <w:t>4 Jul 2000</w:t>
            </w:r>
          </w:p>
        </w:tc>
        <w:tc>
          <w:tcPr>
            <w:tcW w:w="2551" w:type="dxa"/>
            <w:gridSpan w:val="2"/>
          </w:tcPr>
          <w:p>
            <w:pPr>
              <w:pStyle w:val="nTable"/>
              <w:spacing w:after="40"/>
            </w:pPr>
            <w:r>
              <w:t>4 Jul 2000 (see s. 2)</w:t>
            </w:r>
          </w:p>
        </w:tc>
      </w:tr>
      <w:tr>
        <w:trPr>
          <w:gridAfter w:val="1"/>
          <w:wAfter w:w="54" w:type="dxa"/>
          <w:cantSplit/>
        </w:trPr>
        <w:tc>
          <w:tcPr>
            <w:tcW w:w="4532" w:type="dxa"/>
            <w:gridSpan w:val="6"/>
          </w:tcPr>
          <w:p>
            <w:pPr>
              <w:pStyle w:val="nTable"/>
              <w:spacing w:after="40"/>
            </w:pPr>
            <w:r>
              <w:t xml:space="preserve">Untitled proclamation published by </w:t>
            </w:r>
            <w:r>
              <w:rPr>
                <w:i/>
              </w:rPr>
              <w:t>Gazette</w:t>
            </w:r>
            <w:r>
              <w:t xml:space="preserve"> 17 Nov 2000 p. 6289</w:t>
            </w:r>
          </w:p>
        </w:tc>
        <w:tc>
          <w:tcPr>
            <w:tcW w:w="2551" w:type="dxa"/>
            <w:gridSpan w:val="2"/>
          </w:tcPr>
          <w:p>
            <w:pPr>
              <w:pStyle w:val="nTable"/>
              <w:spacing w:after="40"/>
            </w:pPr>
            <w:r>
              <w:t xml:space="preserve"> 17 Nov 2000</w:t>
            </w:r>
          </w:p>
        </w:tc>
      </w:tr>
      <w:tr>
        <w:trPr>
          <w:gridAfter w:val="1"/>
          <w:wAfter w:w="54" w:type="dxa"/>
          <w:cantSplit/>
        </w:trPr>
        <w:tc>
          <w:tcPr>
            <w:tcW w:w="2265" w:type="dxa"/>
            <w:gridSpan w:val="2"/>
          </w:tcPr>
          <w:p>
            <w:pPr>
              <w:pStyle w:val="nTable"/>
              <w:spacing w:after="40"/>
              <w:ind w:right="170"/>
              <w:rPr>
                <w:i/>
              </w:rPr>
            </w:pPr>
            <w:r>
              <w:rPr>
                <w:i/>
              </w:rPr>
              <w:t>Corporations (Consequential Amendments) Act 2001</w:t>
            </w:r>
            <w:r>
              <w:t xml:space="preserve"> Pt. 30</w:t>
            </w:r>
          </w:p>
        </w:tc>
        <w:tc>
          <w:tcPr>
            <w:tcW w:w="1133" w:type="dxa"/>
            <w:gridSpan w:val="2"/>
          </w:tcPr>
          <w:p>
            <w:pPr>
              <w:pStyle w:val="nTable"/>
              <w:spacing w:after="40"/>
            </w:pPr>
            <w:r>
              <w:t>10 of 2001</w:t>
            </w:r>
          </w:p>
        </w:tc>
        <w:tc>
          <w:tcPr>
            <w:tcW w:w="1134" w:type="dxa"/>
            <w:gridSpan w:val="2"/>
          </w:tcPr>
          <w:p>
            <w:pPr>
              <w:pStyle w:val="nTable"/>
              <w:spacing w:after="40"/>
            </w:pPr>
            <w:r>
              <w:t>28 Jun 2001</w:t>
            </w:r>
          </w:p>
        </w:tc>
        <w:tc>
          <w:tcPr>
            <w:tcW w:w="2551"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54" w:type="dxa"/>
          <w:cantSplit/>
        </w:trPr>
        <w:tc>
          <w:tcPr>
            <w:tcW w:w="2265" w:type="dxa"/>
            <w:gridSpan w:val="2"/>
          </w:tcPr>
          <w:p>
            <w:pPr>
              <w:pStyle w:val="nTable"/>
              <w:spacing w:after="40"/>
              <w:ind w:right="170"/>
            </w:pPr>
            <w:r>
              <w:rPr>
                <w:i/>
              </w:rPr>
              <w:t>Acts Amendment (Equality of Status) Act 2003</w:t>
            </w:r>
            <w:r>
              <w:t xml:space="preserve"> Pt. 26</w:t>
            </w:r>
          </w:p>
        </w:tc>
        <w:tc>
          <w:tcPr>
            <w:tcW w:w="1133" w:type="dxa"/>
            <w:gridSpan w:val="2"/>
          </w:tcPr>
          <w:p>
            <w:pPr>
              <w:pStyle w:val="nTable"/>
              <w:spacing w:after="40"/>
            </w:pPr>
            <w:r>
              <w:t>28 of 2003</w:t>
            </w:r>
          </w:p>
        </w:tc>
        <w:tc>
          <w:tcPr>
            <w:tcW w:w="1134" w:type="dxa"/>
            <w:gridSpan w:val="2"/>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30 Jun 2003 p. 2579)</w:t>
            </w:r>
          </w:p>
        </w:tc>
      </w:tr>
      <w:tr>
        <w:trPr>
          <w:gridAfter w:val="1"/>
          <w:wAfter w:w="54" w:type="dxa"/>
          <w:cantSplit/>
        </w:trPr>
        <w:tc>
          <w:tcPr>
            <w:tcW w:w="2265" w:type="dxa"/>
            <w:gridSpan w:val="2"/>
          </w:tcPr>
          <w:p>
            <w:pPr>
              <w:pStyle w:val="nTable"/>
              <w:spacing w:after="40"/>
              <w:ind w:right="170"/>
              <w:rPr>
                <w:i/>
              </w:rPr>
            </w:pPr>
            <w:r>
              <w:rPr>
                <w:i/>
              </w:rPr>
              <w:t xml:space="preserve">Sentencing Legislation Amendment and Repeal Act 2003 </w:t>
            </w:r>
            <w:r>
              <w:t>s. 71</w:t>
            </w:r>
          </w:p>
        </w:tc>
        <w:tc>
          <w:tcPr>
            <w:tcW w:w="1133" w:type="dxa"/>
            <w:gridSpan w:val="2"/>
          </w:tcPr>
          <w:p>
            <w:pPr>
              <w:pStyle w:val="nTable"/>
              <w:spacing w:after="40"/>
            </w:pPr>
            <w:r>
              <w:t>50 of 2003</w:t>
            </w:r>
          </w:p>
        </w:tc>
        <w:tc>
          <w:tcPr>
            <w:tcW w:w="1134" w:type="dxa"/>
            <w:gridSpan w:val="2"/>
          </w:tcPr>
          <w:p>
            <w:pPr>
              <w:pStyle w:val="nTable"/>
              <w:spacing w:after="40"/>
            </w:pPr>
            <w:r>
              <w:t>9 Jul 2003</w:t>
            </w:r>
          </w:p>
        </w:tc>
        <w:tc>
          <w:tcPr>
            <w:tcW w:w="2551" w:type="dxa"/>
            <w:gridSpan w:val="2"/>
          </w:tcPr>
          <w:p>
            <w:pPr>
              <w:pStyle w:val="nTable"/>
              <w:spacing w:after="40"/>
            </w:pPr>
            <w:r>
              <w:t>15 May 2004 (see s. 2 and</w:t>
            </w:r>
            <w:r>
              <w:rPr>
                <w:i/>
              </w:rPr>
              <w:t xml:space="preserve"> Gazette </w:t>
            </w:r>
            <w:r>
              <w:t>14 May 2004 p. 1445)</w:t>
            </w:r>
          </w:p>
        </w:tc>
      </w:tr>
      <w:tr>
        <w:trPr>
          <w:gridAfter w:val="1"/>
          <w:wAfter w:w="54" w:type="dxa"/>
          <w:cantSplit/>
        </w:trPr>
        <w:tc>
          <w:tcPr>
            <w:tcW w:w="2265" w:type="dxa"/>
            <w:gridSpan w:val="2"/>
          </w:tcPr>
          <w:p>
            <w:pPr>
              <w:pStyle w:val="nTable"/>
              <w:spacing w:after="40"/>
              <w:ind w:right="170"/>
            </w:pPr>
            <w:r>
              <w:rPr>
                <w:i/>
              </w:rPr>
              <w:t>Statutes (Repeals and Minor Amendments) Act 2003</w:t>
            </w:r>
            <w:r>
              <w:t xml:space="preserve"> s. 64</w:t>
            </w:r>
          </w:p>
        </w:tc>
        <w:tc>
          <w:tcPr>
            <w:tcW w:w="1133" w:type="dxa"/>
            <w:gridSpan w:val="2"/>
          </w:tcPr>
          <w:p>
            <w:pPr>
              <w:pStyle w:val="nTable"/>
              <w:spacing w:after="40"/>
            </w:pPr>
            <w:r>
              <w:t>74 of 2003</w:t>
            </w:r>
          </w:p>
        </w:tc>
        <w:tc>
          <w:tcPr>
            <w:tcW w:w="1134" w:type="dxa"/>
            <w:gridSpan w:val="2"/>
          </w:tcPr>
          <w:p>
            <w:pPr>
              <w:pStyle w:val="nTable"/>
              <w:spacing w:after="40"/>
            </w:pPr>
            <w:r>
              <w:t>15 Dec 2003</w:t>
            </w:r>
          </w:p>
        </w:tc>
        <w:tc>
          <w:tcPr>
            <w:tcW w:w="2551" w:type="dxa"/>
            <w:gridSpan w:val="2"/>
          </w:tcPr>
          <w:p>
            <w:pPr>
              <w:pStyle w:val="nTable"/>
              <w:spacing w:after="40"/>
            </w:pPr>
            <w:r>
              <w:rPr>
                <w:spacing w:val="-2"/>
              </w:rPr>
              <w:t>15 Dec 2003 (see s. 2)</w:t>
            </w:r>
          </w:p>
        </w:tc>
      </w:tr>
      <w:tr>
        <w:trPr>
          <w:gridAfter w:val="1"/>
          <w:wAfter w:w="54" w:type="dxa"/>
          <w:cantSplit/>
        </w:trPr>
        <w:tc>
          <w:tcPr>
            <w:tcW w:w="2265"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2"/>
          </w:tcPr>
          <w:p>
            <w:pPr>
              <w:pStyle w:val="nTable"/>
              <w:spacing w:after="40"/>
              <w:rPr>
                <w:snapToGrid w:val="0"/>
              </w:rPr>
            </w:pPr>
            <w:r>
              <w:rPr>
                <w:snapToGrid w:val="0"/>
              </w:rPr>
              <w:t>34 of 2004</w:t>
            </w:r>
          </w:p>
        </w:tc>
        <w:tc>
          <w:tcPr>
            <w:tcW w:w="1134" w:type="dxa"/>
            <w:gridSpan w:val="2"/>
          </w:tcPr>
          <w:p>
            <w:pPr>
              <w:pStyle w:val="nTable"/>
              <w:spacing w:after="40"/>
              <w:rPr>
                <w:snapToGrid w:val="0"/>
              </w:rPr>
            </w:pPr>
            <w:r>
              <w:t>20 Oct 2004</w:t>
            </w:r>
          </w:p>
        </w:tc>
        <w:tc>
          <w:tcPr>
            <w:tcW w:w="2551" w:type="dxa"/>
            <w:gridSpan w:val="2"/>
          </w:tcPr>
          <w:p>
            <w:pPr>
              <w:pStyle w:val="nTable"/>
              <w:spacing w:after="40"/>
            </w:pPr>
            <w:r>
              <w:t xml:space="preserve">1 Mar 2006 (see s. 2 and </w:t>
            </w:r>
            <w:r>
              <w:rPr>
                <w:i/>
              </w:rPr>
              <w:t>Gazette</w:t>
            </w:r>
            <w:r>
              <w:t xml:space="preserve"> 14 Feb 2006 p. 695)</w:t>
            </w:r>
          </w:p>
        </w:tc>
      </w:tr>
      <w:tr>
        <w:trPr>
          <w:gridAfter w:val="1"/>
          <w:wAfter w:w="54" w:type="dxa"/>
        </w:trPr>
        <w:tc>
          <w:tcPr>
            <w:tcW w:w="2265"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2"/>
          </w:tcPr>
          <w:p>
            <w:pPr>
              <w:pStyle w:val="nTable"/>
              <w:spacing w:after="40"/>
            </w:pPr>
            <w:r>
              <w:rPr>
                <w:snapToGrid w:val="0"/>
              </w:rPr>
              <w:t>59 of 2004 (as amended by No. 2 of 2008 s. 77(13))</w:t>
            </w:r>
          </w:p>
        </w:tc>
        <w:tc>
          <w:tcPr>
            <w:tcW w:w="1134" w:type="dxa"/>
            <w:gridSpan w:val="2"/>
          </w:tcPr>
          <w:p>
            <w:pPr>
              <w:pStyle w:val="nTable"/>
              <w:spacing w:after="40"/>
            </w:pPr>
            <w:r>
              <w:rPr>
                <w:snapToGrid w:val="0"/>
              </w:rPr>
              <w:t>23 Nov 2004</w:t>
            </w:r>
          </w:p>
        </w:tc>
        <w:tc>
          <w:tcPr>
            <w:tcW w:w="2551"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54" w:type="dxa"/>
          <w:cantSplit/>
        </w:trPr>
        <w:tc>
          <w:tcPr>
            <w:tcW w:w="2265" w:type="dxa"/>
            <w:gridSpan w:val="2"/>
          </w:tcPr>
          <w:p>
            <w:pPr>
              <w:pStyle w:val="nTable"/>
              <w:spacing w:after="40"/>
              <w:ind w:right="170"/>
              <w:rPr>
                <w:i/>
              </w:rPr>
            </w:pPr>
            <w:r>
              <w:rPr>
                <w:i/>
              </w:rPr>
              <w:lastRenderedPageBreak/>
              <w:t>State Administrative Tribunal (Conferral of Jurisdiction) Amendment and Repeal Act 2004</w:t>
            </w:r>
            <w:r>
              <w:t xml:space="preserve"> Pt. 2 Div. 58</w:t>
            </w:r>
            <w:r>
              <w:rPr>
                <w:vertAlign w:val="superscript"/>
              </w:rPr>
              <w:t> 25</w:t>
            </w:r>
          </w:p>
        </w:tc>
        <w:tc>
          <w:tcPr>
            <w:tcW w:w="1133" w:type="dxa"/>
            <w:gridSpan w:val="2"/>
          </w:tcPr>
          <w:p>
            <w:pPr>
              <w:pStyle w:val="nTable"/>
              <w:spacing w:after="40"/>
            </w:pPr>
            <w:r>
              <w:t>55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54" w:type="dxa"/>
          <w:cantSplit/>
        </w:trPr>
        <w:tc>
          <w:tcPr>
            <w:tcW w:w="2265" w:type="dxa"/>
            <w:gridSpan w:val="2"/>
          </w:tcPr>
          <w:p>
            <w:pPr>
              <w:pStyle w:val="nTable"/>
              <w:spacing w:after="40"/>
              <w:ind w:right="170"/>
            </w:pPr>
            <w:r>
              <w:rPr>
                <w:i/>
              </w:rPr>
              <w:t>Health Legislation Amendment Act 2004</w:t>
            </w:r>
            <w:r>
              <w:t xml:space="preserve"> Pt. 2</w:t>
            </w:r>
          </w:p>
        </w:tc>
        <w:tc>
          <w:tcPr>
            <w:tcW w:w="1133" w:type="dxa"/>
            <w:gridSpan w:val="2"/>
          </w:tcPr>
          <w:p>
            <w:pPr>
              <w:pStyle w:val="nTable"/>
              <w:spacing w:after="40"/>
            </w:pPr>
            <w:r>
              <w:t>61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24 Nov 2004 (see s. 2)</w:t>
            </w:r>
          </w:p>
        </w:tc>
      </w:tr>
      <w:tr>
        <w:trPr>
          <w:gridAfter w:val="1"/>
          <w:wAfter w:w="54" w:type="dxa"/>
          <w:cantSplit/>
        </w:trPr>
        <w:tc>
          <w:tcPr>
            <w:tcW w:w="2265"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2"/>
          </w:tcPr>
          <w:p>
            <w:pPr>
              <w:pStyle w:val="nTable"/>
              <w:spacing w:after="40"/>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trPr>
          <w:gridAfter w:val="1"/>
          <w:wAfter w:w="54" w:type="dxa"/>
          <w:cantSplit/>
        </w:trPr>
        <w:tc>
          <w:tcPr>
            <w:tcW w:w="7083" w:type="dxa"/>
            <w:gridSpan w:val="8"/>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54" w:type="dxa"/>
        </w:trPr>
        <w:tc>
          <w:tcPr>
            <w:tcW w:w="2265" w:type="dxa"/>
            <w:gridSpan w:val="2"/>
          </w:tcPr>
          <w:p>
            <w:pPr>
              <w:pStyle w:val="nTable"/>
              <w:spacing w:after="40"/>
            </w:pPr>
            <w:r>
              <w:rPr>
                <w:i/>
              </w:rPr>
              <w:t>Tobacco Products Control Act 2006</w:t>
            </w:r>
            <w:r>
              <w:t xml:space="preserve"> s. 126</w:t>
            </w:r>
          </w:p>
        </w:tc>
        <w:tc>
          <w:tcPr>
            <w:tcW w:w="1133" w:type="dxa"/>
            <w:gridSpan w:val="2"/>
          </w:tcPr>
          <w:p>
            <w:pPr>
              <w:pStyle w:val="nTable"/>
              <w:spacing w:after="40"/>
            </w:pPr>
            <w:r>
              <w:t>5 of 2006</w:t>
            </w:r>
          </w:p>
        </w:tc>
        <w:tc>
          <w:tcPr>
            <w:tcW w:w="1134" w:type="dxa"/>
            <w:gridSpan w:val="2"/>
          </w:tcPr>
          <w:p>
            <w:pPr>
              <w:pStyle w:val="nTable"/>
              <w:spacing w:after="40"/>
            </w:pPr>
            <w:r>
              <w:t>12 Apr 2006</w:t>
            </w:r>
          </w:p>
        </w:tc>
        <w:tc>
          <w:tcPr>
            <w:tcW w:w="2551" w:type="dxa"/>
            <w:gridSpan w:val="2"/>
          </w:tcPr>
          <w:p>
            <w:pPr>
              <w:pStyle w:val="nTable"/>
              <w:spacing w:after="40"/>
            </w:pPr>
            <w:r>
              <w:t xml:space="preserve">31 Jul 2006 (see s. 2 and </w:t>
            </w:r>
            <w:r>
              <w:rPr>
                <w:i/>
              </w:rPr>
              <w:t>Gazette</w:t>
            </w:r>
            <w:r>
              <w:t xml:space="preserve"> 25 Jul 2006 p. 2701)</w:t>
            </w:r>
          </w:p>
        </w:tc>
      </w:tr>
      <w:tr>
        <w:trPr>
          <w:gridAfter w:val="1"/>
          <w:wAfter w:w="54" w:type="dxa"/>
        </w:trPr>
        <w:tc>
          <w:tcPr>
            <w:tcW w:w="2265" w:type="dxa"/>
            <w:gridSpan w:val="2"/>
          </w:tcPr>
          <w:p>
            <w:pPr>
              <w:pStyle w:val="nTable"/>
              <w:spacing w:after="40"/>
            </w:pPr>
            <w:r>
              <w:rPr>
                <w:i/>
              </w:rPr>
              <w:t>Health Amendment Act 2006</w:t>
            </w:r>
            <w:r>
              <w:t xml:space="preserve"> </w:t>
            </w:r>
          </w:p>
        </w:tc>
        <w:tc>
          <w:tcPr>
            <w:tcW w:w="1133" w:type="dxa"/>
            <w:gridSpan w:val="2"/>
          </w:tcPr>
          <w:p>
            <w:pPr>
              <w:pStyle w:val="nTable"/>
              <w:spacing w:after="40"/>
            </w:pPr>
            <w:r>
              <w:t>23 of 2006</w:t>
            </w:r>
          </w:p>
        </w:tc>
        <w:tc>
          <w:tcPr>
            <w:tcW w:w="1134" w:type="dxa"/>
            <w:gridSpan w:val="2"/>
          </w:tcPr>
          <w:p>
            <w:pPr>
              <w:pStyle w:val="nTable"/>
              <w:spacing w:after="40"/>
            </w:pPr>
            <w:r>
              <w:t>9 Jun 2006</w:t>
            </w:r>
          </w:p>
        </w:tc>
        <w:tc>
          <w:tcPr>
            <w:tcW w:w="2551" w:type="dxa"/>
            <w:gridSpan w:val="2"/>
          </w:tcPr>
          <w:p>
            <w:pPr>
              <w:pStyle w:val="nTable"/>
              <w:spacing w:after="40"/>
            </w:pPr>
            <w:r>
              <w:t>7 Jul 2006 (see s. 2)</w:t>
            </w:r>
          </w:p>
        </w:tc>
      </w:tr>
      <w:tr>
        <w:trPr>
          <w:gridAfter w:val="1"/>
          <w:wAfter w:w="54" w:type="dxa"/>
          <w:cantSplit/>
        </w:trPr>
        <w:tc>
          <w:tcPr>
            <w:tcW w:w="2265"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2"/>
          </w:tcPr>
          <w:p>
            <w:pPr>
              <w:pStyle w:val="nTable"/>
              <w:spacing w:after="40"/>
              <w:rPr>
                <w:snapToGrid w:val="0"/>
              </w:rPr>
            </w:pPr>
            <w:r>
              <w:rPr>
                <w:snapToGrid w:val="0"/>
              </w:rPr>
              <w:t>28 of 2006</w:t>
            </w:r>
          </w:p>
        </w:tc>
        <w:tc>
          <w:tcPr>
            <w:tcW w:w="1134" w:type="dxa"/>
            <w:gridSpan w:val="2"/>
          </w:tcPr>
          <w:p>
            <w:pPr>
              <w:pStyle w:val="nTable"/>
              <w:spacing w:after="40"/>
            </w:pPr>
            <w:r>
              <w:t>26 Jun 2006</w:t>
            </w:r>
          </w:p>
        </w:tc>
        <w:tc>
          <w:tcPr>
            <w:tcW w:w="2551" w:type="dxa"/>
            <w:gridSpan w:val="2"/>
          </w:tcPr>
          <w:p>
            <w:pPr>
              <w:pStyle w:val="nTable"/>
              <w:spacing w:after="40"/>
            </w:pPr>
            <w:r>
              <w:t xml:space="preserve">1 Jul 2006 (see s. 2 and </w:t>
            </w:r>
            <w:r>
              <w:rPr>
                <w:i/>
              </w:rPr>
              <w:t>Gazette</w:t>
            </w:r>
            <w:r>
              <w:t xml:space="preserve"> 27 Jun 2006 p. 2347)</w:t>
            </w:r>
          </w:p>
        </w:tc>
      </w:tr>
      <w:tr>
        <w:trPr>
          <w:gridAfter w:val="1"/>
          <w:wAfter w:w="54" w:type="dxa"/>
        </w:trPr>
        <w:tc>
          <w:tcPr>
            <w:tcW w:w="2265"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2"/>
          </w:tcPr>
          <w:p>
            <w:pPr>
              <w:pStyle w:val="nTable"/>
              <w:spacing w:after="40"/>
              <w:rPr>
                <w:snapToGrid w:val="0"/>
              </w:rPr>
            </w:pPr>
            <w:r>
              <w:rPr>
                <w:snapToGrid w:val="0"/>
              </w:rPr>
              <w:t>50 of 2006</w:t>
            </w:r>
          </w:p>
        </w:tc>
        <w:tc>
          <w:tcPr>
            <w:tcW w:w="1134" w:type="dxa"/>
            <w:gridSpan w:val="2"/>
          </w:tcPr>
          <w:p>
            <w:pPr>
              <w:pStyle w:val="nTable"/>
              <w:spacing w:after="40"/>
              <w:rPr>
                <w:snapToGrid w:val="0"/>
              </w:rPr>
            </w:pPr>
            <w:r>
              <w:rPr>
                <w:snapToGrid w:val="0"/>
              </w:rPr>
              <w:t>6 Oct 2006</w:t>
            </w:r>
          </w:p>
        </w:tc>
        <w:tc>
          <w:tcPr>
            <w:tcW w:w="2551"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54" w:type="dxa"/>
          <w:cantSplit/>
        </w:trPr>
        <w:tc>
          <w:tcPr>
            <w:tcW w:w="2265"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2"/>
          </w:tcPr>
          <w:p>
            <w:pPr>
              <w:pStyle w:val="nTable"/>
              <w:spacing w:after="40"/>
              <w:rPr>
                <w:snapToGrid w:val="0"/>
              </w:rPr>
            </w:pPr>
            <w:r>
              <w:rPr>
                <w:snapToGrid w:val="0"/>
              </w:rPr>
              <w:t>60 of 2006</w:t>
            </w:r>
          </w:p>
        </w:tc>
        <w:tc>
          <w:tcPr>
            <w:tcW w:w="1134" w:type="dxa"/>
            <w:gridSpan w:val="2"/>
          </w:tcPr>
          <w:p>
            <w:pPr>
              <w:pStyle w:val="nTable"/>
              <w:spacing w:after="40"/>
            </w:pPr>
            <w:r>
              <w:rPr>
                <w:snapToGrid w:val="0"/>
              </w:rPr>
              <w:t>16 Nov 2006</w:t>
            </w:r>
          </w:p>
        </w:tc>
        <w:tc>
          <w:tcPr>
            <w:tcW w:w="2551" w:type="dxa"/>
            <w:gridSpan w:val="2"/>
          </w:tcPr>
          <w:p>
            <w:pPr>
              <w:pStyle w:val="nTable"/>
              <w:spacing w:after="40"/>
            </w:pPr>
            <w:r>
              <w:t xml:space="preserve">1 Jan 2007 (see s. 2(1) and </w:t>
            </w:r>
            <w:r>
              <w:rPr>
                <w:i/>
                <w:iCs/>
              </w:rPr>
              <w:t xml:space="preserve">Gazette </w:t>
            </w:r>
            <w:r>
              <w:t>8 Dec 2006 p. 5369)</w:t>
            </w:r>
          </w:p>
        </w:tc>
      </w:tr>
      <w:tr>
        <w:trPr>
          <w:gridAfter w:val="1"/>
          <w:wAfter w:w="54" w:type="dxa"/>
        </w:trPr>
        <w:tc>
          <w:tcPr>
            <w:tcW w:w="2265"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2"/>
          </w:tcPr>
          <w:p>
            <w:pPr>
              <w:pStyle w:val="nTable"/>
              <w:spacing w:after="40"/>
              <w:rPr>
                <w:snapToGrid w:val="0"/>
              </w:rPr>
            </w:pPr>
            <w:r>
              <w:rPr>
                <w:snapToGrid w:val="0"/>
              </w:rPr>
              <w:t xml:space="preserve">77 of 2006 </w:t>
            </w:r>
          </w:p>
        </w:tc>
        <w:tc>
          <w:tcPr>
            <w:tcW w:w="1134" w:type="dxa"/>
            <w:gridSpan w:val="2"/>
          </w:tcPr>
          <w:p>
            <w:pPr>
              <w:pStyle w:val="nTable"/>
              <w:spacing w:after="40"/>
              <w:rPr>
                <w:snapToGrid w:val="0"/>
              </w:rPr>
            </w:pPr>
            <w:r>
              <w:rPr>
                <w:snapToGrid w:val="0"/>
              </w:rPr>
              <w:t>21 Dec 2006</w:t>
            </w:r>
          </w:p>
        </w:tc>
        <w:tc>
          <w:tcPr>
            <w:tcW w:w="2551"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54" w:type="dxa"/>
        </w:trPr>
        <w:tc>
          <w:tcPr>
            <w:tcW w:w="2265" w:type="dxa"/>
            <w:gridSpan w:val="2"/>
          </w:tcPr>
          <w:p>
            <w:pPr>
              <w:pStyle w:val="nTable"/>
              <w:spacing w:after="40"/>
              <w:rPr>
                <w:i/>
                <w:snapToGrid w:val="0"/>
              </w:rPr>
            </w:pPr>
            <w:r>
              <w:rPr>
                <w:i/>
              </w:rPr>
              <w:t>Chemistry Centre (WA) Act 2007</w:t>
            </w:r>
            <w:r>
              <w:rPr>
                <w:iCs/>
              </w:rPr>
              <w:t xml:space="preserve"> s. 43 </w:t>
            </w:r>
          </w:p>
        </w:tc>
        <w:tc>
          <w:tcPr>
            <w:tcW w:w="1133" w:type="dxa"/>
            <w:gridSpan w:val="2"/>
          </w:tcPr>
          <w:p>
            <w:pPr>
              <w:pStyle w:val="nTable"/>
              <w:spacing w:after="40"/>
              <w:rPr>
                <w:snapToGrid w:val="0"/>
              </w:rPr>
            </w:pPr>
            <w:r>
              <w:t>10 of 2007</w:t>
            </w:r>
          </w:p>
        </w:tc>
        <w:tc>
          <w:tcPr>
            <w:tcW w:w="1134" w:type="dxa"/>
            <w:gridSpan w:val="2"/>
          </w:tcPr>
          <w:p>
            <w:pPr>
              <w:pStyle w:val="nTable"/>
              <w:spacing w:after="40"/>
              <w:rPr>
                <w:snapToGrid w:val="0"/>
              </w:rPr>
            </w:pPr>
            <w:r>
              <w:t>29 Jun 2007</w:t>
            </w:r>
          </w:p>
        </w:tc>
        <w:tc>
          <w:tcPr>
            <w:tcW w:w="2551"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54" w:type="dxa"/>
          <w:cantSplit/>
        </w:trPr>
        <w:tc>
          <w:tcPr>
            <w:tcW w:w="7083" w:type="dxa"/>
            <w:gridSpan w:val="8"/>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54" w:type="dxa"/>
          <w:cantSplit/>
        </w:trPr>
        <w:tc>
          <w:tcPr>
            <w:tcW w:w="2265"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2"/>
          </w:tcPr>
          <w:p>
            <w:pPr>
              <w:pStyle w:val="nTable"/>
              <w:spacing w:after="40"/>
              <w:rPr>
                <w:snapToGrid w:val="0"/>
              </w:rPr>
            </w:pPr>
            <w:r>
              <w:rPr>
                <w:snapToGrid w:val="0"/>
              </w:rPr>
              <w:t>24 of 2007</w:t>
            </w:r>
          </w:p>
        </w:tc>
        <w:tc>
          <w:tcPr>
            <w:tcW w:w="1134" w:type="dxa"/>
            <w:gridSpan w:val="2"/>
          </w:tcPr>
          <w:p>
            <w:pPr>
              <w:pStyle w:val="nTable"/>
              <w:spacing w:after="40"/>
            </w:pPr>
            <w:r>
              <w:rPr>
                <w:snapToGrid w:val="0"/>
              </w:rPr>
              <w:t>12 Oct 2007</w:t>
            </w:r>
          </w:p>
        </w:tc>
        <w:tc>
          <w:tcPr>
            <w:tcW w:w="2551"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54" w:type="dxa"/>
        </w:trPr>
        <w:tc>
          <w:tcPr>
            <w:tcW w:w="2265"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2"/>
          </w:tcPr>
          <w:p>
            <w:pPr>
              <w:pStyle w:val="nTable"/>
              <w:spacing w:after="40"/>
              <w:rPr>
                <w:snapToGrid w:val="0"/>
              </w:rPr>
            </w:pPr>
            <w:r>
              <w:rPr>
                <w:snapToGrid w:val="0"/>
              </w:rPr>
              <w:t>36 of 2007</w:t>
            </w:r>
          </w:p>
        </w:tc>
        <w:tc>
          <w:tcPr>
            <w:tcW w:w="1134" w:type="dxa"/>
            <w:gridSpan w:val="2"/>
          </w:tcPr>
          <w:p>
            <w:pPr>
              <w:pStyle w:val="nTable"/>
              <w:spacing w:after="40"/>
              <w:rPr>
                <w:snapToGrid w:val="0"/>
              </w:rPr>
            </w:pPr>
            <w:r>
              <w:rPr>
                <w:snapToGrid w:val="0"/>
              </w:rPr>
              <w:t>21 Dec 2007</w:t>
            </w:r>
          </w:p>
        </w:tc>
        <w:tc>
          <w:tcPr>
            <w:tcW w:w="2551"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54" w:type="dxa"/>
          <w:cantSplit/>
        </w:trPr>
        <w:tc>
          <w:tcPr>
            <w:tcW w:w="2265" w:type="dxa"/>
            <w:gridSpan w:val="2"/>
          </w:tcPr>
          <w:p>
            <w:pPr>
              <w:pStyle w:val="nTable"/>
              <w:spacing w:after="40"/>
              <w:rPr>
                <w:iCs/>
                <w:vertAlign w:val="superscript"/>
              </w:rPr>
            </w:pPr>
            <w:r>
              <w:rPr>
                <w:i/>
              </w:rPr>
              <w:lastRenderedPageBreak/>
              <w:t>Duties Legislation Amendment Act 2008</w:t>
            </w:r>
            <w:r>
              <w:rPr>
                <w:iCs/>
              </w:rPr>
              <w:t xml:space="preserve"> Sch. 1 cl. 13</w:t>
            </w:r>
          </w:p>
        </w:tc>
        <w:tc>
          <w:tcPr>
            <w:tcW w:w="1133" w:type="dxa"/>
            <w:gridSpan w:val="2"/>
          </w:tcPr>
          <w:p>
            <w:pPr>
              <w:pStyle w:val="nTable"/>
              <w:spacing w:after="40"/>
            </w:pPr>
            <w:r>
              <w:t>12 of 2008</w:t>
            </w:r>
          </w:p>
        </w:tc>
        <w:tc>
          <w:tcPr>
            <w:tcW w:w="1134" w:type="dxa"/>
            <w:gridSpan w:val="2"/>
          </w:tcPr>
          <w:p>
            <w:pPr>
              <w:pStyle w:val="nTable"/>
              <w:spacing w:after="40"/>
            </w:pPr>
            <w:r>
              <w:t>14 Apr 2008</w:t>
            </w:r>
          </w:p>
        </w:tc>
        <w:tc>
          <w:tcPr>
            <w:tcW w:w="2551"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2"/>
            <w:tcBorders>
              <w:top w:val="nil"/>
              <w:bottom w:val="nil"/>
            </w:tcBorders>
          </w:tcPr>
          <w:p>
            <w:pPr>
              <w:pStyle w:val="nTable"/>
              <w:spacing w:after="40"/>
            </w:pPr>
            <w:r>
              <w:t>22 of 2008</w:t>
            </w:r>
          </w:p>
        </w:tc>
        <w:tc>
          <w:tcPr>
            <w:tcW w:w="1134" w:type="dxa"/>
            <w:gridSpan w:val="2"/>
            <w:tcBorders>
              <w:top w:val="nil"/>
              <w:bottom w:val="nil"/>
            </w:tcBorders>
          </w:tcPr>
          <w:p>
            <w:pPr>
              <w:pStyle w:val="nTable"/>
              <w:spacing w:after="40"/>
            </w:pPr>
            <w:r>
              <w:t>27 May 2008</w:t>
            </w:r>
          </w:p>
        </w:tc>
        <w:tc>
          <w:tcPr>
            <w:tcW w:w="2551"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54" w:type="dxa"/>
          <w:cantSplit/>
        </w:trPr>
        <w:tc>
          <w:tcPr>
            <w:tcW w:w="2265"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2"/>
          </w:tcPr>
          <w:p>
            <w:pPr>
              <w:pStyle w:val="nTable"/>
              <w:spacing w:after="40"/>
            </w:pPr>
            <w:r>
              <w:t>29 of 2008</w:t>
            </w:r>
          </w:p>
        </w:tc>
        <w:tc>
          <w:tcPr>
            <w:tcW w:w="1134" w:type="dxa"/>
            <w:gridSpan w:val="2"/>
          </w:tcPr>
          <w:p>
            <w:pPr>
              <w:pStyle w:val="nTable"/>
              <w:spacing w:after="40"/>
            </w:pPr>
            <w:r>
              <w:t>27 Jun 2008</w:t>
            </w:r>
          </w:p>
        </w:tc>
        <w:tc>
          <w:tcPr>
            <w:tcW w:w="2551"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54" w:type="dxa"/>
          <w:cantSplit/>
        </w:trPr>
        <w:tc>
          <w:tcPr>
            <w:tcW w:w="2265"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2"/>
          </w:tcPr>
          <w:p>
            <w:pPr>
              <w:pStyle w:val="nTable"/>
              <w:spacing w:after="40"/>
            </w:pPr>
            <w:r>
              <w:t>43 of 2008</w:t>
            </w:r>
          </w:p>
        </w:tc>
        <w:tc>
          <w:tcPr>
            <w:tcW w:w="1134" w:type="dxa"/>
            <w:gridSpan w:val="2"/>
          </w:tcPr>
          <w:p>
            <w:pPr>
              <w:pStyle w:val="nTable"/>
              <w:spacing w:after="40"/>
            </w:pPr>
            <w:r>
              <w:t>8 Jul 2008</w:t>
            </w:r>
          </w:p>
        </w:tc>
        <w:tc>
          <w:tcPr>
            <w:tcW w:w="2551" w:type="dxa"/>
            <w:gridSpan w:val="2"/>
          </w:tcPr>
          <w:p>
            <w:pPr>
              <w:pStyle w:val="nTable"/>
              <w:spacing w:after="40"/>
            </w:pPr>
            <w:r>
              <w:t xml:space="preserve">24 Oct 2009 (see s. 2(1)(b) and (2) and </w:t>
            </w:r>
            <w:r>
              <w:rPr>
                <w:i/>
                <w:iCs/>
              </w:rPr>
              <w:t xml:space="preserve">Gazette </w:t>
            </w:r>
            <w:r>
              <w:t>23 Oct 2009 p. 4157)</w:t>
            </w:r>
          </w:p>
        </w:tc>
      </w:tr>
      <w:tr>
        <w:trPr>
          <w:gridAfter w:val="1"/>
          <w:wAfter w:w="54" w:type="dxa"/>
          <w:cantSplit/>
        </w:trPr>
        <w:tc>
          <w:tcPr>
            <w:tcW w:w="2265"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2"/>
          </w:tcPr>
          <w:p>
            <w:pPr>
              <w:pStyle w:val="nTable"/>
              <w:spacing w:after="40"/>
            </w:pPr>
            <w:r>
              <w:t xml:space="preserve">8 of 2009 </w:t>
            </w:r>
          </w:p>
        </w:tc>
        <w:tc>
          <w:tcPr>
            <w:tcW w:w="1134" w:type="dxa"/>
            <w:gridSpan w:val="2"/>
          </w:tcPr>
          <w:p>
            <w:pPr>
              <w:pStyle w:val="nTable"/>
              <w:spacing w:after="40"/>
            </w:pPr>
            <w:r>
              <w:t>21 May 2009</w:t>
            </w:r>
          </w:p>
        </w:tc>
        <w:tc>
          <w:tcPr>
            <w:tcW w:w="2551" w:type="dxa"/>
            <w:gridSpan w:val="2"/>
          </w:tcPr>
          <w:p>
            <w:pPr>
              <w:pStyle w:val="nTable"/>
              <w:spacing w:after="40"/>
            </w:pPr>
            <w:r>
              <w:t>22 May 2009 (see s. 2(b))</w:t>
            </w:r>
          </w:p>
        </w:tc>
      </w:tr>
      <w:tr>
        <w:trPr>
          <w:gridAfter w:val="1"/>
          <w:wAfter w:w="54" w:type="dxa"/>
          <w:cantSplit/>
        </w:trPr>
        <w:tc>
          <w:tcPr>
            <w:tcW w:w="7083" w:type="dxa"/>
            <w:gridSpan w:val="8"/>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by </w:t>
            </w:r>
            <w:r>
              <w:rPr>
                <w:i/>
                <w:iCs/>
              </w:rPr>
              <w:t xml:space="preserve">Gazette </w:t>
            </w:r>
            <w:r>
              <w:t>14 Dec 2010 p. 6301)</w:t>
            </w:r>
          </w:p>
        </w:tc>
      </w:tr>
      <w:tr>
        <w:trPr>
          <w:gridAfter w:val="1"/>
          <w:wAfter w:w="54" w:type="dxa"/>
          <w:cantSplit/>
        </w:trPr>
        <w:tc>
          <w:tcPr>
            <w:tcW w:w="2265"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2"/>
          </w:tcPr>
          <w:p>
            <w:pPr>
              <w:pStyle w:val="nTable"/>
              <w:spacing w:after="40"/>
            </w:pPr>
            <w:r>
              <w:rPr>
                <w:snapToGrid w:val="0"/>
              </w:rPr>
              <w:t>35 of 2010</w:t>
            </w:r>
          </w:p>
        </w:tc>
        <w:tc>
          <w:tcPr>
            <w:tcW w:w="1134" w:type="dxa"/>
            <w:gridSpan w:val="2"/>
          </w:tcPr>
          <w:p>
            <w:pPr>
              <w:pStyle w:val="nTable"/>
              <w:spacing w:after="40"/>
            </w:pPr>
            <w:r>
              <w:rPr>
                <w:snapToGrid w:val="0"/>
              </w:rPr>
              <w:t>30 Aug 2010</w:t>
            </w:r>
          </w:p>
        </w:tc>
        <w:tc>
          <w:tcPr>
            <w:tcW w:w="2551" w:type="dxa"/>
            <w:gridSpan w:val="2"/>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54" w:type="dxa"/>
          <w:cantSplit/>
        </w:trPr>
        <w:tc>
          <w:tcPr>
            <w:tcW w:w="2265"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2"/>
          </w:tcPr>
          <w:p>
            <w:pPr>
              <w:pStyle w:val="nTable"/>
              <w:spacing w:after="40"/>
              <w:rPr>
                <w:snapToGrid w:val="0"/>
              </w:rPr>
            </w:pPr>
            <w:r>
              <w:rPr>
                <w:snapToGrid w:val="0"/>
              </w:rPr>
              <w:t>24 of 2011</w:t>
            </w:r>
          </w:p>
        </w:tc>
        <w:tc>
          <w:tcPr>
            <w:tcW w:w="1134" w:type="dxa"/>
            <w:gridSpan w:val="2"/>
          </w:tcPr>
          <w:p>
            <w:pPr>
              <w:pStyle w:val="nTable"/>
              <w:spacing w:after="40"/>
              <w:rPr>
                <w:snapToGrid w:val="0"/>
              </w:rPr>
            </w:pPr>
            <w:r>
              <w:rPr>
                <w:snapToGrid w:val="0"/>
              </w:rPr>
              <w:t>11 Jul 2011</w:t>
            </w:r>
          </w:p>
        </w:tc>
        <w:tc>
          <w:tcPr>
            <w:tcW w:w="2551" w:type="dxa"/>
            <w:gridSpan w:val="2"/>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54" w:type="dxa"/>
          <w:cantSplit/>
        </w:trPr>
        <w:tc>
          <w:tcPr>
            <w:tcW w:w="2265"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2"/>
          </w:tcPr>
          <w:p>
            <w:pPr>
              <w:pStyle w:val="nTable"/>
              <w:spacing w:after="40"/>
              <w:rPr>
                <w:snapToGrid w:val="0"/>
              </w:rPr>
            </w:pPr>
            <w:r>
              <w:rPr>
                <w:snapToGrid w:val="0"/>
              </w:rPr>
              <w:t>11 of 2012</w:t>
            </w:r>
          </w:p>
        </w:tc>
        <w:tc>
          <w:tcPr>
            <w:tcW w:w="1134" w:type="dxa"/>
            <w:gridSpan w:val="2"/>
          </w:tcPr>
          <w:p>
            <w:pPr>
              <w:pStyle w:val="nTable"/>
              <w:spacing w:after="40"/>
              <w:rPr>
                <w:snapToGrid w:val="0"/>
              </w:rPr>
            </w:pPr>
            <w:r>
              <w:t>20 Jun 2012</w:t>
            </w:r>
          </w:p>
        </w:tc>
        <w:tc>
          <w:tcPr>
            <w:tcW w:w="2551"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54" w:type="dxa"/>
          <w:cantSplit/>
        </w:trPr>
        <w:tc>
          <w:tcPr>
            <w:tcW w:w="2265"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2"/>
          </w:tcPr>
          <w:p>
            <w:pPr>
              <w:pStyle w:val="nTable"/>
              <w:spacing w:after="40"/>
              <w:rPr>
                <w:snapToGrid w:val="0"/>
              </w:rPr>
            </w:pPr>
            <w:r>
              <w:rPr>
                <w:snapToGrid w:val="0"/>
              </w:rPr>
              <w:t>23 of 2012</w:t>
            </w:r>
          </w:p>
        </w:tc>
        <w:tc>
          <w:tcPr>
            <w:tcW w:w="1134" w:type="dxa"/>
            <w:gridSpan w:val="2"/>
          </w:tcPr>
          <w:p>
            <w:pPr>
              <w:pStyle w:val="nTable"/>
              <w:spacing w:after="40"/>
            </w:pPr>
            <w:r>
              <w:rPr>
                <w:snapToGrid w:val="0"/>
              </w:rPr>
              <w:t>29 Aug 2012</w:t>
            </w:r>
          </w:p>
        </w:tc>
        <w:tc>
          <w:tcPr>
            <w:tcW w:w="2551" w:type="dxa"/>
            <w:gridSpan w:val="2"/>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54" w:type="dxa"/>
          <w:cantSplit/>
        </w:trPr>
        <w:tc>
          <w:tcPr>
            <w:tcW w:w="2265"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2"/>
          </w:tcPr>
          <w:p>
            <w:pPr>
              <w:pStyle w:val="nTable"/>
              <w:spacing w:after="40"/>
              <w:rPr>
                <w:snapToGrid w:val="0"/>
              </w:rPr>
            </w:pPr>
            <w:r>
              <w:rPr>
                <w:snapToGrid w:val="0"/>
              </w:rPr>
              <w:t>25 of 2012</w:t>
            </w:r>
          </w:p>
        </w:tc>
        <w:tc>
          <w:tcPr>
            <w:tcW w:w="1134" w:type="dxa"/>
            <w:gridSpan w:val="2"/>
          </w:tcPr>
          <w:p>
            <w:pPr>
              <w:pStyle w:val="nTable"/>
              <w:spacing w:after="40"/>
              <w:rPr>
                <w:snapToGrid w:val="0"/>
              </w:rPr>
            </w:pPr>
            <w:r>
              <w:rPr>
                <w:snapToGrid w:val="0"/>
              </w:rPr>
              <w:t>3 Sep 2012</w:t>
            </w:r>
          </w:p>
        </w:tc>
        <w:tc>
          <w:tcPr>
            <w:tcW w:w="2551" w:type="dxa"/>
            <w:gridSpan w:val="2"/>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1"/>
          <w:wAfter w:w="54" w:type="dxa"/>
          <w:cantSplit/>
        </w:trPr>
        <w:tc>
          <w:tcPr>
            <w:tcW w:w="7083" w:type="dxa"/>
            <w:gridSpan w:val="8"/>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3" w:type="dxa"/>
            <w:gridSpan w:val="2"/>
            <w:tcBorders>
              <w:top w:val="nil"/>
              <w:bottom w:val="nil"/>
            </w:tcBorders>
          </w:tcPr>
          <w:p>
            <w:pPr>
              <w:pStyle w:val="nTable"/>
              <w:spacing w:after="40"/>
            </w:pPr>
            <w:r>
              <w:t>13 of 2014</w:t>
            </w:r>
          </w:p>
        </w:tc>
        <w:tc>
          <w:tcPr>
            <w:tcW w:w="1134" w:type="dxa"/>
            <w:gridSpan w:val="2"/>
            <w:tcBorders>
              <w:top w:val="nil"/>
              <w:bottom w:val="nil"/>
            </w:tcBorders>
          </w:tcPr>
          <w:p>
            <w:pPr>
              <w:pStyle w:val="nTable"/>
              <w:spacing w:after="40"/>
            </w:pPr>
            <w:r>
              <w:t>2 Jul 2014</w:t>
            </w:r>
          </w:p>
        </w:tc>
        <w:tc>
          <w:tcPr>
            <w:tcW w:w="2551" w:type="dxa"/>
            <w:gridSpan w:val="2"/>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gridAfter w:val="1"/>
          <w:wAfter w:w="54" w:type="dxa"/>
          <w:cantSplit/>
        </w:trPr>
        <w:tc>
          <w:tcPr>
            <w:tcW w:w="2265"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2"/>
          </w:tcPr>
          <w:p>
            <w:pPr>
              <w:pStyle w:val="nTable"/>
              <w:spacing w:after="40"/>
              <w:rPr>
                <w:snapToGrid w:val="0"/>
              </w:rPr>
            </w:pPr>
            <w:r>
              <w:rPr>
                <w:snapToGrid w:val="0"/>
              </w:rPr>
              <w:t>17 of 2014</w:t>
            </w:r>
          </w:p>
        </w:tc>
        <w:tc>
          <w:tcPr>
            <w:tcW w:w="1134" w:type="dxa"/>
            <w:gridSpan w:val="2"/>
          </w:tcPr>
          <w:p>
            <w:pPr>
              <w:pStyle w:val="nTable"/>
              <w:spacing w:after="40"/>
              <w:rPr>
                <w:snapToGrid w:val="0"/>
              </w:rPr>
            </w:pPr>
            <w:r>
              <w:rPr>
                <w:snapToGrid w:val="0"/>
              </w:rPr>
              <w:t>2 Jul 2014</w:t>
            </w:r>
          </w:p>
        </w:tc>
        <w:tc>
          <w:tcPr>
            <w:tcW w:w="2551" w:type="dxa"/>
            <w:gridSpan w:val="2"/>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54" w:type="dxa"/>
          <w:cantSplit/>
        </w:trPr>
        <w:tc>
          <w:tcPr>
            <w:tcW w:w="2265" w:type="dxa"/>
            <w:gridSpan w:val="2"/>
          </w:tcPr>
          <w:p>
            <w:pPr>
              <w:pStyle w:val="nTable"/>
              <w:spacing w:after="40"/>
              <w:ind w:right="113"/>
              <w:rPr>
                <w:i/>
                <w:snapToGrid w:val="0"/>
              </w:rPr>
            </w:pPr>
            <w:r>
              <w:rPr>
                <w:i/>
                <w:snapToGrid w:val="0"/>
              </w:rPr>
              <w:lastRenderedPageBreak/>
              <w:t>Health Services Act 2016</w:t>
            </w:r>
            <w:r>
              <w:rPr>
                <w:snapToGrid w:val="0"/>
              </w:rPr>
              <w:t xml:space="preserve"> s. 291</w:t>
            </w:r>
          </w:p>
        </w:tc>
        <w:tc>
          <w:tcPr>
            <w:tcW w:w="1133" w:type="dxa"/>
            <w:gridSpan w:val="2"/>
          </w:tcPr>
          <w:p>
            <w:pPr>
              <w:pStyle w:val="nTable"/>
              <w:spacing w:after="40"/>
              <w:rPr>
                <w:snapToGrid w:val="0"/>
              </w:rPr>
            </w:pPr>
            <w:r>
              <w:t>11 of 2016</w:t>
            </w:r>
          </w:p>
        </w:tc>
        <w:tc>
          <w:tcPr>
            <w:tcW w:w="1134" w:type="dxa"/>
            <w:gridSpan w:val="2"/>
          </w:tcPr>
          <w:p>
            <w:pPr>
              <w:pStyle w:val="nTable"/>
              <w:spacing w:after="40"/>
              <w:rPr>
                <w:snapToGrid w:val="0"/>
              </w:rPr>
            </w:pPr>
            <w:r>
              <w:t>26 May 2016</w:t>
            </w:r>
          </w:p>
        </w:tc>
        <w:tc>
          <w:tcPr>
            <w:tcW w:w="2551" w:type="dxa"/>
            <w:gridSpan w:val="2"/>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15 and Div. 16 (s. 272, 274 and 276)</w:t>
            </w:r>
          </w:p>
        </w:tc>
        <w:tc>
          <w:tcPr>
            <w:tcW w:w="1133" w:type="dxa"/>
            <w:gridSpan w:val="2"/>
            <w:tcBorders>
              <w:top w:val="nil"/>
              <w:bottom w:val="nil"/>
            </w:tcBorders>
          </w:tcPr>
          <w:p>
            <w:pPr>
              <w:pStyle w:val="nTable"/>
              <w:spacing w:after="40"/>
            </w:pPr>
            <w:r>
              <w:t>19 of 2016</w:t>
            </w:r>
          </w:p>
        </w:tc>
        <w:tc>
          <w:tcPr>
            <w:tcW w:w="1133" w:type="dxa"/>
            <w:gridSpan w:val="2"/>
            <w:tcBorders>
              <w:top w:val="nil"/>
              <w:bottom w:val="nil"/>
            </w:tcBorders>
          </w:tcPr>
          <w:p>
            <w:pPr>
              <w:pStyle w:val="nTable"/>
              <w:spacing w:after="40"/>
            </w:pPr>
            <w:r>
              <w:t>25 Jul 2016</w:t>
            </w:r>
          </w:p>
        </w:tc>
        <w:tc>
          <w:tcPr>
            <w:tcW w:w="2555" w:type="dxa"/>
            <w:gridSpan w:val="2"/>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r>
              <w:rPr>
                <w:snapToGrid w:val="0"/>
              </w:rPr>
              <w:br/>
              <w:t xml:space="preserve">Pt. 4 Div. 15 and s. 276: 12 Jan 2019 (see s. 2(1)(c) and </w:t>
            </w:r>
            <w:r>
              <w:rPr>
                <w:i/>
                <w:snapToGrid w:val="0"/>
              </w:rPr>
              <w:t>Gazette</w:t>
            </w:r>
            <w:r>
              <w:rPr>
                <w:snapToGrid w:val="0"/>
              </w:rPr>
              <w:t xml:space="preserve"> 11 Jan 2019 p. 23)</w:t>
            </w:r>
          </w:p>
        </w:tc>
      </w:tr>
      <w:tr>
        <w:tblPrEx>
          <w:tblBorders>
            <w:top w:val="single" w:sz="8" w:space="0" w:color="auto"/>
            <w:bottom w:val="single" w:sz="8" w:space="0" w:color="auto"/>
            <w:insideH w:val="single" w:sz="8" w:space="0" w:color="auto"/>
          </w:tblBorders>
        </w:tblPrEx>
        <w:trPr>
          <w:gridBefore w:val="1"/>
          <w:wBefore w:w="50" w:type="dxa"/>
          <w:cantSplit/>
        </w:trPr>
        <w:tc>
          <w:tcPr>
            <w:tcW w:w="7087" w:type="dxa"/>
            <w:gridSpan w:val="8"/>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 except those listed in the </w:t>
            </w:r>
            <w:r>
              <w:rPr>
                <w:i/>
                <w:snapToGrid w:val="0"/>
              </w:rPr>
              <w:t>Public Health (Consequential Provisions) Act 2016</w:t>
            </w:r>
            <w:r>
              <w:rPr>
                <w:snapToGrid w:val="0"/>
              </w:rPr>
              <w:t xml:space="preserve"> Pt. 4 Div. 15 and s. 276)</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Health Practitioner Regulation National Law (WA) Amendment Act 2018</w:t>
            </w:r>
            <w:r>
              <w:t xml:space="preserve"> s. 111</w:t>
            </w:r>
          </w:p>
        </w:tc>
        <w:tc>
          <w:tcPr>
            <w:tcW w:w="1133" w:type="dxa"/>
            <w:gridSpan w:val="2"/>
            <w:tcBorders>
              <w:top w:val="nil"/>
              <w:bottom w:val="nil"/>
            </w:tcBorders>
          </w:tcPr>
          <w:p>
            <w:pPr>
              <w:pStyle w:val="nTable"/>
              <w:spacing w:after="40"/>
            </w:pPr>
            <w:r>
              <w:t>4 of 2018</w:t>
            </w:r>
          </w:p>
        </w:tc>
        <w:tc>
          <w:tcPr>
            <w:tcW w:w="1133" w:type="dxa"/>
            <w:gridSpan w:val="2"/>
            <w:tcBorders>
              <w:top w:val="nil"/>
              <w:bottom w:val="nil"/>
            </w:tcBorders>
          </w:tcPr>
          <w:p>
            <w:pPr>
              <w:pStyle w:val="nTable"/>
              <w:spacing w:after="40"/>
            </w:pPr>
            <w:r>
              <w:t>19 Apr 2018</w:t>
            </w:r>
          </w:p>
        </w:tc>
        <w:tc>
          <w:tcPr>
            <w:tcW w:w="2555" w:type="dxa"/>
            <w:gridSpan w:val="2"/>
            <w:tcBorders>
              <w:top w:val="nil"/>
              <w:bottom w:val="nil"/>
            </w:tcBorders>
          </w:tcPr>
          <w:p>
            <w:pPr>
              <w:pStyle w:val="nTable"/>
              <w:spacing w:after="40"/>
              <w:rPr>
                <w:snapToGrid w:val="0"/>
              </w:rPr>
            </w:pPr>
            <w:r>
              <w:t xml:space="preserve">1 Dec 2018 (see s. 2(d) and </w:t>
            </w:r>
            <w:r>
              <w:rPr>
                <w:i/>
              </w:rPr>
              <w:t>Gazette</w:t>
            </w:r>
            <w:r>
              <w:t xml:space="preserve"> 13 Nov 2018 p. 4427</w:t>
            </w:r>
            <w:r>
              <w:noBreakHyphen/>
              <w:t>8)</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i/>
              </w:rPr>
            </w:pPr>
            <w:r>
              <w:rPr>
                <w:i/>
              </w:rPr>
              <w:t xml:space="preserve">Work Health and Safety Act 2020 </w:t>
            </w:r>
            <w:r>
              <w:t>Pt. 15 Div. 4 Subdiv. 4</w:t>
            </w:r>
          </w:p>
        </w:tc>
        <w:tc>
          <w:tcPr>
            <w:tcW w:w="1133" w:type="dxa"/>
            <w:gridSpan w:val="2"/>
            <w:tcBorders>
              <w:top w:val="nil"/>
              <w:bottom w:val="nil"/>
            </w:tcBorders>
          </w:tcPr>
          <w:p>
            <w:pPr>
              <w:pStyle w:val="nTable"/>
              <w:spacing w:after="40"/>
            </w:pPr>
            <w:r>
              <w:t>36 of 2020</w:t>
            </w:r>
          </w:p>
        </w:tc>
        <w:tc>
          <w:tcPr>
            <w:tcW w:w="1133" w:type="dxa"/>
            <w:gridSpan w:val="2"/>
            <w:tcBorders>
              <w:top w:val="nil"/>
              <w:bottom w:val="nil"/>
            </w:tcBorders>
          </w:tcPr>
          <w:p>
            <w:pPr>
              <w:pStyle w:val="nTable"/>
              <w:spacing w:after="40"/>
            </w:pPr>
            <w:r>
              <w:t>10 Nov 2020</w:t>
            </w:r>
          </w:p>
        </w:tc>
        <w:tc>
          <w:tcPr>
            <w:tcW w:w="2555" w:type="dxa"/>
            <w:gridSpan w:val="2"/>
            <w:tcBorders>
              <w:top w:val="nil"/>
              <w:bottom w:val="nil"/>
            </w:tcBorders>
          </w:tcPr>
          <w:p>
            <w:pPr>
              <w:pStyle w:val="nTable"/>
              <w:spacing w:after="40"/>
            </w:pPr>
            <w:r>
              <w:rPr>
                <w:snapToGrid w:val="0"/>
              </w:rPr>
              <w:t xml:space="preserve">31 Mar 2022 (see s. 2(1)(c) </w:t>
            </w:r>
            <w:r>
              <w:t>and SL 2022/18 cl. 2</w:t>
            </w:r>
            <w:r>
              <w:rPr>
                <w:snapToGrid w:val="0"/>
              </w:rPr>
              <w:t>)</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single" w:sz="4" w:space="0" w:color="auto"/>
            </w:tcBorders>
          </w:tcPr>
          <w:p>
            <w:pPr>
              <w:pStyle w:val="nTable"/>
              <w:spacing w:after="40"/>
            </w:pPr>
            <w:r>
              <w:rPr>
                <w:i/>
              </w:rPr>
              <w:t xml:space="preserve">Major Events Act 2023 </w:t>
            </w:r>
            <w:r>
              <w:t>s. 110</w:t>
            </w:r>
          </w:p>
        </w:tc>
        <w:tc>
          <w:tcPr>
            <w:tcW w:w="1133" w:type="dxa"/>
            <w:gridSpan w:val="2"/>
            <w:tcBorders>
              <w:top w:val="nil"/>
              <w:bottom w:val="single" w:sz="4" w:space="0" w:color="auto"/>
            </w:tcBorders>
          </w:tcPr>
          <w:p>
            <w:pPr>
              <w:pStyle w:val="nTable"/>
              <w:spacing w:after="40"/>
            </w:pPr>
            <w:r>
              <w:t>12 of 2023</w:t>
            </w:r>
          </w:p>
        </w:tc>
        <w:tc>
          <w:tcPr>
            <w:tcW w:w="1133" w:type="dxa"/>
            <w:gridSpan w:val="2"/>
            <w:tcBorders>
              <w:top w:val="nil"/>
              <w:bottom w:val="single" w:sz="4" w:space="0" w:color="auto"/>
            </w:tcBorders>
          </w:tcPr>
          <w:p>
            <w:pPr>
              <w:pStyle w:val="nTable"/>
              <w:spacing w:after="40"/>
            </w:pPr>
            <w:r>
              <w:t>22 May 2023</w:t>
            </w:r>
          </w:p>
        </w:tc>
        <w:tc>
          <w:tcPr>
            <w:tcW w:w="2555" w:type="dxa"/>
            <w:gridSpan w:val="2"/>
            <w:tcBorders>
              <w:top w:val="nil"/>
              <w:bottom w:val="single" w:sz="4" w:space="0" w:color="auto"/>
            </w:tcBorders>
          </w:tcPr>
          <w:p>
            <w:pPr>
              <w:pStyle w:val="nTable"/>
              <w:spacing w:after="40"/>
              <w:rPr>
                <w:snapToGrid w:val="0"/>
              </w:rPr>
            </w:pPr>
            <w:r>
              <w:rPr>
                <w:snapToGrid w:val="0"/>
              </w:rPr>
              <w:t>23 May 2023 (see s. 2(b))</w:t>
            </w:r>
          </w:p>
        </w:tc>
      </w:tr>
    </w:tbl>
    <w:p>
      <w:pPr>
        <w:pStyle w:val="nHeading3"/>
      </w:pPr>
      <w:bookmarkStart w:id="425" w:name="_Toc135753238"/>
      <w:r>
        <w:t>Uncommenced provisions table</w:t>
      </w:r>
      <w:bookmarkEnd w:id="425"/>
    </w:p>
    <w:p>
      <w:pPr>
        <w:pStyle w:val="nStatement"/>
        <w:keepNext/>
        <w:spacing w:after="240"/>
      </w:pPr>
      <w:r>
        <w:t xml:space="preserve">To view the text of the uncommenced provisions see </w:t>
      </w:r>
      <w:r>
        <w:rPr>
          <w:i/>
        </w:rPr>
        <w:t>Acts as passed</w:t>
      </w:r>
      <w:r>
        <w:t xml:space="preserve"> on the WA Legislation website.</w:t>
      </w:r>
    </w:p>
    <w:tbl>
      <w:tblPr>
        <w:tblW w:w="7123"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87"/>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34"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87"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top w:val="single" w:sz="8" w:space="0" w:color="auto"/>
              <w:bottom w:val="single" w:sz="4" w:space="0" w:color="auto"/>
            </w:tcBorders>
          </w:tcPr>
          <w:p>
            <w:pPr>
              <w:pStyle w:val="nTable"/>
              <w:spacing w:after="40"/>
              <w:rPr>
                <w:noProof/>
                <w:snapToGrid w:val="0"/>
              </w:rPr>
            </w:pPr>
            <w:r>
              <w:rPr>
                <w:i/>
              </w:rPr>
              <w:t>Public Health (Consequential Provisions) Act 2016</w:t>
            </w:r>
            <w:r>
              <w:t xml:space="preserve"> Pt. 4 Div. 2 (s. 208 and 209), Div. 3 (s. 210, 211, 214-222), Div. 4</w:t>
            </w:r>
            <w:r>
              <w:noBreakHyphen/>
              <w:t xml:space="preserve">9, Div. 10 (s. 239 </w:t>
            </w:r>
            <w:r>
              <w:lastRenderedPageBreak/>
              <w:t>and 241), Div. 11 and Div. 16 (s. 249</w:t>
            </w:r>
            <w:r>
              <w:noBreakHyphen/>
              <w:t>271, 273 and 275)</w:t>
            </w:r>
          </w:p>
        </w:tc>
        <w:tc>
          <w:tcPr>
            <w:tcW w:w="1134" w:type="dxa"/>
            <w:tcBorders>
              <w:top w:val="single" w:sz="8" w:space="0" w:color="auto"/>
              <w:bottom w:val="single" w:sz="4" w:space="0" w:color="auto"/>
            </w:tcBorders>
          </w:tcPr>
          <w:p>
            <w:pPr>
              <w:pStyle w:val="nTable"/>
              <w:spacing w:after="40"/>
            </w:pPr>
            <w:r>
              <w:lastRenderedPageBreak/>
              <w:t>19 of 2016</w:t>
            </w:r>
          </w:p>
        </w:tc>
        <w:tc>
          <w:tcPr>
            <w:tcW w:w="1134" w:type="dxa"/>
            <w:tcBorders>
              <w:top w:val="single" w:sz="8" w:space="0" w:color="auto"/>
              <w:bottom w:val="single" w:sz="4" w:space="0" w:color="auto"/>
            </w:tcBorders>
          </w:tcPr>
          <w:p>
            <w:pPr>
              <w:pStyle w:val="nTable"/>
              <w:spacing w:after="40"/>
            </w:pPr>
            <w:r>
              <w:t>25 Jul 2016</w:t>
            </w:r>
          </w:p>
        </w:tc>
        <w:tc>
          <w:tcPr>
            <w:tcW w:w="2587" w:type="dxa"/>
            <w:tcBorders>
              <w:top w:val="single" w:sz="8" w:space="0" w:color="auto"/>
              <w:bottom w:val="single" w:sz="4" w:space="0" w:color="auto"/>
            </w:tcBorders>
          </w:tcPr>
          <w:p>
            <w:pPr>
              <w:pStyle w:val="nTable"/>
              <w:spacing w:after="40"/>
              <w:rPr>
                <w:snapToGrid w:val="0"/>
              </w:rPr>
            </w:pPr>
            <w:r>
              <w:rPr>
                <w:snapToGrid w:val="0"/>
              </w:rPr>
              <w:t>To be proclaimed (see s. 2(1)(c))</w:t>
            </w:r>
          </w:p>
        </w:tc>
      </w:tr>
    </w:tbl>
    <w:p>
      <w:pPr>
        <w:pStyle w:val="nHeading3"/>
      </w:pPr>
      <w:bookmarkStart w:id="426" w:name="_Toc135753239"/>
      <w:r>
        <w:t>Other notes</w:t>
      </w:r>
      <w:bookmarkEnd w:id="426"/>
    </w:p>
    <w:p>
      <w:pPr>
        <w:pStyle w:val="nNote"/>
        <w:spacing w:before="160"/>
        <w:rPr>
          <w:snapToGrid w:val="0"/>
        </w:rPr>
      </w:pPr>
      <w:r>
        <w:rPr>
          <w:snapToGrid w:val="0"/>
          <w:vertAlign w:val="superscript"/>
        </w:rPr>
        <w:t>1</w:t>
      </w:r>
      <w:r>
        <w:rPr>
          <w:snapToGrid w:val="0"/>
        </w:rPr>
        <w:tab/>
        <w:t>Footnote no longer applicable.</w:t>
      </w:r>
    </w:p>
    <w:p>
      <w:pPr>
        <w:pStyle w:val="nNote"/>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Note"/>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Note"/>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Note"/>
        <w:ind w:left="482" w:hanging="482"/>
        <w:rPr>
          <w:snapToGrid w:val="0"/>
        </w:rPr>
      </w:pPr>
      <w:r>
        <w:rPr>
          <w:snapToGrid w:val="0"/>
          <w:vertAlign w:val="superscript"/>
        </w:rPr>
        <w:t>5</w:t>
      </w:r>
      <w:r>
        <w:rPr>
          <w:snapToGrid w:val="0"/>
        </w:rPr>
        <w:tab/>
        <w:t xml:space="preserve">Proclamations relating to offensive trades were published by </w:t>
      </w:r>
      <w:r>
        <w:rPr>
          <w:i/>
          <w:snapToGrid w:val="0"/>
        </w:rPr>
        <w:t>Gazette</w:t>
      </w:r>
      <w:r>
        <w:rPr>
          <w:iCs/>
          <w:snapToGrid w:val="0"/>
        </w:rPr>
        <w:t xml:space="preserve"> on</w:t>
      </w:r>
      <w:r>
        <w:rPr>
          <w:i/>
          <w:snapToGrid w:val="0"/>
        </w:rPr>
        <w:t> </w:t>
      </w:r>
      <w:r>
        <w:rPr>
          <w:snapToGrid w:val="0"/>
        </w:rPr>
        <w:t>—</w:t>
      </w:r>
    </w:p>
    <w:p>
      <w:pPr>
        <w:pStyle w:val="nNote"/>
        <w:keepNext/>
        <w:tabs>
          <w:tab w:val="left" w:pos="1134"/>
        </w:tabs>
        <w:spacing w:before="40"/>
        <w:ind w:left="1134" w:hanging="1134"/>
        <w:rPr>
          <w:snapToGrid w:val="0"/>
        </w:rPr>
      </w:pPr>
      <w:r>
        <w:rPr>
          <w:snapToGrid w:val="0"/>
        </w:rPr>
        <w:tab/>
        <w:t>20 September 1918</w:t>
      </w:r>
    </w:p>
    <w:p>
      <w:pPr>
        <w:pStyle w:val="nNote"/>
        <w:tabs>
          <w:tab w:val="left" w:pos="1134"/>
        </w:tabs>
        <w:spacing w:before="0"/>
        <w:ind w:left="1134" w:hanging="1134"/>
        <w:rPr>
          <w:snapToGrid w:val="0"/>
        </w:rPr>
      </w:pPr>
      <w:r>
        <w:rPr>
          <w:snapToGrid w:val="0"/>
        </w:rPr>
        <w:tab/>
        <w:t>9 April 1948</w:t>
      </w:r>
    </w:p>
    <w:p>
      <w:pPr>
        <w:pStyle w:val="nNote"/>
        <w:tabs>
          <w:tab w:val="left" w:pos="1134"/>
        </w:tabs>
        <w:spacing w:before="0"/>
        <w:ind w:left="1134" w:hanging="1134"/>
        <w:rPr>
          <w:snapToGrid w:val="0"/>
        </w:rPr>
      </w:pPr>
      <w:r>
        <w:rPr>
          <w:snapToGrid w:val="0"/>
        </w:rPr>
        <w:tab/>
        <w:t>10 February 1950</w:t>
      </w:r>
    </w:p>
    <w:p>
      <w:pPr>
        <w:pStyle w:val="nNote"/>
        <w:tabs>
          <w:tab w:val="left" w:pos="1134"/>
        </w:tabs>
        <w:spacing w:before="0"/>
        <w:ind w:left="1134" w:hanging="1134"/>
        <w:rPr>
          <w:snapToGrid w:val="0"/>
        </w:rPr>
      </w:pPr>
      <w:r>
        <w:rPr>
          <w:snapToGrid w:val="0"/>
        </w:rPr>
        <w:tab/>
        <w:t>30 May 1952</w:t>
      </w:r>
    </w:p>
    <w:p>
      <w:pPr>
        <w:pStyle w:val="nNote"/>
        <w:tabs>
          <w:tab w:val="left" w:pos="1134"/>
        </w:tabs>
        <w:spacing w:before="0"/>
        <w:ind w:left="1134" w:hanging="1134"/>
        <w:rPr>
          <w:snapToGrid w:val="0"/>
        </w:rPr>
      </w:pPr>
      <w:r>
        <w:rPr>
          <w:snapToGrid w:val="0"/>
        </w:rPr>
        <w:tab/>
        <w:t>11 January 1957</w:t>
      </w:r>
    </w:p>
    <w:p>
      <w:pPr>
        <w:pStyle w:val="nNote"/>
        <w:tabs>
          <w:tab w:val="left" w:pos="1134"/>
        </w:tabs>
        <w:spacing w:before="0"/>
        <w:ind w:left="1134" w:hanging="1134"/>
        <w:rPr>
          <w:snapToGrid w:val="0"/>
        </w:rPr>
      </w:pPr>
      <w:r>
        <w:rPr>
          <w:snapToGrid w:val="0"/>
        </w:rPr>
        <w:tab/>
        <w:t xml:space="preserve">10 November 1961 (cancelled by </w:t>
      </w:r>
      <w:r>
        <w:rPr>
          <w:i/>
          <w:snapToGrid w:val="0"/>
        </w:rPr>
        <w:t>Gazette</w:t>
      </w:r>
      <w:r>
        <w:rPr>
          <w:snapToGrid w:val="0"/>
        </w:rPr>
        <w:t xml:space="preserve"> 29 November 1985)</w:t>
      </w:r>
    </w:p>
    <w:p>
      <w:pPr>
        <w:pStyle w:val="nNote"/>
        <w:tabs>
          <w:tab w:val="left" w:pos="1134"/>
        </w:tabs>
        <w:spacing w:before="0"/>
        <w:ind w:left="1134" w:hanging="1134"/>
        <w:rPr>
          <w:snapToGrid w:val="0"/>
        </w:rPr>
      </w:pPr>
      <w:r>
        <w:rPr>
          <w:snapToGrid w:val="0"/>
        </w:rPr>
        <w:tab/>
        <w:t>10 March 1967</w:t>
      </w:r>
    </w:p>
    <w:p>
      <w:pPr>
        <w:pStyle w:val="nNote"/>
        <w:tabs>
          <w:tab w:val="left" w:pos="1134"/>
        </w:tabs>
        <w:spacing w:before="0"/>
        <w:ind w:left="1134" w:hanging="1134"/>
        <w:rPr>
          <w:snapToGrid w:val="0"/>
        </w:rPr>
      </w:pPr>
      <w:r>
        <w:rPr>
          <w:snapToGrid w:val="0"/>
        </w:rPr>
        <w:tab/>
        <w:t>16 February 1968</w:t>
      </w:r>
    </w:p>
    <w:p>
      <w:pPr>
        <w:pStyle w:val="nNote"/>
        <w:tabs>
          <w:tab w:val="left" w:pos="1134"/>
        </w:tabs>
        <w:spacing w:before="0"/>
        <w:ind w:left="1134" w:hanging="1134"/>
        <w:rPr>
          <w:snapToGrid w:val="0"/>
        </w:rPr>
      </w:pPr>
      <w:r>
        <w:rPr>
          <w:snapToGrid w:val="0"/>
        </w:rPr>
        <w:tab/>
        <w:t>28 February 1969</w:t>
      </w:r>
    </w:p>
    <w:p>
      <w:pPr>
        <w:pStyle w:val="nNote"/>
        <w:tabs>
          <w:tab w:val="left" w:pos="1134"/>
        </w:tabs>
        <w:spacing w:before="0"/>
        <w:ind w:left="1134" w:hanging="1134"/>
        <w:rPr>
          <w:snapToGrid w:val="0"/>
        </w:rPr>
      </w:pPr>
      <w:r>
        <w:rPr>
          <w:snapToGrid w:val="0"/>
        </w:rPr>
        <w:tab/>
        <w:t>5 December 1969</w:t>
      </w:r>
    </w:p>
    <w:p>
      <w:pPr>
        <w:pStyle w:val="nNote"/>
        <w:tabs>
          <w:tab w:val="left" w:pos="1134"/>
        </w:tabs>
        <w:spacing w:before="0"/>
        <w:ind w:left="1134" w:hanging="1134"/>
        <w:rPr>
          <w:snapToGrid w:val="0"/>
        </w:rPr>
      </w:pPr>
      <w:r>
        <w:rPr>
          <w:snapToGrid w:val="0"/>
        </w:rPr>
        <w:tab/>
        <w:t>16 April 1987</w:t>
      </w:r>
    </w:p>
    <w:p>
      <w:pPr>
        <w:pStyle w:val="nNote"/>
        <w:tabs>
          <w:tab w:val="left" w:pos="1134"/>
        </w:tabs>
        <w:spacing w:before="0"/>
        <w:ind w:left="1134" w:hanging="1134"/>
        <w:rPr>
          <w:snapToGrid w:val="0"/>
        </w:rPr>
      </w:pPr>
      <w:r>
        <w:rPr>
          <w:snapToGrid w:val="0"/>
        </w:rPr>
        <w:tab/>
        <w:t>13 November 1987</w:t>
      </w:r>
    </w:p>
    <w:p>
      <w:pPr>
        <w:pStyle w:val="nNote"/>
        <w:tabs>
          <w:tab w:val="left" w:pos="1134"/>
        </w:tabs>
        <w:spacing w:before="0"/>
        <w:ind w:left="1134" w:hanging="1134"/>
        <w:rPr>
          <w:snapToGrid w:val="0"/>
        </w:rPr>
      </w:pPr>
      <w:r>
        <w:rPr>
          <w:snapToGrid w:val="0"/>
        </w:rPr>
        <w:tab/>
        <w:t>25 August 1989</w:t>
      </w:r>
    </w:p>
    <w:p>
      <w:pPr>
        <w:pStyle w:val="nNote"/>
        <w:tabs>
          <w:tab w:val="left" w:pos="1134"/>
        </w:tabs>
        <w:spacing w:before="0"/>
        <w:ind w:left="1134" w:hanging="1134"/>
        <w:rPr>
          <w:snapToGrid w:val="0"/>
        </w:rPr>
      </w:pPr>
      <w:r>
        <w:rPr>
          <w:snapToGrid w:val="0"/>
        </w:rPr>
        <w:tab/>
        <w:t>26 November 1993</w:t>
      </w:r>
    </w:p>
    <w:p>
      <w:pPr>
        <w:pStyle w:val="nNote"/>
        <w:tabs>
          <w:tab w:val="left" w:pos="1134"/>
        </w:tabs>
        <w:spacing w:before="0"/>
        <w:ind w:left="1134" w:hanging="1134"/>
        <w:rPr>
          <w:snapToGrid w:val="0"/>
        </w:rPr>
      </w:pPr>
      <w:r>
        <w:rPr>
          <w:snapToGrid w:val="0"/>
        </w:rPr>
        <w:tab/>
        <w:t>16 June 1995</w:t>
      </w:r>
    </w:p>
    <w:p>
      <w:pPr>
        <w:pStyle w:val="nNote"/>
        <w:tabs>
          <w:tab w:val="left" w:pos="1134"/>
        </w:tabs>
        <w:spacing w:before="0"/>
        <w:ind w:left="1134" w:hanging="1134"/>
        <w:rPr>
          <w:snapToGrid w:val="0"/>
        </w:rPr>
      </w:pPr>
      <w:r>
        <w:rPr>
          <w:snapToGrid w:val="0"/>
        </w:rPr>
        <w:tab/>
        <w:t>28 June 1996</w:t>
      </w:r>
    </w:p>
    <w:p>
      <w:pPr>
        <w:pStyle w:val="nNote"/>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Note"/>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Note"/>
        <w:rPr>
          <w:snapToGrid w:val="0"/>
        </w:rPr>
      </w:pPr>
      <w:r>
        <w:rPr>
          <w:vertAlign w:val="superscript"/>
        </w:rPr>
        <w:t>8</w:t>
      </w:r>
      <w:r>
        <w:tab/>
        <w:t xml:space="preserve">Now known as the </w:t>
      </w:r>
      <w:r>
        <w:rPr>
          <w:i/>
        </w:rPr>
        <w:t>Health (Miscellaneous Provisions) Act 1911</w:t>
      </w:r>
      <w:r>
        <w:t>; short title changed (see note under s. 1).</w:t>
      </w:r>
    </w:p>
    <w:p>
      <w:pPr>
        <w:pStyle w:val="nNote"/>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Note"/>
      </w:pPr>
      <w:r>
        <w:rPr>
          <w:vertAlign w:val="superscript"/>
        </w:rPr>
        <w:lastRenderedPageBreak/>
        <w:t>10</w:t>
      </w:r>
      <w:r>
        <w:tab/>
        <w:t xml:space="preserve">The Third and Fourth Schedules were inserted by the </w:t>
      </w:r>
      <w:r>
        <w:rPr>
          <w:i/>
        </w:rPr>
        <w:t>Metric Conversion Act Amendment Act (No. 2) 1973</w:t>
      </w:r>
      <w:r>
        <w:t>.</w:t>
      </w:r>
    </w:p>
    <w:p>
      <w:pPr>
        <w:pStyle w:val="nNote"/>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Note"/>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Note"/>
      </w:pPr>
      <w:r>
        <w:rPr>
          <w:vertAlign w:val="superscript"/>
        </w:rPr>
        <w:t>13</w:t>
      </w:r>
      <w:r>
        <w:tab/>
        <w:t xml:space="preserve">The </w:t>
      </w:r>
      <w:r>
        <w:rPr>
          <w:i/>
        </w:rPr>
        <w:t>Health Amendment Act 1985</w:t>
      </w:r>
      <w:r>
        <w:t xml:space="preserve"> s. 13 is a transitional provision that is of no further effect.</w:t>
      </w:r>
    </w:p>
    <w:p>
      <w:pPr>
        <w:pStyle w:val="nNote"/>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Note"/>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Note"/>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Note"/>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Note"/>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Note"/>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Note"/>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Note"/>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Note"/>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Note"/>
        <w:rPr>
          <w:snapToGrid w:val="0"/>
        </w:rPr>
      </w:pPr>
      <w:r>
        <w:rPr>
          <w:snapToGrid w:val="0"/>
          <w:vertAlign w:val="superscript"/>
        </w:rPr>
        <w:lastRenderedPageBreak/>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Note"/>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Note"/>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rPr>
          <w:sz w:val="20"/>
        </w:rPr>
      </w:pPr>
    </w:p>
    <w:p>
      <w:pPr>
        <w:pStyle w:val="nNote"/>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sz w:val="20"/>
        </w:rPr>
      </w:pPr>
    </w:p>
    <w:p>
      <w:pPr>
        <w:pStyle w:val="nzHeading2"/>
        <w:keepLines/>
      </w:pPr>
      <w:r>
        <w:t>Part 14</w:t>
      </w:r>
      <w:r>
        <w:rPr>
          <w:rStyle w:val="CharDivNo"/>
        </w:rPr>
        <w:t> </w:t>
      </w:r>
      <w:r>
        <w:t>—</w:t>
      </w:r>
      <w:r>
        <w:rPr>
          <w:rStyle w:val="CharDivText"/>
        </w:rPr>
        <w:t> </w:t>
      </w:r>
      <w: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lastRenderedPageBreak/>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
      <w:pPr>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nHeading2"/>
        <w:rPr>
          <w:sz w:val="28"/>
        </w:rPr>
      </w:pPr>
      <w:bookmarkStart w:id="428" w:name="_Toc135752908"/>
      <w:bookmarkStart w:id="429" w:name="_Toc135753240"/>
      <w:r>
        <w:rPr>
          <w:sz w:val="28"/>
        </w:rPr>
        <w:lastRenderedPageBreak/>
        <w:t>Defined terms</w:t>
      </w:r>
      <w:bookmarkEnd w:id="428"/>
      <w:bookmarkEnd w:id="4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Agvet Code of Western Australia</w:t>
      </w:r>
      <w:r>
        <w:tab/>
        <w:t>3(1)</w:t>
      </w:r>
    </w:p>
    <w:p>
      <w:pPr>
        <w:pStyle w:val="DefinedTerms"/>
      </w:pPr>
      <w:r>
        <w:t>analyst</w:t>
      </w:r>
      <w:r>
        <w:tab/>
        <w:t>3(1)</w:t>
      </w:r>
    </w:p>
    <w:p>
      <w:pPr>
        <w:pStyle w:val="DefinedTerms"/>
      </w:pPr>
      <w:r>
        <w:t>Analytical Committee</w:t>
      </w:r>
      <w:r>
        <w:tab/>
        <w:t>3(1), 247AA</w:t>
      </w:r>
    </w:p>
    <w:p>
      <w:pPr>
        <w:pStyle w:val="DefinedTerms"/>
      </w:pPr>
      <w:r>
        <w:t>apparatus for the treatment of sewage</w:t>
      </w:r>
      <w:r>
        <w:tab/>
        <w:t>3(1), 100(4)(a)</w:t>
      </w:r>
    </w:p>
    <w:p>
      <w:pPr>
        <w:pStyle w:val="DefinedTerms"/>
      </w:pPr>
      <w:r>
        <w:t>authorised officer</w:t>
      </w:r>
      <w:r>
        <w:tab/>
        <w:t>3(1) and (2A)</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Chairman</w:t>
      </w:r>
      <w:r>
        <w:tab/>
        <w:t>246B(3)</w:t>
      </w:r>
    </w:p>
    <w:p>
      <w:pPr>
        <w:pStyle w:val="DefinedTerms"/>
      </w:pPr>
      <w:r>
        <w:t>Chief Health Officer</w:t>
      </w:r>
      <w:r>
        <w:tab/>
        <w:t>3(1)</w:t>
      </w:r>
    </w:p>
    <w:p>
      <w:pPr>
        <w:pStyle w:val="DefinedTerms"/>
      </w:pPr>
      <w:r>
        <w:t>child care centre</w:t>
      </w:r>
      <w:r>
        <w:tab/>
        <w:t>337(2A)</w:t>
      </w:r>
    </w:p>
    <w:p>
      <w:pPr>
        <w:pStyle w:val="DefinedTerms"/>
      </w:pPr>
      <w:r>
        <w:t>commencement day</w:t>
      </w:r>
      <w:r>
        <w:tab/>
        <w:t>Sch. 6 cl. 2 and 4</w:t>
      </w:r>
    </w:p>
    <w:p>
      <w:pPr>
        <w:pStyle w:val="DefinedTerms"/>
      </w:pPr>
      <w:r>
        <w:t>Committee</w:t>
      </w:r>
      <w:r>
        <w:tab/>
        <w:t>340A, 340AA, 340BA</w:t>
      </w:r>
    </w:p>
    <w:p>
      <w:pPr>
        <w:pStyle w:val="DefinedTerms"/>
      </w:pPr>
      <w:r>
        <w:t>co-opted member</w:t>
      </w:r>
      <w:r>
        <w:tab/>
        <w:t>246B(9)</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dentist</w:t>
      </w:r>
      <w:r>
        <w:tab/>
        <w:t>331</w:t>
      </w:r>
    </w:p>
    <w:p>
      <w:pPr>
        <w:pStyle w:val="DefinedTerms"/>
      </w:pPr>
      <w:r>
        <w:t>Department</w:t>
      </w:r>
      <w:r>
        <w:tab/>
        <w:t>3(1)</w:t>
      </w:r>
    </w:p>
    <w:p>
      <w:pPr>
        <w:pStyle w:val="DefinedTerms"/>
      </w:pPr>
      <w:r>
        <w:t>departmental officer</w:t>
      </w:r>
      <w:r>
        <w:tab/>
        <w:t>13A(1)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employed in the Department</w:t>
      </w:r>
      <w:r>
        <w:tab/>
        <w:t>13A(1)</w:t>
      </w:r>
    </w:p>
    <w:p>
      <w:pPr>
        <w:pStyle w:val="DefinedTerms"/>
      </w:pPr>
      <w:r>
        <w:t>food</w:t>
      </w:r>
      <w:r>
        <w:tab/>
        <w:t>3(1)</w:t>
      </w:r>
    </w:p>
    <w:p>
      <w:pPr>
        <w:pStyle w:val="DefinedTerms"/>
      </w:pPr>
      <w:r>
        <w:t>HIV infection</w:t>
      </w:r>
      <w:r>
        <w:tab/>
        <w:t>3(1)</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land</w:t>
      </w:r>
      <w:r>
        <w:tab/>
        <w:t>3(1)</w:t>
      </w:r>
    </w:p>
    <w:p>
      <w:pPr>
        <w:pStyle w:val="DefinedTerms"/>
      </w:pPr>
      <w:r>
        <w:t>lodging-house</w:t>
      </w:r>
      <w:r>
        <w:tab/>
        <w:t>3(1)</w:t>
      </w:r>
    </w:p>
    <w:p>
      <w:pPr>
        <w:pStyle w:val="DefinedTerms"/>
      </w:pPr>
      <w:r>
        <w:t>major event</w:t>
      </w:r>
      <w:r>
        <w:tab/>
        <w:t>175A(1)</w:t>
      </w:r>
    </w:p>
    <w:p>
      <w:pPr>
        <w:pStyle w:val="DefinedTerms"/>
      </w:pPr>
      <w:r>
        <w:t>major event area</w:t>
      </w:r>
      <w:r>
        <w:tab/>
        <w:t>175A(1)</w:t>
      </w:r>
    </w:p>
    <w:p>
      <w:pPr>
        <w:pStyle w:val="DefinedTerms"/>
      </w:pPr>
      <w:r>
        <w:t>meat</w:t>
      </w:r>
      <w:r>
        <w:tab/>
        <w:t>3(1)</w:t>
      </w:r>
    </w:p>
    <w:p>
      <w:pPr>
        <w:pStyle w:val="DefinedTerms"/>
      </w:pPr>
      <w:r>
        <w:t>medical practitioner</w:t>
      </w:r>
      <w:r>
        <w:tab/>
        <w:t>3(1)</w:t>
      </w:r>
    </w:p>
    <w:p>
      <w:pPr>
        <w:pStyle w:val="DefinedTerms"/>
      </w:pPr>
      <w:r>
        <w:t>member</w:t>
      </w:r>
      <w:r>
        <w:tab/>
        <w:t>246B(9), 247AA, 340A, 340AA, 340BA</w:t>
      </w:r>
    </w:p>
    <w:p>
      <w:pPr>
        <w:pStyle w:val="DefinedTerms"/>
      </w:pPr>
      <w:r>
        <w:t>metropolitan area</w:t>
      </w:r>
      <w:r>
        <w:tab/>
        <w:t>247AA, 340A, 340AA, 340BA</w:t>
      </w:r>
    </w:p>
    <w:p>
      <w:pPr>
        <w:pStyle w:val="DefinedTerms"/>
      </w:pPr>
      <w:r>
        <w:lastRenderedPageBreak/>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100(4)(a)</w:t>
      </w:r>
    </w:p>
    <w:p>
      <w:pPr>
        <w:pStyle w:val="DefinedTerms"/>
      </w:pPr>
      <w:r>
        <w:t>person in default</w:t>
      </w:r>
      <w:r>
        <w:tab/>
        <w:t>116(e)</w:t>
      </w:r>
    </w:p>
    <w:p>
      <w:pPr>
        <w:pStyle w:val="DefinedTerms"/>
      </w:pPr>
      <w:r>
        <w:t>pesticide</w:t>
      </w:r>
      <w:r>
        <w:tab/>
        <w:t>3(1)</w:t>
      </w:r>
    </w:p>
    <w:p>
      <w:pPr>
        <w:pStyle w:val="DefinedTerms"/>
      </w:pPr>
      <w:r>
        <w:t>Pesticides Advisory Committee</w:t>
      </w:r>
      <w:r>
        <w:tab/>
        <w:t>246</w:t>
      </w:r>
    </w:p>
    <w:p>
      <w:pPr>
        <w:pStyle w:val="DefinedTerms"/>
      </w:pPr>
      <w:r>
        <w:t>piggery</w:t>
      </w:r>
      <w:r>
        <w:tab/>
        <w:t>3(1)</w:t>
      </w:r>
    </w:p>
    <w:p>
      <w:pPr>
        <w:pStyle w:val="DefinedTerms"/>
      </w:pPr>
      <w:r>
        <w:t>pig-swill</w:t>
      </w:r>
      <w:r>
        <w:tab/>
        <w:t>3(1)</w:t>
      </w:r>
    </w:p>
    <w:p>
      <w:pPr>
        <w:pStyle w:val="DefinedTerms"/>
      </w:pPr>
      <w:r>
        <w:t xml:space="preserve">premises </w:t>
      </w:r>
      <w:r>
        <w:tab/>
        <w:t>3(1)</w:t>
      </w:r>
    </w:p>
    <w:p>
      <w:pPr>
        <w:pStyle w:val="DefinedTerms"/>
      </w:pPr>
      <w:r>
        <w:t>prescribed</w:t>
      </w:r>
      <w:r>
        <w:tab/>
        <w:t>3(1)</w:t>
      </w:r>
    </w:p>
    <w:p>
      <w:pPr>
        <w:pStyle w:val="DefinedTerms"/>
      </w:pPr>
      <w:r>
        <w:t>prescribed condition of health</w:t>
      </w:r>
      <w:r>
        <w:tab/>
        <w:t>289B</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rack-rent</w:t>
      </w:r>
      <w:r>
        <w:tab/>
        <w:t>3(1)</w:t>
      </w:r>
    </w:p>
    <w:p>
      <w:pPr>
        <w:pStyle w:val="DefinedTerms"/>
      </w:pPr>
      <w:r>
        <w:t>regular member</w:t>
      </w:r>
      <w:r>
        <w:tab/>
        <w:t>246B(9)</w:t>
      </w:r>
    </w:p>
    <w:p>
      <w:pPr>
        <w:pStyle w:val="DefinedTerms"/>
      </w:pPr>
      <w:r>
        <w:t>regulation</w:t>
      </w:r>
      <w:r>
        <w:tab/>
        <w:t>3(1)</w:t>
      </w:r>
    </w:p>
    <w:p>
      <w:pPr>
        <w:pStyle w:val="DefinedTerms"/>
      </w:pPr>
      <w:r>
        <w:t>relative</w:t>
      </w:r>
      <w:r>
        <w:tab/>
        <w:t>3(1)</w:t>
      </w:r>
    </w:p>
    <w:p>
      <w:pPr>
        <w:pStyle w:val="DefinedTerms"/>
      </w:pPr>
      <w:r>
        <w:t>researcher</w:t>
      </w:r>
      <w:r>
        <w:tab/>
        <w:t>340AL(1a)</w:t>
      </w:r>
    </w:p>
    <w:p>
      <w:pPr>
        <w:pStyle w:val="DefinedTerms"/>
      </w:pPr>
      <w:r>
        <w:t>sanitary convenience</w:t>
      </w:r>
      <w:r>
        <w:tab/>
        <w:t>3(1)</w:t>
      </w:r>
    </w:p>
    <w:p>
      <w:pPr>
        <w:pStyle w:val="DefinedTerms"/>
      </w:pPr>
      <w:r>
        <w:t>scheme</w:t>
      </w:r>
      <w:r>
        <w:tab/>
        <w:t>247AA</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section 13</w:t>
      </w:r>
      <w:r>
        <w:tab/>
        <w:t>179(7)</w:t>
      </w:r>
    </w:p>
    <w:p>
      <w:pPr>
        <w:pStyle w:val="DefinedTerms"/>
      </w:pPr>
      <w:r>
        <w:t>sell</w:t>
      </w:r>
      <w:r>
        <w:tab/>
        <w:t>3(1)</w:t>
      </w:r>
    </w:p>
    <w:p>
      <w:pPr>
        <w:pStyle w:val="DefinedTerms"/>
      </w:pPr>
      <w:r>
        <w:t>sewage</w:t>
      </w:r>
      <w:r>
        <w:tab/>
        <w:t>3(1)</w:t>
      </w:r>
    </w:p>
    <w:p>
      <w:pPr>
        <w:pStyle w:val="DefinedTerms"/>
      </w:pPr>
      <w:r>
        <w:t>sewer</w:t>
      </w:r>
      <w:r>
        <w:tab/>
        <w:t>3(1)</w:t>
      </w:r>
    </w:p>
    <w:p>
      <w:pPr>
        <w:pStyle w:val="DefinedTerms"/>
      </w:pPr>
      <w:r>
        <w:t>street</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underground room</w:t>
      </w:r>
      <w:r>
        <w:tab/>
        <w:t>3(1)</w:t>
      </w:r>
    </w:p>
    <w:p>
      <w:pPr>
        <w:pStyle w:val="DefinedTerms"/>
      </w:pPr>
      <w:r>
        <w:lastRenderedPageBreak/>
        <w:t>venereal disease</w:t>
      </w:r>
      <w:r>
        <w:tab/>
        <w:t>3(1)</w:t>
      </w:r>
    </w:p>
    <w:p>
      <w:pPr>
        <w:pStyle w:val="DefinedTerms"/>
      </w:pPr>
      <w:r>
        <w:t>vessel</w:t>
      </w:r>
      <w:r>
        <w:tab/>
        <w:t>3(1)</w:t>
      </w:r>
    </w:p>
    <w:p>
      <w:pPr>
        <w:pStyle w:val="DefinedTerms"/>
      </w:pPr>
      <w:r>
        <w:t>WALGA</w:t>
      </w:r>
      <w:r>
        <w:tab/>
        <w:t>247AA</w:t>
      </w:r>
    </w:p>
    <w:p>
      <w:pPr>
        <w:pStyle w:val="DefinedTerms"/>
      </w:pPr>
      <w:r>
        <w:t>Water supply</w:t>
      </w:r>
      <w:r>
        <w:tab/>
        <w:t>129</w:t>
      </w:r>
    </w:p>
    <w:p>
      <w:pPr>
        <w:pStyle w:val="DefinedTerms"/>
      </w:pPr>
      <w:r>
        <w:t>writing</w:t>
      </w:r>
      <w:r>
        <w:tab/>
        <w:t>3(1)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May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17-g0-00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17-g0-00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May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412" w:name="Schedule"/>
    <w:bookmarkEnd w:id="41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27" w:name="Compilation"/>
    <w:bookmarkEnd w:id="42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30" w:name="DefinedTerms"/>
    <w:bookmarkEnd w:id="430"/>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31" w:name="Coversheet"/>
    <w:bookmarkEnd w:id="43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939"/>
    </w:tblGrid>
    <w:tr>
      <w:trPr>
        <w:cantSplit/>
        <w:jc w:val="center"/>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jc w:val="center"/>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99" w:type="dxa"/>
      <w:jc w:val="center"/>
      <w:tblLayout w:type="fixed"/>
      <w:tblCellMar>
        <w:left w:w="28" w:type="dxa"/>
        <w:right w:w="28" w:type="dxa"/>
      </w:tblCellMar>
      <w:tblLook w:val="0000" w:firstRow="0" w:lastRow="0" w:firstColumn="0" w:lastColumn="0" w:noHBand="0" w:noVBand="0"/>
    </w:tblPr>
    <w:tblGrid>
      <w:gridCol w:w="5840"/>
      <w:gridCol w:w="1559"/>
    </w:tblGrid>
    <w:tr>
      <w:trPr>
        <w:cantSplit/>
        <w:jc w:val="center"/>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ind w:right="-284"/>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7109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92C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62C1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22CE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2C8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17"/>
  </w:num>
  <w:num w:numId="14">
    <w:abstractNumId w:val="12"/>
  </w:num>
  <w:num w:numId="15">
    <w:abstractNumId w:val="2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523154851"/>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 w:name="WAFER_202002131403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0311_GUID" w:val="73366879-f1fd-4cfc-ba82-a8f958775e88"/>
    <w:docVar w:name="WAFER_202011091529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52945_GUID" w:val="a9f97e6f-3a0a-4d8b-b74b-dbb6a9d43806"/>
    <w:docVar w:name="WAFER_202203041310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31045_GUID" w:val="b3a5ef97-5797-4bd9-a80f-9b6dfb2dacdd"/>
    <w:docVar w:name="WAFER_202203181243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24353_GUID" w:val="f722fb7b-7d58-4629-8247-2ca36e95cbe8"/>
    <w:docVar w:name="WAFER_202203181349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4922_GUID" w:val="6f4e3663-2d51-4315-9596-503f216bcba1"/>
    <w:docVar w:name="WAFER_2023052315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23154851_GUID" w:val="b4fb266d-e238-4b78-8445-826121c670a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5:docId w15:val="{002FB835-77F2-4258-8FDD-9149D5EE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09BF6-5A14-4218-85CA-24DF9B0CF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71993</Words>
  <Characters>334049</Characters>
  <Application>Microsoft Office Word</Application>
  <DocSecurity>0</DocSecurity>
  <Lines>8790</Lines>
  <Paragraphs>4101</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401941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1911 - 17-g0-00</dc:title>
  <dc:subject/>
  <dc:creator/>
  <cp:keywords/>
  <dc:description/>
  <cp:lastModifiedBy>Master Repository Process</cp:lastModifiedBy>
  <cp:revision>4</cp:revision>
  <cp:lastPrinted>2019-01-10T06:54:00Z</cp:lastPrinted>
  <dcterms:created xsi:type="dcterms:W3CDTF">2023-05-23T08:51:00Z</dcterms:created>
  <dcterms:modified xsi:type="dcterms:W3CDTF">2023-05-23T08:51:00Z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AsAtDate">
    <vt:lpwstr>23 May 2023</vt:lpwstr>
  </property>
  <property fmtid="{D5CDD505-2E9C-101B-9397-08002B2CF9AE}" pid="8" name="Suffix">
    <vt:lpwstr>17-g0-00</vt:lpwstr>
  </property>
  <property fmtid="{D5CDD505-2E9C-101B-9397-08002B2CF9AE}" pid="9" name="CommencementDate">
    <vt:lpwstr>20230523</vt:lpwstr>
  </property>
</Properties>
</file>