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8B2" w:rsidRDefault="0080254E">
      <w:pPr>
        <w:pStyle w:val="WA"/>
      </w:pPr>
      <w:bookmarkStart w:id="0" w:name="_GoBack"/>
      <w:bookmarkEnd w:id="0"/>
      <w:r>
        <w:t>Western Australia</w:t>
      </w:r>
    </w:p>
    <w:p w:rsidR="00BD18B2" w:rsidRDefault="0080254E">
      <w:pPr>
        <w:pStyle w:val="NameofActRegPage1"/>
        <w:spacing w:before="3760" w:after="4200"/>
      </w:pPr>
      <w:r>
        <w:fldChar w:fldCharType="begin"/>
      </w:r>
      <w:r>
        <w:instrText xml:space="preserve"> STYLEREF "Name Of Act/Reg"</w:instrText>
      </w:r>
      <w:r>
        <w:fldChar w:fldCharType="separate"/>
      </w:r>
      <w:r w:rsidR="00BB003B">
        <w:rPr>
          <w:noProof/>
        </w:rPr>
        <w:t>W.A. Marine (Radiotelephony) Regulations 1981</w:t>
      </w:r>
      <w:r>
        <w:fldChar w:fldCharType="end"/>
      </w:r>
    </w:p>
    <w:p w:rsidR="00BD18B2" w:rsidRDefault="00BD18B2">
      <w:pPr>
        <w:jc w:val="center"/>
        <w:rPr>
          <w:b/>
        </w:rPr>
        <w:sectPr w:rsidR="00BD18B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D18B2" w:rsidRDefault="0080254E">
      <w:pPr>
        <w:pStyle w:val="WA"/>
      </w:pPr>
      <w:r>
        <w:lastRenderedPageBreak/>
        <w:t>Western Australia</w:t>
      </w:r>
    </w:p>
    <w:p w:rsidR="00BD18B2" w:rsidRDefault="0080254E">
      <w:pPr>
        <w:pStyle w:val="NameofActRegPage1"/>
      </w:pPr>
      <w:r>
        <w:fldChar w:fldCharType="begin"/>
      </w:r>
      <w:r>
        <w:instrText xml:space="preserve"> STYLEREF "Name Of Act/Reg"</w:instrText>
      </w:r>
      <w:r>
        <w:fldChar w:fldCharType="separate"/>
      </w:r>
      <w:r w:rsidR="00BB003B">
        <w:rPr>
          <w:noProof/>
        </w:rPr>
        <w:t>W.A. Marine (Radiotelephony) Regulations 1981</w:t>
      </w:r>
      <w:r>
        <w:fldChar w:fldCharType="end"/>
      </w:r>
    </w:p>
    <w:p w:rsidR="00BD18B2" w:rsidRDefault="0080254E">
      <w:pPr>
        <w:pStyle w:val="Arrangement"/>
      </w:pPr>
      <w:r>
        <w:t>CONTENTS</w:t>
      </w:r>
    </w:p>
    <w:p w:rsidR="00BD18B2" w:rsidRDefault="0080254E">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_Toc170217765 \h </w:instrText>
      </w:r>
      <w:r>
        <w:rPr>
          <w:noProof/>
        </w:rPr>
      </w:r>
      <w:r>
        <w:rPr>
          <w:noProof/>
        </w:rPr>
        <w:fldChar w:fldCharType="separate"/>
      </w:r>
      <w:r w:rsidR="00BB003B">
        <w:rPr>
          <w:noProof/>
        </w:rPr>
        <w:t>1</w:t>
      </w:r>
      <w:r>
        <w:rPr>
          <w:noProof/>
        </w:rPr>
        <w:fldChar w:fldCharType="end"/>
      </w:r>
    </w:p>
    <w:p w:rsidR="00BD18B2" w:rsidRDefault="0080254E">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_Toc170217766 \h </w:instrText>
      </w:r>
      <w:r>
        <w:rPr>
          <w:noProof/>
        </w:rPr>
      </w:r>
      <w:r>
        <w:rPr>
          <w:noProof/>
        </w:rPr>
        <w:fldChar w:fldCharType="separate"/>
      </w:r>
      <w:r w:rsidR="00BB003B">
        <w:rPr>
          <w:noProof/>
        </w:rPr>
        <w:t>1</w:t>
      </w:r>
      <w:r>
        <w:rPr>
          <w:noProof/>
        </w:rPr>
        <w:fldChar w:fldCharType="end"/>
      </w:r>
    </w:p>
    <w:p w:rsidR="00BD18B2" w:rsidRDefault="0080254E">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_Toc170217767 \h </w:instrText>
      </w:r>
      <w:r>
        <w:rPr>
          <w:noProof/>
        </w:rPr>
      </w:r>
      <w:r>
        <w:rPr>
          <w:noProof/>
        </w:rPr>
        <w:fldChar w:fldCharType="separate"/>
      </w:r>
      <w:r w:rsidR="00BB003B">
        <w:rPr>
          <w:noProof/>
        </w:rPr>
        <w:t>3</w:t>
      </w:r>
      <w:r>
        <w:rPr>
          <w:noProof/>
        </w:rPr>
        <w:fldChar w:fldCharType="end"/>
      </w:r>
    </w:p>
    <w:p w:rsidR="00BD18B2" w:rsidRDefault="0080254E">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Prescribed types and standards of installations</w:t>
      </w:r>
      <w:r>
        <w:rPr>
          <w:noProof/>
        </w:rPr>
        <w:tab/>
      </w:r>
      <w:r>
        <w:rPr>
          <w:noProof/>
        </w:rPr>
        <w:fldChar w:fldCharType="begin"/>
      </w:r>
      <w:r>
        <w:rPr>
          <w:noProof/>
        </w:rPr>
        <w:instrText xml:space="preserve"> PAGEREF _Toc170217768 \h </w:instrText>
      </w:r>
      <w:r>
        <w:rPr>
          <w:noProof/>
        </w:rPr>
      </w:r>
      <w:r>
        <w:rPr>
          <w:noProof/>
        </w:rPr>
        <w:fldChar w:fldCharType="separate"/>
      </w:r>
      <w:r w:rsidR="00BB003B">
        <w:rPr>
          <w:noProof/>
        </w:rPr>
        <w:t>3</w:t>
      </w:r>
      <w:r>
        <w:rPr>
          <w:noProof/>
        </w:rPr>
        <w:fldChar w:fldCharType="end"/>
      </w:r>
    </w:p>
    <w:p w:rsidR="00BD18B2" w:rsidRDefault="0080254E">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Maintenance of installations</w:t>
      </w:r>
      <w:r>
        <w:rPr>
          <w:noProof/>
        </w:rPr>
        <w:tab/>
      </w:r>
      <w:r>
        <w:rPr>
          <w:noProof/>
        </w:rPr>
        <w:fldChar w:fldCharType="begin"/>
      </w:r>
      <w:r>
        <w:rPr>
          <w:noProof/>
        </w:rPr>
        <w:instrText xml:space="preserve"> PAGEREF _Toc170217769 \h </w:instrText>
      </w:r>
      <w:r>
        <w:rPr>
          <w:noProof/>
        </w:rPr>
      </w:r>
      <w:r>
        <w:rPr>
          <w:noProof/>
        </w:rPr>
        <w:fldChar w:fldCharType="separate"/>
      </w:r>
      <w:r w:rsidR="00BB003B">
        <w:rPr>
          <w:noProof/>
        </w:rPr>
        <w:t>4</w:t>
      </w:r>
      <w:r>
        <w:rPr>
          <w:noProof/>
        </w:rPr>
        <w:fldChar w:fldCharType="end"/>
      </w:r>
    </w:p>
    <w:p w:rsidR="00BD18B2" w:rsidRDefault="0080254E">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Electrical interference to be prevented</w:t>
      </w:r>
      <w:r>
        <w:rPr>
          <w:noProof/>
        </w:rPr>
        <w:tab/>
      </w:r>
      <w:r>
        <w:rPr>
          <w:noProof/>
        </w:rPr>
        <w:fldChar w:fldCharType="begin"/>
      </w:r>
      <w:r>
        <w:rPr>
          <w:noProof/>
        </w:rPr>
        <w:instrText xml:space="preserve"> PAGEREF _Toc170217770 \h </w:instrText>
      </w:r>
      <w:r>
        <w:rPr>
          <w:noProof/>
        </w:rPr>
      </w:r>
      <w:r>
        <w:rPr>
          <w:noProof/>
        </w:rPr>
        <w:fldChar w:fldCharType="separate"/>
      </w:r>
      <w:r w:rsidR="00BB003B">
        <w:rPr>
          <w:noProof/>
        </w:rPr>
        <w:t>4</w:t>
      </w:r>
      <w:r>
        <w:rPr>
          <w:noProof/>
        </w:rPr>
        <w:fldChar w:fldCharType="end"/>
      </w:r>
    </w:p>
    <w:p w:rsidR="00BD18B2" w:rsidRDefault="0080254E">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Installation and protection of installations</w:t>
      </w:r>
      <w:r>
        <w:rPr>
          <w:noProof/>
        </w:rPr>
        <w:tab/>
      </w:r>
      <w:r>
        <w:rPr>
          <w:noProof/>
        </w:rPr>
        <w:fldChar w:fldCharType="begin"/>
      </w:r>
      <w:r>
        <w:rPr>
          <w:noProof/>
        </w:rPr>
        <w:instrText xml:space="preserve"> PAGEREF _Toc170217771 \h </w:instrText>
      </w:r>
      <w:r>
        <w:rPr>
          <w:noProof/>
        </w:rPr>
      </w:r>
      <w:r>
        <w:rPr>
          <w:noProof/>
        </w:rPr>
        <w:fldChar w:fldCharType="separate"/>
      </w:r>
      <w:r w:rsidR="00BB003B">
        <w:rPr>
          <w:noProof/>
        </w:rPr>
        <w:t>4</w:t>
      </w:r>
      <w:r>
        <w:rPr>
          <w:noProof/>
        </w:rPr>
        <w:fldChar w:fldCharType="end"/>
      </w:r>
    </w:p>
    <w:p w:rsidR="00BD18B2" w:rsidRDefault="0080254E">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Notice of proposed fittings of installations</w:t>
      </w:r>
      <w:r>
        <w:rPr>
          <w:noProof/>
        </w:rPr>
        <w:tab/>
      </w:r>
      <w:r>
        <w:rPr>
          <w:noProof/>
        </w:rPr>
        <w:fldChar w:fldCharType="begin"/>
      </w:r>
      <w:r>
        <w:rPr>
          <w:noProof/>
        </w:rPr>
        <w:instrText xml:space="preserve"> PAGEREF _Toc170217772 \h </w:instrText>
      </w:r>
      <w:r>
        <w:rPr>
          <w:noProof/>
        </w:rPr>
      </w:r>
      <w:r>
        <w:rPr>
          <w:noProof/>
        </w:rPr>
        <w:fldChar w:fldCharType="separate"/>
      </w:r>
      <w:r w:rsidR="00BB003B">
        <w:rPr>
          <w:noProof/>
        </w:rPr>
        <w:t>5</w:t>
      </w:r>
      <w:r>
        <w:rPr>
          <w:noProof/>
        </w:rPr>
        <w:fldChar w:fldCharType="end"/>
      </w:r>
    </w:p>
    <w:p w:rsidR="00BD18B2" w:rsidRDefault="0080254E">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Books to be carried on seagoing ships</w:t>
      </w:r>
      <w:r>
        <w:rPr>
          <w:noProof/>
        </w:rPr>
        <w:tab/>
      </w:r>
      <w:r>
        <w:rPr>
          <w:noProof/>
        </w:rPr>
        <w:fldChar w:fldCharType="begin"/>
      </w:r>
      <w:r>
        <w:rPr>
          <w:noProof/>
        </w:rPr>
        <w:instrText xml:space="preserve"> PAGEREF _Toc170217773 \h </w:instrText>
      </w:r>
      <w:r>
        <w:rPr>
          <w:noProof/>
        </w:rPr>
      </w:r>
      <w:r>
        <w:rPr>
          <w:noProof/>
        </w:rPr>
        <w:fldChar w:fldCharType="separate"/>
      </w:r>
      <w:r w:rsidR="00BB003B">
        <w:rPr>
          <w:noProof/>
        </w:rPr>
        <w:t>5</w:t>
      </w:r>
      <w:r>
        <w:rPr>
          <w:noProof/>
        </w:rPr>
        <w:fldChar w:fldCharType="end"/>
      </w:r>
    </w:p>
    <w:p w:rsidR="00BD18B2" w:rsidRDefault="0080254E">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Fittings ancillary to installations</w:t>
      </w:r>
      <w:r>
        <w:rPr>
          <w:noProof/>
        </w:rPr>
        <w:tab/>
      </w:r>
      <w:r>
        <w:rPr>
          <w:noProof/>
        </w:rPr>
        <w:fldChar w:fldCharType="begin"/>
      </w:r>
      <w:r>
        <w:rPr>
          <w:noProof/>
        </w:rPr>
        <w:instrText xml:space="preserve"> PAGEREF _Toc170217774 \h </w:instrText>
      </w:r>
      <w:r>
        <w:rPr>
          <w:noProof/>
        </w:rPr>
      </w:r>
      <w:r>
        <w:rPr>
          <w:noProof/>
        </w:rPr>
        <w:fldChar w:fldCharType="separate"/>
      </w:r>
      <w:r w:rsidR="00BB003B">
        <w:rPr>
          <w:noProof/>
        </w:rPr>
        <w:t>5</w:t>
      </w:r>
      <w:r>
        <w:rPr>
          <w:noProof/>
        </w:rPr>
        <w:fldChar w:fldCharType="end"/>
      </w:r>
    </w:p>
    <w:p w:rsidR="00BD18B2" w:rsidRDefault="0080254E">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Seagoing ships to carry spares</w:t>
      </w:r>
      <w:r>
        <w:rPr>
          <w:noProof/>
        </w:rPr>
        <w:tab/>
      </w:r>
      <w:r>
        <w:rPr>
          <w:noProof/>
        </w:rPr>
        <w:fldChar w:fldCharType="begin"/>
      </w:r>
      <w:r>
        <w:rPr>
          <w:noProof/>
        </w:rPr>
        <w:instrText xml:space="preserve"> PAGEREF _Toc170217775 \h </w:instrText>
      </w:r>
      <w:r>
        <w:rPr>
          <w:noProof/>
        </w:rPr>
      </w:r>
      <w:r>
        <w:rPr>
          <w:noProof/>
        </w:rPr>
        <w:fldChar w:fldCharType="separate"/>
      </w:r>
      <w:r w:rsidR="00BB003B">
        <w:rPr>
          <w:noProof/>
        </w:rPr>
        <w:t>6</w:t>
      </w:r>
      <w:r>
        <w:rPr>
          <w:noProof/>
        </w:rPr>
        <w:fldChar w:fldCharType="end"/>
      </w:r>
    </w:p>
    <w:p w:rsidR="00BD18B2" w:rsidRDefault="0080254E">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Prescribed qualifications of radiotelephone operators</w:t>
      </w:r>
      <w:r>
        <w:rPr>
          <w:noProof/>
        </w:rPr>
        <w:tab/>
      </w:r>
      <w:r>
        <w:rPr>
          <w:noProof/>
        </w:rPr>
        <w:fldChar w:fldCharType="begin"/>
      </w:r>
      <w:r>
        <w:rPr>
          <w:noProof/>
        </w:rPr>
        <w:instrText xml:space="preserve"> PAGEREF _Toc170217776 \h </w:instrText>
      </w:r>
      <w:r>
        <w:rPr>
          <w:noProof/>
        </w:rPr>
      </w:r>
      <w:r>
        <w:rPr>
          <w:noProof/>
        </w:rPr>
        <w:fldChar w:fldCharType="separate"/>
      </w:r>
      <w:r w:rsidR="00BB003B">
        <w:rPr>
          <w:noProof/>
        </w:rPr>
        <w:t>7</w:t>
      </w:r>
      <w:r>
        <w:rPr>
          <w:noProof/>
        </w:rPr>
        <w:fldChar w:fldCharType="end"/>
      </w:r>
    </w:p>
    <w:p w:rsidR="00BD18B2" w:rsidRDefault="0080254E">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Radio watches</w:t>
      </w:r>
      <w:r>
        <w:rPr>
          <w:noProof/>
        </w:rPr>
        <w:tab/>
      </w:r>
      <w:r>
        <w:rPr>
          <w:noProof/>
        </w:rPr>
        <w:fldChar w:fldCharType="begin"/>
      </w:r>
      <w:r>
        <w:rPr>
          <w:noProof/>
        </w:rPr>
        <w:instrText xml:space="preserve"> PAGEREF _Toc170217777 \h </w:instrText>
      </w:r>
      <w:r>
        <w:rPr>
          <w:noProof/>
        </w:rPr>
      </w:r>
      <w:r>
        <w:rPr>
          <w:noProof/>
        </w:rPr>
        <w:fldChar w:fldCharType="separate"/>
      </w:r>
      <w:r w:rsidR="00BB003B">
        <w:rPr>
          <w:noProof/>
        </w:rPr>
        <w:t>7</w:t>
      </w:r>
      <w:r>
        <w:rPr>
          <w:noProof/>
        </w:rPr>
        <w:fldChar w:fldCharType="end"/>
      </w:r>
    </w:p>
    <w:p w:rsidR="00BD18B2" w:rsidRDefault="0080254E">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Testing of installations</w:t>
      </w:r>
      <w:r>
        <w:rPr>
          <w:noProof/>
        </w:rPr>
        <w:tab/>
      </w:r>
      <w:r>
        <w:rPr>
          <w:noProof/>
        </w:rPr>
        <w:fldChar w:fldCharType="begin"/>
      </w:r>
      <w:r>
        <w:rPr>
          <w:noProof/>
        </w:rPr>
        <w:instrText xml:space="preserve"> PAGEREF _Toc170217778 \h </w:instrText>
      </w:r>
      <w:r>
        <w:rPr>
          <w:noProof/>
        </w:rPr>
      </w:r>
      <w:r>
        <w:rPr>
          <w:noProof/>
        </w:rPr>
        <w:fldChar w:fldCharType="separate"/>
      </w:r>
      <w:r w:rsidR="00BB003B">
        <w:rPr>
          <w:noProof/>
        </w:rPr>
        <w:t>8</w:t>
      </w:r>
      <w:r>
        <w:rPr>
          <w:noProof/>
        </w:rPr>
        <w:fldChar w:fldCharType="end"/>
      </w:r>
    </w:p>
    <w:p w:rsidR="00BD18B2" w:rsidRDefault="0080254E">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Surveying of installations</w:t>
      </w:r>
      <w:r>
        <w:rPr>
          <w:noProof/>
        </w:rPr>
        <w:tab/>
      </w:r>
      <w:r>
        <w:rPr>
          <w:noProof/>
        </w:rPr>
        <w:fldChar w:fldCharType="begin"/>
      </w:r>
      <w:r>
        <w:rPr>
          <w:noProof/>
        </w:rPr>
        <w:instrText xml:space="preserve"> PAGEREF _Toc170217779 \h </w:instrText>
      </w:r>
      <w:r>
        <w:rPr>
          <w:noProof/>
        </w:rPr>
      </w:r>
      <w:r>
        <w:rPr>
          <w:noProof/>
        </w:rPr>
        <w:fldChar w:fldCharType="separate"/>
      </w:r>
      <w:r w:rsidR="00BB003B">
        <w:rPr>
          <w:noProof/>
        </w:rPr>
        <w:t>8</w:t>
      </w:r>
      <w:r>
        <w:rPr>
          <w:noProof/>
        </w:rPr>
        <w:fldChar w:fldCharType="end"/>
      </w:r>
    </w:p>
    <w:p w:rsidR="00BD18B2" w:rsidRDefault="0080254E">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Installations and associated books to be available for inspection</w:t>
      </w:r>
      <w:r>
        <w:rPr>
          <w:noProof/>
        </w:rPr>
        <w:tab/>
      </w:r>
      <w:r>
        <w:rPr>
          <w:noProof/>
        </w:rPr>
        <w:fldChar w:fldCharType="begin"/>
      </w:r>
      <w:r>
        <w:rPr>
          <w:noProof/>
        </w:rPr>
        <w:instrText xml:space="preserve"> PAGEREF _Toc170217780 \h </w:instrText>
      </w:r>
      <w:r>
        <w:rPr>
          <w:noProof/>
        </w:rPr>
      </w:r>
      <w:r>
        <w:rPr>
          <w:noProof/>
        </w:rPr>
        <w:fldChar w:fldCharType="separate"/>
      </w:r>
      <w:r w:rsidR="00BB003B">
        <w:rPr>
          <w:noProof/>
        </w:rPr>
        <w:t>11</w:t>
      </w:r>
      <w:r>
        <w:rPr>
          <w:noProof/>
        </w:rPr>
        <w:fldChar w:fldCharType="end"/>
      </w:r>
    </w:p>
    <w:p w:rsidR="00BD18B2" w:rsidRDefault="0080254E">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Offences and penalties</w:t>
      </w:r>
      <w:r>
        <w:rPr>
          <w:noProof/>
        </w:rPr>
        <w:tab/>
      </w:r>
      <w:r>
        <w:rPr>
          <w:noProof/>
        </w:rPr>
        <w:fldChar w:fldCharType="begin"/>
      </w:r>
      <w:r>
        <w:rPr>
          <w:noProof/>
        </w:rPr>
        <w:instrText xml:space="preserve"> PAGEREF _Toc170217781 \h </w:instrText>
      </w:r>
      <w:r>
        <w:rPr>
          <w:noProof/>
        </w:rPr>
      </w:r>
      <w:r>
        <w:rPr>
          <w:noProof/>
        </w:rPr>
        <w:fldChar w:fldCharType="separate"/>
      </w:r>
      <w:r w:rsidR="00BB003B">
        <w:rPr>
          <w:noProof/>
        </w:rPr>
        <w:t>12</w:t>
      </w:r>
      <w:r>
        <w:rPr>
          <w:noProof/>
        </w:rPr>
        <w:fldChar w:fldCharType="end"/>
      </w:r>
    </w:p>
    <w:p w:rsidR="00BD18B2" w:rsidRDefault="0080254E">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_Toc170217782 \h </w:instrText>
      </w:r>
      <w:r>
        <w:rPr>
          <w:noProof/>
        </w:rPr>
      </w:r>
      <w:r>
        <w:rPr>
          <w:noProof/>
        </w:rPr>
        <w:fldChar w:fldCharType="separate"/>
      </w:r>
      <w:r w:rsidR="00BB003B">
        <w:rPr>
          <w:noProof/>
        </w:rPr>
        <w:t>12</w:t>
      </w:r>
      <w:r>
        <w:rPr>
          <w:noProof/>
        </w:rPr>
        <w:fldChar w:fldCharType="end"/>
      </w:r>
    </w:p>
    <w:p w:rsidR="00BD18B2" w:rsidRDefault="0080254E">
      <w:pPr>
        <w:pStyle w:val="TOC5"/>
        <w:rPr>
          <w:b w:val="0"/>
          <w:noProof/>
          <w:sz w:val="24"/>
          <w:szCs w:val="24"/>
        </w:rPr>
      </w:pPr>
      <w:r>
        <w:rPr>
          <w:noProof/>
          <w:szCs w:val="28"/>
        </w:rPr>
        <w:t>Schedule I</w:t>
      </w:r>
      <w:r>
        <w:rPr>
          <w:noProof/>
        </w:rPr>
        <w:tab/>
      </w:r>
      <w:r>
        <w:rPr>
          <w:noProof/>
        </w:rPr>
        <w:fldChar w:fldCharType="begin"/>
      </w:r>
      <w:r>
        <w:rPr>
          <w:noProof/>
        </w:rPr>
        <w:instrText xml:space="preserve"> PAGEREF _Toc170217783 \h </w:instrText>
      </w:r>
      <w:r>
        <w:rPr>
          <w:noProof/>
        </w:rPr>
      </w:r>
      <w:r>
        <w:rPr>
          <w:noProof/>
        </w:rPr>
        <w:fldChar w:fldCharType="separate"/>
      </w:r>
      <w:r w:rsidR="00BB003B">
        <w:rPr>
          <w:noProof/>
        </w:rPr>
        <w:t>13</w:t>
      </w:r>
      <w:r>
        <w:rPr>
          <w:noProof/>
        </w:rPr>
        <w:fldChar w:fldCharType="end"/>
      </w:r>
    </w:p>
    <w:p w:rsidR="00BD18B2" w:rsidRDefault="0080254E">
      <w:pPr>
        <w:pStyle w:val="TOC7"/>
        <w:rPr>
          <w:noProof/>
          <w:sz w:val="24"/>
          <w:szCs w:val="24"/>
        </w:rPr>
      </w:pPr>
      <w:r>
        <w:rPr>
          <w:noProof/>
          <w:szCs w:val="28"/>
        </w:rPr>
        <w:t>Part I — Installations</w:t>
      </w:r>
      <w:r>
        <w:rPr>
          <w:noProof/>
        </w:rPr>
        <w:tab/>
      </w:r>
      <w:r>
        <w:rPr>
          <w:noProof/>
        </w:rPr>
        <w:fldChar w:fldCharType="begin"/>
      </w:r>
      <w:r>
        <w:rPr>
          <w:noProof/>
        </w:rPr>
        <w:instrText xml:space="preserve"> PAGEREF _Toc170217784 \h </w:instrText>
      </w:r>
      <w:r>
        <w:rPr>
          <w:noProof/>
        </w:rPr>
      </w:r>
      <w:r>
        <w:rPr>
          <w:noProof/>
        </w:rPr>
        <w:fldChar w:fldCharType="separate"/>
      </w:r>
      <w:r w:rsidR="00BB003B">
        <w:rPr>
          <w:noProof/>
        </w:rPr>
        <w:t>13</w:t>
      </w:r>
      <w:r>
        <w:rPr>
          <w:noProof/>
        </w:rPr>
        <w:fldChar w:fldCharType="end"/>
      </w:r>
    </w:p>
    <w:p w:rsidR="00BD18B2" w:rsidRDefault="0080254E">
      <w:pPr>
        <w:pStyle w:val="TOC4"/>
        <w:tabs>
          <w:tab w:val="left" w:pos="1701"/>
        </w:tabs>
        <w:rPr>
          <w:noProof/>
          <w:sz w:val="24"/>
          <w:szCs w:val="24"/>
        </w:rPr>
      </w:pPr>
      <w:r>
        <w:rPr>
          <w:noProof/>
          <w:snapToGrid w:val="0"/>
          <w:szCs w:val="22"/>
        </w:rPr>
        <w:t>1.</w:t>
      </w:r>
      <w:r>
        <w:rPr>
          <w:noProof/>
          <w:sz w:val="24"/>
          <w:szCs w:val="24"/>
        </w:rPr>
        <w:tab/>
      </w:r>
      <w:r>
        <w:rPr>
          <w:noProof/>
          <w:snapToGrid w:val="0"/>
          <w:szCs w:val="22"/>
        </w:rPr>
        <w:t>Specification</w:t>
      </w:r>
      <w:r>
        <w:rPr>
          <w:noProof/>
        </w:rPr>
        <w:tab/>
      </w:r>
      <w:r>
        <w:rPr>
          <w:noProof/>
        </w:rPr>
        <w:fldChar w:fldCharType="begin"/>
      </w:r>
      <w:r>
        <w:rPr>
          <w:noProof/>
        </w:rPr>
        <w:instrText xml:space="preserve"> PAGEREF _Toc170217785 \h </w:instrText>
      </w:r>
      <w:r>
        <w:rPr>
          <w:noProof/>
        </w:rPr>
      </w:r>
      <w:r>
        <w:rPr>
          <w:noProof/>
        </w:rPr>
        <w:fldChar w:fldCharType="separate"/>
      </w:r>
      <w:r w:rsidR="00BB003B">
        <w:rPr>
          <w:noProof/>
        </w:rPr>
        <w:t>13</w:t>
      </w:r>
      <w:r>
        <w:rPr>
          <w:noProof/>
        </w:rPr>
        <w:fldChar w:fldCharType="end"/>
      </w:r>
    </w:p>
    <w:p w:rsidR="00BD18B2" w:rsidRDefault="0080254E">
      <w:pPr>
        <w:pStyle w:val="TOC4"/>
        <w:tabs>
          <w:tab w:val="left" w:pos="1701"/>
        </w:tabs>
        <w:rPr>
          <w:noProof/>
          <w:sz w:val="24"/>
          <w:szCs w:val="24"/>
        </w:rPr>
      </w:pPr>
      <w:r>
        <w:rPr>
          <w:noProof/>
          <w:snapToGrid w:val="0"/>
          <w:szCs w:val="22"/>
        </w:rPr>
        <w:t>2.</w:t>
      </w:r>
      <w:r>
        <w:rPr>
          <w:noProof/>
          <w:sz w:val="24"/>
          <w:szCs w:val="24"/>
        </w:rPr>
        <w:tab/>
      </w:r>
      <w:r>
        <w:rPr>
          <w:noProof/>
          <w:snapToGrid w:val="0"/>
          <w:szCs w:val="22"/>
        </w:rPr>
        <w:t>Transmitter</w:t>
      </w:r>
      <w:r>
        <w:rPr>
          <w:noProof/>
        </w:rPr>
        <w:tab/>
      </w:r>
      <w:r>
        <w:rPr>
          <w:noProof/>
        </w:rPr>
        <w:fldChar w:fldCharType="begin"/>
      </w:r>
      <w:r>
        <w:rPr>
          <w:noProof/>
        </w:rPr>
        <w:instrText xml:space="preserve"> PAGEREF _Toc170217786 \h </w:instrText>
      </w:r>
      <w:r>
        <w:rPr>
          <w:noProof/>
        </w:rPr>
      </w:r>
      <w:r>
        <w:rPr>
          <w:noProof/>
        </w:rPr>
        <w:fldChar w:fldCharType="separate"/>
      </w:r>
      <w:r w:rsidR="00BB003B">
        <w:rPr>
          <w:noProof/>
        </w:rPr>
        <w:t>13</w:t>
      </w:r>
      <w:r>
        <w:rPr>
          <w:noProof/>
        </w:rPr>
        <w:fldChar w:fldCharType="end"/>
      </w:r>
    </w:p>
    <w:p w:rsidR="00BD18B2" w:rsidRDefault="0080254E">
      <w:pPr>
        <w:pStyle w:val="TOC4"/>
        <w:tabs>
          <w:tab w:val="left" w:pos="1701"/>
        </w:tabs>
        <w:rPr>
          <w:noProof/>
          <w:sz w:val="24"/>
          <w:szCs w:val="24"/>
        </w:rPr>
      </w:pPr>
      <w:r>
        <w:rPr>
          <w:noProof/>
          <w:snapToGrid w:val="0"/>
          <w:szCs w:val="22"/>
        </w:rPr>
        <w:t>3.</w:t>
      </w:r>
      <w:r>
        <w:rPr>
          <w:noProof/>
          <w:sz w:val="24"/>
          <w:szCs w:val="24"/>
        </w:rPr>
        <w:tab/>
      </w:r>
      <w:r>
        <w:rPr>
          <w:noProof/>
          <w:snapToGrid w:val="0"/>
          <w:szCs w:val="22"/>
        </w:rPr>
        <w:t>Receiver</w:t>
      </w:r>
      <w:r>
        <w:rPr>
          <w:noProof/>
        </w:rPr>
        <w:tab/>
      </w:r>
      <w:r>
        <w:rPr>
          <w:noProof/>
        </w:rPr>
        <w:fldChar w:fldCharType="begin"/>
      </w:r>
      <w:r>
        <w:rPr>
          <w:noProof/>
        </w:rPr>
        <w:instrText xml:space="preserve"> PAGEREF _Toc170217787 \h </w:instrText>
      </w:r>
      <w:r>
        <w:rPr>
          <w:noProof/>
        </w:rPr>
      </w:r>
      <w:r>
        <w:rPr>
          <w:noProof/>
        </w:rPr>
        <w:fldChar w:fldCharType="separate"/>
      </w:r>
      <w:r w:rsidR="00BB003B">
        <w:rPr>
          <w:noProof/>
        </w:rPr>
        <w:t>14</w:t>
      </w:r>
      <w:r>
        <w:rPr>
          <w:noProof/>
        </w:rPr>
        <w:fldChar w:fldCharType="end"/>
      </w:r>
    </w:p>
    <w:p w:rsidR="00BD18B2" w:rsidRDefault="0080254E">
      <w:pPr>
        <w:pStyle w:val="TOC7"/>
        <w:rPr>
          <w:noProof/>
          <w:sz w:val="24"/>
          <w:szCs w:val="24"/>
        </w:rPr>
      </w:pPr>
      <w:r>
        <w:rPr>
          <w:noProof/>
          <w:szCs w:val="28"/>
        </w:rPr>
        <w:t>Part II — Sources of electrical energy</w:t>
      </w:r>
      <w:r>
        <w:rPr>
          <w:noProof/>
        </w:rPr>
        <w:tab/>
      </w:r>
      <w:r>
        <w:rPr>
          <w:noProof/>
        </w:rPr>
        <w:fldChar w:fldCharType="begin"/>
      </w:r>
      <w:r>
        <w:rPr>
          <w:noProof/>
        </w:rPr>
        <w:instrText xml:space="preserve"> PAGEREF _Toc170217788 \h </w:instrText>
      </w:r>
      <w:r>
        <w:rPr>
          <w:noProof/>
        </w:rPr>
      </w:r>
      <w:r>
        <w:rPr>
          <w:noProof/>
        </w:rPr>
        <w:fldChar w:fldCharType="separate"/>
      </w:r>
      <w:r w:rsidR="00BB003B">
        <w:rPr>
          <w:noProof/>
        </w:rPr>
        <w:t>14</w:t>
      </w:r>
      <w:r>
        <w:rPr>
          <w:noProof/>
        </w:rPr>
        <w:fldChar w:fldCharType="end"/>
      </w:r>
    </w:p>
    <w:p w:rsidR="00BD18B2" w:rsidRDefault="0080254E">
      <w:pPr>
        <w:pStyle w:val="TOC4"/>
        <w:tabs>
          <w:tab w:val="left" w:pos="1701"/>
        </w:tabs>
        <w:rPr>
          <w:noProof/>
          <w:sz w:val="24"/>
          <w:szCs w:val="24"/>
        </w:rPr>
      </w:pPr>
      <w:r>
        <w:rPr>
          <w:noProof/>
          <w:snapToGrid w:val="0"/>
          <w:szCs w:val="22"/>
        </w:rPr>
        <w:t>4.</w:t>
      </w:r>
      <w:r>
        <w:rPr>
          <w:noProof/>
          <w:sz w:val="24"/>
          <w:szCs w:val="24"/>
        </w:rPr>
        <w:tab/>
      </w:r>
      <w:r>
        <w:rPr>
          <w:noProof/>
          <w:snapToGrid w:val="0"/>
          <w:szCs w:val="22"/>
        </w:rPr>
        <w:t>Main source</w:t>
      </w:r>
      <w:r>
        <w:rPr>
          <w:noProof/>
        </w:rPr>
        <w:tab/>
      </w:r>
      <w:r>
        <w:rPr>
          <w:noProof/>
        </w:rPr>
        <w:fldChar w:fldCharType="begin"/>
      </w:r>
      <w:r>
        <w:rPr>
          <w:noProof/>
        </w:rPr>
        <w:instrText xml:space="preserve"> PAGEREF _Toc170217789 \h </w:instrText>
      </w:r>
      <w:r>
        <w:rPr>
          <w:noProof/>
        </w:rPr>
      </w:r>
      <w:r>
        <w:rPr>
          <w:noProof/>
        </w:rPr>
        <w:fldChar w:fldCharType="separate"/>
      </w:r>
      <w:r w:rsidR="00BB003B">
        <w:rPr>
          <w:noProof/>
        </w:rPr>
        <w:t>14</w:t>
      </w:r>
      <w:r>
        <w:rPr>
          <w:noProof/>
        </w:rPr>
        <w:fldChar w:fldCharType="end"/>
      </w:r>
    </w:p>
    <w:p w:rsidR="00BD18B2" w:rsidRDefault="0080254E">
      <w:pPr>
        <w:pStyle w:val="TOC4"/>
        <w:tabs>
          <w:tab w:val="left" w:pos="1701"/>
        </w:tabs>
        <w:rPr>
          <w:noProof/>
          <w:sz w:val="24"/>
          <w:szCs w:val="24"/>
        </w:rPr>
      </w:pPr>
      <w:r>
        <w:rPr>
          <w:noProof/>
          <w:snapToGrid w:val="0"/>
          <w:szCs w:val="22"/>
        </w:rPr>
        <w:t>5.</w:t>
      </w:r>
      <w:r>
        <w:rPr>
          <w:noProof/>
          <w:sz w:val="24"/>
          <w:szCs w:val="24"/>
        </w:rPr>
        <w:tab/>
      </w:r>
      <w:r>
        <w:rPr>
          <w:noProof/>
          <w:snapToGrid w:val="0"/>
          <w:szCs w:val="22"/>
        </w:rPr>
        <w:t>Reserve source</w:t>
      </w:r>
      <w:r>
        <w:rPr>
          <w:noProof/>
        </w:rPr>
        <w:tab/>
      </w:r>
      <w:r>
        <w:rPr>
          <w:noProof/>
        </w:rPr>
        <w:fldChar w:fldCharType="begin"/>
      </w:r>
      <w:r>
        <w:rPr>
          <w:noProof/>
        </w:rPr>
        <w:instrText xml:space="preserve"> PAGEREF _Toc170217790 \h </w:instrText>
      </w:r>
      <w:r>
        <w:rPr>
          <w:noProof/>
        </w:rPr>
      </w:r>
      <w:r>
        <w:rPr>
          <w:noProof/>
        </w:rPr>
        <w:fldChar w:fldCharType="separate"/>
      </w:r>
      <w:r w:rsidR="00BB003B">
        <w:rPr>
          <w:noProof/>
        </w:rPr>
        <w:t>14</w:t>
      </w:r>
      <w:r>
        <w:rPr>
          <w:noProof/>
        </w:rPr>
        <w:fldChar w:fldCharType="end"/>
      </w:r>
    </w:p>
    <w:p w:rsidR="00BD18B2" w:rsidRDefault="0080254E">
      <w:pPr>
        <w:pStyle w:val="TOC4"/>
        <w:tabs>
          <w:tab w:val="left" w:pos="1701"/>
        </w:tabs>
        <w:rPr>
          <w:noProof/>
          <w:sz w:val="24"/>
          <w:szCs w:val="24"/>
        </w:rPr>
      </w:pPr>
      <w:r>
        <w:rPr>
          <w:noProof/>
          <w:snapToGrid w:val="0"/>
          <w:szCs w:val="22"/>
        </w:rPr>
        <w:t>6.</w:t>
      </w:r>
      <w:r>
        <w:rPr>
          <w:noProof/>
          <w:sz w:val="24"/>
          <w:szCs w:val="24"/>
        </w:rPr>
        <w:tab/>
      </w:r>
      <w:r>
        <w:rPr>
          <w:noProof/>
          <w:snapToGrid w:val="0"/>
          <w:szCs w:val="22"/>
        </w:rPr>
        <w:t>Batteries</w:t>
      </w:r>
      <w:r>
        <w:rPr>
          <w:noProof/>
        </w:rPr>
        <w:tab/>
      </w:r>
      <w:r>
        <w:rPr>
          <w:noProof/>
        </w:rPr>
        <w:fldChar w:fldCharType="begin"/>
      </w:r>
      <w:r>
        <w:rPr>
          <w:noProof/>
        </w:rPr>
        <w:instrText xml:space="preserve"> PAGEREF _Toc170217791 \h </w:instrText>
      </w:r>
      <w:r>
        <w:rPr>
          <w:noProof/>
        </w:rPr>
      </w:r>
      <w:r>
        <w:rPr>
          <w:noProof/>
        </w:rPr>
        <w:fldChar w:fldCharType="separate"/>
      </w:r>
      <w:r w:rsidR="00BB003B">
        <w:rPr>
          <w:noProof/>
        </w:rPr>
        <w:t>15</w:t>
      </w:r>
      <w:r>
        <w:rPr>
          <w:noProof/>
        </w:rPr>
        <w:fldChar w:fldCharType="end"/>
      </w:r>
    </w:p>
    <w:p w:rsidR="00BD18B2" w:rsidRDefault="0080254E">
      <w:pPr>
        <w:pStyle w:val="TOC7"/>
        <w:rPr>
          <w:noProof/>
          <w:sz w:val="24"/>
          <w:szCs w:val="24"/>
        </w:rPr>
      </w:pPr>
      <w:r>
        <w:rPr>
          <w:noProof/>
          <w:szCs w:val="28"/>
        </w:rPr>
        <w:t>Part III — Radiation system</w:t>
      </w:r>
      <w:r>
        <w:rPr>
          <w:noProof/>
        </w:rPr>
        <w:tab/>
      </w:r>
      <w:r>
        <w:rPr>
          <w:noProof/>
        </w:rPr>
        <w:fldChar w:fldCharType="begin"/>
      </w:r>
      <w:r>
        <w:rPr>
          <w:noProof/>
        </w:rPr>
        <w:instrText xml:space="preserve"> PAGEREF _Toc170217792 \h </w:instrText>
      </w:r>
      <w:r>
        <w:rPr>
          <w:noProof/>
        </w:rPr>
      </w:r>
      <w:r>
        <w:rPr>
          <w:noProof/>
        </w:rPr>
        <w:fldChar w:fldCharType="separate"/>
      </w:r>
      <w:r w:rsidR="00BB003B">
        <w:rPr>
          <w:noProof/>
        </w:rPr>
        <w:t>16</w:t>
      </w:r>
      <w:r>
        <w:rPr>
          <w:noProof/>
        </w:rPr>
        <w:fldChar w:fldCharType="end"/>
      </w:r>
    </w:p>
    <w:p w:rsidR="00BD18B2" w:rsidRDefault="0080254E">
      <w:pPr>
        <w:pStyle w:val="TOC4"/>
        <w:tabs>
          <w:tab w:val="left" w:pos="1701"/>
        </w:tabs>
        <w:rPr>
          <w:noProof/>
          <w:sz w:val="24"/>
          <w:szCs w:val="24"/>
        </w:rPr>
      </w:pPr>
      <w:r>
        <w:rPr>
          <w:noProof/>
          <w:snapToGrid w:val="0"/>
          <w:szCs w:val="22"/>
        </w:rPr>
        <w:t>7.</w:t>
      </w:r>
      <w:r>
        <w:rPr>
          <w:noProof/>
          <w:sz w:val="24"/>
          <w:szCs w:val="24"/>
        </w:rPr>
        <w:tab/>
      </w:r>
      <w:r>
        <w:rPr>
          <w:noProof/>
          <w:snapToGrid w:val="0"/>
          <w:szCs w:val="22"/>
        </w:rPr>
        <w:t>Aerial</w:t>
      </w:r>
      <w:r>
        <w:rPr>
          <w:noProof/>
        </w:rPr>
        <w:tab/>
      </w:r>
      <w:r>
        <w:rPr>
          <w:noProof/>
        </w:rPr>
        <w:fldChar w:fldCharType="begin"/>
      </w:r>
      <w:r>
        <w:rPr>
          <w:noProof/>
        </w:rPr>
        <w:instrText xml:space="preserve"> PAGEREF _Toc170217793 \h </w:instrText>
      </w:r>
      <w:r>
        <w:rPr>
          <w:noProof/>
        </w:rPr>
      </w:r>
      <w:r>
        <w:rPr>
          <w:noProof/>
        </w:rPr>
        <w:fldChar w:fldCharType="separate"/>
      </w:r>
      <w:r w:rsidR="00BB003B">
        <w:rPr>
          <w:noProof/>
        </w:rPr>
        <w:t>16</w:t>
      </w:r>
      <w:r>
        <w:rPr>
          <w:noProof/>
        </w:rPr>
        <w:fldChar w:fldCharType="end"/>
      </w:r>
    </w:p>
    <w:p w:rsidR="00BD18B2" w:rsidRDefault="0080254E">
      <w:pPr>
        <w:pStyle w:val="TOC4"/>
        <w:tabs>
          <w:tab w:val="left" w:pos="1701"/>
        </w:tabs>
        <w:rPr>
          <w:noProof/>
          <w:sz w:val="24"/>
          <w:szCs w:val="24"/>
        </w:rPr>
      </w:pPr>
      <w:r>
        <w:rPr>
          <w:noProof/>
          <w:snapToGrid w:val="0"/>
          <w:szCs w:val="22"/>
        </w:rPr>
        <w:t>8.</w:t>
      </w:r>
      <w:r>
        <w:rPr>
          <w:noProof/>
          <w:sz w:val="24"/>
          <w:szCs w:val="24"/>
        </w:rPr>
        <w:tab/>
      </w:r>
      <w:r>
        <w:rPr>
          <w:noProof/>
          <w:snapToGrid w:val="0"/>
          <w:szCs w:val="22"/>
        </w:rPr>
        <w:t>Earth</w:t>
      </w:r>
      <w:r>
        <w:rPr>
          <w:noProof/>
        </w:rPr>
        <w:tab/>
      </w:r>
      <w:r>
        <w:rPr>
          <w:noProof/>
        </w:rPr>
        <w:fldChar w:fldCharType="begin"/>
      </w:r>
      <w:r>
        <w:rPr>
          <w:noProof/>
        </w:rPr>
        <w:instrText xml:space="preserve"> PAGEREF _Toc170217794 \h </w:instrText>
      </w:r>
      <w:r>
        <w:rPr>
          <w:noProof/>
        </w:rPr>
      </w:r>
      <w:r>
        <w:rPr>
          <w:noProof/>
        </w:rPr>
        <w:fldChar w:fldCharType="separate"/>
      </w:r>
      <w:r w:rsidR="00BB003B">
        <w:rPr>
          <w:noProof/>
        </w:rPr>
        <w:t>16</w:t>
      </w:r>
      <w:r>
        <w:rPr>
          <w:noProof/>
        </w:rPr>
        <w:fldChar w:fldCharType="end"/>
      </w:r>
    </w:p>
    <w:p w:rsidR="00BD18B2" w:rsidRDefault="0080254E">
      <w:pPr>
        <w:pStyle w:val="TOC5"/>
        <w:rPr>
          <w:b w:val="0"/>
          <w:noProof/>
          <w:sz w:val="24"/>
          <w:szCs w:val="24"/>
        </w:rPr>
      </w:pPr>
      <w:r>
        <w:rPr>
          <w:noProof/>
          <w:szCs w:val="28"/>
        </w:rPr>
        <w:t>Schedule II</w:t>
      </w:r>
      <w:r>
        <w:rPr>
          <w:noProof/>
        </w:rPr>
        <w:tab/>
      </w:r>
      <w:r>
        <w:rPr>
          <w:noProof/>
        </w:rPr>
        <w:fldChar w:fldCharType="begin"/>
      </w:r>
      <w:r>
        <w:rPr>
          <w:noProof/>
        </w:rPr>
        <w:instrText xml:space="preserve"> PAGEREF _Toc170217795 \h </w:instrText>
      </w:r>
      <w:r>
        <w:rPr>
          <w:noProof/>
        </w:rPr>
      </w:r>
      <w:r>
        <w:rPr>
          <w:noProof/>
        </w:rPr>
        <w:fldChar w:fldCharType="separate"/>
      </w:r>
      <w:r w:rsidR="00BB003B">
        <w:rPr>
          <w:noProof/>
        </w:rPr>
        <w:t>17</w:t>
      </w:r>
      <w:r>
        <w:rPr>
          <w:noProof/>
        </w:rPr>
        <w:fldChar w:fldCharType="end"/>
      </w:r>
    </w:p>
    <w:p w:rsidR="00BD18B2" w:rsidRDefault="0080254E">
      <w:pPr>
        <w:pStyle w:val="TOC7"/>
        <w:rPr>
          <w:noProof/>
          <w:sz w:val="24"/>
          <w:szCs w:val="24"/>
        </w:rPr>
      </w:pPr>
      <w:r>
        <w:rPr>
          <w:noProof/>
          <w:szCs w:val="28"/>
        </w:rPr>
        <w:t>Part I — Installations</w:t>
      </w:r>
      <w:r>
        <w:rPr>
          <w:noProof/>
        </w:rPr>
        <w:tab/>
      </w:r>
      <w:r>
        <w:rPr>
          <w:noProof/>
        </w:rPr>
        <w:fldChar w:fldCharType="begin"/>
      </w:r>
      <w:r>
        <w:rPr>
          <w:noProof/>
        </w:rPr>
        <w:instrText xml:space="preserve"> PAGEREF _Toc170217796 \h </w:instrText>
      </w:r>
      <w:r>
        <w:rPr>
          <w:noProof/>
        </w:rPr>
      </w:r>
      <w:r>
        <w:rPr>
          <w:noProof/>
        </w:rPr>
        <w:fldChar w:fldCharType="separate"/>
      </w:r>
      <w:r w:rsidR="00BB003B">
        <w:rPr>
          <w:noProof/>
        </w:rPr>
        <w:t>17</w:t>
      </w:r>
      <w:r>
        <w:rPr>
          <w:noProof/>
        </w:rPr>
        <w:fldChar w:fldCharType="end"/>
      </w:r>
    </w:p>
    <w:p w:rsidR="00BD18B2" w:rsidRDefault="0080254E">
      <w:pPr>
        <w:pStyle w:val="TOC4"/>
        <w:tabs>
          <w:tab w:val="left" w:pos="1701"/>
        </w:tabs>
        <w:rPr>
          <w:noProof/>
          <w:sz w:val="24"/>
          <w:szCs w:val="24"/>
        </w:rPr>
      </w:pPr>
      <w:r>
        <w:rPr>
          <w:noProof/>
          <w:snapToGrid w:val="0"/>
          <w:szCs w:val="22"/>
        </w:rPr>
        <w:t>1.</w:t>
      </w:r>
      <w:r>
        <w:rPr>
          <w:noProof/>
          <w:sz w:val="24"/>
          <w:szCs w:val="24"/>
        </w:rPr>
        <w:tab/>
      </w:r>
      <w:r>
        <w:rPr>
          <w:noProof/>
          <w:snapToGrid w:val="0"/>
          <w:szCs w:val="22"/>
        </w:rPr>
        <w:t>Specification</w:t>
      </w:r>
      <w:r>
        <w:rPr>
          <w:noProof/>
        </w:rPr>
        <w:tab/>
      </w:r>
      <w:r>
        <w:rPr>
          <w:noProof/>
        </w:rPr>
        <w:fldChar w:fldCharType="begin"/>
      </w:r>
      <w:r>
        <w:rPr>
          <w:noProof/>
        </w:rPr>
        <w:instrText xml:space="preserve"> PAGEREF _Toc170217797 \h </w:instrText>
      </w:r>
      <w:r>
        <w:rPr>
          <w:noProof/>
        </w:rPr>
      </w:r>
      <w:r>
        <w:rPr>
          <w:noProof/>
        </w:rPr>
        <w:fldChar w:fldCharType="separate"/>
      </w:r>
      <w:r w:rsidR="00BB003B">
        <w:rPr>
          <w:noProof/>
        </w:rPr>
        <w:t>17</w:t>
      </w:r>
      <w:r>
        <w:rPr>
          <w:noProof/>
        </w:rPr>
        <w:fldChar w:fldCharType="end"/>
      </w:r>
    </w:p>
    <w:p w:rsidR="00BD18B2" w:rsidRDefault="0080254E">
      <w:pPr>
        <w:pStyle w:val="TOC4"/>
        <w:tabs>
          <w:tab w:val="left" w:pos="1701"/>
        </w:tabs>
        <w:rPr>
          <w:noProof/>
          <w:sz w:val="24"/>
          <w:szCs w:val="24"/>
        </w:rPr>
      </w:pPr>
      <w:r>
        <w:rPr>
          <w:noProof/>
          <w:snapToGrid w:val="0"/>
          <w:szCs w:val="22"/>
        </w:rPr>
        <w:t>2.</w:t>
      </w:r>
      <w:r>
        <w:rPr>
          <w:noProof/>
          <w:sz w:val="24"/>
          <w:szCs w:val="24"/>
        </w:rPr>
        <w:tab/>
      </w:r>
      <w:r>
        <w:rPr>
          <w:noProof/>
          <w:snapToGrid w:val="0"/>
          <w:szCs w:val="22"/>
        </w:rPr>
        <w:t>Transmitter</w:t>
      </w:r>
      <w:r>
        <w:rPr>
          <w:noProof/>
        </w:rPr>
        <w:tab/>
      </w:r>
      <w:r>
        <w:rPr>
          <w:noProof/>
        </w:rPr>
        <w:fldChar w:fldCharType="begin"/>
      </w:r>
      <w:r>
        <w:rPr>
          <w:noProof/>
        </w:rPr>
        <w:instrText xml:space="preserve"> PAGEREF _Toc170217798 \h </w:instrText>
      </w:r>
      <w:r>
        <w:rPr>
          <w:noProof/>
        </w:rPr>
      </w:r>
      <w:r>
        <w:rPr>
          <w:noProof/>
        </w:rPr>
        <w:fldChar w:fldCharType="separate"/>
      </w:r>
      <w:r w:rsidR="00BB003B">
        <w:rPr>
          <w:noProof/>
        </w:rPr>
        <w:t>17</w:t>
      </w:r>
      <w:r>
        <w:rPr>
          <w:noProof/>
        </w:rPr>
        <w:fldChar w:fldCharType="end"/>
      </w:r>
    </w:p>
    <w:p w:rsidR="00BD18B2" w:rsidRDefault="0080254E">
      <w:pPr>
        <w:pStyle w:val="TOC4"/>
        <w:tabs>
          <w:tab w:val="left" w:pos="1701"/>
        </w:tabs>
        <w:rPr>
          <w:noProof/>
          <w:sz w:val="24"/>
          <w:szCs w:val="24"/>
        </w:rPr>
      </w:pPr>
      <w:r>
        <w:rPr>
          <w:noProof/>
          <w:snapToGrid w:val="0"/>
          <w:szCs w:val="22"/>
        </w:rPr>
        <w:t>3.</w:t>
      </w:r>
      <w:r>
        <w:rPr>
          <w:noProof/>
          <w:sz w:val="24"/>
          <w:szCs w:val="24"/>
        </w:rPr>
        <w:tab/>
      </w:r>
      <w:r>
        <w:rPr>
          <w:noProof/>
          <w:snapToGrid w:val="0"/>
          <w:szCs w:val="22"/>
        </w:rPr>
        <w:t>Receiver</w:t>
      </w:r>
      <w:r>
        <w:rPr>
          <w:noProof/>
        </w:rPr>
        <w:tab/>
      </w:r>
      <w:r>
        <w:rPr>
          <w:noProof/>
        </w:rPr>
        <w:fldChar w:fldCharType="begin"/>
      </w:r>
      <w:r>
        <w:rPr>
          <w:noProof/>
        </w:rPr>
        <w:instrText xml:space="preserve"> PAGEREF _Toc170217799 \h </w:instrText>
      </w:r>
      <w:r>
        <w:rPr>
          <w:noProof/>
        </w:rPr>
      </w:r>
      <w:r>
        <w:rPr>
          <w:noProof/>
        </w:rPr>
        <w:fldChar w:fldCharType="separate"/>
      </w:r>
      <w:r w:rsidR="00BB003B">
        <w:rPr>
          <w:noProof/>
        </w:rPr>
        <w:t>17</w:t>
      </w:r>
      <w:r>
        <w:rPr>
          <w:noProof/>
        </w:rPr>
        <w:fldChar w:fldCharType="end"/>
      </w:r>
    </w:p>
    <w:p w:rsidR="00BD18B2" w:rsidRDefault="0080254E">
      <w:pPr>
        <w:pStyle w:val="TOC7"/>
        <w:rPr>
          <w:noProof/>
          <w:sz w:val="24"/>
          <w:szCs w:val="24"/>
        </w:rPr>
      </w:pPr>
      <w:r>
        <w:rPr>
          <w:noProof/>
          <w:szCs w:val="28"/>
        </w:rPr>
        <w:t>Part II — Sources of electrical energy</w:t>
      </w:r>
      <w:r>
        <w:rPr>
          <w:noProof/>
        </w:rPr>
        <w:tab/>
      </w:r>
      <w:r>
        <w:rPr>
          <w:noProof/>
        </w:rPr>
        <w:fldChar w:fldCharType="begin"/>
      </w:r>
      <w:r>
        <w:rPr>
          <w:noProof/>
        </w:rPr>
        <w:instrText xml:space="preserve"> PAGEREF _Toc170217800 \h </w:instrText>
      </w:r>
      <w:r>
        <w:rPr>
          <w:noProof/>
        </w:rPr>
      </w:r>
      <w:r>
        <w:rPr>
          <w:noProof/>
        </w:rPr>
        <w:fldChar w:fldCharType="separate"/>
      </w:r>
      <w:r w:rsidR="00BB003B">
        <w:rPr>
          <w:noProof/>
        </w:rPr>
        <w:t>18</w:t>
      </w:r>
      <w:r>
        <w:rPr>
          <w:noProof/>
        </w:rPr>
        <w:fldChar w:fldCharType="end"/>
      </w:r>
    </w:p>
    <w:p w:rsidR="00BD18B2" w:rsidRDefault="0080254E">
      <w:pPr>
        <w:pStyle w:val="TOC4"/>
        <w:tabs>
          <w:tab w:val="left" w:pos="1701"/>
        </w:tabs>
        <w:rPr>
          <w:noProof/>
          <w:sz w:val="24"/>
          <w:szCs w:val="24"/>
        </w:rPr>
      </w:pPr>
      <w:r>
        <w:rPr>
          <w:noProof/>
          <w:snapToGrid w:val="0"/>
          <w:szCs w:val="22"/>
        </w:rPr>
        <w:t>4.</w:t>
      </w:r>
      <w:r>
        <w:rPr>
          <w:noProof/>
          <w:sz w:val="24"/>
          <w:szCs w:val="24"/>
        </w:rPr>
        <w:tab/>
      </w:r>
      <w:r>
        <w:rPr>
          <w:noProof/>
          <w:snapToGrid w:val="0"/>
          <w:szCs w:val="22"/>
        </w:rPr>
        <w:t>Main source</w:t>
      </w:r>
      <w:r>
        <w:rPr>
          <w:noProof/>
        </w:rPr>
        <w:tab/>
      </w:r>
      <w:r>
        <w:rPr>
          <w:noProof/>
        </w:rPr>
        <w:fldChar w:fldCharType="begin"/>
      </w:r>
      <w:r>
        <w:rPr>
          <w:noProof/>
        </w:rPr>
        <w:instrText xml:space="preserve"> PAGEREF _Toc170217801 \h </w:instrText>
      </w:r>
      <w:r>
        <w:rPr>
          <w:noProof/>
        </w:rPr>
      </w:r>
      <w:r>
        <w:rPr>
          <w:noProof/>
        </w:rPr>
        <w:fldChar w:fldCharType="separate"/>
      </w:r>
      <w:r w:rsidR="00BB003B">
        <w:rPr>
          <w:noProof/>
        </w:rPr>
        <w:t>18</w:t>
      </w:r>
      <w:r>
        <w:rPr>
          <w:noProof/>
        </w:rPr>
        <w:fldChar w:fldCharType="end"/>
      </w:r>
    </w:p>
    <w:p w:rsidR="00BD18B2" w:rsidRDefault="0080254E">
      <w:pPr>
        <w:pStyle w:val="TOC4"/>
        <w:tabs>
          <w:tab w:val="left" w:pos="1701"/>
        </w:tabs>
        <w:rPr>
          <w:noProof/>
          <w:sz w:val="24"/>
          <w:szCs w:val="24"/>
        </w:rPr>
      </w:pPr>
      <w:r>
        <w:rPr>
          <w:noProof/>
          <w:snapToGrid w:val="0"/>
          <w:szCs w:val="22"/>
        </w:rPr>
        <w:t>5.</w:t>
      </w:r>
      <w:r>
        <w:rPr>
          <w:noProof/>
          <w:sz w:val="24"/>
          <w:szCs w:val="24"/>
        </w:rPr>
        <w:tab/>
      </w:r>
      <w:r>
        <w:rPr>
          <w:noProof/>
          <w:snapToGrid w:val="0"/>
          <w:szCs w:val="22"/>
        </w:rPr>
        <w:t>Reserve source</w:t>
      </w:r>
      <w:r>
        <w:rPr>
          <w:noProof/>
        </w:rPr>
        <w:tab/>
      </w:r>
      <w:r>
        <w:rPr>
          <w:noProof/>
        </w:rPr>
        <w:fldChar w:fldCharType="begin"/>
      </w:r>
      <w:r>
        <w:rPr>
          <w:noProof/>
        </w:rPr>
        <w:instrText xml:space="preserve"> PAGEREF _Toc170217802 \h </w:instrText>
      </w:r>
      <w:r>
        <w:rPr>
          <w:noProof/>
        </w:rPr>
      </w:r>
      <w:r>
        <w:rPr>
          <w:noProof/>
        </w:rPr>
        <w:fldChar w:fldCharType="separate"/>
      </w:r>
      <w:r w:rsidR="00BB003B">
        <w:rPr>
          <w:noProof/>
        </w:rPr>
        <w:t>18</w:t>
      </w:r>
      <w:r>
        <w:rPr>
          <w:noProof/>
        </w:rPr>
        <w:fldChar w:fldCharType="end"/>
      </w:r>
    </w:p>
    <w:p w:rsidR="00BD18B2" w:rsidRDefault="0080254E">
      <w:pPr>
        <w:pStyle w:val="TOC4"/>
        <w:tabs>
          <w:tab w:val="left" w:pos="1701"/>
        </w:tabs>
        <w:rPr>
          <w:noProof/>
          <w:sz w:val="24"/>
          <w:szCs w:val="24"/>
        </w:rPr>
      </w:pPr>
      <w:r>
        <w:rPr>
          <w:noProof/>
          <w:snapToGrid w:val="0"/>
          <w:szCs w:val="22"/>
        </w:rPr>
        <w:t>6.</w:t>
      </w:r>
      <w:r>
        <w:rPr>
          <w:noProof/>
          <w:sz w:val="24"/>
          <w:szCs w:val="24"/>
        </w:rPr>
        <w:tab/>
      </w:r>
      <w:r>
        <w:rPr>
          <w:noProof/>
          <w:snapToGrid w:val="0"/>
          <w:szCs w:val="22"/>
        </w:rPr>
        <w:t>Batteries</w:t>
      </w:r>
      <w:r>
        <w:rPr>
          <w:noProof/>
        </w:rPr>
        <w:tab/>
      </w:r>
      <w:r>
        <w:rPr>
          <w:noProof/>
        </w:rPr>
        <w:fldChar w:fldCharType="begin"/>
      </w:r>
      <w:r>
        <w:rPr>
          <w:noProof/>
        </w:rPr>
        <w:instrText xml:space="preserve"> PAGEREF _Toc170217803 \h </w:instrText>
      </w:r>
      <w:r>
        <w:rPr>
          <w:noProof/>
        </w:rPr>
      </w:r>
      <w:r>
        <w:rPr>
          <w:noProof/>
        </w:rPr>
        <w:fldChar w:fldCharType="separate"/>
      </w:r>
      <w:r w:rsidR="00BB003B">
        <w:rPr>
          <w:noProof/>
        </w:rPr>
        <w:t>18</w:t>
      </w:r>
      <w:r>
        <w:rPr>
          <w:noProof/>
        </w:rPr>
        <w:fldChar w:fldCharType="end"/>
      </w:r>
    </w:p>
    <w:p w:rsidR="00BD18B2" w:rsidRDefault="0080254E">
      <w:pPr>
        <w:pStyle w:val="TOC7"/>
        <w:rPr>
          <w:noProof/>
          <w:sz w:val="24"/>
          <w:szCs w:val="24"/>
        </w:rPr>
      </w:pPr>
      <w:r>
        <w:rPr>
          <w:noProof/>
          <w:szCs w:val="28"/>
        </w:rPr>
        <w:t>Part III — Radiation system</w:t>
      </w:r>
      <w:r>
        <w:rPr>
          <w:noProof/>
        </w:rPr>
        <w:tab/>
      </w:r>
      <w:r>
        <w:rPr>
          <w:noProof/>
        </w:rPr>
        <w:fldChar w:fldCharType="begin"/>
      </w:r>
      <w:r>
        <w:rPr>
          <w:noProof/>
        </w:rPr>
        <w:instrText xml:space="preserve"> PAGEREF _Toc170217804 \h </w:instrText>
      </w:r>
      <w:r>
        <w:rPr>
          <w:noProof/>
        </w:rPr>
      </w:r>
      <w:r>
        <w:rPr>
          <w:noProof/>
        </w:rPr>
        <w:fldChar w:fldCharType="separate"/>
      </w:r>
      <w:r w:rsidR="00BB003B">
        <w:rPr>
          <w:noProof/>
        </w:rPr>
        <w:t>19</w:t>
      </w:r>
      <w:r>
        <w:rPr>
          <w:noProof/>
        </w:rPr>
        <w:fldChar w:fldCharType="end"/>
      </w:r>
    </w:p>
    <w:p w:rsidR="00BD18B2" w:rsidRDefault="0080254E">
      <w:pPr>
        <w:pStyle w:val="TOC4"/>
        <w:tabs>
          <w:tab w:val="left" w:pos="1701"/>
        </w:tabs>
        <w:rPr>
          <w:noProof/>
          <w:sz w:val="24"/>
          <w:szCs w:val="24"/>
        </w:rPr>
      </w:pPr>
      <w:r>
        <w:rPr>
          <w:noProof/>
          <w:snapToGrid w:val="0"/>
          <w:szCs w:val="22"/>
        </w:rPr>
        <w:t>7.</w:t>
      </w:r>
      <w:r>
        <w:rPr>
          <w:noProof/>
          <w:sz w:val="24"/>
          <w:szCs w:val="24"/>
        </w:rPr>
        <w:tab/>
      </w:r>
      <w:r>
        <w:rPr>
          <w:noProof/>
          <w:snapToGrid w:val="0"/>
          <w:szCs w:val="22"/>
        </w:rPr>
        <w:t>Aerial</w:t>
      </w:r>
      <w:r>
        <w:rPr>
          <w:noProof/>
        </w:rPr>
        <w:tab/>
      </w:r>
      <w:r>
        <w:rPr>
          <w:noProof/>
        </w:rPr>
        <w:fldChar w:fldCharType="begin"/>
      </w:r>
      <w:r>
        <w:rPr>
          <w:noProof/>
        </w:rPr>
        <w:instrText xml:space="preserve"> PAGEREF _Toc170217805 \h </w:instrText>
      </w:r>
      <w:r>
        <w:rPr>
          <w:noProof/>
        </w:rPr>
      </w:r>
      <w:r>
        <w:rPr>
          <w:noProof/>
        </w:rPr>
        <w:fldChar w:fldCharType="separate"/>
      </w:r>
      <w:r w:rsidR="00BB003B">
        <w:rPr>
          <w:noProof/>
        </w:rPr>
        <w:t>19</w:t>
      </w:r>
      <w:r>
        <w:rPr>
          <w:noProof/>
        </w:rPr>
        <w:fldChar w:fldCharType="end"/>
      </w:r>
    </w:p>
    <w:p w:rsidR="00BD18B2" w:rsidRDefault="0080254E">
      <w:pPr>
        <w:pStyle w:val="TOC2"/>
        <w:tabs>
          <w:tab w:val="right" w:pos="7086"/>
        </w:tabs>
        <w:rPr>
          <w:b w:val="0"/>
          <w:noProof/>
          <w:sz w:val="24"/>
          <w:szCs w:val="24"/>
        </w:rPr>
      </w:pPr>
      <w:r>
        <w:rPr>
          <w:noProof/>
          <w:szCs w:val="26"/>
        </w:rPr>
        <w:t>Notes</w:t>
      </w:r>
    </w:p>
    <w:p w:rsidR="00BD18B2" w:rsidRDefault="0080254E">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_Toc170217807 \h </w:instrText>
      </w:r>
      <w:r>
        <w:rPr>
          <w:noProof/>
        </w:rPr>
      </w:r>
      <w:r>
        <w:rPr>
          <w:noProof/>
        </w:rPr>
        <w:fldChar w:fldCharType="separate"/>
      </w:r>
      <w:r w:rsidR="00BB003B">
        <w:rPr>
          <w:noProof/>
        </w:rPr>
        <w:t>21</w:t>
      </w:r>
      <w:r>
        <w:rPr>
          <w:noProof/>
        </w:rPr>
        <w:fldChar w:fldCharType="end"/>
      </w:r>
    </w:p>
    <w:p w:rsidR="00BD18B2" w:rsidRDefault="0080254E">
      <w:r>
        <w:fldChar w:fldCharType="end"/>
      </w:r>
    </w:p>
    <w:p w:rsidR="00BD18B2" w:rsidRDefault="0080254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D18B2" w:rsidRDefault="00BD18B2">
      <w:pPr>
        <w:pStyle w:val="NoteHeading"/>
        <w:sectPr w:rsidR="00BD18B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D18B2" w:rsidRDefault="0080254E">
      <w:pPr>
        <w:pStyle w:val="WA"/>
      </w:pPr>
      <w:r>
        <w:t>Western Australia</w:t>
      </w:r>
    </w:p>
    <w:p w:rsidR="00BD18B2" w:rsidRDefault="0080254E">
      <w:pPr>
        <w:pStyle w:val="PrincipalActReg"/>
        <w:rPr>
          <w:snapToGrid w:val="0"/>
        </w:rPr>
      </w:pPr>
      <w:r>
        <w:rPr>
          <w:snapToGrid w:val="0"/>
        </w:rPr>
        <w:t>Western Australian Marine Act 1982</w:t>
      </w:r>
    </w:p>
    <w:p w:rsidR="00BD18B2" w:rsidRDefault="0080254E">
      <w:pPr>
        <w:pStyle w:val="NameofActReg"/>
      </w:pPr>
      <w:r>
        <w:t>W.A. Marine (Radiotelephony) Regulations 1981</w:t>
      </w:r>
    </w:p>
    <w:p w:rsidR="00BD18B2" w:rsidRDefault="0080254E">
      <w:pPr>
        <w:pStyle w:val="Heading5"/>
        <w:rPr>
          <w:snapToGrid w:val="0"/>
        </w:rPr>
      </w:pPr>
      <w:bookmarkStart w:id="1" w:name="_Toc486221543"/>
      <w:bookmarkStart w:id="2" w:name="_Toc506803494"/>
      <w:bookmarkStart w:id="3" w:name="_Toc506864082"/>
      <w:bookmarkStart w:id="4" w:name="_Toc506864378"/>
      <w:bookmarkStart w:id="5" w:name="_Toc44488192"/>
      <w:bookmarkStart w:id="6" w:name="_Toc170217765"/>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rsidR="00BD18B2" w:rsidRDefault="0080254E">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rsidR="00BD18B2" w:rsidRDefault="0080254E">
      <w:pPr>
        <w:pStyle w:val="Footnotesection"/>
      </w:pPr>
      <w:r>
        <w:tab/>
        <w:t xml:space="preserve">[Regulation 1 amended in Gazette 1 July 1983 p. 2189.] </w:t>
      </w:r>
    </w:p>
    <w:p w:rsidR="00BD18B2" w:rsidRDefault="0080254E">
      <w:pPr>
        <w:pStyle w:val="Heading5"/>
        <w:rPr>
          <w:snapToGrid w:val="0"/>
        </w:rPr>
      </w:pPr>
      <w:bookmarkStart w:id="7" w:name="_Toc486221544"/>
      <w:bookmarkStart w:id="8" w:name="_Toc506803495"/>
      <w:bookmarkStart w:id="9" w:name="_Toc506864083"/>
      <w:bookmarkStart w:id="10" w:name="_Toc506864379"/>
      <w:bookmarkStart w:id="11" w:name="_Toc44488193"/>
      <w:bookmarkStart w:id="12" w:name="_Toc170217766"/>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rsidR="00BD18B2" w:rsidRDefault="0080254E">
      <w:pPr>
        <w:pStyle w:val="Subsection"/>
        <w:rPr>
          <w:snapToGrid w:val="0"/>
        </w:rPr>
      </w:pPr>
      <w:r>
        <w:rPr>
          <w:snapToGrid w:val="0"/>
        </w:rPr>
        <w:tab/>
        <w:t>(1)</w:t>
      </w:r>
      <w:r>
        <w:rPr>
          <w:snapToGrid w:val="0"/>
        </w:rPr>
        <w:tab/>
        <w:t>In these regulations, unless the contrary intention appears — </w:t>
      </w:r>
    </w:p>
    <w:p w:rsidR="00BD18B2" w:rsidRDefault="0080254E">
      <w:pPr>
        <w:pStyle w:val="Defstart"/>
      </w:pPr>
      <w:r>
        <w:rPr>
          <w:b/>
        </w:rPr>
        <w:tab/>
        <w:t>“</w:t>
      </w:r>
      <w:r>
        <w:rPr>
          <w:rStyle w:val="CharDefText"/>
        </w:rPr>
        <w:t>at sea</w:t>
      </w:r>
      <w:r>
        <w:rPr>
          <w:b/>
        </w:rPr>
        <w:t>”</w:t>
      </w:r>
      <w:r>
        <w:t>, in relation to radio watch keeping means, in its application to commercial vessels of Classes 1, 2 and 3, the period during which the vessel is under way beyond smooth waters;</w:t>
      </w:r>
    </w:p>
    <w:p w:rsidR="00BD18B2" w:rsidRDefault="0080254E">
      <w:pPr>
        <w:pStyle w:val="Defstart"/>
      </w:pPr>
      <w:r>
        <w:rPr>
          <w:b/>
        </w:rPr>
        <w:tab/>
        <w:t>“</w:t>
      </w:r>
      <w:r>
        <w:rPr>
          <w:rStyle w:val="CharDefText"/>
        </w:rPr>
        <w:t>clause</w:t>
      </w:r>
      <w:r>
        <w:rPr>
          <w:b/>
        </w:rPr>
        <w:t>”</w:t>
      </w:r>
      <w:r>
        <w:t xml:space="preserve"> means clause of the Schedule in which the term appears;</w:t>
      </w:r>
    </w:p>
    <w:p w:rsidR="00BD18B2" w:rsidRDefault="0080254E">
      <w:pPr>
        <w:pStyle w:val="Defstart"/>
      </w:pPr>
      <w:r>
        <w:rPr>
          <w:b/>
        </w:rPr>
        <w:tab/>
        <w:t>“</w:t>
      </w:r>
      <w:r>
        <w:rPr>
          <w:rStyle w:val="CharDefText"/>
        </w:rPr>
        <w:t>coast station</w:t>
      </w:r>
      <w:r>
        <w:rPr>
          <w:b/>
        </w:rPr>
        <w:t>”</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rsidR="00BD18B2" w:rsidRDefault="0080254E">
      <w:pPr>
        <w:pStyle w:val="Defstart"/>
      </w:pPr>
      <w:r>
        <w:rPr>
          <w:b/>
        </w:rPr>
        <w:tab/>
        <w:t>“</w:t>
      </w:r>
      <w:r>
        <w:rPr>
          <w:rStyle w:val="CharDefText"/>
        </w:rPr>
        <w:t>installation</w:t>
      </w:r>
      <w:r>
        <w:rPr>
          <w:b/>
        </w:rPr>
        <w:t>”</w:t>
      </w:r>
      <w:r>
        <w:t xml:space="preserve"> means radiotelephony installation with which a ship is required to be equipped for the purposes of section 44(a) of the Act;</w:t>
      </w:r>
    </w:p>
    <w:p w:rsidR="00BD18B2" w:rsidRDefault="0080254E">
      <w:pPr>
        <w:pStyle w:val="Defstart"/>
      </w:pPr>
      <w:r>
        <w:rPr>
          <w:b/>
        </w:rPr>
        <w:tab/>
        <w:t>“</w:t>
      </w:r>
      <w:r>
        <w:rPr>
          <w:rStyle w:val="CharDefText"/>
        </w:rPr>
        <w:t>limited coast station</w:t>
      </w:r>
      <w:r>
        <w:rPr>
          <w:b/>
        </w:rPr>
        <w:t>”</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rsidR="00BD18B2" w:rsidRDefault="0080254E">
      <w:pPr>
        <w:pStyle w:val="Defstart"/>
      </w:pPr>
      <w:r>
        <w:rPr>
          <w:b/>
        </w:rPr>
        <w:tab/>
        <w:t>“</w:t>
      </w:r>
      <w:r>
        <w:rPr>
          <w:rStyle w:val="CharDefText"/>
        </w:rPr>
        <w:t>master</w:t>
      </w:r>
      <w:r>
        <w:rPr>
          <w:b/>
        </w:rPr>
        <w:t>”</w:t>
      </w:r>
      <w:r>
        <w:t>, in relation to a seagoing ship, includes person for the time being having the control of the seagoing ship;</w:t>
      </w:r>
    </w:p>
    <w:p w:rsidR="00BD18B2" w:rsidRDefault="0080254E">
      <w:pPr>
        <w:pStyle w:val="Defstart"/>
      </w:pPr>
      <w:r>
        <w:rPr>
          <w:b/>
        </w:rPr>
        <w:tab/>
        <w:t>“</w:t>
      </w:r>
      <w:r>
        <w:rPr>
          <w:rStyle w:val="CharDefText"/>
        </w:rPr>
        <w:t>paragraph</w:t>
      </w:r>
      <w:r>
        <w:rPr>
          <w:b/>
        </w:rPr>
        <w:t>”</w:t>
      </w:r>
      <w:r>
        <w:t xml:space="preserve"> means paragraph of the regulation, subregulation, clause or subclause in which the term appears;</w:t>
      </w:r>
    </w:p>
    <w:p w:rsidR="00BD18B2" w:rsidRDefault="0080254E">
      <w:pPr>
        <w:pStyle w:val="Defstart"/>
      </w:pPr>
      <w:r>
        <w:rPr>
          <w:b/>
        </w:rPr>
        <w:tab/>
        <w:t>“</w:t>
      </w:r>
      <w:r>
        <w:rPr>
          <w:rStyle w:val="CharDefText"/>
        </w:rPr>
        <w:t>radio surveyor</w:t>
      </w:r>
      <w:r>
        <w:rPr>
          <w:b/>
        </w:rPr>
        <w:t>”</w:t>
      </w:r>
      <w:r>
        <w:t xml:space="preserve"> means person skilled in relation to radio installations engaged to act on behalf of the Department for the purposes of these regulations;</w:t>
      </w:r>
    </w:p>
    <w:p w:rsidR="00BD18B2" w:rsidRDefault="0080254E">
      <w:pPr>
        <w:pStyle w:val="Defstart"/>
      </w:pPr>
      <w:r>
        <w:rPr>
          <w:b/>
        </w:rPr>
        <w:tab/>
        <w:t>“</w:t>
      </w:r>
      <w:r>
        <w:rPr>
          <w:rStyle w:val="CharDefText"/>
        </w:rPr>
        <w:t>radio watch</w:t>
      </w:r>
      <w:r>
        <w:rPr>
          <w:b/>
        </w:rPr>
        <w:t>”</w:t>
      </w:r>
      <w:r>
        <w:t xml:space="preserve"> means listening on the distress frequency which is appropriate to the type of installation by means of which that listening takes place;</w:t>
      </w:r>
    </w:p>
    <w:p w:rsidR="00BD18B2" w:rsidRDefault="0080254E">
      <w:pPr>
        <w:pStyle w:val="Defstart"/>
      </w:pPr>
      <w:r>
        <w:rPr>
          <w:b/>
        </w:rPr>
        <w:tab/>
        <w:t>“</w:t>
      </w:r>
      <w:r>
        <w:rPr>
          <w:rStyle w:val="CharDefText"/>
        </w:rPr>
        <w:t>regulation</w:t>
      </w:r>
      <w:r>
        <w:rPr>
          <w:b/>
        </w:rPr>
        <w:t>”</w:t>
      </w:r>
      <w:r>
        <w:t xml:space="preserve"> means one of these regulations;</w:t>
      </w:r>
    </w:p>
    <w:p w:rsidR="00BD18B2" w:rsidRDefault="0080254E">
      <w:pPr>
        <w:pStyle w:val="Defstart"/>
      </w:pPr>
      <w:r>
        <w:rPr>
          <w:b/>
        </w:rPr>
        <w:tab/>
        <w:t>“</w:t>
      </w:r>
      <w:r>
        <w:rPr>
          <w:rStyle w:val="CharDefText"/>
        </w:rPr>
        <w:t>Schedule</w:t>
      </w:r>
      <w:r>
        <w:rPr>
          <w:b/>
        </w:rPr>
        <w:t>”</w:t>
      </w:r>
      <w:r>
        <w:t xml:space="preserve"> means one of the Schedules to these regulations;</w:t>
      </w:r>
    </w:p>
    <w:p w:rsidR="00BD18B2" w:rsidRDefault="0080254E">
      <w:pPr>
        <w:pStyle w:val="Defstart"/>
      </w:pPr>
      <w:r>
        <w:rPr>
          <w:b/>
        </w:rPr>
        <w:tab/>
        <w:t>“</w:t>
      </w:r>
      <w:r>
        <w:rPr>
          <w:rStyle w:val="CharDefText"/>
        </w:rPr>
        <w:t>seagoing ship</w:t>
      </w:r>
      <w:r>
        <w:rPr>
          <w:b/>
        </w:rPr>
        <w:t>”</w:t>
      </w:r>
      <w:r>
        <w:t xml:space="preserve"> means ship to which these regulations apply by virtue of regulation 3;</w:t>
      </w:r>
    </w:p>
    <w:p w:rsidR="00BD18B2" w:rsidRDefault="0080254E">
      <w:pPr>
        <w:pStyle w:val="Defstart"/>
      </w:pPr>
      <w:r>
        <w:rPr>
          <w:b/>
        </w:rPr>
        <w:tab/>
        <w:t>“</w:t>
      </w:r>
      <w:r>
        <w:rPr>
          <w:rStyle w:val="CharDefText"/>
        </w:rPr>
        <w:t>silence periods</w:t>
      </w:r>
      <w:r>
        <w:rPr>
          <w:b/>
        </w:rPr>
        <w:t>”</w:t>
      </w:r>
      <w:r>
        <w:t xml:space="preserve"> means periods of 3 minutes duration commencing at each hour, and at the expiry of 30 minutes after each hour, of each day according to Western Australian Standard Time;</w:t>
      </w:r>
    </w:p>
    <w:p w:rsidR="00BD18B2" w:rsidRDefault="0080254E">
      <w:pPr>
        <w:pStyle w:val="Defstart"/>
      </w:pPr>
      <w:r>
        <w:rPr>
          <w:b/>
        </w:rPr>
        <w:tab/>
        <w:t>“</w:t>
      </w:r>
      <w:r>
        <w:rPr>
          <w:rStyle w:val="CharDefText"/>
        </w:rPr>
        <w:t>subclause</w:t>
      </w:r>
      <w:r>
        <w:rPr>
          <w:b/>
        </w:rPr>
        <w:t>”</w:t>
      </w:r>
      <w:r>
        <w:t xml:space="preserve"> means subclause of the clause in which the term appears;</w:t>
      </w:r>
    </w:p>
    <w:p w:rsidR="00BD18B2" w:rsidRDefault="0080254E">
      <w:pPr>
        <w:pStyle w:val="Defstart"/>
      </w:pPr>
      <w:r>
        <w:rPr>
          <w:b/>
        </w:rPr>
        <w:tab/>
        <w:t>“</w:t>
      </w:r>
      <w:r>
        <w:rPr>
          <w:rStyle w:val="CharDefText"/>
        </w:rPr>
        <w:t>subparagraph</w:t>
      </w:r>
      <w:r>
        <w:rPr>
          <w:b/>
        </w:rPr>
        <w:t>”</w:t>
      </w:r>
      <w:r>
        <w:t xml:space="preserve"> means subparagraph of the paragraph in which the term appears;</w:t>
      </w:r>
    </w:p>
    <w:p w:rsidR="00BD18B2" w:rsidRDefault="0080254E">
      <w:pPr>
        <w:pStyle w:val="Defstart"/>
      </w:pPr>
      <w:r>
        <w:rPr>
          <w:b/>
        </w:rPr>
        <w:tab/>
        <w:t>“</w:t>
      </w:r>
      <w:r>
        <w:rPr>
          <w:rStyle w:val="CharDefText"/>
        </w:rPr>
        <w:t>subregulation</w:t>
      </w:r>
      <w:r>
        <w:rPr>
          <w:b/>
        </w:rPr>
        <w:t>”</w:t>
      </w:r>
      <w:r>
        <w:t xml:space="preserve"> means subregulation of the regulation in which the term appears;</w:t>
      </w:r>
    </w:p>
    <w:p w:rsidR="00BD18B2" w:rsidRDefault="0080254E">
      <w:pPr>
        <w:pStyle w:val="Defstart"/>
      </w:pPr>
      <w:r>
        <w:rPr>
          <w:b/>
        </w:rPr>
        <w:tab/>
        <w:t>“</w:t>
      </w:r>
      <w:r>
        <w:rPr>
          <w:rStyle w:val="CharDefText"/>
        </w:rPr>
        <w:t>survey</w:t>
      </w:r>
      <w:r>
        <w:rPr>
          <w:b/>
        </w:rPr>
        <w:t>”</w:t>
      </w:r>
      <w:r>
        <w:t xml:space="preserve"> means survey of an installation;</w:t>
      </w:r>
    </w:p>
    <w:p w:rsidR="00BD18B2" w:rsidRDefault="0080254E">
      <w:pPr>
        <w:pStyle w:val="Defstart"/>
      </w:pPr>
      <w:r>
        <w:rPr>
          <w:b/>
        </w:rPr>
        <w:tab/>
        <w:t>“</w:t>
      </w:r>
      <w:r>
        <w:rPr>
          <w:rStyle w:val="CharDefText"/>
        </w:rPr>
        <w:t>the Act</w:t>
      </w:r>
      <w:r>
        <w:rPr>
          <w:b/>
        </w:rPr>
        <w:t>”</w:t>
      </w:r>
      <w:r>
        <w:t xml:space="preserve"> means the </w:t>
      </w:r>
      <w:r>
        <w:rPr>
          <w:i/>
        </w:rPr>
        <w:t>Western Australian Marine Act 1982</w:t>
      </w:r>
      <w:r>
        <w:t>;</w:t>
      </w:r>
    </w:p>
    <w:p w:rsidR="00BD18B2" w:rsidRDefault="0080254E">
      <w:pPr>
        <w:pStyle w:val="Defstart"/>
      </w:pPr>
      <w:r>
        <w:rPr>
          <w:b/>
        </w:rPr>
        <w:tab/>
        <w:t>“</w:t>
      </w:r>
      <w:r>
        <w:rPr>
          <w:rStyle w:val="CharDefText"/>
        </w:rPr>
        <w:t>the former regulations</w:t>
      </w:r>
      <w:r>
        <w:rPr>
          <w:b/>
        </w:rPr>
        <w:t>”</w:t>
      </w:r>
      <w:r>
        <w:t xml:space="preserve"> means the </w:t>
      </w:r>
      <w:r>
        <w:rPr>
          <w:i/>
        </w:rPr>
        <w:t>Western Australian Marine Act (Radiotelephony) Regulations </w:t>
      </w:r>
      <w:r>
        <w:rPr>
          <w:vertAlign w:val="superscript"/>
        </w:rPr>
        <w:t>2</w:t>
      </w:r>
      <w:r>
        <w:t>, as amended.</w:t>
      </w:r>
    </w:p>
    <w:p w:rsidR="00BD18B2" w:rsidRDefault="0080254E">
      <w:pPr>
        <w:pStyle w:val="Subsection"/>
        <w:rPr>
          <w:snapToGrid w:val="0"/>
        </w:rPr>
      </w:pPr>
      <w:r>
        <w:rPr>
          <w:snapToGrid w:val="0"/>
        </w:rPr>
        <w:tab/>
        <w:t>(2)</w:t>
      </w:r>
      <w:r>
        <w:rPr>
          <w:snapToGrid w:val="0"/>
        </w:rPr>
        <w:tab/>
        <w:t>In these regulations a reference to an emission, signal or wave of — </w:t>
      </w:r>
    </w:p>
    <w:p w:rsidR="00BD18B2" w:rsidRDefault="0080254E">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rsidR="00BD18B2" w:rsidRDefault="0080254E">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rsidR="00BD18B2" w:rsidRDefault="0080254E">
      <w:pPr>
        <w:pStyle w:val="Subsection"/>
        <w:rPr>
          <w:snapToGrid w:val="0"/>
        </w:rPr>
      </w:pPr>
      <w:r>
        <w:rPr>
          <w:snapToGrid w:val="0"/>
        </w:rPr>
        <w:tab/>
      </w:r>
      <w:r>
        <w:rPr>
          <w:snapToGrid w:val="0"/>
        </w:rPr>
        <w:tab/>
        <w:t>below the peak envelope power.</w:t>
      </w:r>
    </w:p>
    <w:p w:rsidR="00BD18B2" w:rsidRDefault="0080254E">
      <w:pPr>
        <w:pStyle w:val="Footnotesection"/>
      </w:pPr>
      <w:r>
        <w:tab/>
        <w:t xml:space="preserve">[Regulation 2 amended in Gazette 1 July 1983 p. 2189.] </w:t>
      </w:r>
    </w:p>
    <w:p w:rsidR="00BD18B2" w:rsidRDefault="0080254E">
      <w:pPr>
        <w:pStyle w:val="Heading5"/>
        <w:rPr>
          <w:snapToGrid w:val="0"/>
        </w:rPr>
      </w:pPr>
      <w:bookmarkStart w:id="13" w:name="_Toc486221545"/>
      <w:bookmarkStart w:id="14" w:name="_Toc506803496"/>
      <w:bookmarkStart w:id="15" w:name="_Toc506864084"/>
      <w:bookmarkStart w:id="16" w:name="_Toc506864380"/>
      <w:bookmarkStart w:id="17" w:name="_Toc44488194"/>
      <w:bookmarkStart w:id="18" w:name="_Toc170217767"/>
      <w:r>
        <w:rPr>
          <w:rStyle w:val="CharSectno"/>
        </w:rPr>
        <w:t>3</w:t>
      </w:r>
      <w:r>
        <w:rPr>
          <w:snapToGrid w:val="0"/>
        </w:rPr>
        <w:t>.</w:t>
      </w:r>
      <w:r>
        <w:rPr>
          <w:snapToGrid w:val="0"/>
        </w:rPr>
        <w:tab/>
        <w:t>Application</w:t>
      </w:r>
      <w:bookmarkEnd w:id="13"/>
      <w:bookmarkEnd w:id="14"/>
      <w:bookmarkEnd w:id="15"/>
      <w:bookmarkEnd w:id="16"/>
      <w:bookmarkEnd w:id="17"/>
      <w:bookmarkEnd w:id="18"/>
      <w:r>
        <w:rPr>
          <w:snapToGrid w:val="0"/>
        </w:rPr>
        <w:t xml:space="preserve"> </w:t>
      </w:r>
    </w:p>
    <w:p w:rsidR="00BD18B2" w:rsidRDefault="0080254E">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rsidR="00BD18B2" w:rsidRDefault="0080254E">
      <w:pPr>
        <w:pStyle w:val="Footnotesection"/>
      </w:pPr>
      <w:r>
        <w:tab/>
        <w:t xml:space="preserve">[Regulation 3 inserted in Gazette 1 July 1983 p. 2189.] </w:t>
      </w:r>
    </w:p>
    <w:p w:rsidR="00BD18B2" w:rsidRDefault="0080254E">
      <w:pPr>
        <w:pStyle w:val="Ednotesection"/>
      </w:pPr>
      <w:r>
        <w:t>[</w:t>
      </w:r>
      <w:r>
        <w:rPr>
          <w:b/>
        </w:rPr>
        <w:t>4.</w:t>
      </w:r>
      <w:r>
        <w:tab/>
        <w:t xml:space="preserve">Repealed in Gazette 1 July 1983 p. 2189.] </w:t>
      </w:r>
    </w:p>
    <w:p w:rsidR="00BD18B2" w:rsidRDefault="0080254E">
      <w:pPr>
        <w:pStyle w:val="Heading5"/>
        <w:rPr>
          <w:snapToGrid w:val="0"/>
        </w:rPr>
      </w:pPr>
      <w:bookmarkStart w:id="19" w:name="_Toc486221546"/>
      <w:bookmarkStart w:id="20" w:name="_Toc506803497"/>
      <w:bookmarkStart w:id="21" w:name="_Toc506864085"/>
      <w:bookmarkStart w:id="22" w:name="_Toc506864381"/>
      <w:bookmarkStart w:id="23" w:name="_Toc44488195"/>
      <w:bookmarkStart w:id="24" w:name="_Toc170217768"/>
      <w:r>
        <w:rPr>
          <w:rStyle w:val="CharSectno"/>
        </w:rPr>
        <w:t>5</w:t>
      </w:r>
      <w:r>
        <w:rPr>
          <w:snapToGrid w:val="0"/>
        </w:rPr>
        <w:t>.</w:t>
      </w:r>
      <w:r>
        <w:rPr>
          <w:snapToGrid w:val="0"/>
        </w:rPr>
        <w:tab/>
        <w:t>Prescribed types and standards of installations</w:t>
      </w:r>
      <w:bookmarkEnd w:id="19"/>
      <w:bookmarkEnd w:id="20"/>
      <w:bookmarkEnd w:id="21"/>
      <w:bookmarkEnd w:id="22"/>
      <w:bookmarkEnd w:id="23"/>
      <w:bookmarkEnd w:id="24"/>
      <w:r>
        <w:rPr>
          <w:snapToGrid w:val="0"/>
        </w:rPr>
        <w:t xml:space="preserve"> </w:t>
      </w:r>
    </w:p>
    <w:p w:rsidR="00BD18B2" w:rsidRDefault="0080254E">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rsidR="00BD18B2" w:rsidRDefault="0080254E">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rsidR="00BD18B2" w:rsidRDefault="0080254E">
      <w:pPr>
        <w:pStyle w:val="Indenta"/>
        <w:rPr>
          <w:snapToGrid w:val="0"/>
        </w:rPr>
      </w:pPr>
      <w:r>
        <w:rPr>
          <w:snapToGrid w:val="0"/>
        </w:rPr>
        <w:tab/>
        <w:t>(b)</w:t>
      </w:r>
      <w:r>
        <w:rPr>
          <w:snapToGrid w:val="0"/>
        </w:rPr>
        <w:tab/>
        <w:t>in the case of an installation fitted in a seagoing ship which — </w:t>
      </w:r>
    </w:p>
    <w:p w:rsidR="00BD18B2" w:rsidRDefault="0080254E">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rsidR="00BD18B2" w:rsidRDefault="0080254E">
      <w:pPr>
        <w:pStyle w:val="Indenti"/>
        <w:rPr>
          <w:snapToGrid w:val="0"/>
        </w:rPr>
      </w:pPr>
      <w:r>
        <w:rPr>
          <w:snapToGrid w:val="0"/>
        </w:rPr>
        <w:tab/>
        <w:t>(ii)</w:t>
      </w:r>
      <w:r>
        <w:rPr>
          <w:snapToGrid w:val="0"/>
        </w:rPr>
        <w:tab/>
        <w:t>keeps a continuous radio watch on the frequency 156.80 MHz (Channel 16);</w:t>
      </w:r>
    </w:p>
    <w:p w:rsidR="00BD18B2" w:rsidRDefault="0080254E">
      <w:pPr>
        <w:pStyle w:val="Indenta"/>
        <w:rPr>
          <w:snapToGrid w:val="0"/>
        </w:rPr>
      </w:pPr>
      <w:r>
        <w:rPr>
          <w:snapToGrid w:val="0"/>
        </w:rPr>
        <w:tab/>
      </w:r>
      <w:r>
        <w:rPr>
          <w:snapToGrid w:val="0"/>
        </w:rPr>
        <w:tab/>
        <w:t>it is a VHF frequency modulated installation which complies with the requirements of Schedule II.</w:t>
      </w:r>
    </w:p>
    <w:p w:rsidR="00BD18B2" w:rsidRDefault="0080254E">
      <w:pPr>
        <w:pStyle w:val="Footnotesection"/>
      </w:pPr>
      <w:r>
        <w:tab/>
        <w:t xml:space="preserve">[Regulation 5 amended in Gazette 1 July 1983 p. 2189.] </w:t>
      </w:r>
    </w:p>
    <w:p w:rsidR="00BD18B2" w:rsidRDefault="0080254E">
      <w:pPr>
        <w:pStyle w:val="Heading5"/>
        <w:rPr>
          <w:snapToGrid w:val="0"/>
        </w:rPr>
      </w:pPr>
      <w:bookmarkStart w:id="25" w:name="_Toc486221547"/>
      <w:bookmarkStart w:id="26" w:name="_Toc506803498"/>
      <w:bookmarkStart w:id="27" w:name="_Toc506864086"/>
      <w:bookmarkStart w:id="28" w:name="_Toc506864382"/>
      <w:bookmarkStart w:id="29" w:name="_Toc44488196"/>
      <w:bookmarkStart w:id="30" w:name="_Toc170217769"/>
      <w:r>
        <w:rPr>
          <w:rStyle w:val="CharSectno"/>
        </w:rPr>
        <w:t>6</w:t>
      </w:r>
      <w:r>
        <w:rPr>
          <w:snapToGrid w:val="0"/>
        </w:rPr>
        <w:t>.</w:t>
      </w:r>
      <w:r>
        <w:rPr>
          <w:snapToGrid w:val="0"/>
        </w:rPr>
        <w:tab/>
        <w:t>Maintenance of installations</w:t>
      </w:r>
      <w:bookmarkEnd w:id="25"/>
      <w:bookmarkEnd w:id="26"/>
      <w:bookmarkEnd w:id="27"/>
      <w:bookmarkEnd w:id="28"/>
      <w:bookmarkEnd w:id="29"/>
      <w:bookmarkEnd w:id="30"/>
      <w:r>
        <w:rPr>
          <w:snapToGrid w:val="0"/>
        </w:rPr>
        <w:t xml:space="preserve"> </w:t>
      </w:r>
    </w:p>
    <w:p w:rsidR="00BD18B2" w:rsidRDefault="0080254E">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rsidR="00BD18B2" w:rsidRDefault="0080254E">
      <w:pPr>
        <w:pStyle w:val="Heading5"/>
        <w:rPr>
          <w:snapToGrid w:val="0"/>
        </w:rPr>
      </w:pPr>
      <w:bookmarkStart w:id="31" w:name="_Toc486221548"/>
      <w:bookmarkStart w:id="32" w:name="_Toc506803499"/>
      <w:bookmarkStart w:id="33" w:name="_Toc506864087"/>
      <w:bookmarkStart w:id="34" w:name="_Toc506864383"/>
      <w:bookmarkStart w:id="35" w:name="_Toc44488197"/>
      <w:bookmarkStart w:id="36" w:name="_Toc170217770"/>
      <w:r>
        <w:rPr>
          <w:rStyle w:val="CharSectno"/>
        </w:rPr>
        <w:t>7</w:t>
      </w:r>
      <w:r>
        <w:rPr>
          <w:snapToGrid w:val="0"/>
        </w:rPr>
        <w:t>.</w:t>
      </w:r>
      <w:r>
        <w:rPr>
          <w:snapToGrid w:val="0"/>
        </w:rPr>
        <w:tab/>
        <w:t>Electrical interference to be prevented</w:t>
      </w:r>
      <w:bookmarkEnd w:id="31"/>
      <w:bookmarkEnd w:id="32"/>
      <w:bookmarkEnd w:id="33"/>
      <w:bookmarkEnd w:id="34"/>
      <w:bookmarkEnd w:id="35"/>
      <w:bookmarkEnd w:id="36"/>
      <w:r>
        <w:rPr>
          <w:snapToGrid w:val="0"/>
        </w:rPr>
        <w:t xml:space="preserve"> </w:t>
      </w:r>
    </w:p>
    <w:p w:rsidR="00BD18B2" w:rsidRDefault="0080254E">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rsidR="00BD18B2" w:rsidRDefault="0080254E">
      <w:pPr>
        <w:pStyle w:val="Heading5"/>
        <w:rPr>
          <w:snapToGrid w:val="0"/>
        </w:rPr>
      </w:pPr>
      <w:bookmarkStart w:id="37" w:name="_Toc486221549"/>
      <w:bookmarkStart w:id="38" w:name="_Toc506803500"/>
      <w:bookmarkStart w:id="39" w:name="_Toc506864088"/>
      <w:bookmarkStart w:id="40" w:name="_Toc506864384"/>
      <w:bookmarkStart w:id="41" w:name="_Toc44488198"/>
      <w:bookmarkStart w:id="42" w:name="_Toc170217771"/>
      <w:r>
        <w:rPr>
          <w:rStyle w:val="CharSectno"/>
        </w:rPr>
        <w:t>8</w:t>
      </w:r>
      <w:r>
        <w:rPr>
          <w:snapToGrid w:val="0"/>
        </w:rPr>
        <w:t>.</w:t>
      </w:r>
      <w:r>
        <w:rPr>
          <w:snapToGrid w:val="0"/>
        </w:rPr>
        <w:tab/>
        <w:t>Installation and protection of installations</w:t>
      </w:r>
      <w:bookmarkEnd w:id="37"/>
      <w:bookmarkEnd w:id="38"/>
      <w:bookmarkEnd w:id="39"/>
      <w:bookmarkEnd w:id="40"/>
      <w:bookmarkEnd w:id="41"/>
      <w:bookmarkEnd w:id="42"/>
      <w:r>
        <w:rPr>
          <w:snapToGrid w:val="0"/>
        </w:rPr>
        <w:t xml:space="preserve"> </w:t>
      </w:r>
    </w:p>
    <w:p w:rsidR="00BD18B2" w:rsidRDefault="0080254E">
      <w:pPr>
        <w:pStyle w:val="Subsection"/>
        <w:rPr>
          <w:snapToGrid w:val="0"/>
        </w:rPr>
      </w:pPr>
      <w:r>
        <w:rPr>
          <w:snapToGrid w:val="0"/>
        </w:rPr>
        <w:tab/>
      </w:r>
      <w:r>
        <w:rPr>
          <w:snapToGrid w:val="0"/>
        </w:rPr>
        <w:tab/>
        <w:t>The owner of a seagoing ship shall cause an installation — </w:t>
      </w:r>
    </w:p>
    <w:p w:rsidR="00BD18B2" w:rsidRDefault="0080254E">
      <w:pPr>
        <w:pStyle w:val="Indenta"/>
        <w:rPr>
          <w:snapToGrid w:val="0"/>
        </w:rPr>
      </w:pPr>
      <w:r>
        <w:rPr>
          <w:snapToGrid w:val="0"/>
        </w:rPr>
        <w:tab/>
        <w:t>(a)</w:t>
      </w:r>
      <w:r>
        <w:rPr>
          <w:snapToGrid w:val="0"/>
        </w:rPr>
        <w:tab/>
        <w:t>to be fitted in the seagoing ship — </w:t>
      </w:r>
    </w:p>
    <w:p w:rsidR="00BD18B2" w:rsidRDefault="0080254E">
      <w:pPr>
        <w:pStyle w:val="Indenti"/>
        <w:rPr>
          <w:snapToGrid w:val="0"/>
        </w:rPr>
      </w:pPr>
      <w:r>
        <w:rPr>
          <w:snapToGrid w:val="0"/>
        </w:rPr>
        <w:tab/>
        <w:t>(i)</w:t>
      </w:r>
      <w:r>
        <w:rPr>
          <w:snapToGrid w:val="0"/>
        </w:rPr>
        <w:tab/>
        <w:t>in a manner and position satisfactory to a radio surveyor; and</w:t>
      </w:r>
    </w:p>
    <w:p w:rsidR="00BD18B2" w:rsidRDefault="0080254E">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rsidR="00BD18B2" w:rsidRDefault="0080254E">
      <w:pPr>
        <w:pStyle w:val="Indenta"/>
        <w:rPr>
          <w:snapToGrid w:val="0"/>
        </w:rPr>
      </w:pPr>
      <w:r>
        <w:rPr>
          <w:snapToGrid w:val="0"/>
        </w:rPr>
        <w:tab/>
      </w:r>
      <w:r>
        <w:rPr>
          <w:snapToGrid w:val="0"/>
        </w:rPr>
        <w:tab/>
        <w:t>and</w:t>
      </w:r>
    </w:p>
    <w:p w:rsidR="00BD18B2" w:rsidRDefault="0080254E">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rsidR="00BD18B2" w:rsidRDefault="0080254E">
      <w:pPr>
        <w:pStyle w:val="Heading5"/>
        <w:rPr>
          <w:snapToGrid w:val="0"/>
        </w:rPr>
      </w:pPr>
      <w:bookmarkStart w:id="43" w:name="_Toc486221550"/>
      <w:bookmarkStart w:id="44" w:name="_Toc506803501"/>
      <w:bookmarkStart w:id="45" w:name="_Toc506864089"/>
      <w:bookmarkStart w:id="46" w:name="_Toc506864385"/>
      <w:bookmarkStart w:id="47" w:name="_Toc44488199"/>
      <w:bookmarkStart w:id="48" w:name="_Toc170217772"/>
      <w:r>
        <w:rPr>
          <w:rStyle w:val="CharSectno"/>
        </w:rPr>
        <w:t>9</w:t>
      </w:r>
      <w:r>
        <w:rPr>
          <w:snapToGrid w:val="0"/>
        </w:rPr>
        <w:t>.</w:t>
      </w:r>
      <w:r>
        <w:rPr>
          <w:snapToGrid w:val="0"/>
        </w:rPr>
        <w:tab/>
        <w:t>Notice of proposed fittings of installations</w:t>
      </w:r>
      <w:bookmarkEnd w:id="43"/>
      <w:bookmarkEnd w:id="44"/>
      <w:bookmarkEnd w:id="45"/>
      <w:bookmarkEnd w:id="46"/>
      <w:bookmarkEnd w:id="47"/>
      <w:bookmarkEnd w:id="48"/>
      <w:r>
        <w:rPr>
          <w:snapToGrid w:val="0"/>
        </w:rPr>
        <w:t xml:space="preserve"> </w:t>
      </w:r>
    </w:p>
    <w:p w:rsidR="00BD18B2" w:rsidRDefault="0080254E">
      <w:pPr>
        <w:pStyle w:val="Subsection"/>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rsidR="00BD18B2" w:rsidRDefault="0080254E">
      <w:pPr>
        <w:pStyle w:val="Heading5"/>
        <w:rPr>
          <w:snapToGrid w:val="0"/>
        </w:rPr>
      </w:pPr>
      <w:bookmarkStart w:id="49" w:name="_Toc486221551"/>
      <w:bookmarkStart w:id="50" w:name="_Toc506803502"/>
      <w:bookmarkStart w:id="51" w:name="_Toc506864090"/>
      <w:bookmarkStart w:id="52" w:name="_Toc506864386"/>
      <w:bookmarkStart w:id="53" w:name="_Toc44488200"/>
      <w:bookmarkStart w:id="54" w:name="_Toc170217773"/>
      <w:r>
        <w:rPr>
          <w:rStyle w:val="CharSectno"/>
        </w:rPr>
        <w:t>10</w:t>
      </w:r>
      <w:r>
        <w:rPr>
          <w:snapToGrid w:val="0"/>
        </w:rPr>
        <w:t>.</w:t>
      </w:r>
      <w:r>
        <w:rPr>
          <w:snapToGrid w:val="0"/>
        </w:rPr>
        <w:tab/>
        <w:t>Books to be carried on seagoing ships</w:t>
      </w:r>
      <w:bookmarkEnd w:id="49"/>
      <w:bookmarkEnd w:id="50"/>
      <w:bookmarkEnd w:id="51"/>
      <w:bookmarkEnd w:id="52"/>
      <w:bookmarkEnd w:id="53"/>
      <w:bookmarkEnd w:id="54"/>
      <w:r>
        <w:rPr>
          <w:snapToGrid w:val="0"/>
        </w:rPr>
        <w:t xml:space="preserve"> </w:t>
      </w:r>
    </w:p>
    <w:p w:rsidR="00BD18B2" w:rsidRDefault="0080254E">
      <w:pPr>
        <w:pStyle w:val="Subsection"/>
        <w:rPr>
          <w:snapToGrid w:val="0"/>
        </w:rPr>
      </w:pPr>
      <w:r>
        <w:rPr>
          <w:snapToGrid w:val="0"/>
        </w:rPr>
        <w:tab/>
      </w:r>
      <w:r>
        <w:rPr>
          <w:snapToGrid w:val="0"/>
        </w:rPr>
        <w:tab/>
        <w:t>The master of a seagoing ship shall ensure that — </w:t>
      </w:r>
    </w:p>
    <w:p w:rsidR="00BD18B2" w:rsidRDefault="0080254E">
      <w:pPr>
        <w:pStyle w:val="Indenta"/>
        <w:rPr>
          <w:snapToGrid w:val="0"/>
        </w:rPr>
      </w:pPr>
      <w:r>
        <w:rPr>
          <w:snapToGrid w:val="0"/>
        </w:rPr>
        <w:tab/>
        <w:t>(a)</w:t>
      </w:r>
      <w:r>
        <w:rPr>
          <w:snapToGrid w:val="0"/>
        </w:rPr>
        <w:tab/>
        <w:t>there are carried on board the seagoing ship — </w:t>
      </w:r>
    </w:p>
    <w:p w:rsidR="00BD18B2" w:rsidRDefault="0080254E">
      <w:pPr>
        <w:pStyle w:val="Indenti"/>
        <w:rPr>
          <w:snapToGrid w:val="0"/>
        </w:rPr>
      </w:pPr>
      <w:r>
        <w:rPr>
          <w:snapToGrid w:val="0"/>
        </w:rPr>
        <w:tab/>
        <w:t>(i)</w:t>
      </w:r>
      <w:r>
        <w:rPr>
          <w:snapToGrid w:val="0"/>
        </w:rPr>
        <w:tab/>
        <w:t>a radio logbook; and</w:t>
      </w:r>
    </w:p>
    <w:p w:rsidR="00BD18B2" w:rsidRDefault="0080254E">
      <w:pPr>
        <w:pStyle w:val="Indenti"/>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rsidR="00BD18B2" w:rsidRDefault="0080254E">
      <w:pPr>
        <w:pStyle w:val="Indenta"/>
        <w:rPr>
          <w:snapToGrid w:val="0"/>
        </w:rPr>
      </w:pPr>
      <w:r>
        <w:rPr>
          <w:snapToGrid w:val="0"/>
        </w:rPr>
        <w:tab/>
      </w:r>
      <w:r>
        <w:rPr>
          <w:snapToGrid w:val="0"/>
        </w:rPr>
        <w:tab/>
        <w:t>and</w:t>
      </w:r>
    </w:p>
    <w:p w:rsidR="00BD18B2" w:rsidRDefault="0080254E">
      <w:pPr>
        <w:pStyle w:val="Indenta"/>
        <w:rPr>
          <w:snapToGrid w:val="0"/>
        </w:rPr>
      </w:pPr>
      <w:r>
        <w:rPr>
          <w:snapToGrid w:val="0"/>
        </w:rPr>
        <w:tab/>
        <w:t>(b)</w:t>
      </w:r>
      <w:r>
        <w:rPr>
          <w:snapToGrid w:val="0"/>
        </w:rPr>
        <w:tab/>
        <w:t>there are entered in the radio logbook referred to in paragraph (a) details of dates, times, frequencies and callsigns in respect of — </w:t>
      </w:r>
    </w:p>
    <w:p w:rsidR="00BD18B2" w:rsidRDefault="0080254E">
      <w:pPr>
        <w:pStyle w:val="Indenti"/>
        <w:rPr>
          <w:snapToGrid w:val="0"/>
        </w:rPr>
      </w:pPr>
      <w:r>
        <w:rPr>
          <w:snapToGrid w:val="0"/>
        </w:rPr>
        <w:tab/>
        <w:t>(i)</w:t>
      </w:r>
      <w:r>
        <w:rPr>
          <w:snapToGrid w:val="0"/>
        </w:rPr>
        <w:tab/>
        <w:t>communications relating to the tests required by regulation 15; and</w:t>
      </w:r>
    </w:p>
    <w:p w:rsidR="00BD18B2" w:rsidRDefault="0080254E">
      <w:pPr>
        <w:pStyle w:val="Indenti"/>
        <w:rPr>
          <w:snapToGrid w:val="0"/>
        </w:rPr>
      </w:pPr>
      <w:r>
        <w:rPr>
          <w:snapToGrid w:val="0"/>
        </w:rPr>
        <w:tab/>
        <w:t>(ii)</w:t>
      </w:r>
      <w:r>
        <w:rPr>
          <w:snapToGrid w:val="0"/>
        </w:rPr>
        <w:tab/>
        <w:t>every distress call, together with the name and position of the vessel in distress, the nature of the distress and the action taken in respect thereof.</w:t>
      </w:r>
    </w:p>
    <w:p w:rsidR="00BD18B2" w:rsidRDefault="0080254E">
      <w:pPr>
        <w:pStyle w:val="Heading5"/>
        <w:rPr>
          <w:snapToGrid w:val="0"/>
        </w:rPr>
      </w:pPr>
      <w:bookmarkStart w:id="55" w:name="_Toc486221552"/>
      <w:bookmarkStart w:id="56" w:name="_Toc506803503"/>
      <w:bookmarkStart w:id="57" w:name="_Toc506864091"/>
      <w:bookmarkStart w:id="58" w:name="_Toc506864387"/>
      <w:bookmarkStart w:id="59" w:name="_Toc44488201"/>
      <w:bookmarkStart w:id="60" w:name="_Toc170217774"/>
      <w:r>
        <w:rPr>
          <w:rStyle w:val="CharSectno"/>
        </w:rPr>
        <w:t>11</w:t>
      </w:r>
      <w:r>
        <w:rPr>
          <w:snapToGrid w:val="0"/>
        </w:rPr>
        <w:t>.</w:t>
      </w:r>
      <w:r>
        <w:rPr>
          <w:snapToGrid w:val="0"/>
        </w:rPr>
        <w:tab/>
        <w:t>Fittings ancillary to installations</w:t>
      </w:r>
      <w:bookmarkEnd w:id="55"/>
      <w:bookmarkEnd w:id="56"/>
      <w:bookmarkEnd w:id="57"/>
      <w:bookmarkEnd w:id="58"/>
      <w:bookmarkEnd w:id="59"/>
      <w:bookmarkEnd w:id="60"/>
      <w:r>
        <w:rPr>
          <w:snapToGrid w:val="0"/>
        </w:rPr>
        <w:t xml:space="preserve"> </w:t>
      </w:r>
    </w:p>
    <w:p w:rsidR="00BD18B2" w:rsidRDefault="0080254E">
      <w:pPr>
        <w:pStyle w:val="Subsection"/>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rsidR="00BD18B2" w:rsidRDefault="0080254E">
      <w:pPr>
        <w:pStyle w:val="Indenta"/>
        <w:rPr>
          <w:snapToGrid w:val="0"/>
        </w:rPr>
      </w:pPr>
      <w:r>
        <w:rPr>
          <w:snapToGrid w:val="0"/>
        </w:rPr>
        <w:tab/>
        <w:t>(a)</w:t>
      </w:r>
      <w:r>
        <w:rPr>
          <w:snapToGrid w:val="0"/>
        </w:rPr>
        <w:tab/>
        <w:t>a reliable clock visible to the operator of that installation;</w:t>
      </w:r>
    </w:p>
    <w:p w:rsidR="00BD18B2" w:rsidRDefault="0080254E">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rsidR="00BD18B2" w:rsidRDefault="0080254E">
      <w:pPr>
        <w:pStyle w:val="Indenta"/>
        <w:rPr>
          <w:snapToGrid w:val="0"/>
        </w:rPr>
      </w:pPr>
      <w:r>
        <w:rPr>
          <w:snapToGrid w:val="0"/>
        </w:rPr>
        <w:tab/>
        <w:t>(c)</w:t>
      </w:r>
      <w:r>
        <w:rPr>
          <w:snapToGrid w:val="0"/>
        </w:rPr>
        <w:tab/>
        <w:t>an emergency electric light capable of — </w:t>
      </w:r>
    </w:p>
    <w:p w:rsidR="00BD18B2" w:rsidRDefault="0080254E">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rsidR="00BD18B2" w:rsidRDefault="0080254E">
      <w:pPr>
        <w:pStyle w:val="Indenti"/>
        <w:rPr>
          <w:snapToGrid w:val="0"/>
        </w:rPr>
      </w:pPr>
      <w:r>
        <w:rPr>
          <w:snapToGrid w:val="0"/>
        </w:rPr>
        <w:tab/>
        <w:t>(ii)</w:t>
      </w:r>
      <w:r>
        <w:rPr>
          <w:snapToGrid w:val="0"/>
        </w:rPr>
        <w:tab/>
        <w:t>being operated both from that installation and from every means of access to the space in which that installation is fitted.</w:t>
      </w:r>
    </w:p>
    <w:p w:rsidR="00BD18B2" w:rsidRDefault="0080254E">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rsidR="00BD18B2" w:rsidRDefault="0080254E">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rsidR="00BD18B2" w:rsidRDefault="0080254E">
      <w:pPr>
        <w:pStyle w:val="Heading5"/>
        <w:rPr>
          <w:snapToGrid w:val="0"/>
        </w:rPr>
      </w:pPr>
      <w:bookmarkStart w:id="61" w:name="_Toc486221553"/>
      <w:bookmarkStart w:id="62" w:name="_Toc506803504"/>
      <w:bookmarkStart w:id="63" w:name="_Toc506864092"/>
      <w:bookmarkStart w:id="64" w:name="_Toc506864388"/>
      <w:bookmarkStart w:id="65" w:name="_Toc44488202"/>
      <w:bookmarkStart w:id="66" w:name="_Toc170217775"/>
      <w:r>
        <w:rPr>
          <w:rStyle w:val="CharSectno"/>
        </w:rPr>
        <w:t>12</w:t>
      </w:r>
      <w:r>
        <w:rPr>
          <w:snapToGrid w:val="0"/>
        </w:rPr>
        <w:t>.</w:t>
      </w:r>
      <w:r>
        <w:rPr>
          <w:snapToGrid w:val="0"/>
        </w:rPr>
        <w:tab/>
        <w:t>Seagoing ships to carry spares</w:t>
      </w:r>
      <w:bookmarkEnd w:id="61"/>
      <w:bookmarkEnd w:id="62"/>
      <w:bookmarkEnd w:id="63"/>
      <w:bookmarkEnd w:id="64"/>
      <w:bookmarkEnd w:id="65"/>
      <w:bookmarkEnd w:id="66"/>
      <w:r>
        <w:rPr>
          <w:snapToGrid w:val="0"/>
        </w:rPr>
        <w:t xml:space="preserve"> </w:t>
      </w:r>
    </w:p>
    <w:p w:rsidR="00BD18B2" w:rsidRDefault="0080254E">
      <w:pPr>
        <w:pStyle w:val="Subsection"/>
        <w:rPr>
          <w:snapToGrid w:val="0"/>
        </w:rPr>
      </w:pPr>
      <w:r>
        <w:rPr>
          <w:snapToGrid w:val="0"/>
        </w:rPr>
        <w:tab/>
      </w:r>
      <w:r>
        <w:rPr>
          <w:snapToGrid w:val="0"/>
        </w:rPr>
        <w:tab/>
        <w:t>The master of a seagoing ship shall ensure that there are carried on board the seagoing ship — </w:t>
      </w:r>
    </w:p>
    <w:p w:rsidR="00BD18B2" w:rsidRDefault="0080254E">
      <w:pPr>
        <w:pStyle w:val="Indenta"/>
        <w:rPr>
          <w:snapToGrid w:val="0"/>
        </w:rPr>
      </w:pPr>
      <w:r>
        <w:rPr>
          <w:snapToGrid w:val="0"/>
        </w:rPr>
        <w:tab/>
        <w:t>(a)</w:t>
      </w:r>
      <w:r>
        <w:rPr>
          <w:snapToGrid w:val="0"/>
        </w:rPr>
        <w:tab/>
        <w:t>one spare valve of each type of valve, and 4 spare fuses of each type of fuse, used in the installation concerned;</w:t>
      </w:r>
    </w:p>
    <w:p w:rsidR="00BD18B2" w:rsidRDefault="0080254E">
      <w:pPr>
        <w:pStyle w:val="Indenta"/>
        <w:rPr>
          <w:snapToGrid w:val="0"/>
        </w:rPr>
      </w:pPr>
      <w:r>
        <w:rPr>
          <w:snapToGrid w:val="0"/>
        </w:rPr>
        <w:tab/>
        <w:t>(b)</w:t>
      </w:r>
      <w:r>
        <w:rPr>
          <w:snapToGrid w:val="0"/>
        </w:rPr>
        <w:tab/>
        <w:t>one spare globe for the emergency electric light referred to in regulation 11(1)(c);</w:t>
      </w:r>
    </w:p>
    <w:p w:rsidR="00BD18B2" w:rsidRDefault="0080254E">
      <w:pPr>
        <w:pStyle w:val="Indenta"/>
        <w:rPr>
          <w:snapToGrid w:val="0"/>
        </w:rPr>
      </w:pPr>
      <w:r>
        <w:rPr>
          <w:snapToGrid w:val="0"/>
        </w:rPr>
        <w:tab/>
        <w:t>(c)</w:t>
      </w:r>
      <w:r>
        <w:rPr>
          <w:snapToGrid w:val="0"/>
        </w:rPr>
        <w:tab/>
        <w:t>if a light is the sole indicator of output power in the installation concerned, one spare globe for the light; and</w:t>
      </w:r>
    </w:p>
    <w:p w:rsidR="00BD18B2" w:rsidRDefault="0080254E">
      <w:pPr>
        <w:pStyle w:val="Indenta"/>
        <w:rPr>
          <w:snapToGrid w:val="0"/>
        </w:rPr>
      </w:pPr>
      <w:r>
        <w:rPr>
          <w:snapToGrid w:val="0"/>
        </w:rPr>
        <w:tab/>
        <w:t>(d)</w:t>
      </w:r>
      <w:r>
        <w:rPr>
          <w:snapToGrid w:val="0"/>
        </w:rPr>
        <w:tab/>
        <w:t>in the case of a seagoing ship which is not a fishing vessel,</w:t>
      </w:r>
    </w:p>
    <w:p w:rsidR="00BD18B2" w:rsidRDefault="0080254E">
      <w:pPr>
        <w:pStyle w:val="Subsection"/>
        <w:rPr>
          <w:snapToGrid w:val="0"/>
        </w:rPr>
      </w:pPr>
      <w:r>
        <w:rPr>
          <w:snapToGrid w:val="0"/>
        </w:rPr>
        <w:tab/>
      </w:r>
      <w:r>
        <w:rPr>
          <w:snapToGrid w:val="0"/>
        </w:rPr>
        <w:tab/>
        <w:t>one spare completely assembled antenna capable of being used effectively on a distress frequency.</w:t>
      </w:r>
    </w:p>
    <w:p w:rsidR="00BD18B2" w:rsidRDefault="0080254E">
      <w:pPr>
        <w:pStyle w:val="Footnotesection"/>
      </w:pPr>
      <w:r>
        <w:tab/>
        <w:t xml:space="preserve">[Regulation 12 amended in Gazette 1 July 1983 p. 2190.] </w:t>
      </w:r>
    </w:p>
    <w:p w:rsidR="00BD18B2" w:rsidRDefault="0080254E">
      <w:pPr>
        <w:pStyle w:val="Heading5"/>
        <w:rPr>
          <w:snapToGrid w:val="0"/>
        </w:rPr>
      </w:pPr>
      <w:bookmarkStart w:id="67" w:name="_Toc486221554"/>
      <w:bookmarkStart w:id="68" w:name="_Toc506803505"/>
      <w:bookmarkStart w:id="69" w:name="_Toc506864093"/>
      <w:bookmarkStart w:id="70" w:name="_Toc506864389"/>
      <w:bookmarkStart w:id="71" w:name="_Toc44488203"/>
      <w:bookmarkStart w:id="72" w:name="_Toc170217776"/>
      <w:r>
        <w:rPr>
          <w:rStyle w:val="CharSectno"/>
        </w:rPr>
        <w:t>13</w:t>
      </w:r>
      <w:r>
        <w:rPr>
          <w:snapToGrid w:val="0"/>
        </w:rPr>
        <w:t>.</w:t>
      </w:r>
      <w:r>
        <w:rPr>
          <w:snapToGrid w:val="0"/>
        </w:rPr>
        <w:tab/>
        <w:t>Prescribed qualifications of radiotelephone operators</w:t>
      </w:r>
      <w:bookmarkEnd w:id="67"/>
      <w:bookmarkEnd w:id="68"/>
      <w:bookmarkEnd w:id="69"/>
      <w:bookmarkEnd w:id="70"/>
      <w:bookmarkEnd w:id="71"/>
      <w:bookmarkEnd w:id="72"/>
      <w:r>
        <w:rPr>
          <w:snapToGrid w:val="0"/>
        </w:rPr>
        <w:t xml:space="preserve"> </w:t>
      </w:r>
    </w:p>
    <w:p w:rsidR="00BD18B2" w:rsidRDefault="0080254E">
      <w:pPr>
        <w:pStyle w:val="Subsection"/>
        <w:rPr>
          <w:snapToGrid w:val="0"/>
        </w:rPr>
      </w:pPr>
      <w:r>
        <w:rPr>
          <w:snapToGrid w:val="0"/>
        </w:rPr>
        <w:tab/>
      </w:r>
      <w:r>
        <w:rPr>
          <w:snapToGrid w:val="0"/>
        </w:rPr>
        <w:tab/>
        <w:t>The prescribed qualifications referred to in section 44(b) of the Act are — </w:t>
      </w:r>
    </w:p>
    <w:p w:rsidR="00BD18B2" w:rsidRDefault="0080254E">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rsidR="00BD18B2" w:rsidRDefault="0080254E">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rsidR="00BD18B2" w:rsidRDefault="0080254E">
      <w:pPr>
        <w:pStyle w:val="Footnotesection"/>
      </w:pPr>
      <w:r>
        <w:tab/>
        <w:t xml:space="preserve">[Regulation 13 amended in Gazette 1 July 1983 p. 2190.] </w:t>
      </w:r>
    </w:p>
    <w:p w:rsidR="00BD18B2" w:rsidRDefault="0080254E">
      <w:pPr>
        <w:pStyle w:val="Heading5"/>
        <w:rPr>
          <w:snapToGrid w:val="0"/>
        </w:rPr>
      </w:pPr>
      <w:bookmarkStart w:id="73" w:name="_Toc486221555"/>
      <w:bookmarkStart w:id="74" w:name="_Toc506803506"/>
      <w:bookmarkStart w:id="75" w:name="_Toc506864094"/>
      <w:bookmarkStart w:id="76" w:name="_Toc506864390"/>
      <w:bookmarkStart w:id="77" w:name="_Toc44488204"/>
      <w:bookmarkStart w:id="78" w:name="_Toc170217777"/>
      <w:r>
        <w:rPr>
          <w:rStyle w:val="CharSectno"/>
        </w:rPr>
        <w:t>14</w:t>
      </w:r>
      <w:r>
        <w:rPr>
          <w:snapToGrid w:val="0"/>
        </w:rPr>
        <w:t>.</w:t>
      </w:r>
      <w:r>
        <w:rPr>
          <w:snapToGrid w:val="0"/>
        </w:rPr>
        <w:tab/>
        <w:t>Radio watches</w:t>
      </w:r>
      <w:bookmarkEnd w:id="73"/>
      <w:bookmarkEnd w:id="74"/>
      <w:bookmarkEnd w:id="75"/>
      <w:bookmarkEnd w:id="76"/>
      <w:bookmarkEnd w:id="77"/>
      <w:bookmarkEnd w:id="78"/>
      <w:r>
        <w:rPr>
          <w:snapToGrid w:val="0"/>
        </w:rPr>
        <w:t xml:space="preserve"> </w:t>
      </w:r>
    </w:p>
    <w:p w:rsidR="00BD18B2" w:rsidRDefault="0080254E">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rsidR="00BD18B2" w:rsidRDefault="0080254E">
      <w:pPr>
        <w:pStyle w:val="Subsection"/>
        <w:rPr>
          <w:snapToGrid w:val="0"/>
        </w:rPr>
      </w:pPr>
      <w:r>
        <w:rPr>
          <w:snapToGrid w:val="0"/>
        </w:rPr>
        <w:tab/>
        <w:t>(2)</w:t>
      </w:r>
      <w:r>
        <w:rPr>
          <w:snapToGrid w:val="0"/>
        </w:rPr>
        <w:tab/>
        <w:t>A radio watch kept under subregulation (1) may, except during silence periods, be suspended — </w:t>
      </w:r>
    </w:p>
    <w:p w:rsidR="00BD18B2" w:rsidRDefault="0080254E">
      <w:pPr>
        <w:pStyle w:val="Indenta"/>
        <w:rPr>
          <w:snapToGrid w:val="0"/>
        </w:rPr>
      </w:pPr>
      <w:r>
        <w:rPr>
          <w:snapToGrid w:val="0"/>
        </w:rPr>
        <w:tab/>
        <w:t>(a)</w:t>
      </w:r>
      <w:r>
        <w:rPr>
          <w:snapToGrid w:val="0"/>
        </w:rPr>
        <w:tab/>
        <w:t>whilst communications are being exchanged with coast stations, limited coast stations or ship stations;</w:t>
      </w:r>
    </w:p>
    <w:p w:rsidR="00BD18B2" w:rsidRDefault="0080254E">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rsidR="00BD18B2" w:rsidRDefault="0080254E">
      <w:pPr>
        <w:pStyle w:val="Indenta"/>
        <w:rPr>
          <w:snapToGrid w:val="0"/>
        </w:rPr>
      </w:pPr>
      <w:r>
        <w:rPr>
          <w:snapToGrid w:val="0"/>
        </w:rPr>
        <w:tab/>
        <w:t>(c)</w:t>
      </w:r>
      <w:r>
        <w:rPr>
          <w:snapToGrid w:val="0"/>
        </w:rPr>
        <w:tab/>
        <w:t>whilst the seagoing ship concerned is at anchor.</w:t>
      </w:r>
    </w:p>
    <w:p w:rsidR="00BD18B2" w:rsidRDefault="0080254E">
      <w:pPr>
        <w:pStyle w:val="Subsection"/>
        <w:rPr>
          <w:snapToGrid w:val="0"/>
        </w:rPr>
      </w:pPr>
      <w:r>
        <w:rPr>
          <w:snapToGrid w:val="0"/>
        </w:rPr>
        <w:tab/>
        <w:t>(3)</w:t>
      </w:r>
      <w:r>
        <w:rPr>
          <w:snapToGrid w:val="0"/>
        </w:rPr>
        <w:tab/>
        <w:t>A radio watch kept under subregulation (1) may be kept by listening to a loudspeaker fitted under regulation 11(2).</w:t>
      </w:r>
    </w:p>
    <w:p w:rsidR="00BD18B2" w:rsidRDefault="0080254E">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rsidR="00BD18B2" w:rsidRDefault="0080254E">
      <w:pPr>
        <w:pStyle w:val="Heading5"/>
        <w:rPr>
          <w:snapToGrid w:val="0"/>
        </w:rPr>
      </w:pPr>
      <w:bookmarkStart w:id="79" w:name="_Toc486221556"/>
      <w:bookmarkStart w:id="80" w:name="_Toc506803507"/>
      <w:bookmarkStart w:id="81" w:name="_Toc506864095"/>
      <w:bookmarkStart w:id="82" w:name="_Toc506864391"/>
      <w:bookmarkStart w:id="83" w:name="_Toc44488205"/>
      <w:bookmarkStart w:id="84" w:name="_Toc170217778"/>
      <w:r>
        <w:rPr>
          <w:rStyle w:val="CharSectno"/>
        </w:rPr>
        <w:t>15</w:t>
      </w:r>
      <w:r>
        <w:rPr>
          <w:snapToGrid w:val="0"/>
        </w:rPr>
        <w:t>.</w:t>
      </w:r>
      <w:r>
        <w:rPr>
          <w:snapToGrid w:val="0"/>
        </w:rPr>
        <w:tab/>
        <w:t>Testing of installations</w:t>
      </w:r>
      <w:bookmarkEnd w:id="79"/>
      <w:bookmarkEnd w:id="80"/>
      <w:bookmarkEnd w:id="81"/>
      <w:bookmarkEnd w:id="82"/>
      <w:bookmarkEnd w:id="83"/>
      <w:bookmarkEnd w:id="84"/>
      <w:r>
        <w:rPr>
          <w:snapToGrid w:val="0"/>
        </w:rPr>
        <w:t xml:space="preserve"> </w:t>
      </w:r>
    </w:p>
    <w:p w:rsidR="00BD18B2" w:rsidRDefault="0080254E">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rsidR="00BD18B2" w:rsidRDefault="0080254E">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rsidR="00BD18B2" w:rsidRDefault="0080254E">
      <w:pPr>
        <w:pStyle w:val="Heading5"/>
        <w:rPr>
          <w:snapToGrid w:val="0"/>
        </w:rPr>
      </w:pPr>
      <w:bookmarkStart w:id="85" w:name="_Toc486221557"/>
      <w:bookmarkStart w:id="86" w:name="_Toc506803508"/>
      <w:bookmarkStart w:id="87" w:name="_Toc506864096"/>
      <w:bookmarkStart w:id="88" w:name="_Toc506864392"/>
      <w:bookmarkStart w:id="89" w:name="_Toc44488206"/>
      <w:bookmarkStart w:id="90" w:name="_Toc170217779"/>
      <w:r>
        <w:rPr>
          <w:rStyle w:val="CharSectno"/>
        </w:rPr>
        <w:t>16</w:t>
      </w:r>
      <w:r>
        <w:rPr>
          <w:snapToGrid w:val="0"/>
        </w:rPr>
        <w:t>.</w:t>
      </w:r>
      <w:r>
        <w:rPr>
          <w:snapToGrid w:val="0"/>
        </w:rPr>
        <w:tab/>
        <w:t>Surveying of installations</w:t>
      </w:r>
      <w:bookmarkEnd w:id="85"/>
      <w:bookmarkEnd w:id="86"/>
      <w:bookmarkEnd w:id="87"/>
      <w:bookmarkEnd w:id="88"/>
      <w:bookmarkEnd w:id="89"/>
      <w:bookmarkEnd w:id="90"/>
      <w:r>
        <w:rPr>
          <w:snapToGrid w:val="0"/>
        </w:rPr>
        <w:t xml:space="preserve"> </w:t>
      </w:r>
    </w:p>
    <w:p w:rsidR="00BD18B2" w:rsidRDefault="0080254E">
      <w:pPr>
        <w:pStyle w:val="Subsection"/>
        <w:rPr>
          <w:snapToGrid w:val="0"/>
        </w:rPr>
      </w:pPr>
      <w:r>
        <w:rPr>
          <w:snapToGrid w:val="0"/>
        </w:rPr>
        <w:tab/>
        <w:t>(1)</w:t>
      </w:r>
      <w:r>
        <w:rPr>
          <w:snapToGrid w:val="0"/>
        </w:rPr>
        <w:tab/>
        <w:t>The owner of a seagoing ship in which an installation is fitted — </w:t>
      </w:r>
    </w:p>
    <w:p w:rsidR="00BD18B2" w:rsidRDefault="0080254E">
      <w:pPr>
        <w:pStyle w:val="Indenta"/>
        <w:rPr>
          <w:snapToGrid w:val="0"/>
        </w:rPr>
      </w:pPr>
      <w:r>
        <w:rPr>
          <w:snapToGrid w:val="0"/>
        </w:rPr>
        <w:tab/>
        <w:t>(a)</w:t>
      </w:r>
      <w:r>
        <w:rPr>
          <w:snapToGrid w:val="0"/>
        </w:rPr>
        <w:tab/>
        <w:t>before the coming into operation of these regulations shall apply in writing to the Department — </w:t>
      </w:r>
    </w:p>
    <w:p w:rsidR="00BD18B2" w:rsidRDefault="0080254E">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rsidR="00BD18B2" w:rsidRDefault="0080254E">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rsidR="00BD18B2" w:rsidRDefault="0080254E">
      <w:pPr>
        <w:pStyle w:val="Indenta"/>
        <w:rPr>
          <w:snapToGrid w:val="0"/>
        </w:rPr>
      </w:pPr>
      <w:r>
        <w:rPr>
          <w:snapToGrid w:val="0"/>
        </w:rPr>
        <w:tab/>
      </w:r>
      <w:r>
        <w:rPr>
          <w:snapToGrid w:val="0"/>
        </w:rPr>
        <w:tab/>
        <w:t>or</w:t>
      </w:r>
    </w:p>
    <w:p w:rsidR="00BD18B2" w:rsidRDefault="0080254E">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rsidR="00BD18B2" w:rsidRDefault="0080254E">
      <w:pPr>
        <w:pStyle w:val="Subsection"/>
        <w:rPr>
          <w:snapToGrid w:val="0"/>
        </w:rPr>
      </w:pPr>
      <w:r>
        <w:rPr>
          <w:snapToGrid w:val="0"/>
        </w:rPr>
        <w:tab/>
      </w:r>
      <w:r>
        <w:rPr>
          <w:snapToGrid w:val="0"/>
        </w:rPr>
        <w:tab/>
        <w:t>for the installation to be surveyed by a radio surveyor.</w:t>
      </w:r>
    </w:p>
    <w:p w:rsidR="00BD18B2" w:rsidRDefault="0080254E">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rsidR="00BD18B2" w:rsidRDefault="0080254E">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rsidR="00BD18B2" w:rsidRDefault="0080254E">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rsidR="00BD18B2" w:rsidRDefault="0080254E">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rsidR="00BD18B2" w:rsidRDefault="0080254E">
      <w:pPr>
        <w:pStyle w:val="Subsection"/>
        <w:rPr>
          <w:snapToGrid w:val="0"/>
        </w:rPr>
      </w:pPr>
      <w:r>
        <w:rPr>
          <w:snapToGrid w:val="0"/>
        </w:rPr>
        <w:tab/>
        <w:t>(2a)</w:t>
      </w:r>
      <w:r>
        <w:rPr>
          <w:snapToGrid w:val="0"/>
        </w:rPr>
        <w:tab/>
        <w:t>A fee of $284.00 shall be payable for an original survey in respect of an application under subregulation (1).</w:t>
      </w:r>
    </w:p>
    <w:p w:rsidR="00BD18B2" w:rsidRDefault="0080254E">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$142.00.</w:t>
      </w:r>
    </w:p>
    <w:p w:rsidR="00BD18B2" w:rsidRDefault="0080254E">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rsidR="00BD18B2" w:rsidRDefault="0080254E">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rsidR="00BD18B2" w:rsidRDefault="0080254E">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rsidR="00BD18B2" w:rsidRDefault="0080254E">
      <w:pPr>
        <w:pStyle w:val="Subsection"/>
        <w:rPr>
          <w:snapToGrid w:val="0"/>
        </w:rPr>
      </w:pPr>
      <w:r>
        <w:rPr>
          <w:snapToGrid w:val="0"/>
        </w:rPr>
        <w:tab/>
      </w:r>
      <w:r>
        <w:rPr>
          <w:snapToGrid w:val="0"/>
        </w:rPr>
        <w:tab/>
        <w:t>and the master of the seagoing ship concerned delivers to the Department a statement in writing — </w:t>
      </w:r>
    </w:p>
    <w:p w:rsidR="00BD18B2" w:rsidRDefault="0080254E">
      <w:pPr>
        <w:pStyle w:val="Indenta"/>
        <w:rPr>
          <w:snapToGrid w:val="0"/>
        </w:rPr>
      </w:pPr>
      <w:r>
        <w:rPr>
          <w:snapToGrid w:val="0"/>
        </w:rPr>
        <w:tab/>
        <w:t>(c)</w:t>
      </w:r>
      <w:r>
        <w:rPr>
          <w:snapToGrid w:val="0"/>
        </w:rPr>
        <w:tab/>
        <w:t>indicating that the installation is in good condition and gives satisfactory communication; and</w:t>
      </w:r>
    </w:p>
    <w:p w:rsidR="00BD18B2" w:rsidRDefault="0080254E">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rsidR="00BD18B2" w:rsidRDefault="0080254E">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rsidR="00BD18B2" w:rsidRDefault="0080254E">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rsidR="00BD18B2" w:rsidRDefault="0080254E">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rsidR="00BD18B2" w:rsidRDefault="0080254E">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rsidR="00BD18B2" w:rsidRDefault="0080254E">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rsidR="00BD18B2" w:rsidRDefault="0080254E">
      <w:pPr>
        <w:pStyle w:val="Subsection"/>
        <w:rPr>
          <w:snapToGrid w:val="0"/>
        </w:rPr>
      </w:pPr>
      <w:r>
        <w:rPr>
          <w:snapToGrid w:val="0"/>
        </w:rPr>
        <w:tab/>
        <w:t>(8)</w:t>
      </w:r>
      <w:r>
        <w:rPr>
          <w:snapToGrid w:val="0"/>
        </w:rPr>
        <w:tab/>
        <w:t>In this regulation — </w:t>
      </w:r>
    </w:p>
    <w:p w:rsidR="00BD18B2" w:rsidRDefault="0080254E">
      <w:pPr>
        <w:pStyle w:val="Defstart"/>
      </w:pPr>
      <w:r>
        <w:rPr>
          <w:b/>
        </w:rPr>
        <w:tab/>
        <w:t>“</w:t>
      </w:r>
      <w:r>
        <w:rPr>
          <w:rStyle w:val="CharDefText"/>
        </w:rPr>
        <w:t>carrier frequency</w:t>
      </w:r>
      <w:r>
        <w:rPr>
          <w:b/>
        </w:rPr>
        <w:t>”</w:t>
      </w:r>
      <w:r>
        <w:t xml:space="preserve"> means carrier frequency referred to in clause 2(1) or 3 of Schedule I;</w:t>
      </w:r>
    </w:p>
    <w:p w:rsidR="00BD18B2" w:rsidRDefault="0080254E">
      <w:pPr>
        <w:pStyle w:val="Defstart"/>
      </w:pPr>
      <w:r>
        <w:rPr>
          <w:b/>
        </w:rPr>
        <w:tab/>
        <w:t>“</w:t>
      </w:r>
      <w:r>
        <w:rPr>
          <w:rStyle w:val="CharDefText"/>
        </w:rPr>
        <w:t>certificate of survey</w:t>
      </w:r>
      <w:r>
        <w:rPr>
          <w:b/>
        </w:rPr>
        <w:t>”</w:t>
      </w:r>
      <w:r>
        <w:t xml:space="preserve"> means certificate of survey issued under subregulation (4);</w:t>
      </w:r>
    </w:p>
    <w:p w:rsidR="00BD18B2" w:rsidRDefault="0080254E">
      <w:pPr>
        <w:pStyle w:val="Defstart"/>
      </w:pPr>
      <w:r>
        <w:rPr>
          <w:b/>
        </w:rPr>
        <w:tab/>
        <w:t>“</w:t>
      </w:r>
      <w:r>
        <w:rPr>
          <w:rStyle w:val="CharDefText"/>
        </w:rPr>
        <w:t>temporary certificate</w:t>
      </w:r>
      <w:r>
        <w:rPr>
          <w:b/>
        </w:rPr>
        <w:t>”</w:t>
      </w:r>
      <w:r>
        <w:t xml:space="preserve"> means temporary certificate issued under subregulation (3).</w:t>
      </w:r>
    </w:p>
    <w:p w:rsidR="00BD18B2" w:rsidRDefault="0080254E">
      <w:pPr>
        <w:pStyle w:val="Footnotesection"/>
      </w:pPr>
      <w:r>
        <w:tab/>
        <w:t xml:space="preserve">[Regulation 16 amended in Gazette 1 July 1983 p. 2190; 16 June 1989 p. 1747; 1 August 1990 p. 3648; 26 July 1991 p. 3930; 30 June 1992 p. 2907; 11 August 1992 p. 3979; 29 June 1993 p. 3186; 17 June 1994 p. 2488; 11 July 1995 p. 2948; 25 June 1996 p. 3000; 27 June 1997 p. 3142; 12 May 1998 p. 2791; 20 June 2000 p. 3063; 27 July 2001 p. 3805; 14 June 2002 p. 2827; 27 June 2003 p. 2528; 25 Jun 2004 p. 2262; 24 Jun 2005 p. 2782.] </w:t>
      </w:r>
    </w:p>
    <w:p w:rsidR="00BD18B2" w:rsidRDefault="0080254E">
      <w:pPr>
        <w:pStyle w:val="Heading5"/>
        <w:rPr>
          <w:snapToGrid w:val="0"/>
        </w:rPr>
      </w:pPr>
      <w:bookmarkStart w:id="91" w:name="_Toc486221558"/>
      <w:bookmarkStart w:id="92" w:name="_Toc506803509"/>
      <w:bookmarkStart w:id="93" w:name="_Toc506864097"/>
      <w:bookmarkStart w:id="94" w:name="_Toc506864393"/>
      <w:bookmarkStart w:id="95" w:name="_Toc44488207"/>
      <w:bookmarkStart w:id="96" w:name="_Toc170217780"/>
      <w:r>
        <w:rPr>
          <w:rStyle w:val="CharSectno"/>
        </w:rPr>
        <w:t>17</w:t>
      </w:r>
      <w:r>
        <w:rPr>
          <w:snapToGrid w:val="0"/>
        </w:rPr>
        <w:t>.</w:t>
      </w:r>
      <w:r>
        <w:rPr>
          <w:snapToGrid w:val="0"/>
        </w:rPr>
        <w:tab/>
        <w:t>Installations and associated books to be available for inspection</w:t>
      </w:r>
      <w:bookmarkEnd w:id="91"/>
      <w:bookmarkEnd w:id="92"/>
      <w:bookmarkEnd w:id="93"/>
      <w:bookmarkEnd w:id="94"/>
      <w:bookmarkEnd w:id="95"/>
      <w:bookmarkEnd w:id="96"/>
      <w:r>
        <w:rPr>
          <w:snapToGrid w:val="0"/>
        </w:rPr>
        <w:t xml:space="preserve"> </w:t>
      </w:r>
    </w:p>
    <w:p w:rsidR="00BD18B2" w:rsidRDefault="0080254E">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rsidR="00BD18B2" w:rsidRDefault="0080254E">
      <w:pPr>
        <w:pStyle w:val="Heading5"/>
        <w:rPr>
          <w:snapToGrid w:val="0"/>
        </w:rPr>
      </w:pPr>
      <w:bookmarkStart w:id="97" w:name="_Toc486221559"/>
      <w:bookmarkStart w:id="98" w:name="_Toc506803510"/>
      <w:bookmarkStart w:id="99" w:name="_Toc506864098"/>
      <w:bookmarkStart w:id="100" w:name="_Toc506864394"/>
      <w:bookmarkStart w:id="101" w:name="_Toc44488208"/>
      <w:bookmarkStart w:id="102" w:name="_Toc170217781"/>
      <w:r>
        <w:rPr>
          <w:rStyle w:val="CharSectno"/>
        </w:rPr>
        <w:t>18</w:t>
      </w:r>
      <w:r>
        <w:rPr>
          <w:snapToGrid w:val="0"/>
        </w:rPr>
        <w:t>.</w:t>
      </w:r>
      <w:r>
        <w:rPr>
          <w:snapToGrid w:val="0"/>
        </w:rPr>
        <w:tab/>
        <w:t>Offences and penalties</w:t>
      </w:r>
      <w:bookmarkEnd w:id="97"/>
      <w:bookmarkEnd w:id="98"/>
      <w:bookmarkEnd w:id="99"/>
      <w:bookmarkEnd w:id="100"/>
      <w:bookmarkEnd w:id="101"/>
      <w:bookmarkEnd w:id="102"/>
      <w:r>
        <w:rPr>
          <w:snapToGrid w:val="0"/>
        </w:rPr>
        <w:t xml:space="preserve"> </w:t>
      </w:r>
    </w:p>
    <w:p w:rsidR="00BD18B2" w:rsidRDefault="0080254E">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rsidR="00BD18B2" w:rsidRDefault="0080254E">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rsidR="00BD18B2" w:rsidRDefault="0080254E">
      <w:pPr>
        <w:pStyle w:val="Subsection"/>
        <w:rPr>
          <w:snapToGrid w:val="0"/>
        </w:rPr>
      </w:pPr>
      <w:r>
        <w:rPr>
          <w:snapToGrid w:val="0"/>
        </w:rPr>
        <w:tab/>
        <w:t>(3)</w:t>
      </w:r>
      <w:r>
        <w:rPr>
          <w:snapToGrid w:val="0"/>
        </w:rPr>
        <w:tab/>
        <w:t>A radiotelephone operator who breaches regulation 15(2) commits an offence and is liable to a fine not exceeding $500.</w:t>
      </w:r>
    </w:p>
    <w:p w:rsidR="00BD18B2" w:rsidRDefault="0080254E">
      <w:pPr>
        <w:pStyle w:val="Footnotesection"/>
      </w:pPr>
      <w:r>
        <w:tab/>
        <w:t xml:space="preserve">[Regulation 18 amended in Gazette 1 July 1983 p. 2190.] </w:t>
      </w:r>
    </w:p>
    <w:p w:rsidR="00BD18B2" w:rsidRDefault="0080254E">
      <w:pPr>
        <w:pStyle w:val="Heading5"/>
        <w:rPr>
          <w:snapToGrid w:val="0"/>
        </w:rPr>
      </w:pPr>
      <w:bookmarkStart w:id="103" w:name="_Toc486221560"/>
      <w:bookmarkStart w:id="104" w:name="_Toc506803511"/>
      <w:bookmarkStart w:id="105" w:name="_Toc506864099"/>
      <w:bookmarkStart w:id="106" w:name="_Toc506864395"/>
      <w:bookmarkStart w:id="107" w:name="_Toc44488209"/>
      <w:bookmarkStart w:id="108" w:name="_Toc170217782"/>
      <w:r>
        <w:rPr>
          <w:rStyle w:val="CharSectno"/>
        </w:rPr>
        <w:t>19</w:t>
      </w:r>
      <w:r>
        <w:rPr>
          <w:snapToGrid w:val="0"/>
        </w:rPr>
        <w:t>.</w:t>
      </w:r>
      <w:r>
        <w:rPr>
          <w:snapToGrid w:val="0"/>
        </w:rPr>
        <w:tab/>
        <w:t>Repeal</w:t>
      </w:r>
      <w:bookmarkEnd w:id="103"/>
      <w:bookmarkEnd w:id="104"/>
      <w:bookmarkEnd w:id="105"/>
      <w:bookmarkEnd w:id="106"/>
      <w:bookmarkEnd w:id="107"/>
      <w:bookmarkEnd w:id="108"/>
      <w:r>
        <w:rPr>
          <w:snapToGrid w:val="0"/>
        </w:rPr>
        <w:t xml:space="preserve"> </w:t>
      </w:r>
    </w:p>
    <w:p w:rsidR="00BD18B2" w:rsidRDefault="0080254E">
      <w:pPr>
        <w:pStyle w:val="Subsection"/>
        <w:rPr>
          <w:i/>
          <w:snapToGrid w:val="0"/>
        </w:rPr>
      </w:pPr>
      <w:r>
        <w:rPr>
          <w:snapToGrid w:val="0"/>
        </w:rPr>
        <w:tab/>
      </w:r>
      <w:r>
        <w:rPr>
          <w:snapToGrid w:val="0"/>
        </w:rPr>
        <w:tab/>
      </w:r>
      <w:r>
        <w:rPr>
          <w:i/>
          <w:snapToGrid w:val="0"/>
        </w:rPr>
        <w:t>[Omitted under the Reprints Act 1984 s. 7(4)(f).]</w:t>
      </w:r>
    </w:p>
    <w:p w:rsidR="00BD18B2" w:rsidRDefault="00BD18B2">
      <w:pPr>
        <w:rPr>
          <w:rStyle w:val="CharDivText"/>
        </w:rPr>
        <w:sectPr w:rsidR="00BD18B2">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D18B2" w:rsidRDefault="0080254E">
      <w:pPr>
        <w:pStyle w:val="yScheduleHeading"/>
      </w:pPr>
      <w:bookmarkStart w:id="109" w:name="_Toc506803512"/>
      <w:bookmarkStart w:id="110" w:name="_Toc506864100"/>
      <w:bookmarkStart w:id="111" w:name="_Toc506864396"/>
      <w:bookmarkStart w:id="112" w:name="_Toc170217783"/>
      <w:r>
        <w:rPr>
          <w:rStyle w:val="CharSchNo"/>
        </w:rPr>
        <w:t>Schedule I</w:t>
      </w:r>
      <w:bookmarkEnd w:id="109"/>
      <w:bookmarkEnd w:id="110"/>
      <w:bookmarkEnd w:id="111"/>
      <w:bookmarkEnd w:id="112"/>
      <w:r>
        <w:t> </w:t>
      </w:r>
    </w:p>
    <w:p w:rsidR="00BD18B2" w:rsidRDefault="0080254E">
      <w:pPr>
        <w:pStyle w:val="yShoulderClause"/>
        <w:rPr>
          <w:snapToGrid w:val="0"/>
        </w:rPr>
      </w:pPr>
      <w:r>
        <w:rPr>
          <w:snapToGrid w:val="0"/>
        </w:rPr>
        <w:t>[Regulation 5(a)]</w:t>
      </w:r>
    </w:p>
    <w:p w:rsidR="00BD18B2" w:rsidRDefault="0080254E">
      <w:pPr>
        <w:pStyle w:val="MiscellaneousHeading"/>
        <w:rPr>
          <w:b/>
          <w:snapToGrid w:val="0"/>
          <w:sz w:val="28"/>
        </w:rPr>
      </w:pPr>
      <w:r>
        <w:rPr>
          <w:b/>
          <w:snapToGrid w:val="0"/>
          <w:sz w:val="28"/>
        </w:rPr>
        <w:t>Single sideband installations</w:t>
      </w:r>
    </w:p>
    <w:p w:rsidR="00BD18B2" w:rsidRDefault="0080254E">
      <w:pPr>
        <w:pStyle w:val="yHeading2"/>
        <w:outlineLvl w:val="9"/>
      </w:pPr>
      <w:bookmarkStart w:id="113" w:name="_Toc170217784"/>
      <w:r>
        <w:t>Part I — Installations</w:t>
      </w:r>
      <w:bookmarkEnd w:id="113"/>
    </w:p>
    <w:p w:rsidR="00BD18B2" w:rsidRDefault="0080254E">
      <w:pPr>
        <w:pStyle w:val="yHeading5"/>
        <w:outlineLvl w:val="9"/>
        <w:rPr>
          <w:snapToGrid w:val="0"/>
        </w:rPr>
      </w:pPr>
      <w:bookmarkStart w:id="114" w:name="_Toc506803513"/>
      <w:bookmarkStart w:id="115" w:name="_Toc506864101"/>
      <w:bookmarkStart w:id="116" w:name="_Toc506864397"/>
      <w:bookmarkStart w:id="117" w:name="_Toc44488210"/>
      <w:bookmarkStart w:id="118" w:name="_Toc170217785"/>
      <w:r>
        <w:rPr>
          <w:snapToGrid w:val="0"/>
        </w:rPr>
        <w:t>1.</w:t>
      </w:r>
      <w:r>
        <w:rPr>
          <w:snapToGrid w:val="0"/>
        </w:rPr>
        <w:tab/>
        <w:t>Specification</w:t>
      </w:r>
      <w:bookmarkEnd w:id="114"/>
      <w:bookmarkEnd w:id="115"/>
      <w:bookmarkEnd w:id="116"/>
      <w:bookmarkEnd w:id="117"/>
      <w:bookmarkEnd w:id="118"/>
    </w:p>
    <w:p w:rsidR="00BD18B2" w:rsidRDefault="0080254E">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rsidR="00BD18B2" w:rsidRDefault="0080254E">
      <w:pPr>
        <w:pStyle w:val="yHeading5"/>
        <w:outlineLvl w:val="9"/>
        <w:rPr>
          <w:snapToGrid w:val="0"/>
        </w:rPr>
      </w:pPr>
      <w:bookmarkStart w:id="119" w:name="_Toc506803514"/>
      <w:bookmarkStart w:id="120" w:name="_Toc506864102"/>
      <w:bookmarkStart w:id="121" w:name="_Toc506864398"/>
      <w:bookmarkStart w:id="122" w:name="_Toc44488211"/>
      <w:bookmarkStart w:id="123" w:name="_Toc170217786"/>
      <w:r>
        <w:rPr>
          <w:snapToGrid w:val="0"/>
        </w:rPr>
        <w:t>2.</w:t>
      </w:r>
      <w:r>
        <w:rPr>
          <w:snapToGrid w:val="0"/>
        </w:rPr>
        <w:tab/>
        <w:t>Transmitter</w:t>
      </w:r>
      <w:bookmarkEnd w:id="119"/>
      <w:bookmarkEnd w:id="120"/>
      <w:bookmarkEnd w:id="121"/>
      <w:bookmarkEnd w:id="122"/>
      <w:bookmarkEnd w:id="123"/>
    </w:p>
    <w:p w:rsidR="00BD18B2" w:rsidRDefault="0080254E">
      <w:pPr>
        <w:pStyle w:val="ySubsection"/>
        <w:rPr>
          <w:snapToGrid w:val="0"/>
        </w:rPr>
      </w:pPr>
      <w:r>
        <w:rPr>
          <w:snapToGrid w:val="0"/>
        </w:rPr>
        <w:tab/>
      </w:r>
      <w:r>
        <w:rPr>
          <w:snapToGrid w:val="0"/>
        </w:rPr>
        <w:tab/>
        <w:t>The transmitter of a single sideband installation shall be capable of effectively transmitting — </w:t>
      </w:r>
    </w:p>
    <w:p w:rsidR="00BD18B2" w:rsidRDefault="0080254E">
      <w:pPr>
        <w:pStyle w:val="yIndenta"/>
        <w:rPr>
          <w:snapToGrid w:val="0"/>
        </w:rPr>
      </w:pPr>
      <w:r>
        <w:rPr>
          <w:snapToGrid w:val="0"/>
        </w:rPr>
        <w:tab/>
        <w:t>(a)</w:t>
      </w:r>
      <w:r>
        <w:rPr>
          <w:snapToGrid w:val="0"/>
        </w:rPr>
        <w:tab/>
        <w:t>the 2.8A3H type of emission on the carrier frequency 2182 kHz;</w:t>
      </w:r>
    </w:p>
    <w:p w:rsidR="00BD18B2" w:rsidRDefault="0080254E">
      <w:pPr>
        <w:pStyle w:val="yIndenta"/>
        <w:rPr>
          <w:snapToGrid w:val="0"/>
        </w:rPr>
      </w:pPr>
      <w:r>
        <w:rPr>
          <w:snapToGrid w:val="0"/>
        </w:rPr>
        <w:tab/>
        <w:t>(b)</w:t>
      </w:r>
      <w:r>
        <w:rPr>
          <w:snapToGrid w:val="0"/>
        </w:rPr>
        <w:tab/>
        <w:t>the 2.8A3H and 2.8A3J types of emission on the carrier frequency 4125 kHz;</w:t>
      </w:r>
    </w:p>
    <w:p w:rsidR="00BD18B2" w:rsidRDefault="0080254E">
      <w:pPr>
        <w:pStyle w:val="yIndenta"/>
        <w:rPr>
          <w:snapToGrid w:val="0"/>
        </w:rPr>
      </w:pPr>
      <w:r>
        <w:rPr>
          <w:snapToGrid w:val="0"/>
        </w:rPr>
        <w:tab/>
        <w:t>(c)</w:t>
      </w:r>
      <w:r>
        <w:rPr>
          <w:snapToGrid w:val="0"/>
        </w:rPr>
        <w:tab/>
        <w:t>the 2.8A3H and 2.8A3J types of emission on the carrier frequency 6215.5 kHz; and</w:t>
      </w:r>
    </w:p>
    <w:p w:rsidR="00BD18B2" w:rsidRDefault="0080254E">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rsidR="00BD18B2" w:rsidRDefault="0080254E">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rsidR="00BD18B2" w:rsidRDefault="0080254E">
      <w:pPr>
        <w:pStyle w:val="yHeading5"/>
        <w:outlineLvl w:val="9"/>
        <w:rPr>
          <w:snapToGrid w:val="0"/>
        </w:rPr>
      </w:pPr>
      <w:bookmarkStart w:id="124" w:name="_Toc506803515"/>
      <w:bookmarkStart w:id="125" w:name="_Toc506864103"/>
      <w:bookmarkStart w:id="126" w:name="_Toc506864399"/>
      <w:bookmarkStart w:id="127" w:name="_Toc44488212"/>
      <w:bookmarkStart w:id="128" w:name="_Toc170217787"/>
      <w:r>
        <w:rPr>
          <w:snapToGrid w:val="0"/>
        </w:rPr>
        <w:t>3.</w:t>
      </w:r>
      <w:r>
        <w:rPr>
          <w:snapToGrid w:val="0"/>
        </w:rPr>
        <w:tab/>
        <w:t>Receiver</w:t>
      </w:r>
      <w:bookmarkEnd w:id="124"/>
      <w:bookmarkEnd w:id="125"/>
      <w:bookmarkEnd w:id="126"/>
      <w:bookmarkEnd w:id="127"/>
      <w:bookmarkEnd w:id="128"/>
    </w:p>
    <w:p w:rsidR="00BD18B2" w:rsidRDefault="0080254E">
      <w:pPr>
        <w:pStyle w:val="ySubsection"/>
        <w:keepNext/>
        <w:keepLines/>
        <w:rPr>
          <w:snapToGrid w:val="0"/>
        </w:rPr>
      </w:pPr>
      <w:r>
        <w:rPr>
          <w:snapToGrid w:val="0"/>
        </w:rPr>
        <w:tab/>
      </w:r>
      <w:r>
        <w:rPr>
          <w:snapToGrid w:val="0"/>
        </w:rPr>
        <w:tab/>
        <w:t>The receiver of a single sideband installation shall be capable of effectively receiving — </w:t>
      </w:r>
    </w:p>
    <w:p w:rsidR="00BD18B2" w:rsidRDefault="0080254E">
      <w:pPr>
        <w:pStyle w:val="yIndenta"/>
        <w:rPr>
          <w:snapToGrid w:val="0"/>
        </w:rPr>
      </w:pPr>
      <w:r>
        <w:rPr>
          <w:snapToGrid w:val="0"/>
        </w:rPr>
        <w:tab/>
        <w:t>(a)</w:t>
      </w:r>
      <w:r>
        <w:rPr>
          <w:snapToGrid w:val="0"/>
        </w:rPr>
        <w:tab/>
        <w:t>the 2.8A3H type of emission on the carrier frequency 2182 kHz;</w:t>
      </w:r>
    </w:p>
    <w:p w:rsidR="00BD18B2" w:rsidRDefault="0080254E">
      <w:pPr>
        <w:pStyle w:val="yIndenta"/>
        <w:rPr>
          <w:snapToGrid w:val="0"/>
        </w:rPr>
      </w:pPr>
      <w:r>
        <w:rPr>
          <w:snapToGrid w:val="0"/>
        </w:rPr>
        <w:tab/>
        <w:t>(b)</w:t>
      </w:r>
      <w:r>
        <w:rPr>
          <w:snapToGrid w:val="0"/>
        </w:rPr>
        <w:tab/>
        <w:t>the 2.8A3H and 2.8A3J types of emission on the carrier frequency 4125 kHz;</w:t>
      </w:r>
    </w:p>
    <w:p w:rsidR="00BD18B2" w:rsidRDefault="0080254E">
      <w:pPr>
        <w:pStyle w:val="yIndenta"/>
        <w:rPr>
          <w:snapToGrid w:val="0"/>
        </w:rPr>
      </w:pPr>
      <w:r>
        <w:rPr>
          <w:snapToGrid w:val="0"/>
        </w:rPr>
        <w:tab/>
        <w:t>(c)</w:t>
      </w:r>
      <w:r>
        <w:rPr>
          <w:snapToGrid w:val="0"/>
        </w:rPr>
        <w:tab/>
        <w:t>the 2.8A3H and 2.8A3J types of emission on the carrier frequency 6215.5 kHz; and</w:t>
      </w:r>
    </w:p>
    <w:p w:rsidR="00BD18B2" w:rsidRDefault="0080254E">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rsidR="00BD18B2" w:rsidRDefault="0080254E">
      <w:pPr>
        <w:pStyle w:val="yHeading2"/>
        <w:outlineLvl w:val="9"/>
      </w:pPr>
      <w:bookmarkStart w:id="129" w:name="_Toc170217788"/>
      <w:r>
        <w:t>Part II — Sources of electrical energy</w:t>
      </w:r>
      <w:bookmarkEnd w:id="129"/>
    </w:p>
    <w:p w:rsidR="00BD18B2" w:rsidRDefault="0080254E">
      <w:pPr>
        <w:pStyle w:val="yHeading5"/>
        <w:outlineLvl w:val="9"/>
        <w:rPr>
          <w:snapToGrid w:val="0"/>
        </w:rPr>
      </w:pPr>
      <w:bookmarkStart w:id="130" w:name="_Toc506803516"/>
      <w:bookmarkStart w:id="131" w:name="_Toc506864104"/>
      <w:bookmarkStart w:id="132" w:name="_Toc506864400"/>
      <w:bookmarkStart w:id="133" w:name="_Toc44488213"/>
      <w:bookmarkStart w:id="134" w:name="_Toc170217789"/>
      <w:r>
        <w:rPr>
          <w:snapToGrid w:val="0"/>
        </w:rPr>
        <w:t>4.</w:t>
      </w:r>
      <w:r>
        <w:rPr>
          <w:snapToGrid w:val="0"/>
        </w:rPr>
        <w:tab/>
        <w:t>Main source</w:t>
      </w:r>
      <w:bookmarkEnd w:id="130"/>
      <w:bookmarkEnd w:id="131"/>
      <w:bookmarkEnd w:id="132"/>
      <w:bookmarkEnd w:id="133"/>
      <w:bookmarkEnd w:id="134"/>
    </w:p>
    <w:p w:rsidR="00BD18B2" w:rsidRDefault="0080254E">
      <w:pPr>
        <w:pStyle w:val="ySubsection"/>
        <w:rPr>
          <w:snapToGrid w:val="0"/>
        </w:rPr>
      </w:pPr>
      <w:r>
        <w:rPr>
          <w:snapToGrid w:val="0"/>
        </w:rPr>
        <w:tab/>
      </w:r>
      <w:r>
        <w:rPr>
          <w:snapToGrid w:val="0"/>
        </w:rPr>
        <w:tab/>
        <w:t>The main source of electrical energy for a single sideband installation shall — </w:t>
      </w:r>
    </w:p>
    <w:p w:rsidR="00BD18B2" w:rsidRDefault="0080254E">
      <w:pPr>
        <w:pStyle w:val="yIndenta"/>
        <w:rPr>
          <w:snapToGrid w:val="0"/>
        </w:rPr>
      </w:pPr>
      <w:r>
        <w:rPr>
          <w:snapToGrid w:val="0"/>
        </w:rPr>
        <w:tab/>
        <w:t>(a)</w:t>
      </w:r>
      <w:r>
        <w:rPr>
          <w:snapToGrid w:val="0"/>
        </w:rPr>
        <w:tab/>
        <w:t>be capable of operating that installation; and</w:t>
      </w:r>
    </w:p>
    <w:p w:rsidR="00BD18B2" w:rsidRDefault="0080254E">
      <w:pPr>
        <w:pStyle w:val="yIndenta"/>
        <w:rPr>
          <w:snapToGrid w:val="0"/>
        </w:rPr>
      </w:pPr>
      <w:r>
        <w:rPr>
          <w:snapToGrid w:val="0"/>
        </w:rPr>
        <w:tab/>
        <w:t>(b)</w:t>
      </w:r>
      <w:r>
        <w:rPr>
          <w:snapToGrid w:val="0"/>
        </w:rPr>
        <w:tab/>
        <w:t>be separate from the reserve source of electrical energy referred to in clause 5.</w:t>
      </w:r>
    </w:p>
    <w:p w:rsidR="00BD18B2" w:rsidRDefault="0080254E">
      <w:pPr>
        <w:pStyle w:val="yHeading5"/>
        <w:outlineLvl w:val="9"/>
        <w:rPr>
          <w:snapToGrid w:val="0"/>
        </w:rPr>
      </w:pPr>
      <w:bookmarkStart w:id="135" w:name="_Toc506803517"/>
      <w:bookmarkStart w:id="136" w:name="_Toc506864105"/>
      <w:bookmarkStart w:id="137" w:name="_Toc506864401"/>
      <w:bookmarkStart w:id="138" w:name="_Toc44488214"/>
      <w:bookmarkStart w:id="139" w:name="_Toc170217790"/>
      <w:r>
        <w:rPr>
          <w:snapToGrid w:val="0"/>
        </w:rPr>
        <w:t>5.</w:t>
      </w:r>
      <w:r>
        <w:rPr>
          <w:snapToGrid w:val="0"/>
        </w:rPr>
        <w:tab/>
        <w:t>Reserve source</w:t>
      </w:r>
      <w:bookmarkEnd w:id="135"/>
      <w:bookmarkEnd w:id="136"/>
      <w:bookmarkEnd w:id="137"/>
      <w:bookmarkEnd w:id="138"/>
      <w:bookmarkEnd w:id="139"/>
    </w:p>
    <w:p w:rsidR="00BD18B2" w:rsidRDefault="0080254E">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rsidR="00BD18B2" w:rsidRDefault="0080254E">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rsidR="00BD18B2" w:rsidRDefault="0080254E">
      <w:pPr>
        <w:pStyle w:val="yIndenta"/>
        <w:rPr>
          <w:snapToGrid w:val="0"/>
        </w:rPr>
      </w:pPr>
      <w:r>
        <w:rPr>
          <w:snapToGrid w:val="0"/>
        </w:rPr>
        <w:tab/>
        <w:t>(b)</w:t>
      </w:r>
      <w:r>
        <w:rPr>
          <w:snapToGrid w:val="0"/>
        </w:rPr>
        <w:tab/>
        <w:t>the current required to operate the single sideband radiotelephone receiver; and</w:t>
      </w:r>
    </w:p>
    <w:p w:rsidR="00BD18B2" w:rsidRDefault="0080254E">
      <w:pPr>
        <w:pStyle w:val="yIndenta"/>
        <w:rPr>
          <w:snapToGrid w:val="0"/>
        </w:rPr>
      </w:pPr>
      <w:r>
        <w:rPr>
          <w:snapToGrid w:val="0"/>
        </w:rPr>
        <w:tab/>
        <w:t>(c)</w:t>
      </w:r>
      <w:r>
        <w:rPr>
          <w:snapToGrid w:val="0"/>
        </w:rPr>
        <w:tab/>
        <w:t>the current required to operate the electric light referred to in regulation 11(1)(c).</w:t>
      </w:r>
    </w:p>
    <w:p w:rsidR="00BD18B2" w:rsidRDefault="0080254E">
      <w:pPr>
        <w:pStyle w:val="yHeading5"/>
        <w:outlineLvl w:val="9"/>
        <w:rPr>
          <w:snapToGrid w:val="0"/>
        </w:rPr>
      </w:pPr>
      <w:bookmarkStart w:id="140" w:name="_Toc506803518"/>
      <w:bookmarkStart w:id="141" w:name="_Toc506864106"/>
      <w:bookmarkStart w:id="142" w:name="_Toc506864402"/>
      <w:bookmarkStart w:id="143" w:name="_Toc44488215"/>
      <w:bookmarkStart w:id="144" w:name="_Toc170217791"/>
      <w:r>
        <w:rPr>
          <w:snapToGrid w:val="0"/>
        </w:rPr>
        <w:t>6.</w:t>
      </w:r>
      <w:r>
        <w:rPr>
          <w:snapToGrid w:val="0"/>
        </w:rPr>
        <w:tab/>
        <w:t>Batteries</w:t>
      </w:r>
      <w:bookmarkEnd w:id="140"/>
      <w:bookmarkEnd w:id="141"/>
      <w:bookmarkEnd w:id="142"/>
      <w:bookmarkEnd w:id="143"/>
      <w:bookmarkEnd w:id="144"/>
    </w:p>
    <w:p w:rsidR="00BD18B2" w:rsidRDefault="0080254E">
      <w:pPr>
        <w:pStyle w:val="ySubsection"/>
        <w:rPr>
          <w:snapToGrid w:val="0"/>
        </w:rPr>
      </w:pPr>
      <w:r>
        <w:rPr>
          <w:snapToGrid w:val="0"/>
        </w:rPr>
        <w:tab/>
        <w:t>(1)</w:t>
      </w:r>
      <w:r>
        <w:rPr>
          <w:snapToGrid w:val="0"/>
        </w:rPr>
        <w:tab/>
        <w:t>Batteries which supply the whole or any part of the electrical energy for a single sideband installation shall — </w:t>
      </w:r>
    </w:p>
    <w:p w:rsidR="00BD18B2" w:rsidRDefault="0080254E">
      <w:pPr>
        <w:pStyle w:val="yIndenta"/>
        <w:rPr>
          <w:snapToGrid w:val="0"/>
        </w:rPr>
      </w:pPr>
      <w:r>
        <w:rPr>
          <w:snapToGrid w:val="0"/>
        </w:rPr>
        <w:tab/>
        <w:t>(a)</w:t>
      </w:r>
      <w:r>
        <w:rPr>
          <w:snapToGrid w:val="0"/>
        </w:rPr>
        <w:tab/>
        <w:t>not be of the dry cell type;</w:t>
      </w:r>
    </w:p>
    <w:p w:rsidR="00BD18B2" w:rsidRDefault="0080254E">
      <w:pPr>
        <w:pStyle w:val="yIndenta"/>
        <w:rPr>
          <w:snapToGrid w:val="0"/>
        </w:rPr>
      </w:pPr>
      <w:r>
        <w:rPr>
          <w:snapToGrid w:val="0"/>
        </w:rPr>
        <w:tab/>
        <w:t>(b)</w:t>
      </w:r>
      <w:r>
        <w:rPr>
          <w:snapToGrid w:val="0"/>
        </w:rPr>
        <w:tab/>
        <w:t>be placed and housed to the satisfaction of a radio surveyor; and</w:t>
      </w:r>
    </w:p>
    <w:p w:rsidR="00BD18B2" w:rsidRDefault="0080254E">
      <w:pPr>
        <w:pStyle w:val="yIndenta"/>
        <w:rPr>
          <w:snapToGrid w:val="0"/>
        </w:rPr>
      </w:pPr>
      <w:r>
        <w:rPr>
          <w:snapToGrid w:val="0"/>
        </w:rPr>
        <w:tab/>
        <w:t>(c)</w:t>
      </w:r>
      <w:r>
        <w:rPr>
          <w:snapToGrid w:val="0"/>
        </w:rPr>
        <w:tab/>
        <w:t>be capable of being fully charged within a period of 16 hours by the means referred to in subclause (2).</w:t>
      </w:r>
    </w:p>
    <w:p w:rsidR="00BD18B2" w:rsidRDefault="0080254E">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rsidR="00BD18B2" w:rsidRDefault="0080254E">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BD18B2" w:rsidRDefault="0080254E">
      <w:pPr>
        <w:pStyle w:val="yIndenta"/>
        <w:rPr>
          <w:snapToGrid w:val="0"/>
        </w:rPr>
      </w:pPr>
      <w:r>
        <w:rPr>
          <w:snapToGrid w:val="0"/>
        </w:rPr>
        <w:tab/>
        <w:t>(b)</w:t>
      </w:r>
      <w:r>
        <w:rPr>
          <w:snapToGrid w:val="0"/>
        </w:rPr>
        <w:tab/>
        <w:t>for testing the charge condition of those batteries; and</w:t>
      </w:r>
    </w:p>
    <w:p w:rsidR="00BD18B2" w:rsidRDefault="0080254E">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rsidR="00BD18B2" w:rsidRDefault="0080254E">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BD18B2" w:rsidRDefault="0080254E">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BD18B2" w:rsidRDefault="0080254E">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rsidR="00BD18B2" w:rsidRDefault="0080254E">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BD18B2" w:rsidRDefault="0080254E">
      <w:pPr>
        <w:pStyle w:val="yIndenta"/>
        <w:rPr>
          <w:snapToGrid w:val="0"/>
        </w:rPr>
      </w:pPr>
      <w:r>
        <w:rPr>
          <w:snapToGrid w:val="0"/>
        </w:rPr>
        <w:tab/>
        <w:t>(b)</w:t>
      </w:r>
      <w:r>
        <w:rPr>
          <w:snapToGrid w:val="0"/>
        </w:rPr>
        <w:tab/>
        <w:t>situated in or adjacent to the wheelhouse of that seagoing ship.</w:t>
      </w:r>
    </w:p>
    <w:p w:rsidR="00BD18B2" w:rsidRDefault="0080254E">
      <w:pPr>
        <w:pStyle w:val="yHeading2"/>
        <w:outlineLvl w:val="9"/>
      </w:pPr>
      <w:bookmarkStart w:id="145" w:name="_Toc170217792"/>
      <w:r>
        <w:t>Part III — Radiation system</w:t>
      </w:r>
      <w:bookmarkEnd w:id="145"/>
    </w:p>
    <w:p w:rsidR="00BD18B2" w:rsidRDefault="0080254E">
      <w:pPr>
        <w:pStyle w:val="yHeading5"/>
        <w:outlineLvl w:val="9"/>
        <w:rPr>
          <w:snapToGrid w:val="0"/>
        </w:rPr>
      </w:pPr>
      <w:bookmarkStart w:id="146" w:name="_Toc506803519"/>
      <w:bookmarkStart w:id="147" w:name="_Toc506864107"/>
      <w:bookmarkStart w:id="148" w:name="_Toc506864403"/>
      <w:bookmarkStart w:id="149" w:name="_Toc44488216"/>
      <w:bookmarkStart w:id="150" w:name="_Toc170217793"/>
      <w:r>
        <w:rPr>
          <w:snapToGrid w:val="0"/>
        </w:rPr>
        <w:t>7.</w:t>
      </w:r>
      <w:r>
        <w:rPr>
          <w:snapToGrid w:val="0"/>
        </w:rPr>
        <w:tab/>
        <w:t>Aerial</w:t>
      </w:r>
      <w:bookmarkEnd w:id="146"/>
      <w:bookmarkEnd w:id="147"/>
      <w:bookmarkEnd w:id="148"/>
      <w:bookmarkEnd w:id="149"/>
      <w:bookmarkEnd w:id="150"/>
    </w:p>
    <w:p w:rsidR="00BD18B2" w:rsidRDefault="0080254E">
      <w:pPr>
        <w:pStyle w:val="ySubsection"/>
        <w:rPr>
          <w:snapToGrid w:val="0"/>
        </w:rPr>
      </w:pPr>
      <w:r>
        <w:rPr>
          <w:snapToGrid w:val="0"/>
        </w:rPr>
        <w:tab/>
      </w:r>
      <w:r>
        <w:rPr>
          <w:snapToGrid w:val="0"/>
        </w:rPr>
        <w:tab/>
        <w:t>The aerial of the radiation system of a single sideband installation shall — </w:t>
      </w:r>
    </w:p>
    <w:p w:rsidR="00BD18B2" w:rsidRDefault="0080254E">
      <w:pPr>
        <w:pStyle w:val="yIndenta"/>
        <w:rPr>
          <w:snapToGrid w:val="0"/>
        </w:rPr>
      </w:pPr>
      <w:r>
        <w:rPr>
          <w:snapToGrid w:val="0"/>
        </w:rPr>
        <w:tab/>
        <w:t>(a)</w:t>
      </w:r>
      <w:r>
        <w:rPr>
          <w:snapToGrid w:val="0"/>
        </w:rPr>
        <w:tab/>
        <w:t>be of such type and dimensions, and so erected and insulated, as to secure efficient radiation;</w:t>
      </w:r>
    </w:p>
    <w:p w:rsidR="00BD18B2" w:rsidRDefault="0080254E">
      <w:pPr>
        <w:pStyle w:val="yIndenta"/>
        <w:rPr>
          <w:snapToGrid w:val="0"/>
        </w:rPr>
      </w:pPr>
      <w:r>
        <w:rPr>
          <w:snapToGrid w:val="0"/>
        </w:rPr>
        <w:tab/>
        <w:t>(b)</w:t>
      </w:r>
      <w:r>
        <w:rPr>
          <w:snapToGrid w:val="0"/>
        </w:rPr>
        <w:tab/>
        <w:t>be so placed and constructed that — </w:t>
      </w:r>
    </w:p>
    <w:p w:rsidR="00BD18B2" w:rsidRDefault="0080254E">
      <w:pPr>
        <w:pStyle w:val="yIndenti0"/>
        <w:rPr>
          <w:snapToGrid w:val="0"/>
        </w:rPr>
      </w:pPr>
      <w:r>
        <w:rPr>
          <w:snapToGrid w:val="0"/>
        </w:rPr>
        <w:tab/>
        <w:t>(i)</w:t>
      </w:r>
      <w:r>
        <w:rPr>
          <w:snapToGrid w:val="0"/>
        </w:rPr>
        <w:tab/>
        <w:t>it is adequately protected from mechanical damage;</w:t>
      </w:r>
    </w:p>
    <w:p w:rsidR="00BD18B2" w:rsidRDefault="0080254E">
      <w:pPr>
        <w:pStyle w:val="yIndenti0"/>
        <w:rPr>
          <w:snapToGrid w:val="0"/>
        </w:rPr>
      </w:pPr>
      <w:r>
        <w:rPr>
          <w:snapToGrid w:val="0"/>
        </w:rPr>
        <w:tab/>
        <w:t>(ii)</w:t>
      </w:r>
      <w:r>
        <w:rPr>
          <w:snapToGrid w:val="0"/>
        </w:rPr>
        <w:tab/>
        <w:t>danger to personnel as a result of accidental contact is precluded;</w:t>
      </w:r>
    </w:p>
    <w:p w:rsidR="00BD18B2" w:rsidRDefault="0080254E">
      <w:pPr>
        <w:pStyle w:val="yIndenti0"/>
        <w:rPr>
          <w:snapToGrid w:val="0"/>
        </w:rPr>
      </w:pPr>
      <w:r>
        <w:rPr>
          <w:snapToGrid w:val="0"/>
        </w:rPr>
        <w:tab/>
        <w:t>(iii)</w:t>
      </w:r>
      <w:r>
        <w:rPr>
          <w:snapToGrid w:val="0"/>
        </w:rPr>
        <w:tab/>
        <w:t>it does not interfere with the safe navigation or working of the seagoing ship concerned; and</w:t>
      </w:r>
    </w:p>
    <w:p w:rsidR="00BD18B2" w:rsidRDefault="0080254E">
      <w:pPr>
        <w:pStyle w:val="yIndenti0"/>
        <w:rPr>
          <w:snapToGrid w:val="0"/>
        </w:rPr>
      </w:pPr>
      <w:r>
        <w:rPr>
          <w:snapToGrid w:val="0"/>
        </w:rPr>
        <w:tab/>
        <w:t>(iv)</w:t>
      </w:r>
      <w:r>
        <w:rPr>
          <w:snapToGrid w:val="0"/>
        </w:rPr>
        <w:tab/>
        <w:t>it is adequately protected from the adverse effects of salt water.</w:t>
      </w:r>
    </w:p>
    <w:p w:rsidR="00BD18B2" w:rsidRDefault="0080254E">
      <w:pPr>
        <w:pStyle w:val="yHeading5"/>
        <w:outlineLvl w:val="9"/>
        <w:rPr>
          <w:snapToGrid w:val="0"/>
        </w:rPr>
      </w:pPr>
      <w:bookmarkStart w:id="151" w:name="_Toc506803520"/>
      <w:bookmarkStart w:id="152" w:name="_Toc506864108"/>
      <w:bookmarkStart w:id="153" w:name="_Toc506864404"/>
      <w:bookmarkStart w:id="154" w:name="_Toc44488217"/>
      <w:bookmarkStart w:id="155" w:name="_Toc170217794"/>
      <w:r>
        <w:rPr>
          <w:snapToGrid w:val="0"/>
        </w:rPr>
        <w:t>8.</w:t>
      </w:r>
      <w:r>
        <w:rPr>
          <w:snapToGrid w:val="0"/>
        </w:rPr>
        <w:tab/>
        <w:t>Earth</w:t>
      </w:r>
      <w:bookmarkEnd w:id="151"/>
      <w:bookmarkEnd w:id="152"/>
      <w:bookmarkEnd w:id="153"/>
      <w:bookmarkEnd w:id="154"/>
      <w:bookmarkEnd w:id="155"/>
    </w:p>
    <w:p w:rsidR="00BD18B2" w:rsidRDefault="0080254E">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rsidR="00BD18B2" w:rsidRDefault="0080254E">
      <w:pPr>
        <w:pStyle w:val="ySubsection"/>
        <w:rPr>
          <w:snapToGrid w:val="0"/>
        </w:rPr>
      </w:pPr>
      <w:r>
        <w:rPr>
          <w:snapToGrid w:val="0"/>
        </w:rPr>
        <w:tab/>
        <w:t>(2)</w:t>
      </w:r>
      <w:r>
        <w:rPr>
          <w:snapToGrid w:val="0"/>
        </w:rPr>
        <w:tab/>
        <w:t>A connection referred to in subclause (1) shall be made in a manner which will — </w:t>
      </w:r>
    </w:p>
    <w:p w:rsidR="00BD18B2" w:rsidRDefault="0080254E">
      <w:pPr>
        <w:pStyle w:val="yIndenta"/>
        <w:rPr>
          <w:snapToGrid w:val="0"/>
        </w:rPr>
      </w:pPr>
      <w:r>
        <w:rPr>
          <w:snapToGrid w:val="0"/>
        </w:rPr>
        <w:tab/>
        <w:t>(a)</w:t>
      </w:r>
      <w:r>
        <w:rPr>
          <w:snapToGrid w:val="0"/>
        </w:rPr>
        <w:tab/>
        <w:t>present the minimum impedance to the flow of radio frequency currents; and</w:t>
      </w:r>
    </w:p>
    <w:p w:rsidR="00BD18B2" w:rsidRDefault="0080254E">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rsidR="00BD18B2" w:rsidRDefault="0080254E">
      <w:pPr>
        <w:pStyle w:val="yScheduleHeading"/>
      </w:pPr>
      <w:bookmarkStart w:id="156" w:name="_Toc506803521"/>
      <w:bookmarkStart w:id="157" w:name="_Toc506864109"/>
      <w:bookmarkStart w:id="158" w:name="_Toc506864405"/>
      <w:bookmarkStart w:id="159" w:name="_Toc170217795"/>
      <w:r>
        <w:rPr>
          <w:rStyle w:val="CharSchNo"/>
        </w:rPr>
        <w:t>Schedule II</w:t>
      </w:r>
      <w:bookmarkEnd w:id="156"/>
      <w:bookmarkEnd w:id="157"/>
      <w:bookmarkEnd w:id="158"/>
      <w:bookmarkEnd w:id="159"/>
      <w:r>
        <w:t> </w:t>
      </w:r>
    </w:p>
    <w:p w:rsidR="00BD18B2" w:rsidRDefault="0080254E">
      <w:pPr>
        <w:pStyle w:val="yShoulderClause"/>
        <w:rPr>
          <w:snapToGrid w:val="0"/>
        </w:rPr>
      </w:pPr>
      <w:r>
        <w:rPr>
          <w:snapToGrid w:val="0"/>
        </w:rPr>
        <w:t>[Regulation 5(b)]</w:t>
      </w:r>
    </w:p>
    <w:p w:rsidR="00BD18B2" w:rsidRDefault="0080254E">
      <w:pPr>
        <w:pStyle w:val="MiscellaneousHeading"/>
        <w:rPr>
          <w:b/>
          <w:snapToGrid w:val="0"/>
          <w:sz w:val="28"/>
        </w:rPr>
      </w:pPr>
      <w:r>
        <w:rPr>
          <w:b/>
          <w:snapToGrid w:val="0"/>
          <w:sz w:val="28"/>
        </w:rPr>
        <w:t>VHF frequency modulated installations</w:t>
      </w:r>
    </w:p>
    <w:p w:rsidR="00BD18B2" w:rsidRDefault="0080254E">
      <w:pPr>
        <w:pStyle w:val="yHeading2"/>
        <w:outlineLvl w:val="9"/>
      </w:pPr>
      <w:bookmarkStart w:id="160" w:name="_Toc170217796"/>
      <w:r>
        <w:t>Part I — Installations</w:t>
      </w:r>
      <w:bookmarkEnd w:id="160"/>
    </w:p>
    <w:p w:rsidR="00BD18B2" w:rsidRDefault="0080254E">
      <w:pPr>
        <w:pStyle w:val="yHeading5"/>
        <w:outlineLvl w:val="9"/>
        <w:rPr>
          <w:snapToGrid w:val="0"/>
        </w:rPr>
      </w:pPr>
      <w:bookmarkStart w:id="161" w:name="_Toc506803522"/>
      <w:bookmarkStart w:id="162" w:name="_Toc506864110"/>
      <w:bookmarkStart w:id="163" w:name="_Toc506864406"/>
      <w:bookmarkStart w:id="164" w:name="_Toc44488218"/>
      <w:bookmarkStart w:id="165" w:name="_Toc170217797"/>
      <w:r>
        <w:rPr>
          <w:snapToGrid w:val="0"/>
        </w:rPr>
        <w:t>1.</w:t>
      </w:r>
      <w:r>
        <w:rPr>
          <w:snapToGrid w:val="0"/>
        </w:rPr>
        <w:tab/>
        <w:t>Specification</w:t>
      </w:r>
      <w:bookmarkEnd w:id="161"/>
      <w:bookmarkEnd w:id="162"/>
      <w:bookmarkEnd w:id="163"/>
      <w:bookmarkEnd w:id="164"/>
      <w:bookmarkEnd w:id="165"/>
    </w:p>
    <w:p w:rsidR="00BD18B2" w:rsidRDefault="0080254E">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rsidR="00BD18B2" w:rsidRDefault="0080254E">
      <w:pPr>
        <w:pStyle w:val="yHeading5"/>
        <w:outlineLvl w:val="9"/>
        <w:rPr>
          <w:snapToGrid w:val="0"/>
        </w:rPr>
      </w:pPr>
      <w:bookmarkStart w:id="166" w:name="_Toc506803523"/>
      <w:bookmarkStart w:id="167" w:name="_Toc506864111"/>
      <w:bookmarkStart w:id="168" w:name="_Toc506864407"/>
      <w:bookmarkStart w:id="169" w:name="_Toc44488219"/>
      <w:bookmarkStart w:id="170" w:name="_Toc170217798"/>
      <w:r>
        <w:rPr>
          <w:snapToGrid w:val="0"/>
        </w:rPr>
        <w:t>2.</w:t>
      </w:r>
      <w:r>
        <w:rPr>
          <w:snapToGrid w:val="0"/>
        </w:rPr>
        <w:tab/>
        <w:t>Transmitter</w:t>
      </w:r>
      <w:bookmarkEnd w:id="166"/>
      <w:bookmarkEnd w:id="167"/>
      <w:bookmarkEnd w:id="168"/>
      <w:bookmarkEnd w:id="169"/>
      <w:bookmarkEnd w:id="170"/>
    </w:p>
    <w:p w:rsidR="00BD18B2" w:rsidRDefault="0080254E">
      <w:pPr>
        <w:pStyle w:val="ySubsection"/>
        <w:rPr>
          <w:snapToGrid w:val="0"/>
        </w:rPr>
      </w:pPr>
      <w:r>
        <w:rPr>
          <w:snapToGrid w:val="0"/>
        </w:rPr>
        <w:tab/>
      </w:r>
      <w:r>
        <w:rPr>
          <w:snapToGrid w:val="0"/>
        </w:rPr>
        <w:tab/>
        <w:t>The transmitter of a VHF frequency modulated installation shall — </w:t>
      </w:r>
    </w:p>
    <w:p w:rsidR="00BD18B2" w:rsidRDefault="0080254E">
      <w:pPr>
        <w:pStyle w:val="yIndenta"/>
        <w:rPr>
          <w:snapToGrid w:val="0"/>
        </w:rPr>
      </w:pPr>
      <w:r>
        <w:rPr>
          <w:snapToGrid w:val="0"/>
        </w:rPr>
        <w:tab/>
        <w:t>(a)</w:t>
      </w:r>
      <w:r>
        <w:rPr>
          <w:snapToGrid w:val="0"/>
        </w:rPr>
        <w:tab/>
        <w:t>be capable of effectively transmitting — </w:t>
      </w:r>
    </w:p>
    <w:p w:rsidR="00BD18B2" w:rsidRDefault="0080254E">
      <w:pPr>
        <w:pStyle w:val="yIndenti0"/>
        <w:rPr>
          <w:snapToGrid w:val="0"/>
        </w:rPr>
      </w:pPr>
      <w:r>
        <w:rPr>
          <w:snapToGrid w:val="0"/>
        </w:rPr>
        <w:tab/>
        <w:t>(i)</w:t>
      </w:r>
      <w:r>
        <w:rPr>
          <w:snapToGrid w:val="0"/>
        </w:rPr>
        <w:tab/>
        <w:t>on the frequencies 156.80 MHz (Channel 16) and 156.375 MHz (Channel 67); and</w:t>
      </w:r>
    </w:p>
    <w:p w:rsidR="00BD18B2" w:rsidRDefault="0080254E">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rsidR="00BD18B2" w:rsidRDefault="0080254E">
      <w:pPr>
        <w:pStyle w:val="yIndenta"/>
        <w:rPr>
          <w:snapToGrid w:val="0"/>
        </w:rPr>
      </w:pPr>
      <w:r>
        <w:rPr>
          <w:snapToGrid w:val="0"/>
        </w:rPr>
        <w:tab/>
        <w:t>(b)</w:t>
      </w:r>
      <w:r>
        <w:rPr>
          <w:snapToGrid w:val="0"/>
        </w:rPr>
        <w:tab/>
        <w:t>have a maximum radio frequency output power of not less than 7.5 watts, and not more than 25 watts, mean power; and</w:t>
      </w:r>
    </w:p>
    <w:p w:rsidR="00BD18B2" w:rsidRDefault="0080254E">
      <w:pPr>
        <w:pStyle w:val="yIndenta"/>
        <w:rPr>
          <w:snapToGrid w:val="0"/>
        </w:rPr>
      </w:pPr>
      <w:r>
        <w:rPr>
          <w:snapToGrid w:val="0"/>
        </w:rPr>
        <w:tab/>
        <w:t>(c)</w:t>
      </w:r>
      <w:r>
        <w:rPr>
          <w:snapToGrid w:val="0"/>
        </w:rPr>
        <w:tab/>
        <w:t>include means for readily reducing the output referred to in paragraph (b) to not more than 1 watt mean power.</w:t>
      </w:r>
    </w:p>
    <w:p w:rsidR="00BD18B2" w:rsidRDefault="0080254E">
      <w:pPr>
        <w:pStyle w:val="yHeading5"/>
        <w:outlineLvl w:val="9"/>
        <w:rPr>
          <w:snapToGrid w:val="0"/>
        </w:rPr>
      </w:pPr>
      <w:bookmarkStart w:id="171" w:name="_Toc506803524"/>
      <w:bookmarkStart w:id="172" w:name="_Toc506864112"/>
      <w:bookmarkStart w:id="173" w:name="_Toc506864408"/>
      <w:bookmarkStart w:id="174" w:name="_Toc44488220"/>
      <w:bookmarkStart w:id="175" w:name="_Toc170217799"/>
      <w:r>
        <w:rPr>
          <w:snapToGrid w:val="0"/>
        </w:rPr>
        <w:t>3.</w:t>
      </w:r>
      <w:r>
        <w:rPr>
          <w:snapToGrid w:val="0"/>
        </w:rPr>
        <w:tab/>
        <w:t>Receiver</w:t>
      </w:r>
      <w:bookmarkEnd w:id="171"/>
      <w:bookmarkEnd w:id="172"/>
      <w:bookmarkEnd w:id="173"/>
      <w:bookmarkEnd w:id="174"/>
      <w:bookmarkEnd w:id="175"/>
    </w:p>
    <w:p w:rsidR="00BD18B2" w:rsidRDefault="0080254E">
      <w:pPr>
        <w:pStyle w:val="ySubsection"/>
        <w:rPr>
          <w:snapToGrid w:val="0"/>
        </w:rPr>
      </w:pPr>
      <w:r>
        <w:rPr>
          <w:snapToGrid w:val="0"/>
        </w:rPr>
        <w:tab/>
      </w:r>
      <w:r>
        <w:rPr>
          <w:snapToGrid w:val="0"/>
        </w:rPr>
        <w:tab/>
        <w:t>The receiver of a VHF frequency modulated installation shall be capable of effectively receiving — </w:t>
      </w:r>
    </w:p>
    <w:p w:rsidR="00BD18B2" w:rsidRDefault="0080254E">
      <w:pPr>
        <w:pStyle w:val="yIndenta"/>
        <w:rPr>
          <w:snapToGrid w:val="0"/>
        </w:rPr>
      </w:pPr>
      <w:r>
        <w:rPr>
          <w:snapToGrid w:val="0"/>
        </w:rPr>
        <w:tab/>
        <w:t>(a)</w:t>
      </w:r>
      <w:r>
        <w:rPr>
          <w:snapToGrid w:val="0"/>
        </w:rPr>
        <w:tab/>
        <w:t>on the frequencies 156.80 MHz (Channel 16) and 156.375 MHz (Channel 67); and</w:t>
      </w:r>
    </w:p>
    <w:p w:rsidR="00BD18B2" w:rsidRDefault="0080254E">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rsidR="00BD18B2" w:rsidRDefault="0080254E">
      <w:pPr>
        <w:pStyle w:val="yHeading2"/>
        <w:outlineLvl w:val="9"/>
      </w:pPr>
      <w:bookmarkStart w:id="176" w:name="_Toc170217800"/>
      <w:r>
        <w:t>Part II — Sources of electrical energy</w:t>
      </w:r>
      <w:bookmarkEnd w:id="176"/>
    </w:p>
    <w:p w:rsidR="00BD18B2" w:rsidRDefault="0080254E">
      <w:pPr>
        <w:pStyle w:val="yHeading5"/>
        <w:outlineLvl w:val="9"/>
        <w:rPr>
          <w:snapToGrid w:val="0"/>
        </w:rPr>
      </w:pPr>
      <w:bookmarkStart w:id="177" w:name="_Toc506803525"/>
      <w:bookmarkStart w:id="178" w:name="_Toc506864113"/>
      <w:bookmarkStart w:id="179" w:name="_Toc506864409"/>
      <w:bookmarkStart w:id="180" w:name="_Toc44488221"/>
      <w:bookmarkStart w:id="181" w:name="_Toc170217801"/>
      <w:r>
        <w:rPr>
          <w:snapToGrid w:val="0"/>
        </w:rPr>
        <w:t>4.</w:t>
      </w:r>
      <w:r>
        <w:rPr>
          <w:snapToGrid w:val="0"/>
        </w:rPr>
        <w:tab/>
        <w:t>Main source</w:t>
      </w:r>
      <w:bookmarkEnd w:id="177"/>
      <w:bookmarkEnd w:id="178"/>
      <w:bookmarkEnd w:id="179"/>
      <w:bookmarkEnd w:id="180"/>
      <w:bookmarkEnd w:id="181"/>
    </w:p>
    <w:p w:rsidR="00BD18B2" w:rsidRDefault="0080254E">
      <w:pPr>
        <w:pStyle w:val="ySubsection"/>
        <w:rPr>
          <w:snapToGrid w:val="0"/>
        </w:rPr>
      </w:pPr>
      <w:r>
        <w:rPr>
          <w:snapToGrid w:val="0"/>
        </w:rPr>
        <w:tab/>
      </w:r>
      <w:r>
        <w:rPr>
          <w:snapToGrid w:val="0"/>
        </w:rPr>
        <w:tab/>
        <w:t>The main source of electrical energy for a VHF frequency modulated installation shall — </w:t>
      </w:r>
    </w:p>
    <w:p w:rsidR="00BD18B2" w:rsidRDefault="0080254E">
      <w:pPr>
        <w:pStyle w:val="yIndenta"/>
        <w:rPr>
          <w:snapToGrid w:val="0"/>
        </w:rPr>
      </w:pPr>
      <w:r>
        <w:rPr>
          <w:snapToGrid w:val="0"/>
        </w:rPr>
        <w:tab/>
        <w:t>(a)</w:t>
      </w:r>
      <w:r>
        <w:rPr>
          <w:snapToGrid w:val="0"/>
        </w:rPr>
        <w:tab/>
        <w:t>be capable of operating that installation; and</w:t>
      </w:r>
    </w:p>
    <w:p w:rsidR="00BD18B2" w:rsidRDefault="0080254E">
      <w:pPr>
        <w:pStyle w:val="yIndenta"/>
        <w:rPr>
          <w:snapToGrid w:val="0"/>
        </w:rPr>
      </w:pPr>
      <w:r>
        <w:rPr>
          <w:snapToGrid w:val="0"/>
        </w:rPr>
        <w:tab/>
        <w:t>(b)</w:t>
      </w:r>
      <w:r>
        <w:rPr>
          <w:snapToGrid w:val="0"/>
        </w:rPr>
        <w:tab/>
        <w:t>be separate from the reserve source of electrical energy referred to in clause 5.</w:t>
      </w:r>
    </w:p>
    <w:p w:rsidR="00BD18B2" w:rsidRDefault="0080254E">
      <w:pPr>
        <w:pStyle w:val="yHeading5"/>
        <w:outlineLvl w:val="9"/>
        <w:rPr>
          <w:snapToGrid w:val="0"/>
        </w:rPr>
      </w:pPr>
      <w:bookmarkStart w:id="182" w:name="_Toc506803526"/>
      <w:bookmarkStart w:id="183" w:name="_Toc506864114"/>
      <w:bookmarkStart w:id="184" w:name="_Toc506864410"/>
      <w:bookmarkStart w:id="185" w:name="_Toc44488222"/>
      <w:bookmarkStart w:id="186" w:name="_Toc170217802"/>
      <w:r>
        <w:rPr>
          <w:snapToGrid w:val="0"/>
        </w:rPr>
        <w:t>5.</w:t>
      </w:r>
      <w:r>
        <w:rPr>
          <w:snapToGrid w:val="0"/>
        </w:rPr>
        <w:tab/>
        <w:t>Reserve source</w:t>
      </w:r>
      <w:bookmarkEnd w:id="182"/>
      <w:bookmarkEnd w:id="183"/>
      <w:bookmarkEnd w:id="184"/>
      <w:bookmarkEnd w:id="185"/>
      <w:bookmarkEnd w:id="186"/>
    </w:p>
    <w:p w:rsidR="00BD18B2" w:rsidRDefault="0080254E">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rsidR="00BD18B2" w:rsidRDefault="0080254E">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rsidR="00BD18B2" w:rsidRDefault="0080254E">
      <w:pPr>
        <w:pStyle w:val="yIndenta"/>
        <w:rPr>
          <w:snapToGrid w:val="0"/>
        </w:rPr>
      </w:pPr>
      <w:r>
        <w:rPr>
          <w:snapToGrid w:val="0"/>
        </w:rPr>
        <w:tab/>
        <w:t>(b)</w:t>
      </w:r>
      <w:r>
        <w:rPr>
          <w:snapToGrid w:val="0"/>
        </w:rPr>
        <w:tab/>
        <w:t>the current required to operate the VHF frequency modulated radiotelephone receiver; and</w:t>
      </w:r>
    </w:p>
    <w:p w:rsidR="00BD18B2" w:rsidRDefault="0080254E">
      <w:pPr>
        <w:pStyle w:val="yIndenta"/>
        <w:rPr>
          <w:snapToGrid w:val="0"/>
        </w:rPr>
      </w:pPr>
      <w:r>
        <w:rPr>
          <w:snapToGrid w:val="0"/>
        </w:rPr>
        <w:tab/>
        <w:t>(c)</w:t>
      </w:r>
      <w:r>
        <w:rPr>
          <w:snapToGrid w:val="0"/>
        </w:rPr>
        <w:tab/>
        <w:t>the current required to operate the electric light referred to in regulation 11(1)(c).</w:t>
      </w:r>
    </w:p>
    <w:p w:rsidR="00BD18B2" w:rsidRDefault="0080254E">
      <w:pPr>
        <w:pStyle w:val="yHeading5"/>
        <w:outlineLvl w:val="9"/>
        <w:rPr>
          <w:snapToGrid w:val="0"/>
        </w:rPr>
      </w:pPr>
      <w:bookmarkStart w:id="187" w:name="_Toc506803527"/>
      <w:bookmarkStart w:id="188" w:name="_Toc506864115"/>
      <w:bookmarkStart w:id="189" w:name="_Toc506864411"/>
      <w:bookmarkStart w:id="190" w:name="_Toc44488223"/>
      <w:bookmarkStart w:id="191" w:name="_Toc170217803"/>
      <w:r>
        <w:rPr>
          <w:snapToGrid w:val="0"/>
        </w:rPr>
        <w:t>6.</w:t>
      </w:r>
      <w:r>
        <w:rPr>
          <w:snapToGrid w:val="0"/>
        </w:rPr>
        <w:tab/>
        <w:t>Batteries</w:t>
      </w:r>
      <w:bookmarkEnd w:id="187"/>
      <w:bookmarkEnd w:id="188"/>
      <w:bookmarkEnd w:id="189"/>
      <w:bookmarkEnd w:id="190"/>
      <w:bookmarkEnd w:id="191"/>
    </w:p>
    <w:p w:rsidR="00BD18B2" w:rsidRDefault="0080254E">
      <w:pPr>
        <w:pStyle w:val="ySubsection"/>
        <w:rPr>
          <w:snapToGrid w:val="0"/>
        </w:rPr>
      </w:pPr>
      <w:r>
        <w:rPr>
          <w:snapToGrid w:val="0"/>
        </w:rPr>
        <w:tab/>
        <w:t>(1)</w:t>
      </w:r>
      <w:r>
        <w:rPr>
          <w:snapToGrid w:val="0"/>
        </w:rPr>
        <w:tab/>
        <w:t>Batteries which supply the whole or any part of the electrical energy for a VHF frequency modulated installation shall — </w:t>
      </w:r>
    </w:p>
    <w:p w:rsidR="00BD18B2" w:rsidRDefault="0080254E">
      <w:pPr>
        <w:pStyle w:val="yIndenta"/>
        <w:rPr>
          <w:snapToGrid w:val="0"/>
        </w:rPr>
      </w:pPr>
      <w:r>
        <w:rPr>
          <w:snapToGrid w:val="0"/>
        </w:rPr>
        <w:tab/>
        <w:t>(a)</w:t>
      </w:r>
      <w:r>
        <w:rPr>
          <w:snapToGrid w:val="0"/>
        </w:rPr>
        <w:tab/>
        <w:t>not be of the dry cell type;</w:t>
      </w:r>
    </w:p>
    <w:p w:rsidR="00BD18B2" w:rsidRDefault="0080254E">
      <w:pPr>
        <w:pStyle w:val="yIndenta"/>
        <w:rPr>
          <w:snapToGrid w:val="0"/>
        </w:rPr>
      </w:pPr>
      <w:r>
        <w:rPr>
          <w:snapToGrid w:val="0"/>
        </w:rPr>
        <w:tab/>
        <w:t>(b)</w:t>
      </w:r>
      <w:r>
        <w:rPr>
          <w:snapToGrid w:val="0"/>
        </w:rPr>
        <w:tab/>
        <w:t>be placed and housed to the satisfaction of a radio surveyor; and</w:t>
      </w:r>
    </w:p>
    <w:p w:rsidR="00BD18B2" w:rsidRDefault="0080254E">
      <w:pPr>
        <w:pStyle w:val="yIndenta"/>
        <w:rPr>
          <w:snapToGrid w:val="0"/>
        </w:rPr>
      </w:pPr>
      <w:r>
        <w:rPr>
          <w:snapToGrid w:val="0"/>
        </w:rPr>
        <w:tab/>
        <w:t>(c)</w:t>
      </w:r>
      <w:r>
        <w:rPr>
          <w:snapToGrid w:val="0"/>
        </w:rPr>
        <w:tab/>
        <w:t>be capable of being fully charged within a period of 16 hours by the means referred to in subclause (2).</w:t>
      </w:r>
    </w:p>
    <w:p w:rsidR="00BD18B2" w:rsidRDefault="0080254E">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rsidR="00BD18B2" w:rsidRDefault="0080254E">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BD18B2" w:rsidRDefault="0080254E">
      <w:pPr>
        <w:pStyle w:val="yIndenta"/>
        <w:rPr>
          <w:snapToGrid w:val="0"/>
        </w:rPr>
      </w:pPr>
      <w:r>
        <w:rPr>
          <w:snapToGrid w:val="0"/>
        </w:rPr>
        <w:tab/>
        <w:t>(b)</w:t>
      </w:r>
      <w:r>
        <w:rPr>
          <w:snapToGrid w:val="0"/>
        </w:rPr>
        <w:tab/>
        <w:t>for testing the charge condition of those batteries; and</w:t>
      </w:r>
    </w:p>
    <w:p w:rsidR="00BD18B2" w:rsidRDefault="0080254E">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rsidR="00BD18B2" w:rsidRDefault="0080254E">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BD18B2" w:rsidRDefault="0080254E">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BD18B2" w:rsidRDefault="0080254E">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rsidR="00BD18B2" w:rsidRDefault="0080254E">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BD18B2" w:rsidRDefault="0080254E">
      <w:pPr>
        <w:pStyle w:val="yIndenta"/>
        <w:rPr>
          <w:snapToGrid w:val="0"/>
        </w:rPr>
      </w:pPr>
      <w:r>
        <w:rPr>
          <w:snapToGrid w:val="0"/>
        </w:rPr>
        <w:tab/>
        <w:t>(b)</w:t>
      </w:r>
      <w:r>
        <w:rPr>
          <w:snapToGrid w:val="0"/>
        </w:rPr>
        <w:tab/>
        <w:t>situated in or adjacent to the wheelhouse of that seagoing ship.</w:t>
      </w:r>
    </w:p>
    <w:p w:rsidR="00BD18B2" w:rsidRDefault="0080254E">
      <w:pPr>
        <w:pStyle w:val="yHeading2"/>
        <w:outlineLvl w:val="9"/>
      </w:pPr>
      <w:bookmarkStart w:id="192" w:name="_Toc170217804"/>
      <w:r>
        <w:t>Part III — Radiation system</w:t>
      </w:r>
      <w:bookmarkEnd w:id="192"/>
    </w:p>
    <w:p w:rsidR="00BD18B2" w:rsidRDefault="0080254E">
      <w:pPr>
        <w:pStyle w:val="yHeading5"/>
        <w:outlineLvl w:val="9"/>
        <w:rPr>
          <w:snapToGrid w:val="0"/>
        </w:rPr>
      </w:pPr>
      <w:bookmarkStart w:id="193" w:name="_Toc506803528"/>
      <w:bookmarkStart w:id="194" w:name="_Toc506864116"/>
      <w:bookmarkStart w:id="195" w:name="_Toc506864412"/>
      <w:bookmarkStart w:id="196" w:name="_Toc44488224"/>
      <w:bookmarkStart w:id="197" w:name="_Toc170217805"/>
      <w:r>
        <w:rPr>
          <w:snapToGrid w:val="0"/>
        </w:rPr>
        <w:t>7.</w:t>
      </w:r>
      <w:r>
        <w:rPr>
          <w:snapToGrid w:val="0"/>
        </w:rPr>
        <w:tab/>
        <w:t>Aerial</w:t>
      </w:r>
      <w:bookmarkEnd w:id="193"/>
      <w:bookmarkEnd w:id="194"/>
      <w:bookmarkEnd w:id="195"/>
      <w:bookmarkEnd w:id="196"/>
      <w:bookmarkEnd w:id="197"/>
    </w:p>
    <w:p w:rsidR="00BD18B2" w:rsidRDefault="0080254E">
      <w:pPr>
        <w:pStyle w:val="ySubsection"/>
        <w:rPr>
          <w:snapToGrid w:val="0"/>
        </w:rPr>
      </w:pPr>
      <w:r>
        <w:rPr>
          <w:snapToGrid w:val="0"/>
        </w:rPr>
        <w:tab/>
        <w:t>(1)</w:t>
      </w:r>
      <w:r>
        <w:rPr>
          <w:snapToGrid w:val="0"/>
        </w:rPr>
        <w:tab/>
        <w:t>The aerial of the radiation system of VHF frequency modulated installation shall — </w:t>
      </w:r>
    </w:p>
    <w:p w:rsidR="00BD18B2" w:rsidRDefault="0080254E">
      <w:pPr>
        <w:pStyle w:val="yIndenta"/>
        <w:rPr>
          <w:snapToGrid w:val="0"/>
        </w:rPr>
      </w:pPr>
      <w:r>
        <w:rPr>
          <w:snapToGrid w:val="0"/>
        </w:rPr>
        <w:tab/>
        <w:t>(a)</w:t>
      </w:r>
      <w:r>
        <w:rPr>
          <w:snapToGrid w:val="0"/>
        </w:rPr>
        <w:tab/>
        <w:t>be of such type and dimensions, and so erected and insulated, as to secure efficient radiation;</w:t>
      </w:r>
    </w:p>
    <w:p w:rsidR="00BD18B2" w:rsidRDefault="0080254E">
      <w:pPr>
        <w:pStyle w:val="yIndenta"/>
        <w:rPr>
          <w:snapToGrid w:val="0"/>
        </w:rPr>
      </w:pPr>
      <w:r>
        <w:rPr>
          <w:snapToGrid w:val="0"/>
        </w:rPr>
        <w:tab/>
        <w:t>(b)</w:t>
      </w:r>
      <w:r>
        <w:rPr>
          <w:snapToGrid w:val="0"/>
        </w:rPr>
        <w:tab/>
        <w:t>be so placed and constructed that — </w:t>
      </w:r>
    </w:p>
    <w:p w:rsidR="00BD18B2" w:rsidRDefault="0080254E">
      <w:pPr>
        <w:pStyle w:val="yIndenti0"/>
        <w:rPr>
          <w:snapToGrid w:val="0"/>
        </w:rPr>
      </w:pPr>
      <w:r>
        <w:rPr>
          <w:snapToGrid w:val="0"/>
        </w:rPr>
        <w:tab/>
        <w:t>(i)</w:t>
      </w:r>
      <w:r>
        <w:rPr>
          <w:snapToGrid w:val="0"/>
        </w:rPr>
        <w:tab/>
        <w:t>it is adequately protected from mechanical damage;</w:t>
      </w:r>
    </w:p>
    <w:p w:rsidR="00BD18B2" w:rsidRDefault="0080254E">
      <w:pPr>
        <w:pStyle w:val="yIndenti0"/>
        <w:rPr>
          <w:snapToGrid w:val="0"/>
        </w:rPr>
      </w:pPr>
      <w:r>
        <w:rPr>
          <w:snapToGrid w:val="0"/>
        </w:rPr>
        <w:tab/>
        <w:t>(ii)</w:t>
      </w:r>
      <w:r>
        <w:rPr>
          <w:snapToGrid w:val="0"/>
        </w:rPr>
        <w:tab/>
        <w:t>danger to personnel as a result of accidental contact is precluded;</w:t>
      </w:r>
    </w:p>
    <w:p w:rsidR="00BD18B2" w:rsidRDefault="0080254E">
      <w:pPr>
        <w:pStyle w:val="yIndenti0"/>
        <w:rPr>
          <w:snapToGrid w:val="0"/>
        </w:rPr>
      </w:pPr>
      <w:r>
        <w:rPr>
          <w:snapToGrid w:val="0"/>
        </w:rPr>
        <w:tab/>
        <w:t>(iii)</w:t>
      </w:r>
      <w:r>
        <w:rPr>
          <w:snapToGrid w:val="0"/>
        </w:rPr>
        <w:tab/>
        <w:t>it does not interfere with the safe navigation or working of the seagoing ship concerned; and</w:t>
      </w:r>
    </w:p>
    <w:p w:rsidR="00BD18B2" w:rsidRDefault="0080254E">
      <w:pPr>
        <w:pStyle w:val="yIndenti0"/>
        <w:rPr>
          <w:snapToGrid w:val="0"/>
        </w:rPr>
      </w:pPr>
      <w:r>
        <w:rPr>
          <w:snapToGrid w:val="0"/>
        </w:rPr>
        <w:tab/>
        <w:t>(iv)</w:t>
      </w:r>
      <w:r>
        <w:rPr>
          <w:snapToGrid w:val="0"/>
        </w:rPr>
        <w:tab/>
        <w:t>it is adequately protected from the adverse effects of salt water.</w:t>
      </w:r>
    </w:p>
    <w:p w:rsidR="00BD18B2" w:rsidRDefault="0080254E">
      <w:pPr>
        <w:pStyle w:val="ySubsection"/>
        <w:rPr>
          <w:snapToGrid w:val="0"/>
        </w:rPr>
      </w:pPr>
      <w:r>
        <w:rPr>
          <w:snapToGrid w:val="0"/>
        </w:rPr>
        <w:tab/>
        <w:t>(2)</w:t>
      </w:r>
      <w:r>
        <w:rPr>
          <w:snapToGrid w:val="0"/>
        </w:rPr>
        <w:tab/>
        <w:t>The aerial installation of a radiating system referred to in subclause (1) shall be of vertical polarization.</w:t>
      </w:r>
    </w:p>
    <w:p w:rsidR="00BD18B2" w:rsidRDefault="0080254E">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rsidR="00BD18B2" w:rsidRDefault="00BD18B2">
      <w:pPr>
        <w:sectPr w:rsidR="00BD18B2">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BD18B2" w:rsidRDefault="0080254E">
      <w:pPr>
        <w:pStyle w:val="nHeading2"/>
      </w:pPr>
      <w:bookmarkStart w:id="198" w:name="_Toc170217806"/>
      <w:r>
        <w:t>Notes</w:t>
      </w:r>
      <w:bookmarkEnd w:id="198"/>
    </w:p>
    <w:p w:rsidR="00BD18B2" w:rsidRDefault="0080254E">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  </w:t>
      </w:r>
    </w:p>
    <w:p w:rsidR="00BD18B2" w:rsidRDefault="0080254E">
      <w:pPr>
        <w:pStyle w:val="nHeading3"/>
        <w:rPr>
          <w:snapToGrid w:val="0"/>
        </w:rPr>
      </w:pPr>
      <w:bookmarkStart w:id="199" w:name="_Toc170217807"/>
      <w:r>
        <w:rPr>
          <w:snapToGrid w:val="0"/>
        </w:rPr>
        <w:t>Compilation table</w:t>
      </w:r>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D18B2">
        <w:trPr>
          <w:cantSplit/>
          <w:tblHeader/>
        </w:trPr>
        <w:tc>
          <w:tcPr>
            <w:tcW w:w="3118" w:type="dxa"/>
            <w:tcBorders>
              <w:top w:val="single" w:sz="8" w:space="0" w:color="auto"/>
              <w:bottom w:val="single" w:sz="8" w:space="0" w:color="auto"/>
            </w:tcBorders>
          </w:tcPr>
          <w:p w:rsidR="00BD18B2" w:rsidRDefault="0080254E">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BD18B2" w:rsidRDefault="0080254E">
            <w:pPr>
              <w:pStyle w:val="nTable"/>
              <w:spacing w:after="40"/>
              <w:rPr>
                <w:b/>
                <w:sz w:val="19"/>
              </w:rPr>
            </w:pPr>
            <w:r>
              <w:rPr>
                <w:b/>
                <w:sz w:val="19"/>
              </w:rPr>
              <w:t>Gazettal</w:t>
            </w:r>
          </w:p>
        </w:tc>
        <w:tc>
          <w:tcPr>
            <w:tcW w:w="2693" w:type="dxa"/>
            <w:tcBorders>
              <w:top w:val="single" w:sz="8" w:space="0" w:color="auto"/>
              <w:bottom w:val="single" w:sz="8" w:space="0" w:color="auto"/>
            </w:tcBorders>
          </w:tcPr>
          <w:p w:rsidR="00BD18B2" w:rsidRDefault="0080254E">
            <w:pPr>
              <w:pStyle w:val="nTable"/>
              <w:spacing w:after="40"/>
              <w:rPr>
                <w:b/>
                <w:sz w:val="19"/>
              </w:rPr>
            </w:pPr>
            <w:r>
              <w:rPr>
                <w:b/>
                <w:sz w:val="19"/>
              </w:rPr>
              <w:t>Commencement</w:t>
            </w:r>
          </w:p>
        </w:tc>
      </w:tr>
      <w:tr w:rsidR="00BD18B2">
        <w:trPr>
          <w:cantSplit/>
        </w:trPr>
        <w:tc>
          <w:tcPr>
            <w:tcW w:w="3118" w:type="dxa"/>
          </w:tcPr>
          <w:p w:rsidR="00BD18B2" w:rsidRDefault="0080254E">
            <w:pPr>
              <w:pStyle w:val="nTable"/>
              <w:spacing w:after="40"/>
              <w:ind w:right="170"/>
              <w:rPr>
                <w:sz w:val="19"/>
              </w:rPr>
            </w:pPr>
            <w:r>
              <w:rPr>
                <w:i/>
                <w:sz w:val="19"/>
              </w:rPr>
              <w:t>W.A. Marine (Radiotelephony) Regulations 1981</w:t>
            </w:r>
          </w:p>
        </w:tc>
        <w:tc>
          <w:tcPr>
            <w:tcW w:w="1276" w:type="dxa"/>
          </w:tcPr>
          <w:p w:rsidR="00BD18B2" w:rsidRDefault="0080254E">
            <w:pPr>
              <w:pStyle w:val="nTable"/>
              <w:spacing w:after="40"/>
              <w:rPr>
                <w:sz w:val="19"/>
              </w:rPr>
            </w:pPr>
            <w:r>
              <w:rPr>
                <w:sz w:val="19"/>
              </w:rPr>
              <w:t>27 Nov 1981 p. 4839</w:t>
            </w:r>
            <w:r>
              <w:rPr>
                <w:sz w:val="19"/>
              </w:rPr>
              <w:noBreakHyphen/>
              <w:t>46</w:t>
            </w:r>
          </w:p>
        </w:tc>
        <w:tc>
          <w:tcPr>
            <w:tcW w:w="2693" w:type="dxa"/>
          </w:tcPr>
          <w:p w:rsidR="00BD18B2" w:rsidRDefault="0080254E">
            <w:pPr>
              <w:pStyle w:val="nTable"/>
              <w:spacing w:after="40"/>
              <w:rPr>
                <w:sz w:val="19"/>
              </w:rPr>
            </w:pPr>
            <w:r>
              <w:rPr>
                <w:sz w:val="19"/>
              </w:rPr>
              <w:t>27 Nov 1981</w:t>
            </w:r>
          </w:p>
        </w:tc>
      </w:tr>
      <w:tr w:rsidR="00BD18B2">
        <w:trPr>
          <w:cantSplit/>
        </w:trPr>
        <w:tc>
          <w:tcPr>
            <w:tcW w:w="3118" w:type="dxa"/>
          </w:tcPr>
          <w:p w:rsidR="00BD18B2" w:rsidRDefault="0080254E">
            <w:pPr>
              <w:pStyle w:val="nTable"/>
              <w:spacing w:after="40"/>
              <w:ind w:right="170"/>
              <w:rPr>
                <w:sz w:val="19"/>
              </w:rPr>
            </w:pPr>
            <w:r>
              <w:rPr>
                <w:i/>
                <w:sz w:val="19"/>
              </w:rPr>
              <w:t>W.A. Marine (Radiotelephony) Amendment Regulations 1983</w:t>
            </w:r>
          </w:p>
        </w:tc>
        <w:tc>
          <w:tcPr>
            <w:tcW w:w="1276" w:type="dxa"/>
          </w:tcPr>
          <w:p w:rsidR="00BD18B2" w:rsidRDefault="0080254E">
            <w:pPr>
              <w:pStyle w:val="nTable"/>
              <w:spacing w:after="40"/>
              <w:rPr>
                <w:sz w:val="19"/>
              </w:rPr>
            </w:pPr>
            <w:r>
              <w:rPr>
                <w:sz w:val="19"/>
              </w:rPr>
              <w:t>1 Jul 1983 p. 2189</w:t>
            </w:r>
            <w:r>
              <w:rPr>
                <w:sz w:val="19"/>
              </w:rPr>
              <w:noBreakHyphen/>
              <w:t>90</w:t>
            </w:r>
          </w:p>
        </w:tc>
        <w:tc>
          <w:tcPr>
            <w:tcW w:w="2693" w:type="dxa"/>
          </w:tcPr>
          <w:p w:rsidR="00BD18B2" w:rsidRDefault="0080254E">
            <w:pPr>
              <w:pStyle w:val="nTable"/>
              <w:spacing w:after="40"/>
              <w:rPr>
                <w:sz w:val="19"/>
              </w:rPr>
            </w:pPr>
            <w:r>
              <w:rPr>
                <w:sz w:val="19"/>
              </w:rPr>
              <w:t>1 Jul 1983 (see r. 2)</w:t>
            </w:r>
          </w:p>
        </w:tc>
      </w:tr>
      <w:tr w:rsidR="00BD18B2">
        <w:trPr>
          <w:cantSplit/>
        </w:trPr>
        <w:tc>
          <w:tcPr>
            <w:tcW w:w="3118" w:type="dxa"/>
          </w:tcPr>
          <w:p w:rsidR="00BD18B2" w:rsidRDefault="0080254E">
            <w:pPr>
              <w:pStyle w:val="nTable"/>
              <w:spacing w:after="40"/>
              <w:ind w:right="170"/>
              <w:rPr>
                <w:sz w:val="19"/>
              </w:rPr>
            </w:pPr>
            <w:r>
              <w:rPr>
                <w:i/>
                <w:sz w:val="19"/>
              </w:rPr>
              <w:t>W.A. Marine (Radiotelephony) Amendment Regulations 1988</w:t>
            </w:r>
          </w:p>
        </w:tc>
        <w:tc>
          <w:tcPr>
            <w:tcW w:w="1276" w:type="dxa"/>
          </w:tcPr>
          <w:p w:rsidR="00BD18B2" w:rsidRDefault="0080254E">
            <w:pPr>
              <w:pStyle w:val="nTable"/>
              <w:spacing w:after="40"/>
              <w:rPr>
                <w:sz w:val="19"/>
              </w:rPr>
            </w:pPr>
            <w:r>
              <w:rPr>
                <w:sz w:val="19"/>
              </w:rPr>
              <w:t>16 Jun 1989 p. 1746</w:t>
            </w:r>
            <w:r>
              <w:rPr>
                <w:sz w:val="19"/>
              </w:rPr>
              <w:noBreakHyphen/>
              <w:t>7</w:t>
            </w:r>
          </w:p>
        </w:tc>
        <w:tc>
          <w:tcPr>
            <w:tcW w:w="2693" w:type="dxa"/>
          </w:tcPr>
          <w:p w:rsidR="00BD18B2" w:rsidRDefault="0080254E">
            <w:pPr>
              <w:pStyle w:val="nTable"/>
              <w:spacing w:after="40"/>
              <w:rPr>
                <w:sz w:val="19"/>
              </w:rPr>
            </w:pPr>
            <w:r>
              <w:rPr>
                <w:sz w:val="19"/>
              </w:rPr>
              <w:t>16 Jun 1989</w:t>
            </w:r>
          </w:p>
        </w:tc>
      </w:tr>
      <w:tr w:rsidR="00BD18B2">
        <w:trPr>
          <w:cantSplit/>
        </w:trPr>
        <w:tc>
          <w:tcPr>
            <w:tcW w:w="3118" w:type="dxa"/>
          </w:tcPr>
          <w:p w:rsidR="00BD18B2" w:rsidRDefault="0080254E">
            <w:pPr>
              <w:pStyle w:val="nTable"/>
              <w:spacing w:after="40"/>
              <w:ind w:right="170"/>
              <w:rPr>
                <w:sz w:val="19"/>
              </w:rPr>
            </w:pPr>
            <w:r>
              <w:rPr>
                <w:i/>
                <w:sz w:val="19"/>
              </w:rPr>
              <w:t>W.A. Marine (Radiotelephony) Amendment Regulations 1990</w:t>
            </w:r>
          </w:p>
        </w:tc>
        <w:tc>
          <w:tcPr>
            <w:tcW w:w="1276" w:type="dxa"/>
          </w:tcPr>
          <w:p w:rsidR="00BD18B2" w:rsidRDefault="0080254E">
            <w:pPr>
              <w:pStyle w:val="nTable"/>
              <w:spacing w:after="40"/>
              <w:rPr>
                <w:sz w:val="19"/>
              </w:rPr>
            </w:pPr>
            <w:r>
              <w:rPr>
                <w:sz w:val="19"/>
              </w:rPr>
              <w:t>1 Aug 1990 p. 3648</w:t>
            </w:r>
          </w:p>
        </w:tc>
        <w:tc>
          <w:tcPr>
            <w:tcW w:w="2693" w:type="dxa"/>
          </w:tcPr>
          <w:p w:rsidR="00BD18B2" w:rsidRDefault="0080254E">
            <w:pPr>
              <w:pStyle w:val="nTable"/>
              <w:spacing w:after="40"/>
              <w:rPr>
                <w:sz w:val="19"/>
              </w:rPr>
            </w:pPr>
            <w:r>
              <w:rPr>
                <w:sz w:val="19"/>
              </w:rPr>
              <w:t>1 Aug 1990 (see r. 2)</w:t>
            </w:r>
          </w:p>
        </w:tc>
      </w:tr>
      <w:tr w:rsidR="00BD18B2">
        <w:trPr>
          <w:cantSplit/>
        </w:trPr>
        <w:tc>
          <w:tcPr>
            <w:tcW w:w="3118" w:type="dxa"/>
          </w:tcPr>
          <w:p w:rsidR="00BD18B2" w:rsidRDefault="0080254E">
            <w:pPr>
              <w:pStyle w:val="nTable"/>
              <w:spacing w:after="40"/>
              <w:ind w:right="170"/>
              <w:rPr>
                <w:sz w:val="19"/>
              </w:rPr>
            </w:pPr>
            <w:r>
              <w:rPr>
                <w:i/>
                <w:sz w:val="19"/>
              </w:rPr>
              <w:t>W.A. Marine (Radiotelephony) Amendment Regulations 1991</w:t>
            </w:r>
          </w:p>
        </w:tc>
        <w:tc>
          <w:tcPr>
            <w:tcW w:w="1276" w:type="dxa"/>
          </w:tcPr>
          <w:p w:rsidR="00BD18B2" w:rsidRDefault="0080254E">
            <w:pPr>
              <w:pStyle w:val="nTable"/>
              <w:spacing w:after="40"/>
              <w:rPr>
                <w:sz w:val="19"/>
              </w:rPr>
            </w:pPr>
            <w:r>
              <w:rPr>
                <w:sz w:val="19"/>
              </w:rPr>
              <w:t>26 Jul 1991 p. 3929</w:t>
            </w:r>
            <w:r>
              <w:rPr>
                <w:sz w:val="19"/>
              </w:rPr>
              <w:noBreakHyphen/>
              <w:t>30</w:t>
            </w:r>
          </w:p>
        </w:tc>
        <w:tc>
          <w:tcPr>
            <w:tcW w:w="2693" w:type="dxa"/>
          </w:tcPr>
          <w:p w:rsidR="00BD18B2" w:rsidRDefault="0080254E">
            <w:pPr>
              <w:pStyle w:val="nTable"/>
              <w:spacing w:after="40"/>
              <w:rPr>
                <w:sz w:val="19"/>
              </w:rPr>
            </w:pPr>
            <w:r>
              <w:rPr>
                <w:sz w:val="19"/>
              </w:rPr>
              <w:t>1 Aug 1991 (see r. 2)</w:t>
            </w:r>
          </w:p>
        </w:tc>
      </w:tr>
      <w:tr w:rsidR="00BD18B2">
        <w:trPr>
          <w:cantSplit/>
        </w:trPr>
        <w:tc>
          <w:tcPr>
            <w:tcW w:w="3118" w:type="dxa"/>
          </w:tcPr>
          <w:p w:rsidR="00BD18B2" w:rsidRDefault="0080254E">
            <w:pPr>
              <w:pStyle w:val="nTable"/>
              <w:spacing w:after="40"/>
              <w:ind w:right="170"/>
              <w:rPr>
                <w:sz w:val="19"/>
              </w:rPr>
            </w:pPr>
            <w:r>
              <w:rPr>
                <w:i/>
                <w:sz w:val="19"/>
              </w:rPr>
              <w:t>W.A. Marine Amendment Regulations 1992</w:t>
            </w:r>
            <w:r>
              <w:rPr>
                <w:sz w:val="19"/>
              </w:rPr>
              <w:t xml:space="preserve"> Pt. 11</w:t>
            </w:r>
          </w:p>
        </w:tc>
        <w:tc>
          <w:tcPr>
            <w:tcW w:w="1276" w:type="dxa"/>
          </w:tcPr>
          <w:p w:rsidR="00BD18B2" w:rsidRDefault="0080254E">
            <w:pPr>
              <w:pStyle w:val="nTable"/>
              <w:spacing w:after="40"/>
              <w:rPr>
                <w:sz w:val="19"/>
              </w:rPr>
            </w:pPr>
            <w:r>
              <w:rPr>
                <w:sz w:val="19"/>
              </w:rPr>
              <w:t>11 Aug 1992 p. 3976-80</w:t>
            </w:r>
          </w:p>
        </w:tc>
        <w:tc>
          <w:tcPr>
            <w:tcW w:w="2693" w:type="dxa"/>
          </w:tcPr>
          <w:p w:rsidR="00BD18B2" w:rsidRDefault="0080254E">
            <w:pPr>
              <w:pStyle w:val="nTable"/>
              <w:spacing w:after="40"/>
              <w:rPr>
                <w:sz w:val="19"/>
              </w:rPr>
            </w:pPr>
            <w:r>
              <w:rPr>
                <w:sz w:val="19"/>
              </w:rPr>
              <w:t>11 Aug 1992</w:t>
            </w:r>
          </w:p>
        </w:tc>
      </w:tr>
      <w:tr w:rsidR="00BD18B2">
        <w:trPr>
          <w:cantSplit/>
        </w:trPr>
        <w:tc>
          <w:tcPr>
            <w:tcW w:w="3118" w:type="dxa"/>
          </w:tcPr>
          <w:p w:rsidR="00BD18B2" w:rsidRDefault="0080254E">
            <w:pPr>
              <w:pStyle w:val="nTable"/>
              <w:spacing w:after="40"/>
              <w:ind w:right="170"/>
              <w:rPr>
                <w:sz w:val="19"/>
              </w:rPr>
            </w:pPr>
            <w:r>
              <w:rPr>
                <w:i/>
                <w:sz w:val="19"/>
              </w:rPr>
              <w:t>W.A. Marine Amendment Regulations (No. 2) 1992</w:t>
            </w:r>
            <w:r>
              <w:rPr>
                <w:sz w:val="19"/>
              </w:rPr>
              <w:t xml:space="preserve"> Pt. 7</w:t>
            </w:r>
          </w:p>
        </w:tc>
        <w:tc>
          <w:tcPr>
            <w:tcW w:w="1276" w:type="dxa"/>
          </w:tcPr>
          <w:p w:rsidR="00BD18B2" w:rsidRDefault="0080254E">
            <w:pPr>
              <w:pStyle w:val="nTable"/>
              <w:spacing w:after="40"/>
              <w:rPr>
                <w:sz w:val="19"/>
              </w:rPr>
            </w:pPr>
            <w:r>
              <w:rPr>
                <w:sz w:val="19"/>
              </w:rPr>
              <w:t xml:space="preserve">30 Jun 1992 </w:t>
            </w:r>
            <w:r>
              <w:rPr>
                <w:sz w:val="19"/>
              </w:rPr>
              <w:br/>
              <w:t>p. 2905-9</w:t>
            </w:r>
          </w:p>
        </w:tc>
        <w:tc>
          <w:tcPr>
            <w:tcW w:w="2693" w:type="dxa"/>
          </w:tcPr>
          <w:p w:rsidR="00BD18B2" w:rsidRDefault="0080254E">
            <w:pPr>
              <w:pStyle w:val="nTable"/>
              <w:spacing w:after="40"/>
              <w:rPr>
                <w:sz w:val="19"/>
              </w:rPr>
            </w:pPr>
            <w:r>
              <w:rPr>
                <w:sz w:val="19"/>
              </w:rPr>
              <w:t>1 Jul 1992 (see r. 2)</w:t>
            </w:r>
          </w:p>
        </w:tc>
      </w:tr>
      <w:tr w:rsidR="00BD18B2">
        <w:trPr>
          <w:cantSplit/>
        </w:trPr>
        <w:tc>
          <w:tcPr>
            <w:tcW w:w="3118" w:type="dxa"/>
          </w:tcPr>
          <w:p w:rsidR="00BD18B2" w:rsidRDefault="0080254E">
            <w:pPr>
              <w:pStyle w:val="nTable"/>
              <w:spacing w:after="40"/>
              <w:ind w:right="170"/>
              <w:rPr>
                <w:sz w:val="19"/>
              </w:rPr>
            </w:pPr>
            <w:r>
              <w:rPr>
                <w:i/>
                <w:sz w:val="19"/>
              </w:rPr>
              <w:t xml:space="preserve">W.A. Marine Amendment Regulations 1993 </w:t>
            </w:r>
            <w:r>
              <w:rPr>
                <w:sz w:val="19"/>
              </w:rPr>
              <w:t>Pt. 6</w:t>
            </w:r>
          </w:p>
        </w:tc>
        <w:tc>
          <w:tcPr>
            <w:tcW w:w="1276" w:type="dxa"/>
          </w:tcPr>
          <w:p w:rsidR="00BD18B2" w:rsidRDefault="0080254E">
            <w:pPr>
              <w:pStyle w:val="nTable"/>
              <w:spacing w:after="40"/>
              <w:rPr>
                <w:sz w:val="19"/>
              </w:rPr>
            </w:pPr>
            <w:r>
              <w:rPr>
                <w:sz w:val="19"/>
              </w:rPr>
              <w:t xml:space="preserve">29 Jun 1993 </w:t>
            </w:r>
            <w:r>
              <w:rPr>
                <w:sz w:val="19"/>
              </w:rPr>
              <w:br/>
              <w:t>p. 3184-6</w:t>
            </w:r>
          </w:p>
        </w:tc>
        <w:tc>
          <w:tcPr>
            <w:tcW w:w="2693" w:type="dxa"/>
          </w:tcPr>
          <w:p w:rsidR="00BD18B2" w:rsidRDefault="0080254E">
            <w:pPr>
              <w:pStyle w:val="nTable"/>
              <w:spacing w:after="40"/>
              <w:rPr>
                <w:sz w:val="19"/>
              </w:rPr>
            </w:pPr>
            <w:r>
              <w:rPr>
                <w:sz w:val="19"/>
              </w:rPr>
              <w:t>1 Jul 1993 (see r. 2)</w:t>
            </w:r>
          </w:p>
        </w:tc>
      </w:tr>
      <w:tr w:rsidR="00BD18B2">
        <w:trPr>
          <w:cantSplit/>
        </w:trPr>
        <w:tc>
          <w:tcPr>
            <w:tcW w:w="3118" w:type="dxa"/>
          </w:tcPr>
          <w:p w:rsidR="00BD18B2" w:rsidRDefault="0080254E">
            <w:pPr>
              <w:pStyle w:val="nTable"/>
              <w:spacing w:after="40"/>
              <w:ind w:right="170"/>
              <w:rPr>
                <w:sz w:val="19"/>
              </w:rPr>
            </w:pPr>
            <w:r>
              <w:rPr>
                <w:i/>
                <w:sz w:val="19"/>
              </w:rPr>
              <w:t xml:space="preserve">W.A. Marine Amendment Regulations 1994 </w:t>
            </w:r>
            <w:r>
              <w:rPr>
                <w:sz w:val="19"/>
              </w:rPr>
              <w:t>Pt. 7</w:t>
            </w:r>
          </w:p>
        </w:tc>
        <w:tc>
          <w:tcPr>
            <w:tcW w:w="1276" w:type="dxa"/>
          </w:tcPr>
          <w:p w:rsidR="00BD18B2" w:rsidRDefault="0080254E">
            <w:pPr>
              <w:pStyle w:val="nTable"/>
              <w:spacing w:after="40"/>
              <w:rPr>
                <w:sz w:val="19"/>
              </w:rPr>
            </w:pPr>
            <w:r>
              <w:rPr>
                <w:sz w:val="19"/>
              </w:rPr>
              <w:t xml:space="preserve">14 Jun 1994 </w:t>
            </w:r>
            <w:r>
              <w:rPr>
                <w:sz w:val="19"/>
              </w:rPr>
              <w:br/>
              <w:t>p. 2486-93</w:t>
            </w:r>
          </w:p>
        </w:tc>
        <w:tc>
          <w:tcPr>
            <w:tcW w:w="2693" w:type="dxa"/>
          </w:tcPr>
          <w:p w:rsidR="00BD18B2" w:rsidRDefault="0080254E">
            <w:pPr>
              <w:pStyle w:val="nTable"/>
              <w:spacing w:after="40"/>
              <w:rPr>
                <w:sz w:val="19"/>
              </w:rPr>
            </w:pPr>
            <w:r>
              <w:rPr>
                <w:sz w:val="19"/>
              </w:rPr>
              <w:t>1 Jul 1994 (see r. 2)</w:t>
            </w:r>
          </w:p>
        </w:tc>
      </w:tr>
      <w:tr w:rsidR="00BD18B2">
        <w:trPr>
          <w:cantSplit/>
        </w:trPr>
        <w:tc>
          <w:tcPr>
            <w:tcW w:w="3118" w:type="dxa"/>
          </w:tcPr>
          <w:p w:rsidR="00BD18B2" w:rsidRDefault="0080254E">
            <w:pPr>
              <w:pStyle w:val="nTable"/>
              <w:spacing w:after="40"/>
              <w:ind w:right="170"/>
              <w:rPr>
                <w:sz w:val="19"/>
              </w:rPr>
            </w:pPr>
            <w:r>
              <w:rPr>
                <w:i/>
                <w:sz w:val="19"/>
              </w:rPr>
              <w:t xml:space="preserve">W.A. Marine Amendment Regulations 1995 </w:t>
            </w:r>
            <w:r>
              <w:rPr>
                <w:sz w:val="19"/>
              </w:rPr>
              <w:t>Pt. 5</w:t>
            </w:r>
          </w:p>
        </w:tc>
        <w:tc>
          <w:tcPr>
            <w:tcW w:w="1276" w:type="dxa"/>
          </w:tcPr>
          <w:p w:rsidR="00BD18B2" w:rsidRDefault="0080254E">
            <w:pPr>
              <w:pStyle w:val="nTable"/>
              <w:spacing w:after="40"/>
              <w:rPr>
                <w:sz w:val="19"/>
              </w:rPr>
            </w:pPr>
            <w:r>
              <w:rPr>
                <w:sz w:val="19"/>
              </w:rPr>
              <w:t xml:space="preserve">11 Jul 1995 </w:t>
            </w:r>
            <w:r>
              <w:rPr>
                <w:sz w:val="19"/>
              </w:rPr>
              <w:br/>
              <w:t>p. 2946-53</w:t>
            </w:r>
          </w:p>
        </w:tc>
        <w:tc>
          <w:tcPr>
            <w:tcW w:w="2693" w:type="dxa"/>
          </w:tcPr>
          <w:p w:rsidR="00BD18B2" w:rsidRDefault="0080254E">
            <w:pPr>
              <w:pStyle w:val="nTable"/>
              <w:spacing w:after="40"/>
              <w:rPr>
                <w:sz w:val="19"/>
              </w:rPr>
            </w:pPr>
            <w:r>
              <w:rPr>
                <w:sz w:val="19"/>
              </w:rPr>
              <w:t>11 Jul 1995</w:t>
            </w:r>
          </w:p>
        </w:tc>
      </w:tr>
      <w:tr w:rsidR="00BD18B2">
        <w:trPr>
          <w:cantSplit/>
        </w:trPr>
        <w:tc>
          <w:tcPr>
            <w:tcW w:w="3118" w:type="dxa"/>
          </w:tcPr>
          <w:p w:rsidR="00BD18B2" w:rsidRDefault="0080254E">
            <w:pPr>
              <w:pStyle w:val="nTable"/>
              <w:spacing w:after="40"/>
              <w:ind w:right="170"/>
              <w:rPr>
                <w:sz w:val="19"/>
              </w:rPr>
            </w:pPr>
            <w:r>
              <w:rPr>
                <w:i/>
                <w:sz w:val="19"/>
              </w:rPr>
              <w:t xml:space="preserve">W.A. Marine Amendment Regulations 1996 </w:t>
            </w:r>
            <w:r>
              <w:rPr>
                <w:sz w:val="19"/>
              </w:rPr>
              <w:t>Pt. 5</w:t>
            </w:r>
          </w:p>
        </w:tc>
        <w:tc>
          <w:tcPr>
            <w:tcW w:w="1276" w:type="dxa"/>
          </w:tcPr>
          <w:p w:rsidR="00BD18B2" w:rsidRDefault="0080254E">
            <w:pPr>
              <w:pStyle w:val="nTable"/>
              <w:spacing w:after="40"/>
              <w:rPr>
                <w:sz w:val="19"/>
              </w:rPr>
            </w:pPr>
            <w:r>
              <w:rPr>
                <w:sz w:val="19"/>
              </w:rPr>
              <w:t xml:space="preserve">25 Jun 1996 </w:t>
            </w:r>
            <w:r>
              <w:rPr>
                <w:sz w:val="19"/>
              </w:rPr>
              <w:br/>
              <w:t>p. 2998-3005</w:t>
            </w:r>
          </w:p>
        </w:tc>
        <w:tc>
          <w:tcPr>
            <w:tcW w:w="2693" w:type="dxa"/>
          </w:tcPr>
          <w:p w:rsidR="00BD18B2" w:rsidRDefault="0080254E">
            <w:pPr>
              <w:pStyle w:val="nTable"/>
              <w:spacing w:after="40"/>
              <w:rPr>
                <w:sz w:val="19"/>
              </w:rPr>
            </w:pPr>
            <w:r>
              <w:rPr>
                <w:sz w:val="19"/>
              </w:rPr>
              <w:t>25 Jun 1996</w:t>
            </w:r>
          </w:p>
        </w:tc>
      </w:tr>
      <w:tr w:rsidR="00BD18B2">
        <w:trPr>
          <w:cantSplit/>
        </w:trPr>
        <w:tc>
          <w:tcPr>
            <w:tcW w:w="3118" w:type="dxa"/>
          </w:tcPr>
          <w:p w:rsidR="00BD18B2" w:rsidRDefault="0080254E">
            <w:pPr>
              <w:pStyle w:val="nTable"/>
              <w:spacing w:after="40"/>
              <w:ind w:right="170"/>
              <w:rPr>
                <w:sz w:val="19"/>
              </w:rPr>
            </w:pPr>
            <w:r>
              <w:rPr>
                <w:i/>
                <w:sz w:val="19"/>
              </w:rPr>
              <w:t xml:space="preserve">W.A. Marine Amendment Regulations 1997 </w:t>
            </w:r>
            <w:r>
              <w:rPr>
                <w:sz w:val="19"/>
              </w:rPr>
              <w:t>Div. 4</w:t>
            </w:r>
          </w:p>
        </w:tc>
        <w:tc>
          <w:tcPr>
            <w:tcW w:w="1276" w:type="dxa"/>
          </w:tcPr>
          <w:p w:rsidR="00BD18B2" w:rsidRDefault="0080254E">
            <w:pPr>
              <w:pStyle w:val="nTable"/>
              <w:spacing w:after="40"/>
              <w:rPr>
                <w:sz w:val="19"/>
              </w:rPr>
            </w:pPr>
            <w:r>
              <w:rPr>
                <w:sz w:val="19"/>
              </w:rPr>
              <w:t xml:space="preserve">27 Jun 1997 </w:t>
            </w:r>
            <w:r>
              <w:rPr>
                <w:sz w:val="19"/>
              </w:rPr>
              <w:br/>
              <w:t>p. 3141-6</w:t>
            </w:r>
          </w:p>
        </w:tc>
        <w:tc>
          <w:tcPr>
            <w:tcW w:w="2693" w:type="dxa"/>
          </w:tcPr>
          <w:p w:rsidR="00BD18B2" w:rsidRDefault="0080254E">
            <w:pPr>
              <w:pStyle w:val="nTable"/>
              <w:spacing w:after="40"/>
              <w:rPr>
                <w:sz w:val="19"/>
              </w:rPr>
            </w:pPr>
            <w:r>
              <w:rPr>
                <w:sz w:val="19"/>
              </w:rPr>
              <w:t>1 Jul 1997 (see r. 2)</w:t>
            </w:r>
          </w:p>
        </w:tc>
      </w:tr>
      <w:tr w:rsidR="00BD18B2">
        <w:trPr>
          <w:cantSplit/>
        </w:trPr>
        <w:tc>
          <w:tcPr>
            <w:tcW w:w="3118" w:type="dxa"/>
          </w:tcPr>
          <w:p w:rsidR="00BD18B2" w:rsidRDefault="0080254E">
            <w:pPr>
              <w:pStyle w:val="nTable"/>
              <w:spacing w:after="40"/>
              <w:ind w:right="170"/>
              <w:rPr>
                <w:sz w:val="19"/>
              </w:rPr>
            </w:pPr>
            <w:r>
              <w:rPr>
                <w:i/>
                <w:sz w:val="19"/>
              </w:rPr>
              <w:t xml:space="preserve">W.A. Marine Amendment Regulations 1998 </w:t>
            </w:r>
            <w:r>
              <w:rPr>
                <w:sz w:val="19"/>
              </w:rPr>
              <w:t>Div. 4</w:t>
            </w:r>
          </w:p>
        </w:tc>
        <w:tc>
          <w:tcPr>
            <w:tcW w:w="1276" w:type="dxa"/>
          </w:tcPr>
          <w:p w:rsidR="00BD18B2" w:rsidRDefault="0080254E">
            <w:pPr>
              <w:pStyle w:val="nTable"/>
              <w:spacing w:after="40"/>
              <w:rPr>
                <w:sz w:val="19"/>
              </w:rPr>
            </w:pPr>
            <w:r>
              <w:rPr>
                <w:sz w:val="19"/>
              </w:rPr>
              <w:t xml:space="preserve">12 May 1998 </w:t>
            </w:r>
            <w:r>
              <w:rPr>
                <w:sz w:val="19"/>
              </w:rPr>
              <w:br/>
              <w:t>p. 2790-5</w:t>
            </w:r>
          </w:p>
        </w:tc>
        <w:tc>
          <w:tcPr>
            <w:tcW w:w="2693" w:type="dxa"/>
          </w:tcPr>
          <w:p w:rsidR="00BD18B2" w:rsidRDefault="0080254E">
            <w:pPr>
              <w:pStyle w:val="nTable"/>
              <w:spacing w:after="40"/>
              <w:rPr>
                <w:sz w:val="19"/>
              </w:rPr>
            </w:pPr>
            <w:r>
              <w:rPr>
                <w:sz w:val="19"/>
              </w:rPr>
              <w:t>1 Jul 1998 (see r. 2)</w:t>
            </w:r>
          </w:p>
        </w:tc>
      </w:tr>
      <w:tr w:rsidR="00BD18B2">
        <w:trPr>
          <w:cantSplit/>
        </w:trPr>
        <w:tc>
          <w:tcPr>
            <w:tcW w:w="3118" w:type="dxa"/>
          </w:tcPr>
          <w:p w:rsidR="00BD18B2" w:rsidRDefault="0080254E">
            <w:pPr>
              <w:pStyle w:val="nTable"/>
              <w:spacing w:after="40"/>
              <w:ind w:right="170"/>
              <w:rPr>
                <w:sz w:val="19"/>
              </w:rPr>
            </w:pPr>
            <w:r>
              <w:rPr>
                <w:i/>
                <w:sz w:val="19"/>
              </w:rPr>
              <w:t xml:space="preserve">W.A. Marine Amendment Regulations 2000 </w:t>
            </w:r>
            <w:r>
              <w:rPr>
                <w:sz w:val="19"/>
              </w:rPr>
              <w:t>r. 5</w:t>
            </w:r>
          </w:p>
        </w:tc>
        <w:tc>
          <w:tcPr>
            <w:tcW w:w="1276" w:type="dxa"/>
          </w:tcPr>
          <w:p w:rsidR="00BD18B2" w:rsidRDefault="0080254E">
            <w:pPr>
              <w:pStyle w:val="nTable"/>
              <w:spacing w:after="40"/>
              <w:rPr>
                <w:sz w:val="19"/>
              </w:rPr>
            </w:pPr>
            <w:r>
              <w:rPr>
                <w:sz w:val="19"/>
              </w:rPr>
              <w:t>20 Jun 2000 p. 3062-71</w:t>
            </w:r>
          </w:p>
        </w:tc>
        <w:tc>
          <w:tcPr>
            <w:tcW w:w="2693" w:type="dxa"/>
          </w:tcPr>
          <w:p w:rsidR="00BD18B2" w:rsidRDefault="0080254E">
            <w:pPr>
              <w:pStyle w:val="nTable"/>
              <w:spacing w:after="40"/>
              <w:rPr>
                <w:sz w:val="19"/>
              </w:rPr>
            </w:pPr>
            <w:r>
              <w:rPr>
                <w:sz w:val="19"/>
              </w:rPr>
              <w:t>1 Jul 2000 (see r. 2)</w:t>
            </w:r>
          </w:p>
        </w:tc>
      </w:tr>
      <w:tr w:rsidR="00BD18B2">
        <w:trPr>
          <w:cantSplit/>
        </w:trPr>
        <w:tc>
          <w:tcPr>
            <w:tcW w:w="3118" w:type="dxa"/>
          </w:tcPr>
          <w:p w:rsidR="00BD18B2" w:rsidRDefault="0080254E">
            <w:pPr>
              <w:pStyle w:val="nTable"/>
              <w:spacing w:after="40"/>
              <w:ind w:right="170"/>
              <w:rPr>
                <w:i/>
                <w:sz w:val="19"/>
              </w:rPr>
            </w:pPr>
            <w:r>
              <w:rPr>
                <w:i/>
                <w:sz w:val="19"/>
              </w:rPr>
              <w:t xml:space="preserve">W.A. Marine Amendment Regulations 2001 </w:t>
            </w:r>
            <w:r>
              <w:rPr>
                <w:sz w:val="19"/>
              </w:rPr>
              <w:t>r. 5</w:t>
            </w:r>
          </w:p>
        </w:tc>
        <w:tc>
          <w:tcPr>
            <w:tcW w:w="1276" w:type="dxa"/>
          </w:tcPr>
          <w:p w:rsidR="00BD18B2" w:rsidRDefault="0080254E">
            <w:pPr>
              <w:pStyle w:val="nTable"/>
              <w:spacing w:after="40"/>
              <w:rPr>
                <w:sz w:val="19"/>
              </w:rPr>
            </w:pPr>
            <w:r>
              <w:rPr>
                <w:sz w:val="19"/>
              </w:rPr>
              <w:t>27 Jul 2001</w:t>
            </w:r>
            <w:r>
              <w:rPr>
                <w:sz w:val="19"/>
              </w:rPr>
              <w:br/>
              <w:t>p. 3803-13</w:t>
            </w:r>
          </w:p>
        </w:tc>
        <w:tc>
          <w:tcPr>
            <w:tcW w:w="2693" w:type="dxa"/>
          </w:tcPr>
          <w:p w:rsidR="00BD18B2" w:rsidRDefault="0080254E">
            <w:pPr>
              <w:pStyle w:val="nTable"/>
              <w:spacing w:after="40"/>
              <w:rPr>
                <w:sz w:val="19"/>
              </w:rPr>
            </w:pPr>
            <w:r>
              <w:rPr>
                <w:sz w:val="19"/>
              </w:rPr>
              <w:t>1 Aug 2001 (see r. 2)</w:t>
            </w:r>
          </w:p>
        </w:tc>
      </w:tr>
      <w:tr w:rsidR="00BD18B2">
        <w:trPr>
          <w:cantSplit/>
        </w:trPr>
        <w:tc>
          <w:tcPr>
            <w:tcW w:w="3118" w:type="dxa"/>
          </w:tcPr>
          <w:p w:rsidR="00BD18B2" w:rsidRDefault="0080254E">
            <w:pPr>
              <w:pStyle w:val="nTable"/>
              <w:spacing w:after="40"/>
              <w:ind w:right="170"/>
              <w:rPr>
                <w:sz w:val="19"/>
              </w:rPr>
            </w:pPr>
            <w:r>
              <w:rPr>
                <w:i/>
                <w:sz w:val="19"/>
              </w:rPr>
              <w:t xml:space="preserve">W.A. Marine Amendment Regulations 2002 </w:t>
            </w:r>
            <w:r>
              <w:rPr>
                <w:sz w:val="19"/>
              </w:rPr>
              <w:t>r. 5</w:t>
            </w:r>
          </w:p>
        </w:tc>
        <w:tc>
          <w:tcPr>
            <w:tcW w:w="1276" w:type="dxa"/>
          </w:tcPr>
          <w:p w:rsidR="00BD18B2" w:rsidRDefault="0080254E">
            <w:pPr>
              <w:pStyle w:val="nTable"/>
              <w:spacing w:after="40"/>
              <w:rPr>
                <w:sz w:val="19"/>
              </w:rPr>
            </w:pPr>
            <w:r>
              <w:rPr>
                <w:sz w:val="19"/>
              </w:rPr>
              <w:t>14 Jun 2002 p. 2825-35</w:t>
            </w:r>
          </w:p>
        </w:tc>
        <w:tc>
          <w:tcPr>
            <w:tcW w:w="2693" w:type="dxa"/>
          </w:tcPr>
          <w:p w:rsidR="00BD18B2" w:rsidRDefault="0080254E">
            <w:pPr>
              <w:pStyle w:val="nTable"/>
              <w:spacing w:after="40"/>
              <w:rPr>
                <w:sz w:val="19"/>
              </w:rPr>
            </w:pPr>
            <w:r>
              <w:rPr>
                <w:sz w:val="19"/>
              </w:rPr>
              <w:t>1 July 2002 (see r. 2)</w:t>
            </w:r>
          </w:p>
        </w:tc>
      </w:tr>
      <w:tr w:rsidR="00BD18B2">
        <w:trPr>
          <w:cantSplit/>
        </w:trPr>
        <w:tc>
          <w:tcPr>
            <w:tcW w:w="3118" w:type="dxa"/>
          </w:tcPr>
          <w:p w:rsidR="00BD18B2" w:rsidRDefault="0080254E">
            <w:pPr>
              <w:pStyle w:val="nTable"/>
              <w:spacing w:after="40"/>
              <w:ind w:right="170"/>
              <w:rPr>
                <w:i/>
                <w:sz w:val="19"/>
              </w:rPr>
            </w:pPr>
            <w:r>
              <w:rPr>
                <w:i/>
                <w:sz w:val="19"/>
              </w:rPr>
              <w:t>W.A. Marine (Radiotelephony) Amendment Regulations 2003</w:t>
            </w:r>
          </w:p>
        </w:tc>
        <w:tc>
          <w:tcPr>
            <w:tcW w:w="1276" w:type="dxa"/>
          </w:tcPr>
          <w:p w:rsidR="00BD18B2" w:rsidRDefault="0080254E">
            <w:pPr>
              <w:pStyle w:val="nTable"/>
              <w:spacing w:after="40"/>
              <w:rPr>
                <w:sz w:val="19"/>
              </w:rPr>
            </w:pPr>
            <w:r>
              <w:rPr>
                <w:sz w:val="19"/>
              </w:rPr>
              <w:t>27 Jun 2003 p. 2528</w:t>
            </w:r>
          </w:p>
        </w:tc>
        <w:tc>
          <w:tcPr>
            <w:tcW w:w="2693" w:type="dxa"/>
          </w:tcPr>
          <w:p w:rsidR="00BD18B2" w:rsidRDefault="0080254E">
            <w:pPr>
              <w:pStyle w:val="nTable"/>
              <w:spacing w:after="40"/>
              <w:rPr>
                <w:sz w:val="19"/>
              </w:rPr>
            </w:pPr>
            <w:r>
              <w:rPr>
                <w:sz w:val="19"/>
              </w:rPr>
              <w:t>1 Jul 2003 (see r. 2)</w:t>
            </w:r>
          </w:p>
        </w:tc>
      </w:tr>
      <w:tr w:rsidR="00BD18B2">
        <w:trPr>
          <w:cantSplit/>
        </w:trPr>
        <w:tc>
          <w:tcPr>
            <w:tcW w:w="3118" w:type="dxa"/>
          </w:tcPr>
          <w:p w:rsidR="00BD18B2" w:rsidRDefault="0080254E">
            <w:pPr>
              <w:pStyle w:val="nTable"/>
              <w:spacing w:after="40"/>
              <w:ind w:right="170"/>
              <w:rPr>
                <w:i/>
                <w:sz w:val="19"/>
              </w:rPr>
            </w:pPr>
            <w:r>
              <w:rPr>
                <w:i/>
                <w:sz w:val="19"/>
              </w:rPr>
              <w:t>W.A. Marine (Radiotelephony) Amendment Regulations 2004</w:t>
            </w:r>
          </w:p>
        </w:tc>
        <w:tc>
          <w:tcPr>
            <w:tcW w:w="1276" w:type="dxa"/>
          </w:tcPr>
          <w:p w:rsidR="00BD18B2" w:rsidRDefault="0080254E">
            <w:pPr>
              <w:pStyle w:val="nTable"/>
              <w:spacing w:after="40"/>
              <w:rPr>
                <w:sz w:val="19"/>
              </w:rPr>
            </w:pPr>
            <w:r>
              <w:rPr>
                <w:sz w:val="19"/>
              </w:rPr>
              <w:t>25 Jun 2004 p. 2262</w:t>
            </w:r>
          </w:p>
        </w:tc>
        <w:tc>
          <w:tcPr>
            <w:tcW w:w="2693" w:type="dxa"/>
          </w:tcPr>
          <w:p w:rsidR="00BD18B2" w:rsidRDefault="0080254E">
            <w:pPr>
              <w:pStyle w:val="nTable"/>
              <w:spacing w:after="40"/>
              <w:rPr>
                <w:sz w:val="19"/>
              </w:rPr>
            </w:pPr>
            <w:r>
              <w:rPr>
                <w:sz w:val="19"/>
              </w:rPr>
              <w:t>1 Jul 2004 (see r. 2)</w:t>
            </w:r>
          </w:p>
        </w:tc>
      </w:tr>
      <w:tr w:rsidR="00BD18B2">
        <w:trPr>
          <w:cantSplit/>
        </w:trPr>
        <w:tc>
          <w:tcPr>
            <w:tcW w:w="3118" w:type="dxa"/>
            <w:tcBorders>
              <w:bottom w:val="single" w:sz="8" w:space="0" w:color="auto"/>
            </w:tcBorders>
          </w:tcPr>
          <w:p w:rsidR="00BD18B2" w:rsidRDefault="0080254E">
            <w:pPr>
              <w:pStyle w:val="nTable"/>
              <w:spacing w:after="40"/>
              <w:ind w:right="170"/>
              <w:rPr>
                <w:i/>
                <w:sz w:val="19"/>
              </w:rPr>
            </w:pPr>
            <w:r>
              <w:rPr>
                <w:i/>
                <w:sz w:val="19"/>
              </w:rPr>
              <w:t>W.A. Marine (Radiotelephony) Amendment Regulations 2005</w:t>
            </w:r>
          </w:p>
        </w:tc>
        <w:tc>
          <w:tcPr>
            <w:tcW w:w="1276" w:type="dxa"/>
            <w:tcBorders>
              <w:bottom w:val="single" w:sz="8" w:space="0" w:color="auto"/>
            </w:tcBorders>
          </w:tcPr>
          <w:p w:rsidR="00BD18B2" w:rsidRDefault="0080254E">
            <w:pPr>
              <w:pStyle w:val="nTable"/>
              <w:spacing w:after="40"/>
              <w:rPr>
                <w:sz w:val="19"/>
              </w:rPr>
            </w:pPr>
            <w:r>
              <w:rPr>
                <w:sz w:val="19"/>
              </w:rPr>
              <w:t>24 Jun 2005 p. 2781-2</w:t>
            </w:r>
          </w:p>
        </w:tc>
        <w:tc>
          <w:tcPr>
            <w:tcW w:w="2693" w:type="dxa"/>
            <w:tcBorders>
              <w:bottom w:val="single" w:sz="8" w:space="0" w:color="auto"/>
            </w:tcBorders>
          </w:tcPr>
          <w:p w:rsidR="00BD18B2" w:rsidRDefault="0080254E">
            <w:pPr>
              <w:pStyle w:val="nTable"/>
              <w:spacing w:after="40"/>
              <w:rPr>
                <w:sz w:val="19"/>
              </w:rPr>
            </w:pPr>
            <w:r>
              <w:rPr>
                <w:sz w:val="19"/>
              </w:rPr>
              <w:t>1 Jul 2005 (see r. 2)</w:t>
            </w:r>
          </w:p>
        </w:tc>
      </w:tr>
    </w:tbl>
    <w:p w:rsidR="00BD18B2" w:rsidRDefault="00BD18B2"/>
    <w:p w:rsidR="00BD18B2" w:rsidRDefault="00BD18B2">
      <w:pPr>
        <w:sectPr w:rsidR="00BD18B2">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BD18B2" w:rsidRDefault="00BD18B2"/>
    <w:sectPr w:rsidR="00BD18B2">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8B2" w:rsidRDefault="0080254E">
      <w:r>
        <w:separator/>
      </w:r>
    </w:p>
  </w:endnote>
  <w:endnote w:type="continuationSeparator" w:id="0">
    <w:p w:rsidR="00BD18B2" w:rsidRDefault="00802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Footer"/>
      <w:tabs>
        <w:tab w:val="clear" w:pos="4153"/>
        <w:tab w:val="right" w:pos="7088"/>
      </w:tabs>
      <w:rPr>
        <w:rStyle w:val="PageNumber"/>
      </w:rPr>
    </w:pPr>
  </w:p>
  <w:p w:rsidR="00BD18B2" w:rsidRDefault="008025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003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003B">
      <w:rPr>
        <w:rFonts w:ascii="Arial" w:hAnsi="Arial" w:cs="Arial"/>
        <w:sz w:val="20"/>
        <w:lang w:val="en-US"/>
      </w:rPr>
      <w:t>01 Jul 2005</w:t>
    </w:r>
    <w:r>
      <w:rPr>
        <w:rFonts w:ascii="Arial" w:hAnsi="Arial" w:cs="Arial"/>
        <w:sz w:val="20"/>
        <w:lang w:val="en-US"/>
      </w:rPr>
      <w:fldChar w:fldCharType="end"/>
    </w:r>
  </w:p>
  <w:p w:rsidR="00BD18B2" w:rsidRDefault="0080254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Footer"/>
      <w:tabs>
        <w:tab w:val="clear" w:pos="4153"/>
        <w:tab w:val="right" w:pos="7088"/>
      </w:tabs>
      <w:rPr>
        <w:rStyle w:val="PageNumber"/>
      </w:rPr>
    </w:pPr>
  </w:p>
  <w:p w:rsidR="00BD18B2" w:rsidRDefault="008025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003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003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rsidR="00BD18B2" w:rsidRDefault="0080254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Footer"/>
      <w:tabs>
        <w:tab w:val="clear" w:pos="4153"/>
        <w:tab w:val="right" w:pos="7088"/>
      </w:tabs>
      <w:rPr>
        <w:rStyle w:val="PageNumber"/>
      </w:rPr>
    </w:pPr>
  </w:p>
  <w:p w:rsidR="00BD18B2" w:rsidRDefault="008025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003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003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rsidR="00BD18B2" w:rsidRDefault="0080254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Footer"/>
      <w:tabs>
        <w:tab w:val="clear" w:pos="4153"/>
        <w:tab w:val="right" w:pos="7088"/>
      </w:tabs>
      <w:rPr>
        <w:rStyle w:val="PageNumber"/>
      </w:rPr>
    </w:pPr>
  </w:p>
  <w:p w:rsidR="00BD18B2" w:rsidRDefault="008025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003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003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003B">
      <w:rPr>
        <w:rFonts w:ascii="Arial" w:hAnsi="Arial" w:cs="Arial"/>
        <w:sz w:val="20"/>
        <w:lang w:val="en-US"/>
      </w:rPr>
      <w:t>01 Jul 2005</w:t>
    </w:r>
    <w:r>
      <w:rPr>
        <w:rFonts w:ascii="Arial" w:hAnsi="Arial" w:cs="Arial"/>
        <w:sz w:val="20"/>
        <w:lang w:val="en-US"/>
      </w:rPr>
      <w:fldChar w:fldCharType="end"/>
    </w:r>
  </w:p>
  <w:p w:rsidR="00BD18B2" w:rsidRDefault="0080254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Footer"/>
      <w:tabs>
        <w:tab w:val="clear" w:pos="4153"/>
        <w:tab w:val="right" w:pos="7088"/>
      </w:tabs>
      <w:rPr>
        <w:rStyle w:val="PageNumber"/>
      </w:rPr>
    </w:pPr>
  </w:p>
  <w:p w:rsidR="00BD18B2" w:rsidRDefault="008025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003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003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p>
  <w:p w:rsidR="00BD18B2" w:rsidRDefault="0080254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Footer"/>
      <w:tabs>
        <w:tab w:val="clear" w:pos="4153"/>
        <w:tab w:val="right" w:pos="7088"/>
      </w:tabs>
      <w:rPr>
        <w:rStyle w:val="PageNumber"/>
      </w:rPr>
    </w:pPr>
  </w:p>
  <w:p w:rsidR="00BD18B2" w:rsidRDefault="008025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003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003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003B">
      <w:rPr>
        <w:rStyle w:val="PageNumber"/>
        <w:rFonts w:ascii="Arial" w:hAnsi="Arial" w:cs="Arial"/>
        <w:noProof/>
      </w:rPr>
      <w:t>i</w:t>
    </w:r>
    <w:r>
      <w:rPr>
        <w:rStyle w:val="PageNumber"/>
        <w:rFonts w:ascii="Arial" w:hAnsi="Arial" w:cs="Arial"/>
      </w:rPr>
      <w:fldChar w:fldCharType="end"/>
    </w:r>
  </w:p>
  <w:p w:rsidR="00BD18B2" w:rsidRDefault="0080254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Footer"/>
      <w:tabs>
        <w:tab w:val="clear" w:pos="4153"/>
        <w:tab w:val="right" w:pos="7088"/>
      </w:tabs>
      <w:rPr>
        <w:rStyle w:val="PageNumber"/>
      </w:rPr>
    </w:pPr>
  </w:p>
  <w:p w:rsidR="00BD18B2" w:rsidRDefault="008025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003B">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003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003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rsidR="00BD18B2" w:rsidRDefault="0080254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Footer"/>
      <w:tabs>
        <w:tab w:val="clear" w:pos="4153"/>
        <w:tab w:val="right" w:pos="7088"/>
      </w:tabs>
      <w:rPr>
        <w:rStyle w:val="PageNumber"/>
      </w:rPr>
    </w:pPr>
  </w:p>
  <w:p w:rsidR="00BD18B2" w:rsidRDefault="008025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003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003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003B">
      <w:rPr>
        <w:rStyle w:val="CharPageNo"/>
        <w:rFonts w:ascii="Arial" w:hAnsi="Arial"/>
        <w:noProof/>
      </w:rPr>
      <w:t>21</w:t>
    </w:r>
    <w:r>
      <w:rPr>
        <w:rStyle w:val="CharPageNo"/>
        <w:rFonts w:ascii="Arial" w:hAnsi="Arial"/>
      </w:rPr>
      <w:fldChar w:fldCharType="end"/>
    </w:r>
  </w:p>
  <w:p w:rsidR="00BD18B2" w:rsidRDefault="0080254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Footer"/>
      <w:tabs>
        <w:tab w:val="clear" w:pos="4153"/>
        <w:tab w:val="right" w:pos="7088"/>
      </w:tabs>
      <w:rPr>
        <w:rStyle w:val="PageNumber"/>
      </w:rPr>
    </w:pPr>
  </w:p>
  <w:p w:rsidR="00BD18B2" w:rsidRDefault="008025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003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003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003B">
      <w:rPr>
        <w:rStyle w:val="CharPageNo"/>
        <w:rFonts w:ascii="Arial" w:hAnsi="Arial"/>
        <w:noProof/>
      </w:rPr>
      <w:t>1</w:t>
    </w:r>
    <w:r>
      <w:rPr>
        <w:rStyle w:val="CharPageNo"/>
        <w:rFonts w:ascii="Arial" w:hAnsi="Arial"/>
      </w:rPr>
      <w:fldChar w:fldCharType="end"/>
    </w:r>
  </w:p>
  <w:p w:rsidR="00BD18B2" w:rsidRDefault="0080254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8B2" w:rsidRDefault="0080254E">
      <w:r>
        <w:separator/>
      </w:r>
    </w:p>
  </w:footnote>
  <w:footnote w:type="continuationSeparator" w:id="0">
    <w:p w:rsidR="00BD18B2" w:rsidRDefault="008025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80254E">
    <w:pPr>
      <w:pStyle w:val="headerpartodd"/>
      <w:ind w:left="0" w:firstLine="0"/>
      <w:rPr>
        <w:i/>
      </w:rPr>
    </w:pPr>
    <w:r>
      <w:rPr>
        <w:i/>
      </w:rPr>
      <w:fldChar w:fldCharType="begin"/>
    </w:r>
    <w:r>
      <w:rPr>
        <w:i/>
      </w:rPr>
      <w:instrText xml:space="preserve"> Styleref "Name of Act/Reg" </w:instrText>
    </w:r>
    <w:r>
      <w:rPr>
        <w:i/>
      </w:rPr>
      <w:fldChar w:fldCharType="separate"/>
    </w:r>
    <w:r w:rsidR="00BB003B">
      <w:rPr>
        <w:i/>
        <w:noProof/>
      </w:rPr>
      <w:t>W.A. Marine (Radiotelephony) Regulations 1981</w:t>
    </w:r>
    <w:r>
      <w:rPr>
        <w:i/>
      </w:rPr>
      <w:fldChar w:fldCharType="end"/>
    </w:r>
  </w:p>
  <w:p w:rsidR="00BD18B2" w:rsidRDefault="0080254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D18B2" w:rsidRDefault="0080254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D18B2" w:rsidRDefault="00BD18B2">
    <w:pPr>
      <w:pStyle w:val="headerpart"/>
    </w:pPr>
  </w:p>
  <w:p w:rsidR="00BD18B2" w:rsidRDefault="00BD18B2">
    <w:pPr>
      <w:pBdr>
        <w:bottom w:val="single" w:sz="6" w:space="1" w:color="auto"/>
      </w:pBdr>
      <w:rPr>
        <w:b/>
      </w:rPr>
    </w:pPr>
  </w:p>
  <w:p w:rsidR="00BD18B2" w:rsidRDefault="00BD18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18B2">
      <w:trPr>
        <w:cantSplit/>
      </w:trPr>
      <w:tc>
        <w:tcPr>
          <w:tcW w:w="7258" w:type="dxa"/>
          <w:gridSpan w:val="2"/>
        </w:tcPr>
        <w:p w:rsidR="00BD18B2" w:rsidRDefault="0080254E">
          <w:pPr>
            <w:pStyle w:val="HeaderActNameLeft"/>
          </w:pPr>
          <w:fldSimple w:instr=" Styleref &quot;Name of Act/Reg&quot; ">
            <w:r w:rsidR="00BB003B">
              <w:rPr>
                <w:noProof/>
              </w:rPr>
              <w:t>W.A. Marine (Radiotelephony) Regulations 1981</w:t>
            </w:r>
          </w:fldSimple>
        </w:p>
      </w:tc>
    </w:tr>
    <w:tr w:rsidR="00BD18B2">
      <w:tc>
        <w:tcPr>
          <w:tcW w:w="1548" w:type="dxa"/>
        </w:tcPr>
        <w:p w:rsidR="00BD18B2" w:rsidRDefault="00BD18B2">
          <w:pPr>
            <w:pStyle w:val="HeaderNumberLeft"/>
          </w:pPr>
        </w:p>
      </w:tc>
      <w:tc>
        <w:tcPr>
          <w:tcW w:w="5715" w:type="dxa"/>
        </w:tcPr>
        <w:p w:rsidR="00BD18B2" w:rsidRDefault="00BD18B2">
          <w:pPr>
            <w:pStyle w:val="HeaderTextLeft"/>
          </w:pPr>
        </w:p>
      </w:tc>
    </w:tr>
    <w:tr w:rsidR="00BD18B2">
      <w:tc>
        <w:tcPr>
          <w:tcW w:w="1548" w:type="dxa"/>
        </w:tcPr>
        <w:p w:rsidR="00BD18B2" w:rsidRDefault="00BD18B2">
          <w:pPr>
            <w:pStyle w:val="HeaderNumberLeft"/>
          </w:pPr>
        </w:p>
      </w:tc>
      <w:tc>
        <w:tcPr>
          <w:tcW w:w="5715" w:type="dxa"/>
        </w:tcPr>
        <w:p w:rsidR="00BD18B2" w:rsidRDefault="00BD18B2">
          <w:pPr>
            <w:pStyle w:val="HeaderTextLeft"/>
          </w:pPr>
        </w:p>
      </w:tc>
    </w:tr>
    <w:tr w:rsidR="00BD18B2">
      <w:trPr>
        <w:cantSplit/>
      </w:trPr>
      <w:tc>
        <w:tcPr>
          <w:tcW w:w="7258" w:type="dxa"/>
          <w:gridSpan w:val="2"/>
        </w:tcPr>
        <w:p w:rsidR="00BD18B2" w:rsidRDefault="0080254E">
          <w:pPr>
            <w:pStyle w:val="HeaderSectionLeft"/>
            <w:rPr>
              <w:b w:val="0"/>
            </w:rPr>
          </w:pPr>
          <w:r>
            <w:rPr>
              <w:b w:val="0"/>
            </w:rPr>
            <w:t>Contents</w:t>
          </w:r>
        </w:p>
      </w:tc>
    </w:tr>
  </w:tbl>
  <w:p w:rsidR="00BD18B2" w:rsidRDefault="00BD18B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18B2">
      <w:trPr>
        <w:cantSplit/>
      </w:trPr>
      <w:tc>
        <w:tcPr>
          <w:tcW w:w="7258" w:type="dxa"/>
          <w:gridSpan w:val="2"/>
        </w:tcPr>
        <w:p w:rsidR="00BD18B2" w:rsidRDefault="0080254E">
          <w:pPr>
            <w:pStyle w:val="HeaderActNameRight"/>
            <w:ind w:right="17"/>
          </w:pPr>
          <w:fldSimple w:instr=" Styleref &quot;Name of Act/Reg&quot; ">
            <w:r w:rsidR="00BB003B">
              <w:rPr>
                <w:noProof/>
              </w:rPr>
              <w:t>W.A. Marine (Radiotelephony) Regulations 1981</w:t>
            </w:r>
          </w:fldSimple>
        </w:p>
      </w:tc>
    </w:tr>
    <w:tr w:rsidR="00BD18B2">
      <w:tc>
        <w:tcPr>
          <w:tcW w:w="5715" w:type="dxa"/>
        </w:tcPr>
        <w:p w:rsidR="00BD18B2" w:rsidRDefault="00BD18B2">
          <w:pPr>
            <w:pStyle w:val="HeaderTextRight"/>
          </w:pPr>
        </w:p>
      </w:tc>
      <w:tc>
        <w:tcPr>
          <w:tcW w:w="1548" w:type="dxa"/>
        </w:tcPr>
        <w:p w:rsidR="00BD18B2" w:rsidRDefault="00BD18B2">
          <w:pPr>
            <w:pStyle w:val="HeaderNumberRight"/>
            <w:ind w:right="17"/>
          </w:pPr>
        </w:p>
      </w:tc>
    </w:tr>
    <w:tr w:rsidR="00BD18B2">
      <w:tc>
        <w:tcPr>
          <w:tcW w:w="5715" w:type="dxa"/>
        </w:tcPr>
        <w:p w:rsidR="00BD18B2" w:rsidRDefault="00BD18B2">
          <w:pPr>
            <w:pStyle w:val="HeaderTextRight"/>
          </w:pPr>
        </w:p>
      </w:tc>
      <w:tc>
        <w:tcPr>
          <w:tcW w:w="1548" w:type="dxa"/>
        </w:tcPr>
        <w:p w:rsidR="00BD18B2" w:rsidRDefault="00BD18B2">
          <w:pPr>
            <w:pStyle w:val="HeaderNumberRight"/>
            <w:ind w:right="17"/>
          </w:pPr>
        </w:p>
      </w:tc>
    </w:tr>
    <w:tr w:rsidR="00BD18B2">
      <w:trPr>
        <w:cantSplit/>
      </w:trPr>
      <w:tc>
        <w:tcPr>
          <w:tcW w:w="7258" w:type="dxa"/>
          <w:gridSpan w:val="2"/>
        </w:tcPr>
        <w:p w:rsidR="00BD18B2" w:rsidRDefault="0080254E">
          <w:pPr>
            <w:pStyle w:val="HeaderSectionRight"/>
            <w:ind w:right="17"/>
            <w:rPr>
              <w:b w:val="0"/>
            </w:rPr>
          </w:pPr>
          <w:r>
            <w:rPr>
              <w:b w:val="0"/>
            </w:rPr>
            <w:t>Contents</w:t>
          </w:r>
        </w:p>
      </w:tc>
    </w:tr>
  </w:tbl>
  <w:p w:rsidR="00BD18B2" w:rsidRDefault="00BD18B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D18B2">
      <w:trPr>
        <w:cantSplit/>
      </w:trPr>
      <w:tc>
        <w:tcPr>
          <w:tcW w:w="7312" w:type="dxa"/>
          <w:gridSpan w:val="2"/>
        </w:tcPr>
        <w:p w:rsidR="00BD18B2" w:rsidRDefault="0080254E">
          <w:pPr>
            <w:pStyle w:val="HeaderActNameLeft"/>
          </w:pPr>
          <w:fldSimple w:instr=" Styleref &quot;Name of Act/Reg&quot; ">
            <w:r w:rsidR="00BB003B">
              <w:rPr>
                <w:noProof/>
              </w:rPr>
              <w:t>W.A. Marine (Radiotelephony) Regulations 1981</w:t>
            </w:r>
          </w:fldSimple>
        </w:p>
      </w:tc>
    </w:tr>
    <w:tr w:rsidR="00BD18B2">
      <w:tc>
        <w:tcPr>
          <w:tcW w:w="1305" w:type="dxa"/>
        </w:tcPr>
        <w:p w:rsidR="00BD18B2" w:rsidRDefault="0080254E">
          <w:pPr>
            <w:pStyle w:val="HeaderNumberLeft"/>
          </w:pPr>
          <w:r>
            <w:fldChar w:fldCharType="begin"/>
          </w:r>
          <w:r>
            <w:instrText xml:space="preserve"> styleref CharPartNo </w:instrText>
          </w:r>
          <w:r>
            <w:fldChar w:fldCharType="end"/>
          </w:r>
        </w:p>
      </w:tc>
      <w:tc>
        <w:tcPr>
          <w:tcW w:w="6007" w:type="dxa"/>
        </w:tcPr>
        <w:p w:rsidR="00BD18B2" w:rsidRDefault="0080254E">
          <w:pPr>
            <w:pStyle w:val="HeaderTextLeft"/>
          </w:pPr>
          <w:r>
            <w:fldChar w:fldCharType="begin"/>
          </w:r>
          <w:r>
            <w:instrText xml:space="preserve"> styleref CharPartText </w:instrText>
          </w:r>
          <w:r>
            <w:fldChar w:fldCharType="end"/>
          </w:r>
        </w:p>
      </w:tc>
    </w:tr>
    <w:tr w:rsidR="00BD18B2">
      <w:tc>
        <w:tcPr>
          <w:tcW w:w="1305" w:type="dxa"/>
        </w:tcPr>
        <w:p w:rsidR="00BD18B2" w:rsidRDefault="0080254E">
          <w:pPr>
            <w:pStyle w:val="HeaderNumberLeft"/>
          </w:pPr>
          <w:r>
            <w:fldChar w:fldCharType="begin"/>
          </w:r>
          <w:r>
            <w:instrText xml:space="preserve"> styleref CharDivNo </w:instrText>
          </w:r>
          <w:r>
            <w:fldChar w:fldCharType="end"/>
          </w:r>
        </w:p>
      </w:tc>
      <w:tc>
        <w:tcPr>
          <w:tcW w:w="6007" w:type="dxa"/>
        </w:tcPr>
        <w:p w:rsidR="00BD18B2" w:rsidRDefault="0080254E">
          <w:pPr>
            <w:pStyle w:val="HeaderTextLeft"/>
          </w:pPr>
          <w:r>
            <w:fldChar w:fldCharType="begin"/>
          </w:r>
          <w:r>
            <w:instrText xml:space="preserve"> styleref CharDivText </w:instrText>
          </w:r>
          <w:r>
            <w:fldChar w:fldCharType="end"/>
          </w:r>
        </w:p>
      </w:tc>
    </w:tr>
    <w:tr w:rsidR="00BD18B2">
      <w:trPr>
        <w:cantSplit/>
      </w:trPr>
      <w:tc>
        <w:tcPr>
          <w:tcW w:w="7312" w:type="dxa"/>
          <w:gridSpan w:val="2"/>
        </w:tcPr>
        <w:p w:rsidR="00BD18B2" w:rsidRDefault="0080254E">
          <w:pPr>
            <w:pStyle w:val="HeaderSectionLeft"/>
          </w:pPr>
          <w:r>
            <w:t xml:space="preserve">r. </w:t>
          </w:r>
          <w:fldSimple w:instr=" styleref CharSectno ">
            <w:r w:rsidR="00BB003B">
              <w:rPr>
                <w:noProof/>
              </w:rPr>
              <w:t>1</w:t>
            </w:r>
          </w:fldSimple>
        </w:p>
      </w:tc>
    </w:tr>
  </w:tbl>
  <w:p w:rsidR="00BD18B2" w:rsidRDefault="00BD18B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D18B2">
      <w:trPr>
        <w:cantSplit/>
      </w:trPr>
      <w:tc>
        <w:tcPr>
          <w:tcW w:w="7312" w:type="dxa"/>
          <w:gridSpan w:val="2"/>
        </w:tcPr>
        <w:p w:rsidR="00BD18B2" w:rsidRDefault="0080254E">
          <w:pPr>
            <w:pStyle w:val="HeaderActNameRight"/>
          </w:pPr>
          <w:fldSimple w:instr=" Styleref &quot;Name of Act/Reg&quot; ">
            <w:r w:rsidR="00BB003B">
              <w:rPr>
                <w:noProof/>
              </w:rPr>
              <w:t>W.A. Marine (Radiotelephony) Regulations 1981</w:t>
            </w:r>
          </w:fldSimple>
        </w:p>
      </w:tc>
    </w:tr>
    <w:tr w:rsidR="00BD18B2">
      <w:tc>
        <w:tcPr>
          <w:tcW w:w="5985" w:type="dxa"/>
        </w:tcPr>
        <w:p w:rsidR="00BD18B2" w:rsidRDefault="0080254E">
          <w:pPr>
            <w:pStyle w:val="HeaderTextRight"/>
          </w:pPr>
          <w:r>
            <w:fldChar w:fldCharType="begin"/>
          </w:r>
          <w:r>
            <w:instrText xml:space="preserve"> styleref CharPartText </w:instrText>
          </w:r>
          <w:r>
            <w:fldChar w:fldCharType="end"/>
          </w:r>
        </w:p>
      </w:tc>
      <w:tc>
        <w:tcPr>
          <w:tcW w:w="1327" w:type="dxa"/>
        </w:tcPr>
        <w:p w:rsidR="00BD18B2" w:rsidRDefault="0080254E">
          <w:pPr>
            <w:pStyle w:val="HeaderNumberRight"/>
          </w:pPr>
          <w:r>
            <w:fldChar w:fldCharType="begin"/>
          </w:r>
          <w:r>
            <w:instrText xml:space="preserve"> styleref CharPartNo </w:instrText>
          </w:r>
          <w:r>
            <w:fldChar w:fldCharType="end"/>
          </w:r>
        </w:p>
      </w:tc>
    </w:tr>
    <w:tr w:rsidR="00BD18B2">
      <w:tc>
        <w:tcPr>
          <w:tcW w:w="5985" w:type="dxa"/>
        </w:tcPr>
        <w:p w:rsidR="00BD18B2" w:rsidRDefault="0080254E">
          <w:pPr>
            <w:pStyle w:val="HeaderTextRight"/>
          </w:pPr>
          <w:r>
            <w:fldChar w:fldCharType="begin"/>
          </w:r>
          <w:r>
            <w:instrText xml:space="preserve"> styleref CharDivText </w:instrText>
          </w:r>
          <w:r>
            <w:fldChar w:fldCharType="end"/>
          </w:r>
        </w:p>
      </w:tc>
      <w:tc>
        <w:tcPr>
          <w:tcW w:w="1327" w:type="dxa"/>
        </w:tcPr>
        <w:p w:rsidR="00BD18B2" w:rsidRDefault="0080254E">
          <w:pPr>
            <w:pStyle w:val="HeaderNumberRight"/>
          </w:pPr>
          <w:r>
            <w:fldChar w:fldCharType="begin"/>
          </w:r>
          <w:r>
            <w:instrText xml:space="preserve"> styleref CharDivNo </w:instrText>
          </w:r>
          <w:r>
            <w:fldChar w:fldCharType="end"/>
          </w:r>
        </w:p>
      </w:tc>
    </w:tr>
    <w:tr w:rsidR="00BD18B2">
      <w:trPr>
        <w:cantSplit/>
      </w:trPr>
      <w:tc>
        <w:tcPr>
          <w:tcW w:w="7312" w:type="dxa"/>
          <w:gridSpan w:val="2"/>
        </w:tcPr>
        <w:p w:rsidR="00BD18B2" w:rsidRDefault="0080254E">
          <w:pPr>
            <w:pStyle w:val="HeaderSectionRight"/>
          </w:pPr>
          <w:r>
            <w:t xml:space="preserve">r. </w:t>
          </w:r>
          <w:fldSimple w:instr=" styleref CharSectno ">
            <w:r w:rsidR="00BB003B">
              <w:rPr>
                <w:noProof/>
              </w:rPr>
              <w:t>1</w:t>
            </w:r>
          </w:fldSimple>
        </w:p>
      </w:tc>
    </w:tr>
  </w:tbl>
  <w:p w:rsidR="00BD18B2" w:rsidRDefault="00BD18B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D18B2">
      <w:trPr>
        <w:cantSplit/>
      </w:trPr>
      <w:tc>
        <w:tcPr>
          <w:tcW w:w="7258" w:type="dxa"/>
          <w:gridSpan w:val="2"/>
        </w:tcPr>
        <w:p w:rsidR="00BD18B2" w:rsidRDefault="0080254E">
          <w:pPr>
            <w:pStyle w:val="HeaderActNameLeft"/>
          </w:pPr>
          <w:fldSimple w:instr=" Styleref &quot;Name of Act/Reg&quot; ">
            <w:r w:rsidR="00BB003B">
              <w:rPr>
                <w:noProof/>
              </w:rPr>
              <w:t>W.A. Marine (Radiotelephony) Regulations 1981</w:t>
            </w:r>
          </w:fldSimple>
        </w:p>
      </w:tc>
    </w:tr>
    <w:tr w:rsidR="00BD18B2">
      <w:tc>
        <w:tcPr>
          <w:tcW w:w="1490" w:type="dxa"/>
        </w:tcPr>
        <w:p w:rsidR="00BD18B2" w:rsidRDefault="00BD18B2">
          <w:pPr>
            <w:pStyle w:val="HeaderNumberLeft"/>
          </w:pPr>
        </w:p>
      </w:tc>
      <w:tc>
        <w:tcPr>
          <w:tcW w:w="5773" w:type="dxa"/>
        </w:tcPr>
        <w:p w:rsidR="00BD18B2" w:rsidRDefault="00BD18B2">
          <w:pPr>
            <w:pStyle w:val="HeaderTextLeft"/>
          </w:pPr>
        </w:p>
      </w:tc>
    </w:tr>
    <w:tr w:rsidR="00BD18B2">
      <w:tc>
        <w:tcPr>
          <w:tcW w:w="1490" w:type="dxa"/>
        </w:tcPr>
        <w:p w:rsidR="00BD18B2" w:rsidRDefault="00BD18B2">
          <w:pPr>
            <w:pStyle w:val="HeaderNumberLeft"/>
          </w:pPr>
        </w:p>
      </w:tc>
      <w:tc>
        <w:tcPr>
          <w:tcW w:w="5773" w:type="dxa"/>
        </w:tcPr>
        <w:p w:rsidR="00BD18B2" w:rsidRDefault="00BD18B2">
          <w:pPr>
            <w:pStyle w:val="HeaderTextLeft"/>
          </w:pPr>
        </w:p>
      </w:tc>
    </w:tr>
    <w:tr w:rsidR="00BD18B2">
      <w:trPr>
        <w:cantSplit/>
      </w:trPr>
      <w:tc>
        <w:tcPr>
          <w:tcW w:w="1490" w:type="dxa"/>
        </w:tcPr>
        <w:p w:rsidR="00BD18B2" w:rsidRDefault="0080254E">
          <w:pPr>
            <w:pStyle w:val="HeaderSectionRight"/>
            <w:ind w:right="17"/>
            <w:jc w:val="left"/>
          </w:pPr>
          <w:r>
            <w:fldChar w:fldCharType="begin"/>
          </w:r>
          <w:r>
            <w:instrText xml:space="preserve"> STYLEREF CharSchNo \* MERGEFORMAT </w:instrText>
          </w:r>
          <w:r>
            <w:fldChar w:fldCharType="end"/>
          </w:r>
        </w:p>
      </w:tc>
      <w:tc>
        <w:tcPr>
          <w:tcW w:w="5768" w:type="dxa"/>
        </w:tcPr>
        <w:p w:rsidR="00BD18B2" w:rsidRDefault="0080254E">
          <w:pPr>
            <w:pStyle w:val="HeaderSectionRight"/>
            <w:ind w:right="17"/>
            <w:jc w:val="left"/>
          </w:pPr>
          <w:r>
            <w:fldChar w:fldCharType="begin"/>
          </w:r>
          <w:r>
            <w:instrText xml:space="preserve"> STYLEREF CharSchText \* MERGEFORMAT </w:instrText>
          </w:r>
          <w:r>
            <w:fldChar w:fldCharType="end"/>
          </w:r>
        </w:p>
      </w:tc>
    </w:tr>
  </w:tbl>
  <w:p w:rsidR="00BD18B2" w:rsidRDefault="00BD18B2">
    <w:pPr>
      <w:pStyle w:val="Header"/>
      <w:pBdr>
        <w:top w:val="single" w:sz="4" w:space="1" w:color="auto"/>
      </w:pBdr>
    </w:pPr>
  </w:p>
  <w:p w:rsidR="00BD18B2" w:rsidRDefault="00BD18B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D18B2">
      <w:trPr>
        <w:cantSplit/>
      </w:trPr>
      <w:tc>
        <w:tcPr>
          <w:tcW w:w="7258" w:type="dxa"/>
          <w:gridSpan w:val="2"/>
        </w:tcPr>
        <w:p w:rsidR="00BD18B2" w:rsidRDefault="0080254E">
          <w:pPr>
            <w:pStyle w:val="HeaderActNameRight"/>
            <w:ind w:right="17"/>
          </w:pPr>
          <w:fldSimple w:instr=" Styleref &quot;Name of Act/Reg&quot; ">
            <w:r w:rsidR="00BB003B">
              <w:rPr>
                <w:noProof/>
              </w:rPr>
              <w:t>W.A. Marine (Radiotelephony) Regulations 1981</w:t>
            </w:r>
          </w:fldSimple>
        </w:p>
      </w:tc>
    </w:tr>
    <w:tr w:rsidR="00BD18B2">
      <w:tc>
        <w:tcPr>
          <w:tcW w:w="5742" w:type="dxa"/>
        </w:tcPr>
        <w:p w:rsidR="00BD18B2" w:rsidRDefault="00BD18B2">
          <w:pPr>
            <w:pStyle w:val="HeaderTextRight"/>
          </w:pPr>
        </w:p>
      </w:tc>
      <w:tc>
        <w:tcPr>
          <w:tcW w:w="1521" w:type="dxa"/>
        </w:tcPr>
        <w:p w:rsidR="00BD18B2" w:rsidRDefault="00BD18B2">
          <w:pPr>
            <w:pStyle w:val="HeaderNumberRight"/>
            <w:ind w:right="17"/>
          </w:pPr>
        </w:p>
      </w:tc>
    </w:tr>
    <w:tr w:rsidR="00BD18B2">
      <w:tc>
        <w:tcPr>
          <w:tcW w:w="5742" w:type="dxa"/>
        </w:tcPr>
        <w:p w:rsidR="00BD18B2" w:rsidRDefault="00BD18B2">
          <w:pPr>
            <w:pStyle w:val="HeaderTextRight"/>
          </w:pPr>
        </w:p>
      </w:tc>
      <w:tc>
        <w:tcPr>
          <w:tcW w:w="1521" w:type="dxa"/>
        </w:tcPr>
        <w:p w:rsidR="00BD18B2" w:rsidRDefault="00BD18B2">
          <w:pPr>
            <w:pStyle w:val="HeaderNumberRight"/>
            <w:ind w:right="17"/>
          </w:pPr>
        </w:p>
      </w:tc>
    </w:tr>
    <w:tr w:rsidR="00BD18B2">
      <w:trPr>
        <w:cantSplit/>
      </w:trPr>
      <w:tc>
        <w:tcPr>
          <w:tcW w:w="5742" w:type="dxa"/>
        </w:tcPr>
        <w:p w:rsidR="00BD18B2" w:rsidRDefault="0080254E">
          <w:pPr>
            <w:pStyle w:val="HeaderSectionRight"/>
            <w:ind w:right="17"/>
          </w:pPr>
          <w:r>
            <w:fldChar w:fldCharType="begin"/>
          </w:r>
          <w:r>
            <w:instrText xml:space="preserve"> STYLEREF CharSchText \* MERGEFORMAT </w:instrText>
          </w:r>
          <w:r>
            <w:fldChar w:fldCharType="end"/>
          </w:r>
        </w:p>
      </w:tc>
      <w:tc>
        <w:tcPr>
          <w:tcW w:w="1516" w:type="dxa"/>
        </w:tcPr>
        <w:p w:rsidR="00BD18B2" w:rsidRDefault="0080254E">
          <w:pPr>
            <w:pStyle w:val="HeaderSectionRight"/>
            <w:ind w:right="17"/>
          </w:pPr>
          <w:r>
            <w:fldChar w:fldCharType="begin"/>
          </w:r>
          <w:r>
            <w:instrText xml:space="preserve"> STYLEREF CharSchNo \* MERGEFORMAT </w:instrText>
          </w:r>
          <w:r>
            <w:fldChar w:fldCharType="end"/>
          </w:r>
        </w:p>
      </w:tc>
    </w:tr>
  </w:tbl>
  <w:p w:rsidR="00BD18B2" w:rsidRDefault="00BD18B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D18B2">
      <w:trPr>
        <w:cantSplit/>
      </w:trPr>
      <w:tc>
        <w:tcPr>
          <w:tcW w:w="7312" w:type="dxa"/>
          <w:gridSpan w:val="2"/>
        </w:tcPr>
        <w:p w:rsidR="00BD18B2" w:rsidRDefault="0080254E">
          <w:pPr>
            <w:pStyle w:val="HeaderActNameLeft"/>
          </w:pPr>
          <w:fldSimple w:instr=" Styleref &quot;Name of Act/Reg&quot; ">
            <w:r w:rsidR="00BB003B">
              <w:rPr>
                <w:noProof/>
              </w:rPr>
              <w:t>W.A. Marine (Radiotelephony) Regulations 1981</w:t>
            </w:r>
          </w:fldSimple>
        </w:p>
      </w:tc>
    </w:tr>
    <w:tr w:rsidR="00BD18B2">
      <w:tc>
        <w:tcPr>
          <w:tcW w:w="1548" w:type="dxa"/>
        </w:tcPr>
        <w:p w:rsidR="00BD18B2" w:rsidRDefault="00BD18B2">
          <w:pPr>
            <w:pStyle w:val="HeaderNumberLeft"/>
          </w:pPr>
        </w:p>
      </w:tc>
      <w:tc>
        <w:tcPr>
          <w:tcW w:w="5764" w:type="dxa"/>
        </w:tcPr>
        <w:p w:rsidR="00BD18B2" w:rsidRDefault="00BD18B2">
          <w:pPr>
            <w:pStyle w:val="HeaderTextLeft"/>
          </w:pPr>
        </w:p>
      </w:tc>
    </w:tr>
    <w:tr w:rsidR="00BD18B2">
      <w:tc>
        <w:tcPr>
          <w:tcW w:w="1548" w:type="dxa"/>
        </w:tcPr>
        <w:p w:rsidR="00BD18B2" w:rsidRDefault="00BD18B2">
          <w:pPr>
            <w:pStyle w:val="HeaderNumberLeft"/>
          </w:pPr>
        </w:p>
      </w:tc>
      <w:tc>
        <w:tcPr>
          <w:tcW w:w="5764" w:type="dxa"/>
        </w:tcPr>
        <w:p w:rsidR="00BD18B2" w:rsidRDefault="00BD18B2">
          <w:pPr>
            <w:pStyle w:val="HeaderTextLeft"/>
          </w:pPr>
        </w:p>
      </w:tc>
    </w:tr>
    <w:tr w:rsidR="00BD18B2">
      <w:trPr>
        <w:cantSplit/>
      </w:trPr>
      <w:tc>
        <w:tcPr>
          <w:tcW w:w="7312" w:type="dxa"/>
          <w:gridSpan w:val="2"/>
        </w:tcPr>
        <w:p w:rsidR="00BD18B2" w:rsidRDefault="00BD18B2">
          <w:pPr>
            <w:pStyle w:val="HeaderSectionLeft"/>
          </w:pPr>
        </w:p>
      </w:tc>
    </w:tr>
  </w:tbl>
  <w:p w:rsidR="00BD18B2" w:rsidRDefault="00BD18B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D18B2">
      <w:trPr>
        <w:cantSplit/>
      </w:trPr>
      <w:tc>
        <w:tcPr>
          <w:tcW w:w="7312" w:type="dxa"/>
          <w:gridSpan w:val="2"/>
        </w:tcPr>
        <w:p w:rsidR="00BD18B2" w:rsidRDefault="0080254E">
          <w:pPr>
            <w:pStyle w:val="HeaderActNameRight"/>
          </w:pPr>
          <w:fldSimple w:instr=" Styleref &quot;Name of Act/Reg&quot; ">
            <w:r w:rsidR="00BB003B">
              <w:rPr>
                <w:noProof/>
              </w:rPr>
              <w:t>W.A. Marine (Radiotelephony) Regulations 1981</w:t>
            </w:r>
          </w:fldSimple>
        </w:p>
      </w:tc>
    </w:tr>
    <w:tr w:rsidR="00BD18B2">
      <w:tc>
        <w:tcPr>
          <w:tcW w:w="5760" w:type="dxa"/>
        </w:tcPr>
        <w:p w:rsidR="00BD18B2" w:rsidRDefault="00BD18B2">
          <w:pPr>
            <w:pStyle w:val="HeaderTextRight"/>
          </w:pPr>
        </w:p>
      </w:tc>
      <w:tc>
        <w:tcPr>
          <w:tcW w:w="1552" w:type="dxa"/>
        </w:tcPr>
        <w:p w:rsidR="00BD18B2" w:rsidRDefault="00BD18B2">
          <w:pPr>
            <w:pStyle w:val="HeaderNumberRight"/>
          </w:pPr>
        </w:p>
      </w:tc>
    </w:tr>
    <w:tr w:rsidR="00BD18B2">
      <w:tc>
        <w:tcPr>
          <w:tcW w:w="5760" w:type="dxa"/>
        </w:tcPr>
        <w:p w:rsidR="00BD18B2" w:rsidRDefault="00BD18B2">
          <w:pPr>
            <w:pStyle w:val="HeaderTextRight"/>
          </w:pPr>
        </w:p>
      </w:tc>
      <w:tc>
        <w:tcPr>
          <w:tcW w:w="1552" w:type="dxa"/>
        </w:tcPr>
        <w:p w:rsidR="00BD18B2" w:rsidRDefault="00BD18B2">
          <w:pPr>
            <w:pStyle w:val="HeaderNumberRight"/>
          </w:pPr>
        </w:p>
      </w:tc>
    </w:tr>
    <w:tr w:rsidR="00BD18B2">
      <w:trPr>
        <w:cantSplit/>
      </w:trPr>
      <w:tc>
        <w:tcPr>
          <w:tcW w:w="7312" w:type="dxa"/>
          <w:gridSpan w:val="2"/>
        </w:tcPr>
        <w:p w:rsidR="00BD18B2" w:rsidRDefault="00BD18B2">
          <w:pPr>
            <w:pStyle w:val="HeaderSectionRight"/>
          </w:pPr>
        </w:p>
      </w:tc>
    </w:tr>
  </w:tbl>
  <w:p w:rsidR="00BD18B2" w:rsidRDefault="00BD18B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BD18B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80254E">
    <w:pPr>
      <w:pStyle w:val="headerpartodd"/>
      <w:ind w:left="0" w:firstLine="0"/>
      <w:rPr>
        <w:i/>
      </w:rPr>
    </w:pPr>
    <w:r>
      <w:rPr>
        <w:i/>
      </w:rPr>
      <w:fldChar w:fldCharType="begin"/>
    </w:r>
    <w:r>
      <w:rPr>
        <w:i/>
      </w:rPr>
      <w:instrText xml:space="preserve"> Styleref "Name of Act/Reg" </w:instrText>
    </w:r>
    <w:r>
      <w:rPr>
        <w:i/>
      </w:rPr>
      <w:fldChar w:fldCharType="separate"/>
    </w:r>
    <w:r w:rsidR="00BB003B">
      <w:rPr>
        <w:i/>
        <w:noProof/>
      </w:rPr>
      <w:t>W.A. Marine (Radiotelephony) Regulations 1981</w:t>
    </w:r>
    <w:r>
      <w:rPr>
        <w:i/>
      </w:rPr>
      <w:fldChar w:fldCharType="end"/>
    </w:r>
  </w:p>
  <w:p w:rsidR="00BD18B2" w:rsidRDefault="00BD18B2">
    <w:pPr>
      <w:pStyle w:val="headerpartodd"/>
      <w:ind w:left="0" w:firstLine="0"/>
      <w:rPr>
        <w:b w:val="0"/>
        <w:i/>
      </w:rPr>
    </w:pPr>
  </w:p>
  <w:p w:rsidR="00BD18B2" w:rsidRDefault="00BD18B2">
    <w:pPr>
      <w:pStyle w:val="headerpart"/>
    </w:pPr>
  </w:p>
  <w:p w:rsidR="00BD18B2" w:rsidRDefault="00BD18B2">
    <w:pPr>
      <w:pStyle w:val="headerpart"/>
    </w:pPr>
  </w:p>
  <w:p w:rsidR="00BD18B2" w:rsidRDefault="00BD18B2">
    <w:pPr>
      <w:pBdr>
        <w:bottom w:val="single" w:sz="6" w:space="1" w:color="auto"/>
      </w:pBdr>
      <w:rPr>
        <w:b/>
      </w:rPr>
    </w:pPr>
  </w:p>
  <w:p w:rsidR="00BD18B2" w:rsidRDefault="00BD18B2"/>
  <w:p w:rsidR="00BD18B2" w:rsidRDefault="00BD18B2"/>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8B2" w:rsidRDefault="0080254E">
    <w:pPr>
      <w:pStyle w:val="headerpartodd"/>
      <w:ind w:left="0" w:firstLine="0"/>
      <w:jc w:val="right"/>
      <w:rPr>
        <w:i/>
      </w:rPr>
    </w:pPr>
    <w:r>
      <w:rPr>
        <w:i/>
      </w:rPr>
      <w:fldChar w:fldCharType="begin"/>
    </w:r>
    <w:r>
      <w:rPr>
        <w:i/>
      </w:rPr>
      <w:instrText xml:space="preserve"> Styleref "Name of Act/Reg" </w:instrText>
    </w:r>
    <w:r>
      <w:rPr>
        <w:i/>
      </w:rPr>
      <w:fldChar w:fldCharType="separate"/>
    </w:r>
    <w:r w:rsidR="00BB003B">
      <w:rPr>
        <w:i/>
        <w:noProof/>
      </w:rPr>
      <w:t>W.A. Marine (Radiotelephony) Regulations 1981</w:t>
    </w:r>
    <w:r>
      <w:rPr>
        <w:i/>
      </w:rPr>
      <w:fldChar w:fldCharType="end"/>
    </w:r>
  </w:p>
  <w:p w:rsidR="00BD18B2" w:rsidRDefault="00BD18B2">
    <w:pPr>
      <w:pStyle w:val="headerpartodd"/>
      <w:ind w:left="0" w:firstLine="0"/>
      <w:jc w:val="right"/>
      <w:rPr>
        <w:b w:val="0"/>
        <w:i/>
      </w:rPr>
    </w:pPr>
  </w:p>
  <w:p w:rsidR="00BD18B2" w:rsidRDefault="00BD18B2">
    <w:pPr>
      <w:pStyle w:val="headerpart"/>
      <w:jc w:val="right"/>
    </w:pPr>
  </w:p>
  <w:p w:rsidR="00BD18B2" w:rsidRDefault="00BD18B2">
    <w:pPr>
      <w:pStyle w:val="headerpart"/>
      <w:jc w:val="right"/>
    </w:pPr>
  </w:p>
  <w:p w:rsidR="00BD18B2" w:rsidRDefault="00BD18B2">
    <w:pPr>
      <w:pBdr>
        <w:bottom w:val="single" w:sz="6" w:space="1" w:color="auto"/>
      </w:pBdr>
      <w:jc w:val="right"/>
      <w:rPr>
        <w:b/>
      </w:rPr>
    </w:pPr>
  </w:p>
  <w:p w:rsidR="00BD18B2" w:rsidRDefault="00BD18B2"/>
  <w:p w:rsidR="00BD18B2" w:rsidRDefault="00BD18B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48F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64E5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BDE5A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80019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762B0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04CC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E207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1AF3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0641AF4"/>
    <w:lvl w:ilvl="0">
      <w:start w:val="1"/>
      <w:numFmt w:val="decimal"/>
      <w:pStyle w:val="ListNumber"/>
      <w:lvlText w:val="%1."/>
      <w:lvlJc w:val="left"/>
      <w:pPr>
        <w:tabs>
          <w:tab w:val="num" w:pos="360"/>
        </w:tabs>
        <w:ind w:left="360" w:hanging="360"/>
      </w:pPr>
    </w:lvl>
  </w:abstractNum>
  <w:abstractNum w:abstractNumId="9">
    <w:nsid w:val="FFFFFF89"/>
    <w:multiLevelType w:val="singleLevel"/>
    <w:tmpl w:val="C25E4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523F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D3E4A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54E"/>
    <w:rsid w:val="001A4EB0"/>
    <w:rsid w:val="0080254E"/>
    <w:rsid w:val="00A63839"/>
    <w:rsid w:val="00BB003B"/>
    <w:rsid w:val="00BD18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5435</Words>
  <Characters>27068</Characters>
  <Application>Microsoft Office Word</Application>
  <DocSecurity>0</DocSecurity>
  <Lines>796</Lines>
  <Paragraphs>451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1981 - 01-e0-02</dc:title>
  <dc:subject/>
  <dc:creator>CallahnG</dc:creator>
  <cp:keywords/>
  <cp:lastModifiedBy>svcMRProcess</cp:lastModifiedBy>
  <cp:revision>4</cp:revision>
  <cp:lastPrinted>2001-02-21T03:56:00Z</cp:lastPrinted>
  <dcterms:created xsi:type="dcterms:W3CDTF">2013-02-19T11:57:00Z</dcterms:created>
  <dcterms:modified xsi:type="dcterms:W3CDTF">2013-02-19T11:58:00Z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4846</vt:i4>
  </property>
  <property fmtid="{D5CDD505-2E9C-101B-9397-08002B2CF9AE}" pid="6" name="AsAtDate">
    <vt:lpwstr>01 Jul 2005</vt:lpwstr>
  </property>
  <property fmtid="{D5CDD505-2E9C-101B-9397-08002B2CF9AE}" pid="7" name="Suffix">
    <vt:lpwstr>01-e0-02</vt:lpwstr>
  </property>
</Properties>
</file>