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_Toc154754455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_Toc154754456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_Toc154754457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_Toc154754459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_Toc154754460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_Toc154754461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_Toc154754462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_Toc154754463 \h </w:instrText>
      </w:r>
      <w:r>
        <w:fldChar w:fldCharType="separate"/>
      </w:r>
      <w:r>
        <w:t>5</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_Toc154754464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_Toc154754465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_Toc154754466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_Toc154754467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_Toc154754468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_Toc154754469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_Toc154754470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_Toc154754472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_Toc154754473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Review of Act</w:t>
      </w:r>
      <w:r>
        <w:tab/>
      </w:r>
      <w:r>
        <w:fldChar w:fldCharType="begin"/>
      </w:r>
      <w:r>
        <w:instrText xml:space="preserve"> PAGEREF _Toc154754474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_Toc154754477 \h </w:instrText>
      </w:r>
      <w:r>
        <w:fldChar w:fldCharType="separate"/>
      </w:r>
      <w:r>
        <w:t>11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_Toc154754478 \h </w:instrText>
      </w:r>
      <w:r>
        <w:fldChar w:fldCharType="separate"/>
      </w:r>
      <w:r>
        <w:t>11</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_Toc154754479 \h </w:instrText>
      </w:r>
      <w:r>
        <w:fldChar w:fldCharType="separate"/>
      </w:r>
      <w:r>
        <w:t>11</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_Toc154754480 \h </w:instrText>
      </w:r>
      <w:r>
        <w:fldChar w:fldCharType="separate"/>
      </w:r>
      <w:r>
        <w:t>12</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_Toc154754481 \h </w:instrText>
      </w:r>
      <w:r>
        <w:fldChar w:fldCharType="separate"/>
      </w:r>
      <w:r>
        <w:t>12</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_Toc154754482 \h </w:instrText>
      </w:r>
      <w:r>
        <w:fldChar w:fldCharType="separate"/>
      </w:r>
      <w:r>
        <w:t>21</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_Toc154754483 \h </w:instrText>
      </w:r>
      <w:r>
        <w:fldChar w:fldCharType="separate"/>
      </w:r>
      <w:r>
        <w:t>21</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_Toc154754484 \h </w:instrText>
      </w:r>
      <w:r>
        <w:fldChar w:fldCharType="separate"/>
      </w:r>
      <w:r>
        <w:t>22</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_Toc154754485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_Toc154754488 \h </w:instrText>
      </w:r>
      <w:r>
        <w:fldChar w:fldCharType="separate"/>
      </w:r>
      <w:r>
        <w:t>23</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_Toc154754489 \h </w:instrText>
      </w:r>
      <w:r>
        <w:fldChar w:fldCharType="separate"/>
      </w:r>
      <w:r>
        <w:t>23</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_Toc154754490 \h </w:instrText>
      </w:r>
      <w:r>
        <w:fldChar w:fldCharType="separate"/>
      </w:r>
      <w:r>
        <w:t>24</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_Toc154754491 \h </w:instrText>
      </w:r>
      <w:r>
        <w:fldChar w:fldCharType="separate"/>
      </w:r>
      <w:r>
        <w:t>24</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_Toc154754492 \h </w:instrText>
      </w:r>
      <w:r>
        <w:fldChar w:fldCharType="separate"/>
      </w:r>
      <w:r>
        <w:t>26</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_Toc154754493 \h </w:instrText>
      </w:r>
      <w:r>
        <w:fldChar w:fldCharType="separate"/>
      </w:r>
      <w:r>
        <w:t>26</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_Toc154754494 \h </w:instrText>
      </w:r>
      <w:r>
        <w:fldChar w:fldCharType="separate"/>
      </w:r>
      <w:r>
        <w:t>27</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_Toc154754495 \h </w:instrText>
      </w:r>
      <w:r>
        <w:fldChar w:fldCharType="separate"/>
      </w:r>
      <w:r>
        <w:t>27</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_Toc154754496 \h </w:instrText>
      </w:r>
      <w:r>
        <w:fldChar w:fldCharType="separate"/>
      </w:r>
      <w:r>
        <w:t>27</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_Toc154754497 \h </w:instrText>
      </w:r>
      <w:r>
        <w:fldChar w:fldCharType="separate"/>
      </w:r>
      <w:r>
        <w:t>28</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_Toc154754498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_Toc154754500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_Toc154754502 \h </w:instrText>
      </w:r>
      <w:r>
        <w:fldChar w:fldCharType="separate"/>
      </w:r>
      <w:r>
        <w:t>29</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_Toc154754503 \h </w:instrText>
      </w:r>
      <w:r>
        <w:fldChar w:fldCharType="separate"/>
      </w:r>
      <w:r>
        <w:t>30</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_Toc154754504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_Toc154754506 \h </w:instrText>
      </w:r>
      <w:r>
        <w:fldChar w:fldCharType="separate"/>
      </w:r>
      <w:r>
        <w:t>30</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_Toc154754507 \h </w:instrText>
      </w:r>
      <w:r>
        <w:fldChar w:fldCharType="separate"/>
      </w:r>
      <w:r>
        <w:t>31</w:t>
      </w:r>
      <w:r>
        <w:fldChar w:fldCharType="end"/>
      </w:r>
    </w:p>
    <w:p>
      <w:pPr>
        <w:pStyle w:val="TOC8"/>
        <w:rPr>
          <w:rFonts w:asciiTheme="minorHAnsi" w:eastAsiaTheme="minorEastAsia" w:hAnsiTheme="minorHAnsi" w:cstheme="minorBidi"/>
          <w:szCs w:val="22"/>
        </w:rPr>
      </w:pPr>
      <w:r>
        <w:lastRenderedPageBreak/>
        <w:t>27.</w:t>
      </w:r>
      <w:r>
        <w:tab/>
        <w:t>Decision to suspend after show cause process</w:t>
      </w:r>
      <w:r>
        <w:tab/>
      </w:r>
      <w:r>
        <w:fldChar w:fldCharType="begin"/>
      </w:r>
      <w:r>
        <w:instrText xml:space="preserve"> PAGEREF _Toc154754508 \h </w:instrText>
      </w:r>
      <w:r>
        <w:fldChar w:fldCharType="separate"/>
      </w:r>
      <w:r>
        <w:t>32</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_Toc154754509 \h </w:instrText>
      </w:r>
      <w:r>
        <w:fldChar w:fldCharType="separate"/>
      </w:r>
      <w:r>
        <w:t>32</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_Toc154754510 \h </w:instrText>
      </w:r>
      <w:r>
        <w:fldChar w:fldCharType="separate"/>
      </w:r>
      <w:r>
        <w:t>33</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_Toc154754511 \h </w:instrText>
      </w:r>
      <w:r>
        <w:fldChar w:fldCharType="separate"/>
      </w:r>
      <w:r>
        <w:t>33</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_Toc154754512 \h </w:instrText>
      </w:r>
      <w:r>
        <w:fldChar w:fldCharType="separate"/>
      </w:r>
      <w:r>
        <w:t>33</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_Toc154754513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_Toc154754514 \h </w:instrText>
      </w:r>
      <w:r>
        <w:fldChar w:fldCharType="separate"/>
      </w:r>
      <w:r>
        <w:t>35</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_Toc154754515 \h </w:instrText>
      </w:r>
      <w:r>
        <w:fldChar w:fldCharType="separate"/>
      </w:r>
      <w:r>
        <w:t>35</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_Toc154754516 \h </w:instrText>
      </w:r>
      <w:r>
        <w:fldChar w:fldCharType="separate"/>
      </w:r>
      <w:r>
        <w:t>36</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_Toc154754517 \h </w:instrText>
      </w:r>
      <w:r>
        <w:fldChar w:fldCharType="separate"/>
      </w:r>
      <w:r>
        <w:t>36</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_Toc154754518 \h </w:instrText>
      </w:r>
      <w:r>
        <w:fldChar w:fldCharType="separate"/>
      </w:r>
      <w:r>
        <w:t>37</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_Toc154754519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_Toc154754521 \h </w:instrText>
      </w:r>
      <w:r>
        <w:fldChar w:fldCharType="separate"/>
      </w:r>
      <w:r>
        <w:t>39</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_Toc154754522 \h </w:instrText>
      </w:r>
      <w:r>
        <w:fldChar w:fldCharType="separate"/>
      </w:r>
      <w:r>
        <w:t>40</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_Toc154754523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_Toc154754525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_Toc154754528 \h </w:instrText>
      </w:r>
      <w:r>
        <w:fldChar w:fldCharType="separate"/>
      </w:r>
      <w:r>
        <w:t>42</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_Toc154754529 \h </w:instrText>
      </w:r>
      <w:r>
        <w:fldChar w:fldCharType="separate"/>
      </w:r>
      <w:r>
        <w:t>42</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_Toc154754530 \h </w:instrText>
      </w:r>
      <w:r>
        <w:fldChar w:fldCharType="separate"/>
      </w:r>
      <w:r>
        <w:t>43</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_Toc154754531 \h </w:instrText>
      </w:r>
      <w:r>
        <w:fldChar w:fldCharType="separate"/>
      </w:r>
      <w:r>
        <w:t>43</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_Toc154754532 \h </w:instrText>
      </w:r>
      <w:r>
        <w:fldChar w:fldCharType="separate"/>
      </w:r>
      <w:r>
        <w:t>44</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_Toc154754533 \h </w:instrText>
      </w:r>
      <w:r>
        <w:fldChar w:fldCharType="separate"/>
      </w:r>
      <w:r>
        <w:t>45</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_Toc154754534 \h </w:instrText>
      </w:r>
      <w:r>
        <w:fldChar w:fldCharType="separate"/>
      </w:r>
      <w:r>
        <w:t>46</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_Toc154754535 \h </w:instrText>
      </w:r>
      <w:r>
        <w:fldChar w:fldCharType="separate"/>
      </w:r>
      <w:r>
        <w:t>46</w:t>
      </w:r>
      <w:r>
        <w:fldChar w:fldCharType="end"/>
      </w:r>
    </w:p>
    <w:p>
      <w:pPr>
        <w:pStyle w:val="TOC8"/>
        <w:rPr>
          <w:rFonts w:asciiTheme="minorHAnsi" w:eastAsiaTheme="minorEastAsia" w:hAnsiTheme="minorHAnsi" w:cstheme="minorBidi"/>
          <w:szCs w:val="22"/>
        </w:rPr>
      </w:pPr>
      <w:r>
        <w:t>50A.</w:t>
      </w:r>
      <w:r>
        <w:tab/>
        <w:t>Approval of a place as a family day care venue</w:t>
      </w:r>
      <w:r>
        <w:tab/>
      </w:r>
      <w:r>
        <w:fldChar w:fldCharType="begin"/>
      </w:r>
      <w:r>
        <w:instrText xml:space="preserve"> PAGEREF _Toc154754536 \h </w:instrText>
      </w:r>
      <w:r>
        <w:fldChar w:fldCharType="separate"/>
      </w:r>
      <w:r>
        <w:t>46</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_Toc154754537 \h </w:instrText>
      </w:r>
      <w:r>
        <w:fldChar w:fldCharType="separate"/>
      </w:r>
      <w:r>
        <w:t>46</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_Toc154754538 \h </w:instrText>
      </w:r>
      <w:r>
        <w:fldChar w:fldCharType="separate"/>
      </w:r>
      <w:r>
        <w:t>48</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_Toc154754539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_Toc154754541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55.</w:t>
      </w:r>
      <w:r>
        <w:tab/>
        <w:t>Amendment of service approval by Regulatory Authority</w:t>
      </w:r>
      <w:r>
        <w:tab/>
      </w:r>
      <w:r>
        <w:fldChar w:fldCharType="begin"/>
      </w:r>
      <w:r>
        <w:instrText xml:space="preserve"> PAGEREF _Toc154754542 \h </w:instrText>
      </w:r>
      <w:r>
        <w:fldChar w:fldCharType="separate"/>
      </w:r>
      <w:r>
        <w:t>50</w:t>
      </w:r>
      <w:r>
        <w:fldChar w:fldCharType="end"/>
      </w:r>
    </w:p>
    <w:p>
      <w:pPr>
        <w:pStyle w:val="TOC8"/>
        <w:rPr>
          <w:rFonts w:asciiTheme="minorHAnsi" w:eastAsiaTheme="minorEastAsia" w:hAnsiTheme="minorHAnsi" w:cstheme="minorBidi"/>
          <w:szCs w:val="22"/>
        </w:rPr>
      </w:pPr>
      <w:r>
        <w:t>55A.</w:t>
      </w:r>
      <w:r>
        <w:tab/>
        <w:t>Condition relating to family day care co</w:t>
      </w:r>
      <w:r>
        <w:noBreakHyphen/>
        <w:t>ordinators</w:t>
      </w:r>
      <w:r>
        <w:tab/>
      </w:r>
      <w:r>
        <w:fldChar w:fldCharType="begin"/>
      </w:r>
      <w:r>
        <w:instrText xml:space="preserve"> PAGEREF _Toc154754543 \h </w:instrText>
      </w:r>
      <w:r>
        <w:fldChar w:fldCharType="separate"/>
      </w:r>
      <w:r>
        <w:t>51</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_Toc154754544 \h </w:instrText>
      </w:r>
      <w:r>
        <w:fldChar w:fldCharType="separate"/>
      </w:r>
      <w:r>
        <w:t>51</w:t>
      </w:r>
      <w:r>
        <w:fldChar w:fldCharType="end"/>
      </w:r>
    </w:p>
    <w:p>
      <w:pPr>
        <w:pStyle w:val="TOC8"/>
        <w:rPr>
          <w:rFonts w:asciiTheme="minorHAnsi" w:eastAsiaTheme="minorEastAsia" w:hAnsiTheme="minorHAnsi" w:cstheme="minorBidi"/>
          <w:szCs w:val="22"/>
        </w:rPr>
      </w:pPr>
      <w:r>
        <w:t>56A.</w:t>
      </w:r>
      <w:r>
        <w:tab/>
        <w:t>Notice of change of a nominated supervisor’s name or contact details</w:t>
      </w:r>
      <w:r>
        <w:tab/>
      </w:r>
      <w:r>
        <w:fldChar w:fldCharType="begin"/>
      </w:r>
      <w:r>
        <w:instrText xml:space="preserve"> PAGEREF _Toc154754545 \h </w:instrText>
      </w:r>
      <w:r>
        <w:fldChar w:fldCharType="separate"/>
      </w:r>
      <w:r>
        <w:t>52</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_Toc154754546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_Toc154754548 \h </w:instrText>
      </w:r>
      <w:r>
        <w:fldChar w:fldCharType="separate"/>
      </w:r>
      <w:r>
        <w:t>52</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_Toc154754549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_Toc154754550 \h </w:instrText>
      </w:r>
      <w:r>
        <w:fldChar w:fldCharType="separate"/>
      </w:r>
      <w:r>
        <w:t>53</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_Toc154754551 \h </w:instrText>
      </w:r>
      <w:r>
        <w:fldChar w:fldCharType="separate"/>
      </w:r>
      <w:r>
        <w:t>53</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_Toc154754552 \h </w:instrText>
      </w:r>
      <w:r>
        <w:fldChar w:fldCharType="separate"/>
      </w:r>
      <w:r>
        <w:t>54</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_Toc154754553 \h </w:instrText>
      </w:r>
      <w:r>
        <w:fldChar w:fldCharType="separate"/>
      </w:r>
      <w:r>
        <w:t>55</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_Toc154754554 \h </w:instrText>
      </w:r>
      <w:r>
        <w:fldChar w:fldCharType="separate"/>
      </w:r>
      <w:r>
        <w:t>55</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_Toc154754555 \h </w:instrText>
      </w:r>
      <w:r>
        <w:fldChar w:fldCharType="separate"/>
      </w:r>
      <w:r>
        <w:t>55</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_Toc154754556 \h </w:instrText>
      </w:r>
      <w:r>
        <w:fldChar w:fldCharType="separate"/>
      </w:r>
      <w:r>
        <w:t>55</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_Toc154754557 \h </w:instrText>
      </w:r>
      <w:r>
        <w:fldChar w:fldCharType="separate"/>
      </w:r>
      <w:r>
        <w:t>56</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_Toc154754558 \h </w:instrText>
      </w:r>
      <w:r>
        <w:fldChar w:fldCharType="separate"/>
      </w:r>
      <w:r>
        <w:t>56</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_Toc154754559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_Toc154754561 \h </w:instrText>
      </w:r>
      <w:r>
        <w:fldChar w:fldCharType="separate"/>
      </w:r>
      <w:r>
        <w:t>57</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_Toc154754562 \h </w:instrText>
      </w:r>
      <w:r>
        <w:fldChar w:fldCharType="separate"/>
      </w:r>
      <w:r>
        <w:t>58</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_Toc154754563 \h </w:instrText>
      </w:r>
      <w:r>
        <w:fldChar w:fldCharType="separate"/>
      </w:r>
      <w:r>
        <w:t>59</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_Toc154754564 \h </w:instrText>
      </w:r>
      <w:r>
        <w:fldChar w:fldCharType="separate"/>
      </w:r>
      <w:r>
        <w:t>59</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_Toc154754565 \h </w:instrText>
      </w:r>
      <w:r>
        <w:fldChar w:fldCharType="separate"/>
      </w:r>
      <w:r>
        <w:t>59</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_Toc154754566 \h </w:instrText>
      </w:r>
      <w:r>
        <w:fldChar w:fldCharType="separate"/>
      </w:r>
      <w:r>
        <w:t>60</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_Toc154754567 \h </w:instrText>
      </w:r>
      <w:r>
        <w:fldChar w:fldCharType="separate"/>
      </w:r>
      <w:r>
        <w:t>60</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_Toc154754568 \h </w:instrText>
      </w:r>
      <w:r>
        <w:fldChar w:fldCharType="separate"/>
      </w:r>
      <w:r>
        <w:t>61</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_Toc154754569 \h </w:instrText>
      </w:r>
      <w:r>
        <w:fldChar w:fldCharType="separate"/>
      </w:r>
      <w:r>
        <w:t>61</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_Toc154754570 \h </w:instrText>
      </w:r>
      <w:r>
        <w:fldChar w:fldCharType="separate"/>
      </w:r>
      <w:r>
        <w:t>61</w:t>
      </w:r>
      <w:r>
        <w:fldChar w:fldCharType="end"/>
      </w:r>
    </w:p>
    <w:p>
      <w:pPr>
        <w:pStyle w:val="TOC8"/>
        <w:rPr>
          <w:rFonts w:asciiTheme="minorHAnsi" w:eastAsiaTheme="minorEastAsia" w:hAnsiTheme="minorHAnsi" w:cstheme="minorBidi"/>
          <w:szCs w:val="22"/>
        </w:rPr>
      </w:pPr>
      <w:r>
        <w:lastRenderedPageBreak/>
        <w:t>80.</w:t>
      </w:r>
      <w:r>
        <w:tab/>
        <w:t>Cancellation of service approval to the extent that it relates to associated children’s service</w:t>
      </w:r>
      <w:r>
        <w:tab/>
      </w:r>
      <w:r>
        <w:fldChar w:fldCharType="begin"/>
      </w:r>
      <w:r>
        <w:instrText xml:space="preserve"> PAGEREF _Toc154754571 \h </w:instrText>
      </w:r>
      <w:r>
        <w:fldChar w:fldCharType="separate"/>
      </w:r>
      <w:r>
        <w:t>62</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_Toc154754572 \h </w:instrText>
      </w:r>
      <w:r>
        <w:fldChar w:fldCharType="separate"/>
      </w:r>
      <w:r>
        <w:t>63</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_Toc154754573 \h </w:instrText>
      </w:r>
      <w:r>
        <w:fldChar w:fldCharType="separate"/>
      </w:r>
      <w:r>
        <w:t>63</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_Toc154754574 \h </w:instrText>
      </w:r>
      <w:r>
        <w:fldChar w:fldCharType="separate"/>
      </w:r>
      <w:r>
        <w:t>63</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_Toc154754575 \h </w:instrText>
      </w:r>
      <w:r>
        <w:fldChar w:fldCharType="separate"/>
      </w:r>
      <w:r>
        <w:t>64</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_Toc154754576 \h </w:instrText>
      </w:r>
      <w:r>
        <w:fldChar w:fldCharType="separate"/>
      </w:r>
      <w:r>
        <w:t>64</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_Toc154754577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_Toc154754579 \h </w:instrText>
      </w:r>
      <w:r>
        <w:fldChar w:fldCharType="separate"/>
      </w:r>
      <w:r>
        <w:t>65</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_Toc154754580 \h </w:instrText>
      </w:r>
      <w:r>
        <w:fldChar w:fldCharType="separate"/>
      </w:r>
      <w:r>
        <w:t>66</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_Toc154754581 \h </w:instrText>
      </w:r>
      <w:r>
        <w:fldChar w:fldCharType="separate"/>
      </w:r>
      <w:r>
        <w:t>66</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_Toc154754582 \h </w:instrText>
      </w:r>
      <w:r>
        <w:fldChar w:fldCharType="separate"/>
      </w:r>
      <w:r>
        <w:t>66</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_Toc154754583 \h </w:instrText>
      </w:r>
      <w:r>
        <w:fldChar w:fldCharType="separate"/>
      </w:r>
      <w:r>
        <w:t>67</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_Toc154754584 \h </w:instrText>
      </w:r>
      <w:r>
        <w:fldChar w:fldCharType="separate"/>
      </w:r>
      <w:r>
        <w:t>67</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_Toc154754585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_Toc154754587 \h </w:instrText>
      </w:r>
      <w:r>
        <w:fldChar w:fldCharType="separate"/>
      </w:r>
      <w:r>
        <w:t>68</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_Toc154754588 \h </w:instrText>
      </w:r>
      <w:r>
        <w:fldChar w:fldCharType="separate"/>
      </w:r>
      <w:r>
        <w:t>68</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_Toc154754589 \h </w:instrText>
      </w:r>
      <w:r>
        <w:fldChar w:fldCharType="separate"/>
      </w:r>
      <w:r>
        <w:t>68</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_Toc154754590 \h </w:instrText>
      </w:r>
      <w:r>
        <w:fldChar w:fldCharType="separate"/>
      </w:r>
      <w:r>
        <w:t>69</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_Toc154754591 \h </w:instrText>
      </w:r>
      <w:r>
        <w:fldChar w:fldCharType="separate"/>
      </w:r>
      <w:r>
        <w:t>69</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_Toc154754592 \h </w:instrText>
      </w:r>
      <w:r>
        <w:fldChar w:fldCharType="separate"/>
      </w:r>
      <w:r>
        <w:t>70</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_Toc154754593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_Toc154754595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_Toc154754597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_Toc154754599 \h </w:instrText>
      </w:r>
      <w:r>
        <w:fldChar w:fldCharType="separate"/>
      </w:r>
      <w:r>
        <w:t>71</w:t>
      </w:r>
      <w:r>
        <w:fldChar w:fldCharType="end"/>
      </w:r>
    </w:p>
    <w:p>
      <w:pPr>
        <w:pStyle w:val="TOC8"/>
        <w:rPr>
          <w:rFonts w:asciiTheme="minorHAnsi" w:eastAsiaTheme="minorEastAsia" w:hAnsiTheme="minorHAnsi" w:cstheme="minorBidi"/>
          <w:szCs w:val="22"/>
        </w:rPr>
      </w:pPr>
      <w:r>
        <w:t>103A.</w:t>
      </w:r>
      <w:r>
        <w:tab/>
        <w:t>Offence relating to places where education and care is provided as part of a family day care service</w:t>
      </w:r>
      <w:r>
        <w:tab/>
      </w:r>
      <w:r>
        <w:fldChar w:fldCharType="begin"/>
      </w:r>
      <w:r>
        <w:instrText xml:space="preserve"> PAGEREF _Toc154754600 \h </w:instrText>
      </w:r>
      <w:r>
        <w:fldChar w:fldCharType="separate"/>
      </w:r>
      <w:r>
        <w:t>71</w:t>
      </w:r>
      <w:r>
        <w:fldChar w:fldCharType="end"/>
      </w:r>
    </w:p>
    <w:p>
      <w:pPr>
        <w:pStyle w:val="TOC8"/>
        <w:rPr>
          <w:rFonts w:asciiTheme="minorHAnsi" w:eastAsiaTheme="minorEastAsia" w:hAnsiTheme="minorHAnsi" w:cstheme="minorBidi"/>
          <w:szCs w:val="22"/>
        </w:rPr>
      </w:pPr>
      <w:r>
        <w:lastRenderedPageBreak/>
        <w:t>104.</w:t>
      </w:r>
      <w:r>
        <w:tab/>
        <w:t>Offence to advertise education and care service without service approval</w:t>
      </w:r>
      <w:r>
        <w:tab/>
      </w:r>
      <w:r>
        <w:fldChar w:fldCharType="begin"/>
      </w:r>
      <w:r>
        <w:instrText xml:space="preserve"> PAGEREF _Toc154754601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_Toc154754604 \h </w:instrText>
      </w:r>
      <w:r>
        <w:fldChar w:fldCharType="separate"/>
      </w:r>
      <w:r>
        <w:t>72</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_Toc154754605 \h </w:instrText>
      </w:r>
      <w:r>
        <w:fldChar w:fldCharType="separate"/>
      </w:r>
      <w:r>
        <w:t>72</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_Toc154754606 \h </w:instrText>
      </w:r>
      <w:r>
        <w:fldChar w:fldCharType="separate"/>
      </w:r>
      <w:r>
        <w:t>73</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_Toc154754607 \h </w:instrText>
      </w:r>
      <w:r>
        <w:fldChar w:fldCharType="separate"/>
      </w:r>
      <w:r>
        <w:t>73</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_Toc154754608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_Toc154754610 \h </w:instrText>
      </w:r>
      <w:r>
        <w:fldChar w:fldCharType="separate"/>
      </w:r>
      <w:r>
        <w:t>74</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_Toc154754611 \h </w:instrText>
      </w:r>
      <w:r>
        <w:fldChar w:fldCharType="separate"/>
      </w:r>
      <w:r>
        <w:t>74</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_Toc154754612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_Toc154754614 \h </w:instrText>
      </w:r>
      <w:r>
        <w:fldChar w:fldCharType="separate"/>
      </w:r>
      <w:r>
        <w:t>75</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_Toc154754615 \h </w:instrText>
      </w:r>
      <w:r>
        <w:fldChar w:fldCharType="separate"/>
      </w:r>
      <w:r>
        <w:t>76</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_Toc154754616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_Toc154754619 \h </w:instrText>
      </w:r>
      <w:r>
        <w:fldChar w:fldCharType="separate"/>
      </w:r>
      <w:r>
        <w:t>77</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_Toc154754620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_Toc154754622 \h </w:instrText>
      </w:r>
      <w:r>
        <w:fldChar w:fldCharType="separate"/>
      </w:r>
      <w:r>
        <w:t>78</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_Toc154754623 \h </w:instrText>
      </w:r>
      <w:r>
        <w:fldChar w:fldCharType="separate"/>
      </w:r>
      <w:r>
        <w:t>78</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_Toc154754624 \h </w:instrText>
      </w:r>
      <w:r>
        <w:fldChar w:fldCharType="separate"/>
      </w:r>
      <w:r>
        <w:t>79</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_Toc154754625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_Toc154754627 \h </w:instrText>
      </w:r>
      <w:r>
        <w:fldChar w:fldCharType="separate"/>
      </w:r>
      <w:r>
        <w:t>80</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_Toc154754628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_Toc154754630 \h </w:instrText>
      </w:r>
      <w:r>
        <w:fldChar w:fldCharType="separate"/>
      </w:r>
      <w:r>
        <w:t>81</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_Toc154754631 \h </w:instrText>
      </w:r>
      <w:r>
        <w:fldChar w:fldCharType="separate"/>
      </w:r>
      <w:r>
        <w:t>82</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_Toc154754632 \h </w:instrText>
      </w:r>
      <w:r>
        <w:fldChar w:fldCharType="separate"/>
      </w:r>
      <w:r>
        <w:t>83</w:t>
      </w:r>
      <w:r>
        <w:fldChar w:fldCharType="end"/>
      </w:r>
    </w:p>
    <w:p>
      <w:pPr>
        <w:pStyle w:val="TOC8"/>
        <w:rPr>
          <w:rFonts w:asciiTheme="minorHAnsi" w:eastAsiaTheme="minorEastAsia" w:hAnsiTheme="minorHAnsi" w:cstheme="minorBidi"/>
          <w:szCs w:val="22"/>
        </w:rPr>
      </w:pPr>
      <w:r>
        <w:lastRenderedPageBreak/>
        <w:t>155.</w:t>
      </w:r>
      <w:r>
        <w:tab/>
        <w:t>Decision on application</w:t>
      </w:r>
      <w:r>
        <w:tab/>
      </w:r>
      <w:r>
        <w:fldChar w:fldCharType="begin"/>
      </w:r>
      <w:r>
        <w:instrText xml:space="preserve"> PAGEREF _Toc154754633 \h </w:instrText>
      </w:r>
      <w:r>
        <w:fldChar w:fldCharType="separate"/>
      </w:r>
      <w:r>
        <w:t>83</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_Toc154754634 \h </w:instrText>
      </w:r>
      <w:r>
        <w:fldChar w:fldCharType="separate"/>
      </w:r>
      <w:r>
        <w:t>84</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_Toc154754635 \h </w:instrText>
      </w:r>
      <w:r>
        <w:fldChar w:fldCharType="separate"/>
      </w:r>
      <w:r>
        <w:t>84</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_Toc154754636 \h </w:instrText>
      </w:r>
      <w:r>
        <w:fldChar w:fldCharType="separate"/>
      </w:r>
      <w:r>
        <w:t>84</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_Toc154754637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_Toc154754639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_Toc154754641 \h </w:instrText>
      </w:r>
      <w:r>
        <w:fldChar w:fldCharType="separate"/>
      </w:r>
      <w:r>
        <w:t>85</w:t>
      </w:r>
      <w:r>
        <w:fldChar w:fldCharType="end"/>
      </w:r>
    </w:p>
    <w:p>
      <w:pPr>
        <w:pStyle w:val="TOC8"/>
        <w:rPr>
          <w:rFonts w:asciiTheme="minorHAnsi" w:eastAsiaTheme="minorEastAsia" w:hAnsiTheme="minorHAnsi" w:cstheme="minorBidi"/>
          <w:szCs w:val="22"/>
        </w:rPr>
      </w:pPr>
      <w:r>
        <w:t>161A.</w:t>
      </w:r>
      <w:r>
        <w:tab/>
        <w:t>Offence for nominated supervisor not to meet prescribed minimum requirements</w:t>
      </w:r>
      <w:r>
        <w:tab/>
      </w:r>
      <w:r>
        <w:fldChar w:fldCharType="begin"/>
      </w:r>
      <w:r>
        <w:instrText xml:space="preserve"> PAGEREF _Toc154754642 \h </w:instrText>
      </w:r>
      <w:r>
        <w:fldChar w:fldCharType="separate"/>
      </w:r>
      <w:r>
        <w:t>86</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_Toc154754643 \h </w:instrText>
      </w:r>
      <w:r>
        <w:fldChar w:fldCharType="separate"/>
      </w:r>
      <w:r>
        <w:t>86</w:t>
      </w:r>
      <w:r>
        <w:fldChar w:fldCharType="end"/>
      </w:r>
    </w:p>
    <w:p>
      <w:pPr>
        <w:pStyle w:val="TOC8"/>
        <w:rPr>
          <w:rFonts w:asciiTheme="minorHAnsi" w:eastAsiaTheme="minorEastAsia" w:hAnsiTheme="minorHAnsi" w:cstheme="minorBidi"/>
          <w:szCs w:val="22"/>
        </w:rPr>
      </w:pPr>
      <w:r>
        <w:t>162A.</w:t>
      </w:r>
      <w:r>
        <w:tab/>
        <w:t>Persons in day</w:t>
      </w:r>
      <w:r>
        <w:noBreakHyphen/>
        <w:t>to</w:t>
      </w:r>
      <w:r>
        <w:noBreakHyphen/>
        <w:t>day charge and nominated supervisors to have child protection training</w:t>
      </w:r>
      <w:r>
        <w:tab/>
      </w:r>
      <w:r>
        <w:fldChar w:fldCharType="begin"/>
      </w:r>
      <w:r>
        <w:instrText xml:space="preserve"> PAGEREF _Toc154754644 \h </w:instrText>
      </w:r>
      <w:r>
        <w:fldChar w:fldCharType="separate"/>
      </w:r>
      <w:r>
        <w:t>86</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_Toc154754645 \h </w:instrText>
      </w:r>
      <w:r>
        <w:fldChar w:fldCharType="separate"/>
      </w:r>
      <w:r>
        <w:t>87</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_Toc154754646 \h </w:instrText>
      </w:r>
      <w:r>
        <w:fldChar w:fldCharType="separate"/>
      </w:r>
      <w:r>
        <w:t>87</w:t>
      </w:r>
      <w:r>
        <w:fldChar w:fldCharType="end"/>
      </w:r>
    </w:p>
    <w:p>
      <w:pPr>
        <w:pStyle w:val="TOC8"/>
        <w:rPr>
          <w:rFonts w:asciiTheme="minorHAnsi" w:eastAsiaTheme="minorEastAsia" w:hAnsiTheme="minorHAnsi" w:cstheme="minorBidi"/>
          <w:szCs w:val="22"/>
        </w:rPr>
      </w:pPr>
      <w:r>
        <w:t>164A.</w:t>
      </w:r>
      <w:r>
        <w:tab/>
        <w:t>Offence relating to the education and care of children by family day care service</w:t>
      </w:r>
      <w:r>
        <w:tab/>
      </w:r>
      <w:r>
        <w:fldChar w:fldCharType="begin"/>
      </w:r>
      <w:r>
        <w:instrText xml:space="preserve"> PAGEREF _Toc154754647 \h </w:instrText>
      </w:r>
      <w:r>
        <w:fldChar w:fldCharType="separate"/>
      </w:r>
      <w:r>
        <w:t>88</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_Toc154754648 \h </w:instrText>
      </w:r>
      <w:r>
        <w:fldChar w:fldCharType="separate"/>
      </w:r>
      <w:r>
        <w:t>88</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_Toc154754649 \h </w:instrText>
      </w:r>
      <w:r>
        <w:fldChar w:fldCharType="separate"/>
      </w:r>
      <w:r>
        <w:t>89</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_Toc154754650 \h </w:instrText>
      </w:r>
      <w:r>
        <w:fldChar w:fldCharType="separate"/>
      </w:r>
      <w:r>
        <w:t>90</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_Toc154754651 \h </w:instrText>
      </w:r>
      <w:r>
        <w:fldChar w:fldCharType="separate"/>
      </w:r>
      <w:r>
        <w:t>91</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_Toc154754652 \h </w:instrText>
      </w:r>
      <w:r>
        <w:fldChar w:fldCharType="separate"/>
      </w:r>
      <w:r>
        <w:t>91</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_Toc154754653 \h </w:instrText>
      </w:r>
      <w:r>
        <w:fldChar w:fldCharType="separate"/>
      </w:r>
      <w:r>
        <w:t>92</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_Toc154754654 \h </w:instrText>
      </w:r>
      <w:r>
        <w:fldChar w:fldCharType="separate"/>
      </w:r>
      <w:r>
        <w:t>93</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_Toc154754655 \h </w:instrText>
      </w:r>
      <w:r>
        <w:fldChar w:fldCharType="separate"/>
      </w:r>
      <w:r>
        <w:t>95</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_Toc154754656 \h </w:instrText>
      </w:r>
      <w:r>
        <w:fldChar w:fldCharType="separate"/>
      </w:r>
      <w:r>
        <w:t>96</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_Toc154754657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174.</w:t>
      </w:r>
      <w:r>
        <w:tab/>
        <w:t>Offence to fail to notify certain information to Regulatory Authority</w:t>
      </w:r>
      <w:r>
        <w:tab/>
      </w:r>
      <w:r>
        <w:fldChar w:fldCharType="begin"/>
      </w:r>
      <w:r>
        <w:instrText xml:space="preserve"> PAGEREF _Toc154754658 \h </w:instrText>
      </w:r>
      <w:r>
        <w:fldChar w:fldCharType="separate"/>
      </w:r>
      <w:r>
        <w:t>98</w:t>
      </w:r>
      <w:r>
        <w:fldChar w:fldCharType="end"/>
      </w:r>
    </w:p>
    <w:p>
      <w:pPr>
        <w:pStyle w:val="TOC8"/>
        <w:rPr>
          <w:rFonts w:asciiTheme="minorHAnsi" w:eastAsiaTheme="minorEastAsia" w:hAnsiTheme="minorHAnsi" w:cstheme="minorBidi"/>
          <w:szCs w:val="22"/>
        </w:rPr>
      </w:pPr>
      <w:r>
        <w:t>174A.</w:t>
      </w:r>
      <w:r>
        <w:tab/>
        <w:t>Family day care educator to notify certain information to approved provider</w:t>
      </w:r>
      <w:r>
        <w:tab/>
      </w:r>
      <w:r>
        <w:fldChar w:fldCharType="begin"/>
      </w:r>
      <w:r>
        <w:instrText xml:space="preserve"> PAGEREF _Toc154754659 \h </w:instrText>
      </w:r>
      <w:r>
        <w:fldChar w:fldCharType="separate"/>
      </w:r>
      <w:r>
        <w:t>99</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_Toc154754660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_Toc154754663 \h </w:instrText>
      </w:r>
      <w:r>
        <w:fldChar w:fldCharType="separate"/>
      </w:r>
      <w:r>
        <w:t>100</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_Toc154754664 \h </w:instrText>
      </w:r>
      <w:r>
        <w:fldChar w:fldCharType="separate"/>
      </w:r>
      <w:r>
        <w:t>101</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_Toc154754665 \h </w:instrText>
      </w:r>
      <w:r>
        <w:fldChar w:fldCharType="separate"/>
      </w:r>
      <w:r>
        <w:t>101</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_Toc154754666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2 — Enforceable undertakings</w:t>
      </w:r>
    </w:p>
    <w:p>
      <w:pPr>
        <w:pStyle w:val="TOC8"/>
        <w:rPr>
          <w:rFonts w:asciiTheme="minorHAnsi" w:eastAsiaTheme="minorEastAsia" w:hAnsiTheme="minorHAnsi" w:cstheme="minorBidi"/>
          <w:szCs w:val="22"/>
        </w:rPr>
      </w:pPr>
      <w:r>
        <w:t>179A.</w:t>
      </w:r>
      <w:r>
        <w:tab/>
        <w:t>Enforceable undertakings</w:t>
      </w:r>
      <w:r>
        <w:tab/>
      </w:r>
      <w:r>
        <w:fldChar w:fldCharType="begin"/>
      </w:r>
      <w:r>
        <w:instrText xml:space="preserve"> PAGEREF _Toc154754668 \h </w:instrText>
      </w:r>
      <w:r>
        <w:fldChar w:fldCharType="separate"/>
      </w:r>
      <w:r>
        <w:t>103</w:t>
      </w:r>
      <w:r>
        <w:fldChar w:fldCharType="end"/>
      </w:r>
    </w:p>
    <w:p>
      <w:pPr>
        <w:pStyle w:val="TOC8"/>
        <w:rPr>
          <w:rFonts w:asciiTheme="minorHAnsi" w:eastAsiaTheme="minorEastAsia" w:hAnsiTheme="minorHAnsi" w:cstheme="minorBidi"/>
          <w:szCs w:val="22"/>
        </w:rPr>
      </w:pPr>
      <w:r>
        <w:t>179B.</w:t>
      </w:r>
      <w:r>
        <w:tab/>
        <w:t>Certain actions prohibited while undertaking is in force</w:t>
      </w:r>
      <w:r>
        <w:tab/>
      </w:r>
      <w:r>
        <w:fldChar w:fldCharType="begin"/>
      </w:r>
      <w:r>
        <w:instrText xml:space="preserve"> PAGEREF _Toc154754669 \h </w:instrText>
      </w:r>
      <w:r>
        <w:fldChar w:fldCharType="separate"/>
      </w:r>
      <w:r>
        <w:t>104</w:t>
      </w:r>
      <w:r>
        <w:fldChar w:fldCharType="end"/>
      </w:r>
    </w:p>
    <w:p>
      <w:pPr>
        <w:pStyle w:val="TOC8"/>
        <w:rPr>
          <w:rFonts w:asciiTheme="minorHAnsi" w:eastAsiaTheme="minorEastAsia" w:hAnsiTheme="minorHAnsi" w:cstheme="minorBidi"/>
          <w:szCs w:val="22"/>
        </w:rPr>
      </w:pPr>
      <w:r>
        <w:t>180.</w:t>
      </w:r>
      <w:r>
        <w:tab/>
        <w:t>Certain actions prohibited if undertaking is complied with</w:t>
      </w:r>
      <w:r>
        <w:tab/>
      </w:r>
      <w:r>
        <w:fldChar w:fldCharType="begin"/>
      </w:r>
      <w:r>
        <w:instrText xml:space="preserve"> PAGEREF _Toc154754670 \h </w:instrText>
      </w:r>
      <w:r>
        <w:fldChar w:fldCharType="separate"/>
      </w:r>
      <w:r>
        <w:t>105</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_Toc154754671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giving prohibition notice</w:t>
      </w:r>
      <w:r>
        <w:tab/>
      </w:r>
      <w:r>
        <w:fldChar w:fldCharType="begin"/>
      </w:r>
      <w:r>
        <w:instrText xml:space="preserve"> PAGEREF _Toc154754673 \h </w:instrText>
      </w:r>
      <w:r>
        <w:fldChar w:fldCharType="separate"/>
      </w:r>
      <w:r>
        <w:t>106</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_Toc154754674 \h </w:instrText>
      </w:r>
      <w:r>
        <w:fldChar w:fldCharType="separate"/>
      </w:r>
      <w:r>
        <w:t>107</w:t>
      </w:r>
      <w:r>
        <w:fldChar w:fldCharType="end"/>
      </w:r>
    </w:p>
    <w:p>
      <w:pPr>
        <w:pStyle w:val="TOC8"/>
        <w:rPr>
          <w:rFonts w:asciiTheme="minorHAnsi" w:eastAsiaTheme="minorEastAsia" w:hAnsiTheme="minorHAnsi" w:cstheme="minorBidi"/>
          <w:szCs w:val="22"/>
        </w:rPr>
      </w:pPr>
      <w:r>
        <w:t>184.</w:t>
      </w:r>
      <w:r>
        <w:tab/>
        <w:t>Deciding whether to give prohibition notice</w:t>
      </w:r>
      <w:r>
        <w:tab/>
      </w:r>
      <w:r>
        <w:fldChar w:fldCharType="begin"/>
      </w:r>
      <w:r>
        <w:instrText xml:space="preserve"> PAGEREF _Toc154754675 \h </w:instrText>
      </w:r>
      <w:r>
        <w:fldChar w:fldCharType="separate"/>
      </w:r>
      <w:r>
        <w:t>108</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_Toc154754676 \h </w:instrText>
      </w:r>
      <w:r>
        <w:fldChar w:fldCharType="separate"/>
      </w:r>
      <w:r>
        <w:t>108</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_Toc154754677 \h </w:instrText>
      </w:r>
      <w:r>
        <w:fldChar w:fldCharType="separate"/>
      </w:r>
      <w:r>
        <w:t>109</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_Toc154754678 \h </w:instrText>
      </w:r>
      <w:r>
        <w:fldChar w:fldCharType="separate"/>
      </w:r>
      <w:r>
        <w:t>110</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_Toc154754679 \h </w:instrText>
      </w:r>
      <w:r>
        <w:fldChar w:fldCharType="separate"/>
      </w:r>
      <w:r>
        <w:t>111</w:t>
      </w:r>
      <w:r>
        <w:fldChar w:fldCharType="end"/>
      </w:r>
    </w:p>
    <w:p>
      <w:pPr>
        <w:pStyle w:val="TOC8"/>
        <w:rPr>
          <w:rFonts w:asciiTheme="minorHAnsi" w:eastAsiaTheme="minorEastAsia" w:hAnsiTheme="minorHAnsi" w:cstheme="minorBidi"/>
          <w:szCs w:val="22"/>
        </w:rPr>
      </w:pPr>
      <w:r>
        <w:t>188A.</w:t>
      </w:r>
      <w:r>
        <w:tab/>
        <w:t>False or misleading information about prohibition notice</w:t>
      </w:r>
      <w:r>
        <w:tab/>
      </w:r>
      <w:r>
        <w:fldChar w:fldCharType="begin"/>
      </w:r>
      <w:r>
        <w:instrText xml:space="preserve"> PAGEREF _Toc154754680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188AA.</w:t>
      </w:r>
      <w:r>
        <w:tab/>
        <w:t>Persons against whom disciplinary action may be taken</w:t>
      </w:r>
      <w:r>
        <w:tab/>
      </w:r>
      <w:r>
        <w:fldChar w:fldCharType="begin"/>
      </w:r>
      <w:r>
        <w:instrText xml:space="preserve"> PAGEREF _Toc154754682 \h </w:instrText>
      </w:r>
      <w:r>
        <w:fldChar w:fldCharType="separate"/>
      </w:r>
      <w:r>
        <w:t>112</w:t>
      </w:r>
      <w:r>
        <w:fldChar w:fldCharType="end"/>
      </w:r>
    </w:p>
    <w:p>
      <w:pPr>
        <w:pStyle w:val="TOC8"/>
        <w:rPr>
          <w:rFonts w:asciiTheme="minorHAnsi" w:eastAsiaTheme="minorEastAsia" w:hAnsiTheme="minorHAnsi" w:cstheme="minorBidi"/>
          <w:szCs w:val="22"/>
        </w:rPr>
      </w:pPr>
      <w:r>
        <w:t>188AB.</w:t>
      </w:r>
      <w:r>
        <w:tab/>
        <w:t>Disciplinary action</w:t>
      </w:r>
      <w:r>
        <w:tab/>
      </w:r>
      <w:r>
        <w:fldChar w:fldCharType="begin"/>
      </w:r>
      <w:r>
        <w:instrText xml:space="preserve"> PAGEREF _Toc154754683 \h </w:instrText>
      </w:r>
      <w:r>
        <w:fldChar w:fldCharType="separate"/>
      </w:r>
      <w:r>
        <w:t>112</w:t>
      </w:r>
      <w:r>
        <w:fldChar w:fldCharType="end"/>
      </w:r>
    </w:p>
    <w:p>
      <w:pPr>
        <w:pStyle w:val="TOC8"/>
        <w:rPr>
          <w:rFonts w:asciiTheme="minorHAnsi" w:eastAsiaTheme="minorEastAsia" w:hAnsiTheme="minorHAnsi" w:cstheme="minorBidi"/>
          <w:szCs w:val="22"/>
        </w:rPr>
      </w:pPr>
      <w:r>
        <w:t>188AC.</w:t>
      </w:r>
      <w:r>
        <w:tab/>
        <w:t>Limitation on section 188AB(3)(b)</w:t>
      </w:r>
      <w:r>
        <w:tab/>
      </w:r>
      <w:r>
        <w:fldChar w:fldCharType="begin"/>
      </w:r>
      <w:r>
        <w:instrText xml:space="preserve"> PAGEREF _Toc154754684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_Toc154754686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_Toc154754689 \h </w:instrText>
      </w:r>
      <w:r>
        <w:fldChar w:fldCharType="separate"/>
      </w:r>
      <w:r>
        <w:t>115</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_Toc154754690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_Toc154754692 \h </w:instrText>
      </w:r>
      <w:r>
        <w:fldChar w:fldCharType="separate"/>
      </w:r>
      <w:r>
        <w:t>116</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_Toc154754693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_Toc154754695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_Toc154754698 \h </w:instrText>
      </w:r>
      <w:r>
        <w:fldChar w:fldCharType="separate"/>
      </w:r>
      <w:r>
        <w:t>118</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_Toc154754699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_Toc154754701 \h </w:instrText>
      </w:r>
      <w:r>
        <w:fldChar w:fldCharType="separate"/>
      </w:r>
      <w:r>
        <w:t>119</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_Toc154754702 \h </w:instrText>
      </w:r>
      <w:r>
        <w:fldChar w:fldCharType="separate"/>
      </w:r>
      <w:r>
        <w:t>120</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_Toc154754703 \h </w:instrText>
      </w:r>
      <w:r>
        <w:fldChar w:fldCharType="separate"/>
      </w:r>
      <w:r>
        <w:t>121</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_Toc154754704 \h </w:instrText>
      </w:r>
      <w:r>
        <w:fldChar w:fldCharType="separate"/>
      </w:r>
      <w:r>
        <w:t>122</w:t>
      </w:r>
      <w:r>
        <w:fldChar w:fldCharType="end"/>
      </w:r>
    </w:p>
    <w:p>
      <w:pPr>
        <w:pStyle w:val="TOC8"/>
        <w:rPr>
          <w:rFonts w:asciiTheme="minorHAnsi" w:eastAsiaTheme="minorEastAsia" w:hAnsiTheme="minorHAnsi" w:cstheme="minorBidi"/>
          <w:szCs w:val="22"/>
        </w:rPr>
      </w:pPr>
      <w:r>
        <w:t>200A.</w:t>
      </w:r>
      <w:r>
        <w:tab/>
        <w:t>Entry to premises without search warrant</w:t>
      </w:r>
      <w:r>
        <w:tab/>
      </w:r>
      <w:r>
        <w:fldChar w:fldCharType="begin"/>
      </w:r>
      <w:r>
        <w:instrText xml:space="preserve"> PAGEREF _Toc154754705 \h </w:instrText>
      </w:r>
      <w:r>
        <w:fldChar w:fldCharType="separate"/>
      </w:r>
      <w:r>
        <w:t>123</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_Toc154754706 \h </w:instrText>
      </w:r>
      <w:r>
        <w:fldChar w:fldCharType="separate"/>
      </w:r>
      <w:r>
        <w:t>124</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_Toc154754707 \h </w:instrText>
      </w:r>
      <w:r>
        <w:fldChar w:fldCharType="separate"/>
      </w:r>
      <w:r>
        <w:t>125</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_Toc154754708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_Toc154754710 \h </w:instrText>
      </w:r>
      <w:r>
        <w:fldChar w:fldCharType="separate"/>
      </w:r>
      <w:r>
        <w:t>126</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_Toc154754711 \h </w:instrText>
      </w:r>
      <w:r>
        <w:fldChar w:fldCharType="separate"/>
      </w:r>
      <w:r>
        <w:t>126</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_Toc154754712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_Toc154754714 \h </w:instrText>
      </w:r>
      <w:r>
        <w:fldChar w:fldCharType="separate"/>
      </w:r>
      <w:r>
        <w:t>128</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_Toc154754715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209.</w:t>
      </w:r>
      <w:r>
        <w:tab/>
        <w:t>Offence to destroy or damage notices or documents</w:t>
      </w:r>
      <w:r>
        <w:tab/>
      </w:r>
      <w:r>
        <w:fldChar w:fldCharType="begin"/>
      </w:r>
      <w:r>
        <w:instrText xml:space="preserve"> PAGEREF _Toc154754716 \h </w:instrText>
      </w:r>
      <w:r>
        <w:fldChar w:fldCharType="separate"/>
      </w:r>
      <w:r>
        <w:t>129</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_Toc154754717 \h </w:instrText>
      </w:r>
      <w:r>
        <w:fldChar w:fldCharType="separate"/>
      </w:r>
      <w:r>
        <w:t>129</w:t>
      </w:r>
      <w:r>
        <w:fldChar w:fldCharType="end"/>
      </w:r>
    </w:p>
    <w:p>
      <w:pPr>
        <w:pStyle w:val="TOC8"/>
        <w:rPr>
          <w:rFonts w:asciiTheme="minorHAnsi" w:eastAsiaTheme="minorEastAsia" w:hAnsiTheme="minorHAnsi" w:cstheme="minorBidi"/>
          <w:szCs w:val="22"/>
        </w:rPr>
      </w:pPr>
      <w:r>
        <w:t>211.</w:t>
      </w:r>
      <w:r>
        <w:tab/>
        <w:t>Protection against self-incrimination</w:t>
      </w:r>
      <w:r>
        <w:tab/>
      </w:r>
      <w:r>
        <w:fldChar w:fldCharType="begin"/>
      </w:r>
      <w:r>
        <w:instrText xml:space="preserve"> PAGEREF _Toc154754718 \h </w:instrText>
      </w:r>
      <w:r>
        <w:fldChar w:fldCharType="separate"/>
      </w:r>
      <w:r>
        <w:t>129</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_Toc154754719 \h </w:instrText>
      </w:r>
      <w:r>
        <w:fldChar w:fldCharType="separate"/>
      </w:r>
      <w:r>
        <w:t>129</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_Toc154754720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_Toc154754722 \h </w:instrText>
      </w:r>
      <w:r>
        <w:fldChar w:fldCharType="separate"/>
      </w:r>
      <w:r>
        <w:t>130</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_Toc154754723 \h </w:instrText>
      </w:r>
      <w:r>
        <w:fldChar w:fldCharType="separate"/>
      </w:r>
      <w:r>
        <w:t>130</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_Toc154754724 \h </w:instrText>
      </w:r>
      <w:r>
        <w:fldChar w:fldCharType="separate"/>
      </w:r>
      <w:r>
        <w:t>131</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_Toc154754725 \h </w:instrText>
      </w:r>
      <w:r>
        <w:fldChar w:fldCharType="separate"/>
      </w:r>
      <w:r>
        <w:t>132</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_Toc154754726 \h </w:instrText>
      </w:r>
      <w:r>
        <w:fldChar w:fldCharType="separate"/>
      </w:r>
      <w:r>
        <w:t>132</w:t>
      </w:r>
      <w:r>
        <w:fldChar w:fldCharType="end"/>
      </w:r>
    </w:p>
    <w:p>
      <w:pPr>
        <w:pStyle w:val="TOC8"/>
        <w:rPr>
          <w:rFonts w:asciiTheme="minorHAnsi" w:eastAsiaTheme="minorEastAsia" w:hAnsiTheme="minorHAnsi" w:cstheme="minorBidi"/>
          <w:szCs w:val="22"/>
        </w:rPr>
      </w:pPr>
      <w:r>
        <w:t>219.</w:t>
      </w:r>
      <w:r>
        <w:tab/>
        <w:t>Self-incrimination not an excuse</w:t>
      </w:r>
      <w:r>
        <w:tab/>
      </w:r>
      <w:r>
        <w:fldChar w:fldCharType="begin"/>
      </w:r>
      <w:r>
        <w:instrText xml:space="preserve"> PAGEREF _Toc154754727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_Toc154754729 \h </w:instrText>
      </w:r>
      <w:r>
        <w:fldChar w:fldCharType="separate"/>
      </w:r>
      <w:r>
        <w:t>133</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_Toc154754730 \h </w:instrText>
      </w:r>
      <w:r>
        <w:fldChar w:fldCharType="separate"/>
      </w:r>
      <w:r>
        <w:t>134</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_Toc154754731 \h </w:instrText>
      </w:r>
      <w:r>
        <w:fldChar w:fldCharType="separate"/>
      </w:r>
      <w:r>
        <w:t>135</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_Toc154754732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_Toc154754735 \h </w:instrText>
      </w:r>
      <w:r>
        <w:fldChar w:fldCharType="separate"/>
      </w:r>
      <w:r>
        <w:t>136</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_Toc154754736 \h </w:instrText>
      </w:r>
      <w:r>
        <w:fldChar w:fldCharType="separate"/>
      </w:r>
      <w:r>
        <w:t>136</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_Toc154754737 \h </w:instrText>
      </w:r>
      <w:r>
        <w:fldChar w:fldCharType="separate"/>
      </w:r>
      <w:r>
        <w:t>138</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_Toc154754738 \h </w:instrText>
      </w:r>
      <w:r>
        <w:fldChar w:fldCharType="separate"/>
      </w:r>
      <w:r>
        <w:t>138</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_Toc154754739 \h </w:instrText>
      </w:r>
      <w:r>
        <w:fldChar w:fldCharType="separate"/>
      </w:r>
      <w:r>
        <w:t>139</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_Toc154754740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_Toc154754743 \h </w:instrText>
      </w:r>
      <w:r>
        <w:fldChar w:fldCharType="separate"/>
      </w:r>
      <w:r>
        <w:t>140</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_Toc154754744 \h </w:instrText>
      </w:r>
      <w:r>
        <w:fldChar w:fldCharType="separate"/>
      </w:r>
      <w:r>
        <w:t>140</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_Toc154754745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_Toc154754747 \h </w:instrText>
      </w:r>
      <w:r>
        <w:fldChar w:fldCharType="separate"/>
      </w:r>
      <w:r>
        <w:t>142</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_Toc154754748 \h </w:instrText>
      </w:r>
      <w:r>
        <w:fldChar w:fldCharType="separate"/>
      </w:r>
      <w:r>
        <w:t>142</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_Toc154754749 \h </w:instrText>
      </w:r>
      <w:r>
        <w:fldChar w:fldCharType="separate"/>
      </w:r>
      <w:r>
        <w:t>142</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_Toc154754750 \h </w:instrText>
      </w:r>
      <w:r>
        <w:fldChar w:fldCharType="separate"/>
      </w:r>
      <w:r>
        <w:t>144</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_Toc154754751 \h </w:instrText>
      </w:r>
      <w:r>
        <w:fldChar w:fldCharType="separate"/>
      </w:r>
      <w:r>
        <w:t>145</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_Toc154754752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_Toc154754754 \h </w:instrText>
      </w:r>
      <w:r>
        <w:fldChar w:fldCharType="separate"/>
      </w:r>
      <w:r>
        <w:t>146</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_Toc154754755 \h </w:instrText>
      </w:r>
      <w:r>
        <w:fldChar w:fldCharType="separate"/>
      </w:r>
      <w:r>
        <w:t>146</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_Toc154754756 \h </w:instrText>
      </w:r>
      <w:r>
        <w:fldChar w:fldCharType="separate"/>
      </w:r>
      <w:r>
        <w:t>147</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_Toc154754757 \h </w:instrText>
      </w:r>
      <w:r>
        <w:fldChar w:fldCharType="separate"/>
      </w:r>
      <w:r>
        <w:t>147</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_Toc154754758 \h </w:instrText>
      </w:r>
      <w:r>
        <w:fldChar w:fldCharType="separate"/>
      </w:r>
      <w:r>
        <w:t>147</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_Toc154754759 \h </w:instrText>
      </w:r>
      <w:r>
        <w:fldChar w:fldCharType="separate"/>
      </w:r>
      <w:r>
        <w:t>147</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_Toc154754760 \h </w:instrText>
      </w:r>
      <w:r>
        <w:fldChar w:fldCharType="separate"/>
      </w:r>
      <w:r>
        <w:t>148</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_Toc154754761 \h </w:instrText>
      </w:r>
      <w:r>
        <w:fldChar w:fldCharType="separate"/>
      </w:r>
      <w:r>
        <w:t>148</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_Toc154754762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_Toc154754764 \h </w:instrText>
      </w:r>
      <w:r>
        <w:fldChar w:fldCharType="separate"/>
      </w:r>
      <w:r>
        <w:t>149</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_Toc154754765 \h </w:instrText>
      </w:r>
      <w:r>
        <w:fldChar w:fldCharType="separate"/>
      </w:r>
      <w:r>
        <w:t>150</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_Toc154754766 \h </w:instrText>
      </w:r>
      <w:r>
        <w:fldChar w:fldCharType="separate"/>
      </w:r>
      <w:r>
        <w:t>150</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_Toc154754767 \h </w:instrText>
      </w:r>
      <w:r>
        <w:fldChar w:fldCharType="separate"/>
      </w:r>
      <w:r>
        <w:t>151</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_Toc154754768 \h </w:instrText>
      </w:r>
      <w:r>
        <w:fldChar w:fldCharType="separate"/>
      </w:r>
      <w:r>
        <w:t>151</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_Toc154754769 \h </w:instrText>
      </w:r>
      <w:r>
        <w:fldChar w:fldCharType="separate"/>
      </w:r>
      <w:r>
        <w:t>151</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_Toc154754770 \h </w:instrText>
      </w:r>
      <w:r>
        <w:fldChar w:fldCharType="separate"/>
      </w:r>
      <w:r>
        <w:t>151</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_Toc154754771 \h </w:instrText>
      </w:r>
      <w:r>
        <w:fldChar w:fldCharType="separate"/>
      </w:r>
      <w:r>
        <w:t>152</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_Toc154754772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_Toc154754774 \h </w:instrText>
      </w:r>
      <w:r>
        <w:fldChar w:fldCharType="separate"/>
      </w:r>
      <w:r>
        <w:t>153</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_Toc154754775 \h </w:instrText>
      </w:r>
      <w:r>
        <w:fldChar w:fldCharType="separate"/>
      </w:r>
      <w:r>
        <w:t>153</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_Toc154754776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_Toc154754778 \h </w:instrText>
      </w:r>
      <w:r>
        <w:fldChar w:fldCharType="separate"/>
      </w:r>
      <w:r>
        <w:t>153</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_Toc154754779 \h </w:instrText>
      </w:r>
      <w:r>
        <w:fldChar w:fldCharType="separate"/>
      </w:r>
      <w:r>
        <w:t>154</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_Toc154754780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_Toc154754783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_Toc154754785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_Toc154754787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_Toc154754789 \h </w:instrText>
      </w:r>
      <w:r>
        <w:fldChar w:fldCharType="separate"/>
      </w:r>
      <w:r>
        <w:t>158</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_Toc154754790 \h </w:instrText>
      </w:r>
      <w:r>
        <w:fldChar w:fldCharType="separate"/>
      </w:r>
      <w:r>
        <w:t>158</w:t>
      </w:r>
      <w:r>
        <w:fldChar w:fldCharType="end"/>
      </w:r>
    </w:p>
    <w:p>
      <w:pPr>
        <w:pStyle w:val="TOC8"/>
        <w:rPr>
          <w:rFonts w:asciiTheme="minorHAnsi" w:eastAsiaTheme="minorEastAsia" w:hAnsiTheme="minorHAnsi" w:cstheme="minorBidi"/>
          <w:szCs w:val="22"/>
        </w:rPr>
      </w:pPr>
      <w:r>
        <w:t>269.</w:t>
      </w:r>
      <w:r>
        <w:tab/>
        <w:t>Register of family day care educators, co</w:t>
      </w:r>
      <w:r>
        <w:noBreakHyphen/>
        <w:t>ordinators and assistants</w:t>
      </w:r>
      <w:r>
        <w:tab/>
      </w:r>
      <w:r>
        <w:fldChar w:fldCharType="begin"/>
      </w:r>
      <w:r>
        <w:instrText xml:space="preserve"> PAGEREF _Toc154754791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_Toc154754793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_Toc154754795 \h </w:instrText>
      </w:r>
      <w:r>
        <w:fldChar w:fldCharType="separate"/>
      </w:r>
      <w:r>
        <w:t>161</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_Toc154754796 \h </w:instrText>
      </w:r>
      <w:r>
        <w:fldChar w:fldCharType="separate"/>
      </w:r>
      <w:r>
        <w:t>163</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_Toc154754797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_Toc154754800 \h </w:instrText>
      </w:r>
      <w:r>
        <w:fldChar w:fldCharType="separate"/>
      </w:r>
      <w:r>
        <w:t>165</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_Toc154754801 \h </w:instrText>
      </w:r>
      <w:r>
        <w:fldChar w:fldCharType="separate"/>
      </w:r>
      <w:r>
        <w:t>165</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_Toc154754802 \h </w:instrText>
      </w:r>
      <w:r>
        <w:fldChar w:fldCharType="separate"/>
      </w:r>
      <w:r>
        <w:t>166</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_Toc154754803 \h </w:instrText>
      </w:r>
      <w:r>
        <w:fldChar w:fldCharType="separate"/>
      </w:r>
      <w:r>
        <w:t>166</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_Toc154754804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_Toc154754806 \h </w:instrText>
      </w:r>
      <w:r>
        <w:fldChar w:fldCharType="separate"/>
      </w:r>
      <w:r>
        <w:t>167</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_Toc154754807 \h </w:instrText>
      </w:r>
      <w:r>
        <w:fldChar w:fldCharType="separate"/>
      </w:r>
      <w:r>
        <w:t>168</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_Toc154754808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_Toc154754810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_Toc154754812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284.</w:t>
      </w:r>
      <w:r>
        <w:tab/>
        <w:t>When proceedings may be brought</w:t>
      </w:r>
      <w:r>
        <w:tab/>
      </w:r>
      <w:r>
        <w:fldChar w:fldCharType="begin"/>
      </w:r>
      <w:r>
        <w:instrText xml:space="preserve"> PAGEREF _Toc154754813 \h </w:instrText>
      </w:r>
      <w:r>
        <w:fldChar w:fldCharType="separate"/>
      </w:r>
      <w:r>
        <w:t>170</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_Toc154754814 \h </w:instrText>
      </w:r>
      <w:r>
        <w:fldChar w:fldCharType="separate"/>
      </w:r>
      <w:r>
        <w:t>170</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_Toc154754815 \h </w:instrText>
      </w:r>
      <w:r>
        <w:fldChar w:fldCharType="separate"/>
      </w:r>
      <w:r>
        <w:t>170</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_Toc154754816 \h </w:instrText>
      </w:r>
      <w:r>
        <w:fldChar w:fldCharType="separate"/>
      </w:r>
      <w:r>
        <w:t>171</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_Toc154754817 \h </w:instrText>
      </w:r>
      <w:r>
        <w:fldChar w:fldCharType="separate"/>
      </w:r>
      <w:r>
        <w:t>171</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_Toc154754818 \h </w:instrText>
      </w:r>
      <w:r>
        <w:fldChar w:fldCharType="separate"/>
      </w:r>
      <w:r>
        <w:t>171</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_Toc154754819 \h </w:instrText>
      </w:r>
      <w:r>
        <w:fldChar w:fldCharType="separate"/>
      </w:r>
      <w:r>
        <w:t>172</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_Toc154754820 \h </w:instrText>
      </w:r>
      <w:r>
        <w:fldChar w:fldCharType="separate"/>
      </w:r>
      <w:r>
        <w:t>172</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_Toc154754821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_Toc154754823 \h </w:instrText>
      </w:r>
      <w:r>
        <w:fldChar w:fldCharType="separate"/>
      </w:r>
      <w:r>
        <w:t>174</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_Toc154754824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_Toc154754826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_Toc154754828 \h </w:instrText>
      </w:r>
      <w:r>
        <w:fldChar w:fldCharType="separate"/>
      </w:r>
      <w:r>
        <w:t>176</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_Toc154754829 \h </w:instrText>
      </w:r>
      <w:r>
        <w:fldChar w:fldCharType="separate"/>
      </w:r>
      <w:r>
        <w:t>177</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_Toc154754830 \h </w:instrText>
      </w:r>
      <w:r>
        <w:fldChar w:fldCharType="separate"/>
      </w:r>
      <w:r>
        <w:t>177</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_Toc154754831 \h </w:instrText>
      </w:r>
      <w:r>
        <w:fldChar w:fldCharType="separate"/>
      </w:r>
      <w:r>
        <w:t>178</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_Toc154754832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_Toc154754834 \h </w:instrText>
      </w:r>
      <w:r>
        <w:fldChar w:fldCharType="separate"/>
      </w:r>
      <w:r>
        <w:t>178</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_Toc154754835 \h </w:instrText>
      </w:r>
      <w:r>
        <w:fldChar w:fldCharType="separate"/>
      </w:r>
      <w:r>
        <w:t>181</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_Toc154754836 \h </w:instrText>
      </w:r>
      <w:r>
        <w:fldChar w:fldCharType="separate"/>
      </w:r>
      <w:r>
        <w:t>181</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_Toc154754837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_Toc154754840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_Toc154754842 \h </w:instrText>
      </w:r>
      <w:r>
        <w:fldChar w:fldCharType="separate"/>
      </w:r>
      <w:r>
        <w:t>183</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_Toc154754843 \h </w:instrText>
      </w:r>
      <w:r>
        <w:fldChar w:fldCharType="separate"/>
      </w:r>
      <w:r>
        <w:t>184</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_Toc154754844 \h </w:instrText>
      </w:r>
      <w:r>
        <w:fldChar w:fldCharType="separate"/>
      </w:r>
      <w:r>
        <w:t>185</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_Toc154754845 \h </w:instrText>
      </w:r>
      <w:r>
        <w:fldChar w:fldCharType="separate"/>
      </w:r>
      <w:r>
        <w:t>185</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_Toc154754846 \h </w:instrText>
      </w:r>
      <w:r>
        <w:fldChar w:fldCharType="separate"/>
      </w:r>
      <w:r>
        <w:t>186</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_Toc154754847 \h </w:instrText>
      </w:r>
      <w:r>
        <w:fldChar w:fldCharType="separate"/>
      </w:r>
      <w:r>
        <w:t>186</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_Toc154754848 \h </w:instrText>
      </w:r>
      <w:r>
        <w:fldChar w:fldCharType="separate"/>
      </w:r>
      <w:r>
        <w:t>187</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_Toc154754849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314.</w:t>
      </w:r>
      <w:r>
        <w:tab/>
        <w:t>Effect of non</w:t>
      </w:r>
      <w:r>
        <w:noBreakHyphen/>
        <w:t>compliance in 3 years before scheme commencement day</w:t>
      </w:r>
      <w:r>
        <w:tab/>
      </w:r>
      <w:r>
        <w:fldChar w:fldCharType="begin"/>
      </w:r>
      <w:r>
        <w:instrText xml:space="preserve"> PAGEREF _Toc154754850 \h </w:instrText>
      </w:r>
      <w:r>
        <w:fldChar w:fldCharType="separate"/>
      </w:r>
      <w:r>
        <w:t>187</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_Toc154754851 \h </w:instrText>
      </w:r>
      <w:r>
        <w:fldChar w:fldCharType="separate"/>
      </w:r>
      <w:r>
        <w:t>188</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_Toc154754852 \h </w:instrText>
      </w:r>
      <w:r>
        <w:fldChar w:fldCharType="separate"/>
      </w:r>
      <w:r>
        <w:t>188</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_Toc154754853 \h </w:instrText>
      </w:r>
      <w:r>
        <w:fldChar w:fldCharType="separate"/>
      </w:r>
      <w:r>
        <w:t>189</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_Toc154754854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_Toc154754856 \h </w:instrText>
      </w:r>
      <w:r>
        <w:fldChar w:fldCharType="separate"/>
      </w:r>
      <w:r>
        <w:t>189</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_Toc154754857 \h </w:instrText>
      </w:r>
      <w:r>
        <w:fldChar w:fldCharType="separate"/>
      </w:r>
      <w:r>
        <w:t>189</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_Toc154754858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_Toc154754860 \h </w:instrText>
      </w:r>
      <w:r>
        <w:fldChar w:fldCharType="separate"/>
      </w:r>
      <w:r>
        <w:t>190</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_Toc154754861 \h </w:instrText>
      </w:r>
      <w:r>
        <w:fldChar w:fldCharType="separate"/>
      </w:r>
      <w:r>
        <w:t>191</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_Toc154754862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5 — Transitional provisions — </w:t>
      </w:r>
      <w:r>
        <w:rPr>
          <w:i/>
        </w:rPr>
        <w:t>Education and Care Services National Law (WA) Amendment Act 2018</w:t>
      </w:r>
    </w:p>
    <w:p>
      <w:pPr>
        <w:pStyle w:val="TOC8"/>
        <w:rPr>
          <w:rFonts w:asciiTheme="minorHAnsi" w:eastAsiaTheme="minorEastAsia" w:hAnsiTheme="minorHAnsi" w:cstheme="minorBidi"/>
          <w:szCs w:val="22"/>
        </w:rPr>
      </w:pPr>
      <w:r>
        <w:t>325.</w:t>
      </w:r>
      <w:r>
        <w:tab/>
        <w:t>Definitions</w:t>
      </w:r>
      <w:r>
        <w:tab/>
      </w:r>
      <w:r>
        <w:fldChar w:fldCharType="begin"/>
      </w:r>
      <w:r>
        <w:instrText xml:space="preserve"> PAGEREF _Toc154754864 \h </w:instrText>
      </w:r>
      <w:r>
        <w:fldChar w:fldCharType="separate"/>
      </w:r>
      <w:r>
        <w:t>191</w:t>
      </w:r>
      <w:r>
        <w:fldChar w:fldCharType="end"/>
      </w:r>
    </w:p>
    <w:p>
      <w:pPr>
        <w:pStyle w:val="TOC8"/>
        <w:rPr>
          <w:rFonts w:asciiTheme="minorHAnsi" w:eastAsiaTheme="minorEastAsia" w:hAnsiTheme="minorHAnsi" w:cstheme="minorBidi"/>
          <w:szCs w:val="22"/>
        </w:rPr>
      </w:pPr>
      <w:r>
        <w:t>326.</w:t>
      </w:r>
      <w:r>
        <w:tab/>
        <w:t>Approved family day care venues</w:t>
      </w:r>
      <w:r>
        <w:tab/>
      </w:r>
      <w:r>
        <w:fldChar w:fldCharType="begin"/>
      </w:r>
      <w:r>
        <w:instrText xml:space="preserve"> PAGEREF _Toc154754865 \h </w:instrText>
      </w:r>
      <w:r>
        <w:fldChar w:fldCharType="separate"/>
      </w:r>
      <w:r>
        <w:t>192</w:t>
      </w:r>
      <w:r>
        <w:fldChar w:fldCharType="end"/>
      </w:r>
    </w:p>
    <w:p>
      <w:pPr>
        <w:pStyle w:val="TOC8"/>
        <w:rPr>
          <w:rFonts w:asciiTheme="minorHAnsi" w:eastAsiaTheme="minorEastAsia" w:hAnsiTheme="minorHAnsi" w:cstheme="minorBidi"/>
          <w:szCs w:val="22"/>
        </w:rPr>
      </w:pPr>
      <w:r>
        <w:t>327.</w:t>
      </w:r>
      <w:r>
        <w:tab/>
        <w:t>Declared approved family day care venues continue to be approved</w:t>
      </w:r>
      <w:r>
        <w:tab/>
      </w:r>
      <w:r>
        <w:fldChar w:fldCharType="begin"/>
      </w:r>
      <w:r>
        <w:instrText xml:space="preserve"> PAGEREF _Toc154754866 \h </w:instrText>
      </w:r>
      <w:r>
        <w:fldChar w:fldCharType="separate"/>
      </w:r>
      <w:r>
        <w:t>192</w:t>
      </w:r>
      <w:r>
        <w:fldChar w:fldCharType="end"/>
      </w:r>
    </w:p>
    <w:p>
      <w:pPr>
        <w:pStyle w:val="TOC8"/>
        <w:rPr>
          <w:rFonts w:asciiTheme="minorHAnsi" w:eastAsiaTheme="minorEastAsia" w:hAnsiTheme="minorHAnsi" w:cstheme="minorBidi"/>
          <w:szCs w:val="22"/>
        </w:rPr>
      </w:pPr>
      <w:r>
        <w:t>328.</w:t>
      </w:r>
      <w:r>
        <w:tab/>
        <w:t>Service approval condition requiring sufficient family day care co</w:t>
      </w:r>
      <w:r>
        <w:noBreakHyphen/>
        <w:t>ordinators</w:t>
      </w:r>
      <w:r>
        <w:tab/>
      </w:r>
      <w:r>
        <w:fldChar w:fldCharType="begin"/>
      </w:r>
      <w:r>
        <w:instrText xml:space="preserve"> PAGEREF _Toc154754867 \h </w:instrText>
      </w:r>
      <w:r>
        <w:fldChar w:fldCharType="separate"/>
      </w:r>
      <w:r>
        <w:t>193</w:t>
      </w:r>
      <w:r>
        <w:fldChar w:fldCharType="end"/>
      </w:r>
    </w:p>
    <w:p>
      <w:pPr>
        <w:pStyle w:val="TOC8"/>
        <w:rPr>
          <w:rFonts w:asciiTheme="minorHAnsi" w:eastAsiaTheme="minorEastAsia" w:hAnsiTheme="minorHAnsi" w:cstheme="minorBidi"/>
          <w:szCs w:val="22"/>
        </w:rPr>
      </w:pPr>
      <w:r>
        <w:t>329.</w:t>
      </w:r>
      <w:r>
        <w:tab/>
        <w:t>Service approval condition requiring minimum number of family day care co</w:t>
      </w:r>
      <w:r>
        <w:noBreakHyphen/>
        <w:t>ordinators</w:t>
      </w:r>
      <w:r>
        <w:tab/>
      </w:r>
      <w:r>
        <w:fldChar w:fldCharType="begin"/>
      </w:r>
      <w:r>
        <w:instrText xml:space="preserve"> PAGEREF _Toc154754868 \h </w:instrText>
      </w:r>
      <w:r>
        <w:fldChar w:fldCharType="separate"/>
      </w:r>
      <w:r>
        <w:t>193</w:t>
      </w:r>
      <w:r>
        <w:fldChar w:fldCharType="end"/>
      </w:r>
    </w:p>
    <w:p>
      <w:pPr>
        <w:pStyle w:val="TOC8"/>
        <w:rPr>
          <w:rFonts w:asciiTheme="minorHAnsi" w:eastAsiaTheme="minorEastAsia" w:hAnsiTheme="minorHAnsi" w:cstheme="minorBidi"/>
          <w:szCs w:val="22"/>
        </w:rPr>
      </w:pPr>
      <w:r>
        <w:t>330A.</w:t>
      </w:r>
      <w:r>
        <w:tab/>
        <w:t>Repeal of show cause notice if written notice not given before commencement day</w:t>
      </w:r>
      <w:r>
        <w:tab/>
      </w:r>
      <w:r>
        <w:fldChar w:fldCharType="begin"/>
      </w:r>
      <w:r>
        <w:instrText xml:space="preserve"> PAGEREF _Toc154754869 \h </w:instrText>
      </w:r>
      <w:r>
        <w:fldChar w:fldCharType="separate"/>
      </w:r>
      <w:r>
        <w:t>194</w:t>
      </w:r>
      <w:r>
        <w:fldChar w:fldCharType="end"/>
      </w:r>
    </w:p>
    <w:p>
      <w:pPr>
        <w:pStyle w:val="TOC8"/>
        <w:rPr>
          <w:rFonts w:asciiTheme="minorHAnsi" w:eastAsiaTheme="minorEastAsia" w:hAnsiTheme="minorHAnsi" w:cstheme="minorBidi"/>
          <w:szCs w:val="22"/>
        </w:rPr>
      </w:pPr>
      <w:r>
        <w:t>330B.</w:t>
      </w:r>
      <w:r>
        <w:tab/>
        <w:t>Effect of decisions made before commencement day under repealed section 125</w:t>
      </w:r>
      <w:r>
        <w:tab/>
      </w:r>
      <w:r>
        <w:fldChar w:fldCharType="begin"/>
      </w:r>
      <w:r>
        <w:instrText xml:space="preserve"> PAGEREF _Toc154754870 \h </w:instrText>
      </w:r>
      <w:r>
        <w:fldChar w:fldCharType="separate"/>
      </w:r>
      <w:r>
        <w:t>194</w:t>
      </w:r>
      <w:r>
        <w:fldChar w:fldCharType="end"/>
      </w:r>
    </w:p>
    <w:p>
      <w:pPr>
        <w:pStyle w:val="TOC8"/>
        <w:rPr>
          <w:rFonts w:asciiTheme="minorHAnsi" w:eastAsiaTheme="minorEastAsia" w:hAnsiTheme="minorHAnsi" w:cstheme="minorBidi"/>
          <w:szCs w:val="22"/>
        </w:rPr>
      </w:pPr>
      <w:r>
        <w:t>330C.</w:t>
      </w:r>
      <w:r>
        <w:tab/>
        <w:t>Continuation of reviews of decisions relating to supervisor certificates in particular circumstances</w:t>
      </w:r>
      <w:r>
        <w:tab/>
      </w:r>
      <w:r>
        <w:fldChar w:fldCharType="begin"/>
      </w:r>
      <w:r>
        <w:instrText xml:space="preserve"> PAGEREF _Toc154754871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 xml:space="preserve">Further transitional provisions — </w:t>
      </w:r>
      <w:r>
        <w:rPr>
          <w:i/>
        </w:rPr>
        <w:t>Education and Care Services National Law (WA) Amendment Act 2018</w:t>
      </w:r>
    </w:p>
    <w:p>
      <w:pPr>
        <w:pStyle w:val="TOC8"/>
        <w:rPr>
          <w:rFonts w:asciiTheme="minorHAnsi" w:eastAsiaTheme="minorEastAsia" w:hAnsiTheme="minorHAnsi" w:cstheme="minorBidi"/>
          <w:szCs w:val="22"/>
        </w:rPr>
      </w:pPr>
      <w:r>
        <w:t>332.</w:t>
      </w:r>
      <w:r>
        <w:tab/>
        <w:t>Definitions</w:t>
      </w:r>
      <w:r>
        <w:tab/>
      </w:r>
      <w:r>
        <w:fldChar w:fldCharType="begin"/>
      </w:r>
      <w:r>
        <w:instrText xml:space="preserve"> PAGEREF _Toc154754873 \h </w:instrText>
      </w:r>
      <w:r>
        <w:fldChar w:fldCharType="separate"/>
      </w:r>
      <w:r>
        <w:t>197</w:t>
      </w:r>
      <w:r>
        <w:fldChar w:fldCharType="end"/>
      </w:r>
    </w:p>
    <w:p>
      <w:pPr>
        <w:pStyle w:val="TOC8"/>
        <w:rPr>
          <w:rFonts w:asciiTheme="minorHAnsi" w:eastAsiaTheme="minorEastAsia" w:hAnsiTheme="minorHAnsi" w:cstheme="minorBidi"/>
          <w:szCs w:val="22"/>
        </w:rPr>
      </w:pPr>
      <w:r>
        <w:t>333.</w:t>
      </w:r>
      <w:r>
        <w:tab/>
        <w:t>Partial assessment and re</w:t>
      </w:r>
      <w:r>
        <w:noBreakHyphen/>
        <w:t>rating</w:t>
      </w:r>
      <w:r>
        <w:tab/>
      </w:r>
      <w:r>
        <w:fldChar w:fldCharType="begin"/>
      </w:r>
      <w:r>
        <w:instrText xml:space="preserve"> PAGEREF _Toc154754874 \h </w:instrText>
      </w:r>
      <w:r>
        <w:fldChar w:fldCharType="separate"/>
      </w:r>
      <w:r>
        <w:t>197</w:t>
      </w:r>
      <w:r>
        <w:fldChar w:fldCharType="end"/>
      </w:r>
    </w:p>
    <w:p>
      <w:pPr>
        <w:pStyle w:val="TOC8"/>
        <w:rPr>
          <w:rFonts w:asciiTheme="minorHAnsi" w:eastAsiaTheme="minorEastAsia" w:hAnsiTheme="minorHAnsi" w:cstheme="minorBidi"/>
          <w:szCs w:val="22"/>
        </w:rPr>
      </w:pPr>
      <w:r>
        <w:t>334.</w:t>
      </w:r>
      <w:r>
        <w:tab/>
        <w:t>Application for highest rating level made before commencement day</w:t>
      </w:r>
      <w:r>
        <w:tab/>
      </w:r>
      <w:r>
        <w:fldChar w:fldCharType="begin"/>
      </w:r>
      <w:r>
        <w:instrText xml:space="preserve"> PAGEREF _Toc154754875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335.</w:t>
      </w:r>
      <w:r>
        <w:tab/>
        <w:t>Highest rating level awarded before, or on application made before, commencement day</w:t>
      </w:r>
      <w:r>
        <w:tab/>
      </w:r>
      <w:r>
        <w:fldChar w:fldCharType="begin"/>
      </w:r>
      <w:r>
        <w:instrText xml:space="preserve"> PAGEREF _Toc154754876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_Toc154754879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_Toc154754881 \h </w:instrText>
      </w:r>
      <w:r>
        <w:fldChar w:fldCharType="separate"/>
      </w:r>
      <w:r>
        <w:t>200</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_Toc154754882 \h </w:instrText>
      </w:r>
      <w:r>
        <w:fldChar w:fldCharType="separate"/>
      </w:r>
      <w:r>
        <w:t>200</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_Toc154754883 \h </w:instrText>
      </w:r>
      <w:r>
        <w:fldChar w:fldCharType="separate"/>
      </w:r>
      <w:r>
        <w:t>200</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_Toc154754884 \h </w:instrText>
      </w:r>
      <w:r>
        <w:fldChar w:fldCharType="separate"/>
      </w:r>
      <w:r>
        <w:t>201</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_Toc154754885 \h </w:instrText>
      </w:r>
      <w:r>
        <w:fldChar w:fldCharType="separate"/>
      </w:r>
      <w:r>
        <w:t>201</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_Toc154754886 \h </w:instrText>
      </w:r>
      <w:r>
        <w:fldChar w:fldCharType="separate"/>
      </w:r>
      <w:r>
        <w:t>202</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_Toc154754887 \h </w:instrText>
      </w:r>
      <w:r>
        <w:fldChar w:fldCharType="separate"/>
      </w:r>
      <w:r>
        <w:t>202</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_Toc154754888 \h </w:instrText>
      </w:r>
      <w:r>
        <w:fldChar w:fldCharType="separate"/>
      </w:r>
      <w:r>
        <w:t>204</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_Toc154754889 \h </w:instrText>
      </w:r>
      <w:r>
        <w:fldChar w:fldCharType="separate"/>
      </w:r>
      <w:r>
        <w:t>204</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_Toc154754890 \h </w:instrText>
      </w:r>
      <w:r>
        <w:fldChar w:fldCharType="separate"/>
      </w:r>
      <w:r>
        <w:t>204</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_Toc154754891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_Toc154754893 \h </w:instrText>
      </w:r>
      <w:r>
        <w:fldChar w:fldCharType="separate"/>
      </w:r>
      <w:r>
        <w:t>205</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_Toc154754894 \h </w:instrText>
      </w:r>
      <w:r>
        <w:fldChar w:fldCharType="separate"/>
      </w:r>
      <w:r>
        <w:t>209</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_Toc154754895 \h </w:instrText>
      </w:r>
      <w:r>
        <w:fldChar w:fldCharType="separate"/>
      </w:r>
      <w:r>
        <w:t>210</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_Toc154754896 \h </w:instrText>
      </w:r>
      <w:r>
        <w:fldChar w:fldCharType="separate"/>
      </w:r>
      <w:r>
        <w:t>210</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_Toc154754897 \h </w:instrText>
      </w:r>
      <w:r>
        <w:fldChar w:fldCharType="separate"/>
      </w:r>
      <w:r>
        <w:t>210</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_Toc154754898 \h </w:instrText>
      </w:r>
      <w:r>
        <w:fldChar w:fldCharType="separate"/>
      </w:r>
      <w:r>
        <w:t>211</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_Toc154754899 \h </w:instrText>
      </w:r>
      <w:r>
        <w:fldChar w:fldCharType="separate"/>
      </w:r>
      <w:r>
        <w:t>211</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_Toc154754900 \h </w:instrText>
      </w:r>
      <w:r>
        <w:fldChar w:fldCharType="separate"/>
      </w:r>
      <w:r>
        <w:t>211</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_Toc154754901 \h </w:instrText>
      </w:r>
      <w:r>
        <w:fldChar w:fldCharType="separate"/>
      </w:r>
      <w:r>
        <w:t>211</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_Toc154754902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_Toc154754904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23.</w:t>
      </w:r>
      <w:r>
        <w:tab/>
        <w:t>Power to make instrument or decision includes power to amend or repeal</w:t>
      </w:r>
      <w:r>
        <w:tab/>
      </w:r>
      <w:r>
        <w:fldChar w:fldCharType="begin"/>
      </w:r>
      <w:r>
        <w:instrText xml:space="preserve"> PAGEREF _Toc154754905 \h </w:instrText>
      </w:r>
      <w:r>
        <w:fldChar w:fldCharType="separate"/>
      </w:r>
      <w:r>
        <w:t>213</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_Toc154754906 \h </w:instrText>
      </w:r>
      <w:r>
        <w:fldChar w:fldCharType="separate"/>
      </w:r>
      <w:r>
        <w:t>213</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_Toc154754907 \h </w:instrText>
      </w:r>
      <w:r>
        <w:fldChar w:fldCharType="separate"/>
      </w:r>
      <w:r>
        <w:t>215</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_Toc154754908 \h </w:instrText>
      </w:r>
      <w:r>
        <w:fldChar w:fldCharType="separate"/>
      </w:r>
      <w:r>
        <w:t>215</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_Toc154754909 \h </w:instrText>
      </w:r>
      <w:r>
        <w:fldChar w:fldCharType="separate"/>
      </w:r>
      <w:r>
        <w:t>216</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_Toc154754910 \h </w:instrText>
      </w:r>
      <w:r>
        <w:fldChar w:fldCharType="separate"/>
      </w:r>
      <w:r>
        <w:t>217</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_Toc154754911 \h </w:instrText>
      </w:r>
      <w:r>
        <w:fldChar w:fldCharType="separate"/>
      </w:r>
      <w:r>
        <w:t>218</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_Toc154754912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_Toc154754914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_Toc154754916 \h </w:instrText>
      </w:r>
      <w:r>
        <w:fldChar w:fldCharType="separate"/>
      </w:r>
      <w:r>
        <w:t>223</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_Toc154754917 \h </w:instrText>
      </w:r>
      <w:r>
        <w:fldChar w:fldCharType="separate"/>
      </w:r>
      <w:r>
        <w:t>224</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_Toc154754918 \h </w:instrText>
      </w:r>
      <w:r>
        <w:fldChar w:fldCharType="separate"/>
      </w:r>
      <w:r>
        <w:t>224</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_Toc154754919 \h </w:instrText>
      </w:r>
      <w:r>
        <w:fldChar w:fldCharType="separate"/>
      </w:r>
      <w:r>
        <w:t>224</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_Toc154754920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_Toc154754922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_Toc154754924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_Toc154754926 \h </w:instrText>
      </w:r>
      <w:r>
        <w:fldChar w:fldCharType="separate"/>
      </w:r>
      <w:r>
        <w:t>225</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_Toc154754927 \h </w:instrText>
      </w:r>
      <w:r>
        <w:fldChar w:fldCharType="separate"/>
      </w:r>
      <w:r>
        <w:t>226</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_Toc154754928 \h </w:instrText>
      </w:r>
      <w:r>
        <w:fldChar w:fldCharType="separate"/>
      </w:r>
      <w:r>
        <w:t>227</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_Toc154754929 \h </w:instrText>
      </w:r>
      <w:r>
        <w:fldChar w:fldCharType="separate"/>
      </w:r>
      <w:r>
        <w:t>228</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_Toc154754930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_Toc154754932 \h </w:instrText>
      </w:r>
      <w:r>
        <w:fldChar w:fldCharType="separate"/>
      </w:r>
      <w:r>
        <w:t>230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_Toc154754933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4" w:name="_Toc154754454"/>
      <w:r>
        <w:rPr>
          <w:rStyle w:val="CharPartNo"/>
        </w:rPr>
        <w:lastRenderedPageBreak/>
        <w:t>Part 1</w:t>
      </w:r>
      <w:r>
        <w:rPr>
          <w:rStyle w:val="CharDivNo"/>
        </w:rPr>
        <w:t> </w:t>
      </w:r>
      <w:r>
        <w:t>—</w:t>
      </w:r>
      <w:r>
        <w:rPr>
          <w:rStyle w:val="CharDivNo"/>
        </w:rPr>
        <w:t xml:space="preserve"> </w:t>
      </w:r>
      <w:r>
        <w:rPr>
          <w:rStyle w:val="CharPartText"/>
        </w:rPr>
        <w:t>Preliminary</w:t>
      </w:r>
      <w:bookmarkEnd w:id="4"/>
    </w:p>
    <w:p>
      <w:pPr>
        <w:pStyle w:val="Heading5"/>
        <w:rPr>
          <w:snapToGrid w:val="0"/>
        </w:rPr>
      </w:pPr>
      <w:bookmarkStart w:id="5" w:name="_Toc154754455"/>
      <w:r>
        <w:rPr>
          <w:rStyle w:val="CharSectno"/>
        </w:rPr>
        <w:t>1</w:t>
      </w:r>
      <w:r>
        <w:t>.</w:t>
      </w:r>
      <w:r>
        <w:tab/>
      </w:r>
      <w:r>
        <w:rPr>
          <w:snapToGrid w:val="0"/>
        </w:rPr>
        <w:t>Short title</w:t>
      </w:r>
      <w:bookmarkEnd w:id="5"/>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6" w:name="_Toc154754456"/>
      <w:r>
        <w:rPr>
          <w:rStyle w:val="CharSectno"/>
        </w:rPr>
        <w:t>2</w:t>
      </w:r>
      <w:r>
        <w:rPr>
          <w:snapToGrid w:val="0"/>
        </w:rPr>
        <w:t>.</w:t>
      </w:r>
      <w:r>
        <w:rPr>
          <w:snapToGrid w:val="0"/>
        </w:rPr>
        <w:tab/>
      </w:r>
      <w:r>
        <w:t>Commencement</w:t>
      </w:r>
      <w:bookmarkEnd w:id="6"/>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7" w:name="_Toc154754457"/>
      <w:r>
        <w:rPr>
          <w:rStyle w:val="CharSectno"/>
        </w:rPr>
        <w:t>3</w:t>
      </w:r>
      <w:r>
        <w:rPr>
          <w:snapToGrid w:val="0"/>
        </w:rPr>
        <w:t>.</w:t>
      </w:r>
      <w:r>
        <w:rPr>
          <w:snapToGrid w:val="0"/>
        </w:rPr>
        <w:tab/>
        <w:t>Terms used</w:t>
      </w:r>
      <w:bookmarkEnd w:id="7"/>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8" w:name="_Toc154754458"/>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8"/>
    </w:p>
    <w:p>
      <w:pPr>
        <w:pStyle w:val="Heading5"/>
      </w:pPr>
      <w:bookmarkStart w:id="9" w:name="_Toc154754459"/>
      <w:r>
        <w:rPr>
          <w:rStyle w:val="CharSectno"/>
        </w:rPr>
        <w:t>4</w:t>
      </w:r>
      <w:r>
        <w:t>.</w:t>
      </w:r>
      <w:r>
        <w:tab/>
        <w:t>Application of the Education and Care Services National Law</w:t>
      </w:r>
      <w:bookmarkEnd w:id="9"/>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10" w:name="_Toc154754460"/>
      <w:r>
        <w:rPr>
          <w:rStyle w:val="CharSectno"/>
        </w:rPr>
        <w:t>5</w:t>
      </w:r>
      <w:r>
        <w:t>.</w:t>
      </w:r>
      <w:r>
        <w:tab/>
        <w:t>Exclusion of legislation of this jurisdiction</w:t>
      </w:r>
      <w:bookmarkEnd w:id="10"/>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11" w:name="_Toc154754461"/>
      <w:r>
        <w:rPr>
          <w:rStyle w:val="CharSectno"/>
        </w:rPr>
        <w:lastRenderedPageBreak/>
        <w:t>6</w:t>
      </w:r>
      <w:r>
        <w:t>.</w:t>
      </w:r>
      <w:r>
        <w:tab/>
        <w:t>Meaning of generic terms in Education and Care Services National Law for the purposes of this jurisdiction</w:t>
      </w:r>
      <w:bookmarkEnd w:id="11"/>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12" w:name="_Toc154754462"/>
      <w:r>
        <w:rPr>
          <w:rStyle w:val="CharSectno"/>
        </w:rPr>
        <w:t>7</w:t>
      </w:r>
      <w:r>
        <w:t>.</w:t>
      </w:r>
      <w:r>
        <w:tab/>
        <w:t>Relevant tribunal or court</w:t>
      </w:r>
      <w:bookmarkEnd w:id="12"/>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13" w:name="_Toc154754463"/>
      <w:r>
        <w:rPr>
          <w:rStyle w:val="CharSectno"/>
        </w:rPr>
        <w:lastRenderedPageBreak/>
        <w:t>8</w:t>
      </w:r>
      <w:r>
        <w:t>.</w:t>
      </w:r>
      <w:r>
        <w:tab/>
        <w:t>Regulatory Authority</w:t>
      </w:r>
      <w:bookmarkEnd w:id="13"/>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14" w:name="_Toc154754464"/>
      <w:r>
        <w:rPr>
          <w:rStyle w:val="CharSectno"/>
        </w:rPr>
        <w:t>9</w:t>
      </w:r>
      <w:r>
        <w:t>.</w:t>
      </w:r>
      <w:r>
        <w:tab/>
        <w:t>Children’s services law</w:t>
      </w:r>
      <w:bookmarkEnd w:id="14"/>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15" w:name="_Toc154754465"/>
      <w:r>
        <w:rPr>
          <w:rStyle w:val="CharSectno"/>
        </w:rPr>
        <w:t>10</w:t>
      </w:r>
      <w:r>
        <w:t>.</w:t>
      </w:r>
      <w:r>
        <w:tab/>
        <w:t>Education law</w:t>
      </w:r>
      <w:bookmarkEnd w:id="15"/>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16" w:name="_Toc154754466"/>
      <w:r>
        <w:rPr>
          <w:rStyle w:val="CharSectno"/>
        </w:rPr>
        <w:t>11</w:t>
      </w:r>
      <w:r>
        <w:t>.</w:t>
      </w:r>
      <w:r>
        <w:tab/>
        <w:t>Former education and care services law</w:t>
      </w:r>
      <w:bookmarkEnd w:id="16"/>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t>
      </w:r>
      <w:r>
        <w:rPr>
          <w:i/>
        </w:rPr>
        <w:lastRenderedPageBreak/>
        <w:t>(Western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17" w:name="_Toc154754467"/>
      <w:r>
        <w:rPr>
          <w:rStyle w:val="CharSectno"/>
        </w:rPr>
        <w:t>12</w:t>
      </w:r>
      <w:r>
        <w:t>.</w:t>
      </w:r>
      <w:r>
        <w:tab/>
        <w:t>Infringements law</w:t>
      </w:r>
      <w:bookmarkEnd w:id="17"/>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18" w:name="_Toc154754468"/>
      <w:r>
        <w:rPr>
          <w:rStyle w:val="CharSectno"/>
        </w:rPr>
        <w:t>13</w:t>
      </w:r>
      <w:r>
        <w:t>.</w:t>
      </w:r>
      <w:r>
        <w:tab/>
        <w:t>Public sector law</w:t>
      </w:r>
      <w:bookmarkEnd w:id="18"/>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19" w:name="_Toc154754469"/>
      <w:r>
        <w:rPr>
          <w:rStyle w:val="CharSectno"/>
        </w:rPr>
        <w:t>14</w:t>
      </w:r>
      <w:r>
        <w:t>.</w:t>
      </w:r>
      <w:r>
        <w:tab/>
        <w:t>Working with children law</w:t>
      </w:r>
      <w:bookmarkEnd w:id="19"/>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(Screening) Act 2004</w:t>
      </w:r>
      <w:r>
        <w:t xml:space="preserve"> and the regulations made under that Act are declared to be a working with children law for this jurisdiction for the purposes of that Law</w:t>
      </w:r>
      <w:r>
        <w:rPr>
          <w:i/>
        </w:rPr>
        <w:t>.</w:t>
      </w:r>
    </w:p>
    <w:p>
      <w:pPr>
        <w:pStyle w:val="Footnotesection"/>
      </w:pPr>
      <w:r>
        <w:tab/>
        <w:t>[Section 14 amended: No. 47 of 2022 s. 53.]</w:t>
      </w:r>
    </w:p>
    <w:p>
      <w:pPr>
        <w:pStyle w:val="Heading5"/>
      </w:pPr>
      <w:bookmarkStart w:id="20" w:name="_Toc154754470"/>
      <w:r>
        <w:rPr>
          <w:rStyle w:val="CharSectno"/>
        </w:rPr>
        <w:t>15</w:t>
      </w:r>
      <w:r>
        <w:t>.</w:t>
      </w:r>
      <w:r>
        <w:tab/>
        <w:t>Transitional</w:t>
      </w:r>
      <w:bookmarkEnd w:id="20"/>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w:t>
      </w:r>
      <w:r>
        <w:lastRenderedPageBreak/>
        <w:t xml:space="preserve">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lastRenderedPageBreak/>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21" w:name="_Toc154754471"/>
      <w:r>
        <w:rPr>
          <w:rStyle w:val="CharPartNo"/>
        </w:rPr>
        <w:lastRenderedPageBreak/>
        <w:t>Part 3</w:t>
      </w:r>
      <w:r>
        <w:rPr>
          <w:rStyle w:val="CharDivNo"/>
        </w:rPr>
        <w:t> </w:t>
      </w:r>
      <w:r>
        <w:t>—</w:t>
      </w:r>
      <w:r>
        <w:rPr>
          <w:rStyle w:val="CharDivText"/>
        </w:rPr>
        <w:t> </w:t>
      </w:r>
      <w:r>
        <w:rPr>
          <w:rStyle w:val="CharPartText"/>
        </w:rPr>
        <w:t>Other local provisions</w:t>
      </w:r>
      <w:bookmarkEnd w:id="21"/>
    </w:p>
    <w:p>
      <w:pPr>
        <w:pStyle w:val="Heading5"/>
      </w:pPr>
      <w:bookmarkStart w:id="22" w:name="_Toc154754472"/>
      <w:r>
        <w:rPr>
          <w:rStyle w:val="CharSectno"/>
        </w:rPr>
        <w:t>16</w:t>
      </w:r>
      <w:r>
        <w:t>.</w:t>
      </w:r>
      <w:r>
        <w:tab/>
        <w:t>Tabling of annual report</w:t>
      </w:r>
      <w:bookmarkEnd w:id="22"/>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23" w:name="_Toc154754473"/>
      <w:r>
        <w:rPr>
          <w:rStyle w:val="CharSectno"/>
        </w:rPr>
        <w:t>17</w:t>
      </w:r>
      <w:r>
        <w:t>.</w:t>
      </w:r>
      <w:r>
        <w:tab/>
        <w:t>National regulations under the WA national law</w:t>
      </w:r>
      <w:bookmarkEnd w:id="23"/>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24" w:name="_Toc154754474"/>
      <w:r>
        <w:rPr>
          <w:rStyle w:val="CharSectno"/>
        </w:rPr>
        <w:t>18</w:t>
      </w:r>
      <w:r>
        <w:t>.</w:t>
      </w:r>
      <w:r>
        <w:tab/>
        <w:t>Review of Act</w:t>
      </w:r>
      <w:bookmarkEnd w:id="24"/>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lastRenderedPageBreak/>
        <w:t>[Part 4 (s. 20</w:t>
      </w:r>
      <w:r>
        <w:noBreakHyphen/>
        <w:t>54) deleted: No. 18 of 2018 s. 8.]</w:t>
      </w:r>
    </w:p>
    <w:p>
      <w:pPr>
        <w:pStyle w:val="Subsection"/>
        <w:ind w:left="0" w:firstLine="0"/>
        <w:outlineLvl w:val="0"/>
        <w:sectPr>
          <w:headerReference w:type="even" r:id="rId21"/>
          <w:headerReference w:type="default" r:id="rId22"/>
          <w:headerReference w:type="first" r:id="rId23"/>
          <w:pgSz w:w="11907" w:h="16840" w:code="9"/>
          <w:pgMar w:top="2381" w:right="2410" w:bottom="3544" w:left="2410" w:header="720" w:footer="3544" w:gutter="0"/>
          <w:pgNumType w:start="1"/>
          <w:cols w:space="720"/>
          <w:titlePg/>
          <w:docGrid w:linePitch="326"/>
        </w:sectPr>
      </w:pPr>
    </w:p>
    <w:p>
      <w:pPr>
        <w:pStyle w:val="yScheduleHeading"/>
      </w:pPr>
      <w:bookmarkStart w:id="25" w:name="_Toc154754475"/>
      <w:r>
        <w:rPr>
          <w:rStyle w:val="CharSchNo"/>
        </w:rPr>
        <w:lastRenderedPageBreak/>
        <w:t>Schedule</w:t>
      </w:r>
      <w:r>
        <w:t> — </w:t>
      </w:r>
      <w:r>
        <w:rPr>
          <w:rStyle w:val="CharSchText"/>
        </w:rPr>
        <w:t>Education and Care Services National Law</w:t>
      </w:r>
      <w:bookmarkEnd w:id="25"/>
    </w:p>
    <w:p>
      <w:pPr>
        <w:pStyle w:val="yShoulderClause"/>
      </w:pPr>
      <w:r>
        <w:t>[s. 4]</w:t>
      </w:r>
    </w:p>
    <w:p>
      <w:pPr>
        <w:pStyle w:val="yHeading3"/>
      </w:pPr>
      <w:bookmarkStart w:id="26" w:name="_Toc154754476"/>
      <w:r>
        <w:rPr>
          <w:rStyle w:val="CharSDivNo"/>
        </w:rPr>
        <w:t>Part 1</w:t>
      </w:r>
      <w:r>
        <w:t xml:space="preserve"> — </w:t>
      </w:r>
      <w:r>
        <w:rPr>
          <w:rStyle w:val="CharSDivText"/>
        </w:rPr>
        <w:t>Preliminary</w:t>
      </w:r>
      <w:bookmarkEnd w:id="26"/>
    </w:p>
    <w:p>
      <w:pPr>
        <w:pStyle w:val="yHeading5"/>
      </w:pPr>
      <w:bookmarkStart w:id="27" w:name="_Toc154754477"/>
      <w:r>
        <w:rPr>
          <w:rStyle w:val="CharSClsNo"/>
        </w:rPr>
        <w:t>1</w:t>
      </w:r>
      <w:r>
        <w:t>.</w:t>
      </w:r>
      <w:r>
        <w:tab/>
        <w:t>Short title</w:t>
      </w:r>
      <w:bookmarkEnd w:id="27"/>
    </w:p>
    <w:p>
      <w:pPr>
        <w:pStyle w:val="ySubsection"/>
      </w:pPr>
      <w:r>
        <w:tab/>
      </w:r>
      <w:r>
        <w:tab/>
        <w:t>This Law may be cited as the Education and Care Services National Law.</w:t>
      </w:r>
    </w:p>
    <w:p>
      <w:pPr>
        <w:pStyle w:val="yHeading5"/>
      </w:pPr>
      <w:bookmarkStart w:id="28" w:name="_Toc154754478"/>
      <w:r>
        <w:rPr>
          <w:rStyle w:val="CharSClsNo"/>
        </w:rPr>
        <w:t>2</w:t>
      </w:r>
      <w:r>
        <w:t>.</w:t>
      </w:r>
      <w:r>
        <w:tab/>
        <w:t>Commencement</w:t>
      </w:r>
      <w:bookmarkEnd w:id="28"/>
    </w:p>
    <w:p>
      <w:pPr>
        <w:pStyle w:val="ySubsection"/>
      </w:pPr>
      <w:r>
        <w:tab/>
      </w:r>
      <w:r>
        <w:tab/>
        <w:t>This Law commences in a participating jurisdiction as provided under the Act of that jurisdiction that applies this Law as a law of that jurisdiction.</w:t>
      </w:r>
    </w:p>
    <w:p>
      <w:pPr>
        <w:pStyle w:val="yHeading5"/>
      </w:pPr>
      <w:bookmarkStart w:id="29" w:name="_Toc154754479"/>
      <w:r>
        <w:rPr>
          <w:rStyle w:val="CharSClsNo"/>
        </w:rPr>
        <w:t>3</w:t>
      </w:r>
      <w:r>
        <w:t>.</w:t>
      </w:r>
      <w:r>
        <w:tab/>
        <w:t>Objectives and guiding principles</w:t>
      </w:r>
      <w:bookmarkEnd w:id="29"/>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 xml:space="preserve">to reduce the regulatory and administrative burden for education and care services by enabling information to be </w:t>
      </w:r>
      <w:r>
        <w:lastRenderedPageBreak/>
        <w:t>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0" w:name="_Toc154754480"/>
      <w:r>
        <w:rPr>
          <w:rStyle w:val="CharSClsNo"/>
        </w:rPr>
        <w:t>4</w:t>
      </w:r>
      <w:r>
        <w:t>.</w:t>
      </w:r>
      <w:r>
        <w:tab/>
        <w:t>How functions to be exercised</w:t>
      </w:r>
      <w:bookmarkEnd w:id="30"/>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31" w:name="_Toc154754481"/>
      <w:r>
        <w:rPr>
          <w:rStyle w:val="CharSClsNo"/>
        </w:rPr>
        <w:t>5</w:t>
      </w:r>
      <w:r>
        <w:t>.</w:t>
      </w:r>
      <w:r>
        <w:tab/>
        <w:t>Definitions</w:t>
      </w:r>
      <w:bookmarkEnd w:id="31"/>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lastRenderedPageBreak/>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lastRenderedPageBreak/>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lastRenderedPageBreak/>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lastRenderedPageBreak/>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lastRenderedPageBreak/>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lastRenderedPageBreak/>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lastRenderedPageBreak/>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lastRenderedPageBreak/>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lastRenderedPageBreak/>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32" w:name="_Toc154754482"/>
      <w:r>
        <w:rPr>
          <w:rStyle w:val="CharSClsNo"/>
        </w:rPr>
        <w:t>6</w:t>
      </w:r>
      <w:r>
        <w:t>.</w:t>
      </w:r>
      <w:r>
        <w:tab/>
        <w:t>Interpretation generally</w:t>
      </w:r>
      <w:bookmarkEnd w:id="32"/>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33" w:name="_Toc154754483"/>
      <w:r>
        <w:rPr>
          <w:rStyle w:val="CharSClsNo"/>
        </w:rPr>
        <w:t>7</w:t>
      </w:r>
      <w:r>
        <w:t>.</w:t>
      </w:r>
      <w:r>
        <w:tab/>
        <w:t>Single national entity</w:t>
      </w:r>
      <w:bookmarkEnd w:id="33"/>
    </w:p>
    <w:p>
      <w:pPr>
        <w:pStyle w:val="ySubsection"/>
      </w:pPr>
      <w:r>
        <w:tab/>
        <w:t>(1)</w:t>
      </w:r>
      <w:r>
        <w:tab/>
        <w:t xml:space="preserve">It is the intention of the Parliament of this jurisdiction that this Law as applied by an Act of this jurisdiction, together with this Law as </w:t>
      </w:r>
      <w:r>
        <w:lastRenderedPageBreak/>
        <w:t>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34" w:name="_Toc154754484"/>
      <w:r>
        <w:rPr>
          <w:rStyle w:val="CharSClsNo"/>
        </w:rPr>
        <w:t>8</w:t>
      </w:r>
      <w:r>
        <w:t>.</w:t>
      </w:r>
      <w:r>
        <w:tab/>
        <w:t>Extraterritorial operation of Law</w:t>
      </w:r>
      <w:bookmarkEnd w:id="34"/>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35" w:name="_Toc154754485"/>
      <w:r>
        <w:rPr>
          <w:rStyle w:val="CharSClsNo"/>
        </w:rPr>
        <w:t>9</w:t>
      </w:r>
      <w:r>
        <w:t>.</w:t>
      </w:r>
      <w:r>
        <w:tab/>
        <w:t>Law binds the State</w:t>
      </w:r>
      <w:bookmarkEnd w:id="35"/>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36" w:name="_Toc154754486"/>
      <w:r>
        <w:rPr>
          <w:rStyle w:val="CharSDivNo"/>
        </w:rPr>
        <w:lastRenderedPageBreak/>
        <w:t>Part 2</w:t>
      </w:r>
      <w:r>
        <w:t xml:space="preserve"> — </w:t>
      </w:r>
      <w:r>
        <w:rPr>
          <w:rStyle w:val="CharSDivText"/>
        </w:rPr>
        <w:t>Provider approval</w:t>
      </w:r>
      <w:bookmarkEnd w:id="36"/>
    </w:p>
    <w:p>
      <w:pPr>
        <w:pStyle w:val="yHeading4"/>
      </w:pPr>
      <w:bookmarkStart w:id="37" w:name="_Toc154754487"/>
      <w:r>
        <w:t>Division 1</w:t>
      </w:r>
      <w:r>
        <w:rPr>
          <w:b w:val="0"/>
        </w:rPr>
        <w:t xml:space="preserve"> — </w:t>
      </w:r>
      <w:r>
        <w:t>Application for provider approval</w:t>
      </w:r>
      <w:bookmarkEnd w:id="37"/>
    </w:p>
    <w:p>
      <w:pPr>
        <w:pStyle w:val="yHeading5"/>
      </w:pPr>
      <w:bookmarkStart w:id="38" w:name="_Toc154754488"/>
      <w:r>
        <w:rPr>
          <w:rStyle w:val="CharSClsNo"/>
        </w:rPr>
        <w:t>10</w:t>
      </w:r>
      <w:r>
        <w:t>.</w:t>
      </w:r>
      <w:r>
        <w:tab/>
        <w:t>Application for provider approval</w:t>
      </w:r>
      <w:bookmarkEnd w:id="38"/>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9" w:name="_Toc154754489"/>
      <w:r>
        <w:rPr>
          <w:rStyle w:val="CharSClsNo"/>
        </w:rPr>
        <w:t>11</w:t>
      </w:r>
      <w:r>
        <w:t>.</w:t>
      </w:r>
      <w:r>
        <w:tab/>
        <w:t>Form of application</w:t>
      </w:r>
      <w:bookmarkEnd w:id="39"/>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40" w:name="_Toc154754490"/>
      <w:r>
        <w:rPr>
          <w:rStyle w:val="CharSClsNo"/>
        </w:rPr>
        <w:lastRenderedPageBreak/>
        <w:t>12</w:t>
      </w:r>
      <w:r>
        <w:t>.</w:t>
      </w:r>
      <w:r>
        <w:tab/>
        <w:t>Applicant must be fit and proper person</w:t>
      </w:r>
      <w:bookmarkEnd w:id="40"/>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41" w:name="_Toc154754491"/>
      <w:r>
        <w:rPr>
          <w:rStyle w:val="CharSClsNo"/>
        </w:rPr>
        <w:t>13</w:t>
      </w:r>
      <w:r>
        <w:t>.</w:t>
      </w:r>
      <w:r>
        <w:tab/>
        <w:t>Matters to be taken into account in assessing whether fit and proper person</w:t>
      </w:r>
      <w:bookmarkEnd w:id="41"/>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 xml:space="preserve">any decision under a former education and care services law, a children’s services law or an education law of a participating jurisdiction to refuse, refuse to renew, suspend </w:t>
      </w:r>
      <w:r>
        <w:lastRenderedPageBreak/>
        <w:t>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lastRenderedPageBreak/>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42" w:name="_Toc154754492"/>
      <w:r>
        <w:rPr>
          <w:rStyle w:val="CharSClsNo"/>
        </w:rPr>
        <w:t>14</w:t>
      </w:r>
      <w:r>
        <w:t>.</w:t>
      </w:r>
      <w:r>
        <w:tab/>
        <w:t>Regulatory Authority may seek further information</w:t>
      </w:r>
      <w:bookmarkEnd w:id="42"/>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43" w:name="_Toc154754493"/>
      <w:r>
        <w:rPr>
          <w:rStyle w:val="CharSClsNo"/>
        </w:rPr>
        <w:t>15</w:t>
      </w:r>
      <w:r>
        <w:t>.</w:t>
      </w:r>
      <w:r>
        <w:tab/>
        <w:t>Grant or refusal of provider approval</w:t>
      </w:r>
      <w:bookmarkEnd w:id="43"/>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lastRenderedPageBreak/>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44" w:name="_Toc154754494"/>
      <w:r>
        <w:rPr>
          <w:rStyle w:val="CharSClsNo"/>
        </w:rPr>
        <w:t>16</w:t>
      </w:r>
      <w:r>
        <w:t>.</w:t>
      </w:r>
      <w:r>
        <w:tab/>
        <w:t>Notice of decision on application</w:t>
      </w:r>
      <w:bookmarkEnd w:id="44"/>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45" w:name="_Toc154754495"/>
      <w:r>
        <w:rPr>
          <w:rStyle w:val="CharSClsNo"/>
        </w:rPr>
        <w:t>17</w:t>
      </w:r>
      <w:r>
        <w:t>.</w:t>
      </w:r>
      <w:r>
        <w:tab/>
        <w:t>Duration of provider approval</w:t>
      </w:r>
      <w:bookmarkEnd w:id="45"/>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46" w:name="_Toc154754496"/>
      <w:r>
        <w:rPr>
          <w:rStyle w:val="CharSClsNo"/>
        </w:rPr>
        <w:t>18</w:t>
      </w:r>
      <w:r>
        <w:t>.</w:t>
      </w:r>
      <w:r>
        <w:tab/>
        <w:t>Effect of provider approval</w:t>
      </w:r>
      <w:bookmarkEnd w:id="46"/>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47" w:name="_Toc154754497"/>
      <w:r>
        <w:rPr>
          <w:rStyle w:val="CharSClsNo"/>
        </w:rPr>
        <w:lastRenderedPageBreak/>
        <w:t>19</w:t>
      </w:r>
      <w:r>
        <w:t>.</w:t>
      </w:r>
      <w:r>
        <w:tab/>
        <w:t>Conditions on provider approval</w:t>
      </w:r>
      <w:bookmarkEnd w:id="47"/>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48" w:name="_Toc154754498"/>
      <w:r>
        <w:rPr>
          <w:rStyle w:val="CharSClsNo"/>
        </w:rPr>
        <w:t>20</w:t>
      </w:r>
      <w:r>
        <w:t>.</w:t>
      </w:r>
      <w:r>
        <w:tab/>
        <w:t>Copy of provider approval</w:t>
      </w:r>
      <w:bookmarkEnd w:id="48"/>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49" w:name="_Toc154754499"/>
      <w:r>
        <w:t>Division 2</w:t>
      </w:r>
      <w:r>
        <w:rPr>
          <w:b w:val="0"/>
        </w:rPr>
        <w:t xml:space="preserve"> — </w:t>
      </w:r>
      <w:r>
        <w:t>Reassessment</w:t>
      </w:r>
      <w:bookmarkEnd w:id="49"/>
    </w:p>
    <w:p>
      <w:pPr>
        <w:pStyle w:val="yHeading5"/>
      </w:pPr>
      <w:bookmarkStart w:id="50" w:name="_Toc154754500"/>
      <w:r>
        <w:rPr>
          <w:rStyle w:val="CharSClsNo"/>
        </w:rPr>
        <w:t>21</w:t>
      </w:r>
      <w:r>
        <w:t>.</w:t>
      </w:r>
      <w:r>
        <w:tab/>
        <w:t>Reassessment of fitness and propriety</w:t>
      </w:r>
      <w:bookmarkEnd w:id="50"/>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lastRenderedPageBreak/>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51" w:name="_Toc154754501"/>
      <w:r>
        <w:t>Division 3</w:t>
      </w:r>
      <w:r>
        <w:rPr>
          <w:b w:val="0"/>
        </w:rPr>
        <w:t xml:space="preserve"> — </w:t>
      </w:r>
      <w:r>
        <w:t>Amendment of provider approvals</w:t>
      </w:r>
      <w:bookmarkEnd w:id="51"/>
    </w:p>
    <w:p>
      <w:pPr>
        <w:pStyle w:val="yHeading5"/>
      </w:pPr>
      <w:bookmarkStart w:id="52" w:name="_Toc154754502"/>
      <w:r>
        <w:rPr>
          <w:rStyle w:val="CharSClsNo"/>
        </w:rPr>
        <w:t>22</w:t>
      </w:r>
      <w:r>
        <w:t>.</w:t>
      </w:r>
      <w:r>
        <w:tab/>
        <w:t>Amendment of provider approval on application</w:t>
      </w:r>
      <w:bookmarkEnd w:id="52"/>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lastRenderedPageBreak/>
        <w:tab/>
        <w:t>[Section 22 amended: No. 18 of 2018 s. 90.]</w:t>
      </w:r>
    </w:p>
    <w:p>
      <w:pPr>
        <w:pStyle w:val="yHeading5"/>
      </w:pPr>
      <w:bookmarkStart w:id="53" w:name="_Toc154754503"/>
      <w:r>
        <w:rPr>
          <w:rStyle w:val="CharSClsNo"/>
        </w:rPr>
        <w:t>23</w:t>
      </w:r>
      <w:r>
        <w:t>.</w:t>
      </w:r>
      <w:r>
        <w:tab/>
        <w:t>Amendment of provider approval by Regulatory Authority</w:t>
      </w:r>
      <w:bookmarkEnd w:id="53"/>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54" w:name="_Toc154754504"/>
      <w:r>
        <w:rPr>
          <w:rStyle w:val="CharSClsNo"/>
        </w:rPr>
        <w:t>24</w:t>
      </w:r>
      <w:r>
        <w:t>.</w:t>
      </w:r>
      <w:r>
        <w:tab/>
        <w:t>Copy of amended provider approval to be provided</w:t>
      </w:r>
      <w:bookmarkEnd w:id="54"/>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55" w:name="_Toc154754505"/>
      <w:r>
        <w:t>Division 4</w:t>
      </w:r>
      <w:r>
        <w:rPr>
          <w:b w:val="0"/>
        </w:rPr>
        <w:t xml:space="preserve"> — </w:t>
      </w:r>
      <w:r>
        <w:t>Suspension or cancellation of provider approval</w:t>
      </w:r>
      <w:bookmarkEnd w:id="55"/>
    </w:p>
    <w:p>
      <w:pPr>
        <w:pStyle w:val="yHeading5"/>
      </w:pPr>
      <w:bookmarkStart w:id="56" w:name="_Toc154754506"/>
      <w:r>
        <w:rPr>
          <w:rStyle w:val="CharSClsNo"/>
        </w:rPr>
        <w:t>25</w:t>
      </w:r>
      <w:r>
        <w:t>.</w:t>
      </w:r>
      <w:r>
        <w:tab/>
        <w:t>Grounds for suspension of provider approval</w:t>
      </w:r>
      <w:bookmarkEnd w:id="56"/>
    </w:p>
    <w:p>
      <w:pPr>
        <w:pStyle w:val="ySubsection"/>
      </w:pPr>
      <w:r>
        <w:tab/>
        <w:t>(1)</w:t>
      </w:r>
      <w:r>
        <w:tab/>
        <w:t>The Regulatory Authority may suspend a provider approval if —</w:t>
      </w:r>
    </w:p>
    <w:p>
      <w:pPr>
        <w:pStyle w:val="yIndenta"/>
      </w:pPr>
      <w:r>
        <w:tab/>
        <w:t>(a)</w:t>
      </w:r>
      <w:r>
        <w:tab/>
        <w:t xml:space="preserve">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t>
      </w:r>
      <w:r>
        <w:lastRenderedPageBreak/>
        <w:t>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57" w:name="_Toc154754507"/>
      <w:r>
        <w:rPr>
          <w:rStyle w:val="CharSClsNo"/>
        </w:rPr>
        <w:t>26</w:t>
      </w:r>
      <w:r>
        <w:t>.</w:t>
      </w:r>
      <w:r>
        <w:tab/>
        <w:t>Show cause notice before suspension</w:t>
      </w:r>
      <w:bookmarkEnd w:id="57"/>
    </w:p>
    <w:p>
      <w:pPr>
        <w:pStyle w:val="ySubsection"/>
      </w:pPr>
      <w:r>
        <w:tab/>
        <w:t>(1)</w:t>
      </w:r>
      <w:r>
        <w:tab/>
        <w:t>This section applies if the Regulatory Authority is considering the suspension of a provider approval under section 25.</w:t>
      </w:r>
    </w:p>
    <w:p>
      <w:pPr>
        <w:pStyle w:val="ySubsection"/>
        <w:keepNext/>
      </w:pPr>
      <w:r>
        <w:lastRenderedPageBreak/>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58" w:name="_Toc154754508"/>
      <w:r>
        <w:rPr>
          <w:rStyle w:val="CharSClsNo"/>
        </w:rPr>
        <w:t>27</w:t>
      </w:r>
      <w:r>
        <w:t>.</w:t>
      </w:r>
      <w:r>
        <w:tab/>
        <w:t>Decision to suspend after show cause process</w:t>
      </w:r>
      <w:bookmarkEnd w:id="58"/>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59" w:name="_Toc154754509"/>
      <w:r>
        <w:rPr>
          <w:rStyle w:val="CharSClsNo"/>
        </w:rPr>
        <w:t>28</w:t>
      </w:r>
      <w:r>
        <w:t>.</w:t>
      </w:r>
      <w:r>
        <w:tab/>
        <w:t>Suspension without show cause notice</w:t>
      </w:r>
      <w:bookmarkEnd w:id="59"/>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60" w:name="_Toc154754510"/>
      <w:r>
        <w:rPr>
          <w:rStyle w:val="CharSClsNo"/>
        </w:rPr>
        <w:lastRenderedPageBreak/>
        <w:t>29</w:t>
      </w:r>
      <w:r>
        <w:t>.</w:t>
      </w:r>
      <w:r>
        <w:tab/>
        <w:t>Notice and taking effect of suspension</w:t>
      </w:r>
      <w:bookmarkEnd w:id="60"/>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61" w:name="_Toc154754511"/>
      <w:r>
        <w:rPr>
          <w:rStyle w:val="CharSClsNo"/>
        </w:rPr>
        <w:t>30</w:t>
      </w:r>
      <w:r>
        <w:t>.</w:t>
      </w:r>
      <w:r>
        <w:tab/>
        <w:t>Effect of suspension</w:t>
      </w:r>
      <w:bookmarkEnd w:id="61"/>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62" w:name="_Toc154754512"/>
      <w:r>
        <w:rPr>
          <w:rStyle w:val="CharSClsNo"/>
        </w:rPr>
        <w:t>31</w:t>
      </w:r>
      <w:r>
        <w:t>.</w:t>
      </w:r>
      <w:r>
        <w:tab/>
        <w:t>Grounds for cancellation of provider approval</w:t>
      </w:r>
      <w:bookmarkEnd w:id="62"/>
    </w:p>
    <w:p>
      <w:pPr>
        <w:pStyle w:val="ySubsection"/>
      </w:pPr>
      <w:r>
        <w:tab/>
      </w:r>
      <w:r>
        <w:tab/>
        <w:t>The Regulatory Authority may cancel a provider approval if —</w:t>
      </w:r>
    </w:p>
    <w:p>
      <w:pPr>
        <w:pStyle w:val="yIndenta"/>
      </w:pPr>
      <w:r>
        <w:tab/>
        <w:t>(a)</w:t>
      </w:r>
      <w:r>
        <w:tab/>
        <w:t xml:space="preserve">the Regulatory Authority is satisfied that the approved provider or a person with management or control of an </w:t>
      </w:r>
      <w:r>
        <w:lastRenderedPageBreak/>
        <w:t>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63" w:name="_Toc154754513"/>
      <w:r>
        <w:rPr>
          <w:rStyle w:val="CharSClsNo"/>
        </w:rPr>
        <w:t>32</w:t>
      </w:r>
      <w:r>
        <w:t>.</w:t>
      </w:r>
      <w:r>
        <w:tab/>
        <w:t>Show cause notice before cancellation</w:t>
      </w:r>
      <w:bookmarkEnd w:id="63"/>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64" w:name="_Toc154754514"/>
      <w:r>
        <w:rPr>
          <w:rStyle w:val="CharSClsNo"/>
        </w:rPr>
        <w:lastRenderedPageBreak/>
        <w:t>33</w:t>
      </w:r>
      <w:r>
        <w:t>.</w:t>
      </w:r>
      <w:r>
        <w:tab/>
        <w:t>Decision in relation to cancellation</w:t>
      </w:r>
      <w:bookmarkEnd w:id="64"/>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65" w:name="_Toc154754515"/>
      <w:r>
        <w:rPr>
          <w:rStyle w:val="CharSClsNo"/>
        </w:rPr>
        <w:t>34</w:t>
      </w:r>
      <w:r>
        <w:t>.</w:t>
      </w:r>
      <w:r>
        <w:tab/>
        <w:t>Effect of cancellation</w:t>
      </w:r>
      <w:bookmarkEnd w:id="6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lastRenderedPageBreak/>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66" w:name="_Toc154754516"/>
      <w:r>
        <w:rPr>
          <w:rStyle w:val="CharSClsNo"/>
        </w:rPr>
        <w:t>35</w:t>
      </w:r>
      <w:r>
        <w:t>.</w:t>
      </w:r>
      <w:r>
        <w:tab/>
        <w:t>Approved provider to provide information to Regulatory Authority</w:t>
      </w:r>
      <w:bookmarkEnd w:id="66"/>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67" w:name="_Toc154754517"/>
      <w:r>
        <w:rPr>
          <w:rStyle w:val="CharSClsNo"/>
        </w:rPr>
        <w:t>36</w:t>
      </w:r>
      <w:r>
        <w:t>.</w:t>
      </w:r>
      <w:r>
        <w:tab/>
        <w:t>Notice to parents of suspension or cancellation</w:t>
      </w:r>
      <w:bookmarkEnd w:id="67"/>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lastRenderedPageBreak/>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68" w:name="_Toc154754518"/>
      <w:r>
        <w:rPr>
          <w:rStyle w:val="CharSClsNo"/>
        </w:rPr>
        <w:t>37</w:t>
      </w:r>
      <w:r>
        <w:t>.</w:t>
      </w:r>
      <w:r>
        <w:tab/>
        <w:t>Voluntary suspension of provider approval</w:t>
      </w:r>
      <w:bookmarkEnd w:id="68"/>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lastRenderedPageBreak/>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69" w:name="_Toc154754519"/>
      <w:r>
        <w:rPr>
          <w:rStyle w:val="CharSClsNo"/>
        </w:rPr>
        <w:t>38</w:t>
      </w:r>
      <w:r>
        <w:t>.</w:t>
      </w:r>
      <w:r>
        <w:tab/>
        <w:t>Surrender of provider approval by approved provider</w:t>
      </w:r>
      <w:bookmarkEnd w:id="69"/>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70" w:name="_Toc154754520"/>
      <w:r>
        <w:lastRenderedPageBreak/>
        <w:t>Division 5</w:t>
      </w:r>
      <w:r>
        <w:rPr>
          <w:b w:val="0"/>
        </w:rPr>
        <w:t xml:space="preserve"> — </w:t>
      </w:r>
      <w:r>
        <w:t>Approval of executor, representative or guardian as approved provider</w:t>
      </w:r>
      <w:bookmarkEnd w:id="70"/>
    </w:p>
    <w:p>
      <w:pPr>
        <w:pStyle w:val="yHeading5"/>
      </w:pPr>
      <w:bookmarkStart w:id="71" w:name="_Toc154754521"/>
      <w:r>
        <w:rPr>
          <w:rStyle w:val="CharSClsNo"/>
        </w:rPr>
        <w:t>39</w:t>
      </w:r>
      <w:r>
        <w:t>.</w:t>
      </w:r>
      <w:r>
        <w:tab/>
        <w:t>Death of approved provider</w:t>
      </w:r>
      <w:bookmarkEnd w:id="71"/>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lastRenderedPageBreak/>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72" w:name="_Toc154754522"/>
      <w:r>
        <w:rPr>
          <w:rStyle w:val="CharSClsNo"/>
        </w:rPr>
        <w:t>40</w:t>
      </w:r>
      <w:r>
        <w:t>.</w:t>
      </w:r>
      <w:r>
        <w:tab/>
        <w:t>Incapacity of approved provider</w:t>
      </w:r>
      <w:bookmarkEnd w:id="72"/>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73" w:name="_Toc154754523"/>
      <w:r>
        <w:rPr>
          <w:rStyle w:val="CharSClsNo"/>
        </w:rPr>
        <w:t>41</w:t>
      </w:r>
      <w:r>
        <w:t>.</w:t>
      </w:r>
      <w:r>
        <w:tab/>
        <w:t>Decision on application</w:t>
      </w:r>
      <w:bookmarkEnd w:id="73"/>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keepNext/>
      </w:pPr>
      <w:r>
        <w:lastRenderedPageBreak/>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74" w:name="_Toc154754524"/>
      <w:r>
        <w:t>Division 6</w:t>
      </w:r>
      <w:r>
        <w:rPr>
          <w:b w:val="0"/>
        </w:rPr>
        <w:t xml:space="preserve"> — </w:t>
      </w:r>
      <w:r>
        <w:t>Exercise of powers by another Regulatory Authority</w:t>
      </w:r>
      <w:bookmarkEnd w:id="74"/>
    </w:p>
    <w:p>
      <w:pPr>
        <w:pStyle w:val="yHeading5"/>
      </w:pPr>
      <w:bookmarkStart w:id="75" w:name="_Toc154754525"/>
      <w:r>
        <w:rPr>
          <w:rStyle w:val="CharSClsNo"/>
        </w:rPr>
        <w:t>42</w:t>
      </w:r>
      <w:r>
        <w:t>.</w:t>
      </w:r>
      <w:r>
        <w:tab/>
        <w:t>Exercise of powers by another Regulatory Authority</w:t>
      </w:r>
      <w:bookmarkEnd w:id="75"/>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76" w:name="_Toc154754526"/>
      <w:r>
        <w:rPr>
          <w:rStyle w:val="CharSDivNo"/>
        </w:rPr>
        <w:lastRenderedPageBreak/>
        <w:t>Part 3</w:t>
      </w:r>
      <w:r>
        <w:t xml:space="preserve"> — </w:t>
      </w:r>
      <w:r>
        <w:rPr>
          <w:rStyle w:val="CharSDivText"/>
        </w:rPr>
        <w:t>Service approval</w:t>
      </w:r>
      <w:bookmarkEnd w:id="76"/>
    </w:p>
    <w:p>
      <w:pPr>
        <w:pStyle w:val="yHeading4"/>
      </w:pPr>
      <w:bookmarkStart w:id="77" w:name="_Toc154754527"/>
      <w:r>
        <w:t>Division 1</w:t>
      </w:r>
      <w:r>
        <w:rPr>
          <w:b w:val="0"/>
        </w:rPr>
        <w:t xml:space="preserve"> — </w:t>
      </w:r>
      <w:r>
        <w:t>Application for service approval</w:t>
      </w:r>
      <w:bookmarkEnd w:id="77"/>
    </w:p>
    <w:p>
      <w:pPr>
        <w:pStyle w:val="yHeading5"/>
      </w:pPr>
      <w:bookmarkStart w:id="78" w:name="_Toc154754528"/>
      <w:r>
        <w:rPr>
          <w:rStyle w:val="CharSClsNo"/>
        </w:rPr>
        <w:t>43</w:t>
      </w:r>
      <w:r>
        <w:t>.</w:t>
      </w:r>
      <w:r>
        <w:tab/>
        <w:t>Application for service approval</w:t>
      </w:r>
      <w:bookmarkEnd w:id="78"/>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79" w:name="_Toc154754529"/>
      <w:r>
        <w:rPr>
          <w:rStyle w:val="CharSClsNo"/>
        </w:rPr>
        <w:t>44</w:t>
      </w:r>
      <w:r>
        <w:t>.</w:t>
      </w:r>
      <w:r>
        <w:tab/>
        <w:t>Form of application</w:t>
      </w:r>
      <w:bookmarkEnd w:id="79"/>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lastRenderedPageBreak/>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80" w:name="_Toc154754530"/>
      <w:r>
        <w:rPr>
          <w:rStyle w:val="CharSClsNo"/>
        </w:rPr>
        <w:t>45</w:t>
      </w:r>
      <w:r>
        <w:t>.</w:t>
      </w:r>
      <w:r>
        <w:tab/>
        <w:t>Regulatory Authority may seek further information</w:t>
      </w:r>
      <w:bookmarkEnd w:id="80"/>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81" w:name="_Toc154754531"/>
      <w:r>
        <w:rPr>
          <w:rStyle w:val="CharSClsNo"/>
        </w:rPr>
        <w:t>46</w:t>
      </w:r>
      <w:r>
        <w:t>.</w:t>
      </w:r>
      <w:r>
        <w:tab/>
        <w:t>Investigation of application for service approval</w:t>
      </w:r>
      <w:bookmarkEnd w:id="81"/>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82" w:name="_Toc154754532"/>
      <w:r>
        <w:rPr>
          <w:rStyle w:val="CharSClsNo"/>
        </w:rPr>
        <w:lastRenderedPageBreak/>
        <w:t>47</w:t>
      </w:r>
      <w:r>
        <w:t>.</w:t>
      </w:r>
      <w:r>
        <w:tab/>
        <w:t>Determination of application</w:t>
      </w:r>
      <w:bookmarkEnd w:id="82"/>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83" w:name="_Toc154754533"/>
      <w:r>
        <w:rPr>
          <w:rStyle w:val="CharSClsNo"/>
        </w:rPr>
        <w:lastRenderedPageBreak/>
        <w:t>48</w:t>
      </w:r>
      <w:r>
        <w:t>.</w:t>
      </w:r>
      <w:r>
        <w:tab/>
        <w:t>Grant or refusal of service approval</w:t>
      </w:r>
      <w:bookmarkEnd w:id="83"/>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84" w:name="_Toc154754534"/>
      <w:r>
        <w:rPr>
          <w:rStyle w:val="CharSClsNo"/>
        </w:rPr>
        <w:lastRenderedPageBreak/>
        <w:t>49</w:t>
      </w:r>
      <w:r>
        <w:t>.</w:t>
      </w:r>
      <w:r>
        <w:tab/>
        <w:t>Grounds for refusal</w:t>
      </w:r>
      <w:bookmarkEnd w:id="84"/>
    </w:p>
    <w:p>
      <w:pPr>
        <w:pStyle w:val="ySubsection"/>
        <w:keepNext/>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85" w:name="_Toc154754535"/>
      <w:r>
        <w:rPr>
          <w:rStyle w:val="CharSClsNo"/>
        </w:rPr>
        <w:t>50</w:t>
      </w:r>
      <w:r>
        <w:t>.</w:t>
      </w:r>
      <w:r>
        <w:tab/>
        <w:t>Notice of decision on application</w:t>
      </w:r>
      <w:bookmarkEnd w:id="85"/>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86" w:name="_Toc154754536"/>
      <w:r>
        <w:rPr>
          <w:rStyle w:val="CharSClsNo"/>
        </w:rPr>
        <w:t>50A</w:t>
      </w:r>
      <w:r>
        <w:t>.</w:t>
      </w:r>
      <w:r>
        <w:tab/>
        <w:t>Approval of a place as a family day care venue</w:t>
      </w:r>
      <w:bookmarkEnd w:id="86"/>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87" w:name="_Toc154754537"/>
      <w:r>
        <w:rPr>
          <w:rStyle w:val="CharSClsNo"/>
        </w:rPr>
        <w:t>51</w:t>
      </w:r>
      <w:r>
        <w:t>.</w:t>
      </w:r>
      <w:r>
        <w:tab/>
        <w:t>Conditions on service approval</w:t>
      </w:r>
      <w:bookmarkEnd w:id="87"/>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lastRenderedPageBreak/>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lastRenderedPageBreak/>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88" w:name="_Toc154754538"/>
      <w:r>
        <w:rPr>
          <w:rStyle w:val="CharSClsNo"/>
        </w:rPr>
        <w:t>52</w:t>
      </w:r>
      <w:r>
        <w:t>.</w:t>
      </w:r>
      <w:r>
        <w:tab/>
        <w:t>Copy of service approval to be provided</w:t>
      </w:r>
      <w:bookmarkEnd w:id="88"/>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89" w:name="_Toc154754539"/>
      <w:r>
        <w:rPr>
          <w:rStyle w:val="CharSClsNo"/>
        </w:rPr>
        <w:lastRenderedPageBreak/>
        <w:t>53</w:t>
      </w:r>
      <w:r>
        <w:t>.</w:t>
      </w:r>
      <w:r>
        <w:tab/>
        <w:t>Annual fee</w:t>
      </w:r>
      <w:bookmarkEnd w:id="89"/>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90" w:name="_Toc154754540"/>
      <w:r>
        <w:t>Division 2</w:t>
      </w:r>
      <w:r>
        <w:rPr>
          <w:b w:val="0"/>
        </w:rPr>
        <w:t xml:space="preserve"> — </w:t>
      </w:r>
      <w:r>
        <w:t>Amendment of service approval</w:t>
      </w:r>
      <w:bookmarkEnd w:id="90"/>
    </w:p>
    <w:p>
      <w:pPr>
        <w:pStyle w:val="yHeading5"/>
      </w:pPr>
      <w:bookmarkStart w:id="91" w:name="_Toc154754541"/>
      <w:r>
        <w:rPr>
          <w:rStyle w:val="CharSClsNo"/>
        </w:rPr>
        <w:t>54</w:t>
      </w:r>
      <w:r>
        <w:t>.</w:t>
      </w:r>
      <w:r>
        <w:tab/>
        <w:t>Amendment of service approval on application</w:t>
      </w:r>
      <w:bookmarkEnd w:id="91"/>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lastRenderedPageBreak/>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92" w:name="_Toc154754542"/>
      <w:r>
        <w:rPr>
          <w:rStyle w:val="CharSClsNo"/>
        </w:rPr>
        <w:t>55</w:t>
      </w:r>
      <w:r>
        <w:t>.</w:t>
      </w:r>
      <w:r>
        <w:tab/>
        <w:t>Amendment of service approval by Regulatory Authority</w:t>
      </w:r>
      <w:bookmarkEnd w:id="92"/>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93" w:name="_Toc154754543"/>
      <w:r>
        <w:rPr>
          <w:rStyle w:val="CharSClsNo"/>
        </w:rPr>
        <w:lastRenderedPageBreak/>
        <w:t>55A</w:t>
      </w:r>
      <w:r>
        <w:t>.</w:t>
      </w:r>
      <w:r>
        <w:tab/>
        <w:t>Condition relating to family day care co</w:t>
      </w:r>
      <w:r>
        <w:noBreakHyphen/>
        <w:t>ordinators</w:t>
      </w:r>
      <w:bookmarkEnd w:id="93"/>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94" w:name="_Toc154754544"/>
      <w:r>
        <w:rPr>
          <w:rStyle w:val="CharSClsNo"/>
        </w:rPr>
        <w:t>56</w:t>
      </w:r>
      <w:r>
        <w:t>.</w:t>
      </w:r>
      <w:r>
        <w:tab/>
        <w:t>Notice of change to nominated supervisor</w:t>
      </w:r>
      <w:bookmarkEnd w:id="94"/>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lastRenderedPageBreak/>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95" w:name="_Toc154754545"/>
      <w:r>
        <w:rPr>
          <w:rStyle w:val="CharSClsNo"/>
        </w:rPr>
        <w:t>56A</w:t>
      </w:r>
      <w:r>
        <w:t>.</w:t>
      </w:r>
      <w:r>
        <w:tab/>
        <w:t>Notice of change of a nominated supervisor’s name or contact details</w:t>
      </w:r>
      <w:bookmarkEnd w:id="95"/>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96" w:name="_Toc154754546"/>
      <w:r>
        <w:rPr>
          <w:rStyle w:val="CharSClsNo"/>
        </w:rPr>
        <w:t>57</w:t>
      </w:r>
      <w:r>
        <w:t>.</w:t>
      </w:r>
      <w:r>
        <w:tab/>
        <w:t>Copy of amended service approval to be provided</w:t>
      </w:r>
      <w:bookmarkEnd w:id="96"/>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97" w:name="_Toc154754547"/>
      <w:r>
        <w:t>Division 3</w:t>
      </w:r>
      <w:r>
        <w:rPr>
          <w:b w:val="0"/>
        </w:rPr>
        <w:t xml:space="preserve"> — </w:t>
      </w:r>
      <w:r>
        <w:t>Transfer of service approval</w:t>
      </w:r>
      <w:bookmarkEnd w:id="97"/>
    </w:p>
    <w:p>
      <w:pPr>
        <w:pStyle w:val="yHeading5"/>
        <w:spacing w:before="160"/>
      </w:pPr>
      <w:bookmarkStart w:id="98" w:name="_Toc154754548"/>
      <w:r>
        <w:rPr>
          <w:rStyle w:val="CharSClsNo"/>
        </w:rPr>
        <w:t>58</w:t>
      </w:r>
      <w:r>
        <w:t>.</w:t>
      </w:r>
      <w:r>
        <w:tab/>
        <w:t>Service approval may be transferred</w:t>
      </w:r>
      <w:bookmarkEnd w:id="98"/>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lastRenderedPageBreak/>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99" w:name="_Toc154754549"/>
      <w:r>
        <w:rPr>
          <w:rStyle w:val="CharSClsNo"/>
        </w:rPr>
        <w:t>59</w:t>
      </w:r>
      <w:r>
        <w:t>.</w:t>
      </w:r>
      <w:r>
        <w:tab/>
        <w:t>Regulatory Authority to be notified of transfer</w:t>
      </w:r>
      <w:bookmarkEnd w:id="99"/>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100" w:name="_Toc154754550"/>
      <w:r>
        <w:rPr>
          <w:rStyle w:val="CharSClsNo"/>
        </w:rPr>
        <w:t>60</w:t>
      </w:r>
      <w:r>
        <w:t>.</w:t>
      </w:r>
      <w:r>
        <w:tab/>
        <w:t>Consent of Regulatory Authority required for transfer</w:t>
      </w:r>
      <w:bookmarkEnd w:id="100"/>
    </w:p>
    <w:p>
      <w:pPr>
        <w:pStyle w:val="ySubsection"/>
      </w:pPr>
      <w:r>
        <w:tab/>
      </w:r>
      <w:r>
        <w:tab/>
        <w:t>A service approval cannot be transferred without the consent of the Regulatory Authority.</w:t>
      </w:r>
    </w:p>
    <w:p>
      <w:pPr>
        <w:pStyle w:val="yHeading5"/>
      </w:pPr>
      <w:bookmarkStart w:id="101" w:name="_Toc154754551"/>
      <w:r>
        <w:rPr>
          <w:rStyle w:val="CharSClsNo"/>
        </w:rPr>
        <w:t>61</w:t>
      </w:r>
      <w:r>
        <w:t>.</w:t>
      </w:r>
      <w:r>
        <w:tab/>
        <w:t>Consent taken to be given unless Regulatory Authority intervenes</w:t>
      </w:r>
      <w:bookmarkEnd w:id="101"/>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lastRenderedPageBreak/>
        <w:tab/>
        <w:t>(b)</w:t>
      </w:r>
      <w:r>
        <w:tab/>
        <w:t>28 days before the transfer is intended to take effect, the Regulatory Authority has not notified the parties that it intends to intervene under section 62.</w:t>
      </w:r>
    </w:p>
    <w:p>
      <w:pPr>
        <w:pStyle w:val="yHeading5"/>
      </w:pPr>
      <w:bookmarkStart w:id="102" w:name="_Toc154754552"/>
      <w:r>
        <w:rPr>
          <w:rStyle w:val="CharSClsNo"/>
        </w:rPr>
        <w:t>62</w:t>
      </w:r>
      <w:r>
        <w:t>.</w:t>
      </w:r>
      <w:r>
        <w:tab/>
        <w:t>Transfer may be subject to intervention by Regulatory Authority</w:t>
      </w:r>
      <w:bookmarkEnd w:id="102"/>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103" w:name="_Toc154754553"/>
      <w:r>
        <w:rPr>
          <w:rStyle w:val="CharSClsNo"/>
        </w:rPr>
        <w:lastRenderedPageBreak/>
        <w:t>63</w:t>
      </w:r>
      <w:r>
        <w:t>.</w:t>
      </w:r>
      <w:r>
        <w:tab/>
        <w:t>Effect of intervention</w:t>
      </w:r>
      <w:bookmarkEnd w:id="103"/>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104" w:name="_Toc154754554"/>
      <w:r>
        <w:rPr>
          <w:rStyle w:val="CharSClsNo"/>
        </w:rPr>
        <w:t>64</w:t>
      </w:r>
      <w:r>
        <w:t>.</w:t>
      </w:r>
      <w:r>
        <w:tab/>
        <w:t>Regulatory Authority may request further information</w:t>
      </w:r>
      <w:bookmarkEnd w:id="104"/>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105" w:name="_Toc154754555"/>
      <w:r>
        <w:rPr>
          <w:rStyle w:val="CharSClsNo"/>
        </w:rPr>
        <w:t>65</w:t>
      </w:r>
      <w:r>
        <w:t>.</w:t>
      </w:r>
      <w:r>
        <w:tab/>
        <w:t>Decision after intervention</w:t>
      </w:r>
      <w:bookmarkEnd w:id="105"/>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106" w:name="_Toc154754556"/>
      <w:r>
        <w:rPr>
          <w:rStyle w:val="CharSClsNo"/>
        </w:rPr>
        <w:t>66</w:t>
      </w:r>
      <w:r>
        <w:t>.</w:t>
      </w:r>
      <w:r>
        <w:tab/>
        <w:t>Regulatory Authority to notify outcome 7 days before transfer</w:t>
      </w:r>
      <w:bookmarkEnd w:id="106"/>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lastRenderedPageBreak/>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107" w:name="_Toc154754557"/>
      <w:r>
        <w:rPr>
          <w:rStyle w:val="CharSClsNo"/>
        </w:rPr>
        <w:t>67</w:t>
      </w:r>
      <w:r>
        <w:t>.</w:t>
      </w:r>
      <w:r>
        <w:tab/>
        <w:t>Transfer of service approval without consent is void</w:t>
      </w:r>
      <w:bookmarkEnd w:id="107"/>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108" w:name="_Toc154754558"/>
      <w:r>
        <w:rPr>
          <w:rStyle w:val="CharSClsNo"/>
        </w:rPr>
        <w:t>68</w:t>
      </w:r>
      <w:r>
        <w:t>.</w:t>
      </w:r>
      <w:r>
        <w:tab/>
        <w:t>Confirmation of transfer</w:t>
      </w:r>
      <w:bookmarkEnd w:id="108"/>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lastRenderedPageBreak/>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109" w:name="_Toc154754559"/>
      <w:r>
        <w:rPr>
          <w:rStyle w:val="CharSClsNo"/>
        </w:rPr>
        <w:t>69</w:t>
      </w:r>
      <w:r>
        <w:rPr>
          <w:b w:val="0"/>
        </w:rPr>
        <w:t>.</w:t>
      </w:r>
      <w:r>
        <w:rPr>
          <w:b w:val="0"/>
        </w:rPr>
        <w:tab/>
      </w:r>
      <w:r>
        <w:t>Notice to parents</w:t>
      </w:r>
      <w:bookmarkEnd w:id="109"/>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110" w:name="_Toc154754560"/>
      <w:r>
        <w:t>Division 4</w:t>
      </w:r>
      <w:r>
        <w:rPr>
          <w:b w:val="0"/>
        </w:rPr>
        <w:t xml:space="preserve"> — </w:t>
      </w:r>
      <w:r>
        <w:t>Suspension or cancellation of service approval</w:t>
      </w:r>
      <w:bookmarkEnd w:id="110"/>
    </w:p>
    <w:p>
      <w:pPr>
        <w:pStyle w:val="yHeading5"/>
      </w:pPr>
      <w:bookmarkStart w:id="111" w:name="_Toc154754561"/>
      <w:r>
        <w:rPr>
          <w:rStyle w:val="CharSClsNo"/>
        </w:rPr>
        <w:t>70</w:t>
      </w:r>
      <w:r>
        <w:t>.</w:t>
      </w:r>
      <w:r>
        <w:tab/>
        <w:t>Grounds for suspension of service approval</w:t>
      </w:r>
      <w:bookmarkEnd w:id="111"/>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lastRenderedPageBreak/>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112" w:name="_Toc154754562"/>
      <w:r>
        <w:rPr>
          <w:rStyle w:val="CharSClsNo"/>
        </w:rPr>
        <w:t>71</w:t>
      </w:r>
      <w:r>
        <w:t>.</w:t>
      </w:r>
      <w:r>
        <w:tab/>
        <w:t>Show cause notice before suspension</w:t>
      </w:r>
      <w:bookmarkEnd w:id="112"/>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lastRenderedPageBreak/>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13" w:name="_Toc154754563"/>
      <w:r>
        <w:rPr>
          <w:rStyle w:val="CharSClsNo"/>
        </w:rPr>
        <w:t>72</w:t>
      </w:r>
      <w:r>
        <w:t>.</w:t>
      </w:r>
      <w:r>
        <w:tab/>
        <w:t>Decision in relation to suspension</w:t>
      </w:r>
      <w:bookmarkEnd w:id="113"/>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114" w:name="_Toc154754564"/>
      <w:r>
        <w:rPr>
          <w:rStyle w:val="CharSClsNo"/>
        </w:rPr>
        <w:t>73</w:t>
      </w:r>
      <w:r>
        <w:t>.</w:t>
      </w:r>
      <w:r>
        <w:tab/>
        <w:t>Suspension of service approval without show cause</w:t>
      </w:r>
      <w:bookmarkEnd w:id="114"/>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115" w:name="_Toc154754565"/>
      <w:r>
        <w:rPr>
          <w:rStyle w:val="CharSClsNo"/>
        </w:rPr>
        <w:t>74</w:t>
      </w:r>
      <w:r>
        <w:t>.</w:t>
      </w:r>
      <w:r>
        <w:tab/>
        <w:t>Notice and effect of decision</w:t>
      </w:r>
      <w:bookmarkEnd w:id="115"/>
    </w:p>
    <w:p>
      <w:pPr>
        <w:pStyle w:val="ySubsection"/>
      </w:pPr>
      <w:r>
        <w:tab/>
        <w:t>(1)</w:t>
      </w:r>
      <w:r>
        <w:tab/>
        <w:t>The Regulatory Authority must give the approved provider written notice of the decision to suspend.</w:t>
      </w:r>
    </w:p>
    <w:p>
      <w:pPr>
        <w:pStyle w:val="ySubsection"/>
      </w:pPr>
      <w:r>
        <w:tab/>
        <w:t>(2)</w:t>
      </w:r>
      <w:r>
        <w:tab/>
        <w:t xml:space="preserve">Subject to section 76, the decision under section 72 to suspend takes effect at the end of 14 days after the date of the decision, or, if another </w:t>
      </w:r>
      <w:r>
        <w:lastRenderedPageBreak/>
        <w:t>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116" w:name="_Toc154754566"/>
      <w:r>
        <w:rPr>
          <w:rStyle w:val="CharSClsNo"/>
        </w:rPr>
        <w:t>75</w:t>
      </w:r>
      <w:r>
        <w:t>.</w:t>
      </w:r>
      <w:r>
        <w:tab/>
        <w:t>Suspension of service approval to the extent that it relates to associated children’s service</w:t>
      </w:r>
      <w:bookmarkEnd w:id="116"/>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17" w:name="_Toc154754567"/>
      <w:r>
        <w:rPr>
          <w:rStyle w:val="CharSClsNo"/>
        </w:rPr>
        <w:t>76</w:t>
      </w:r>
      <w:r>
        <w:t>.</w:t>
      </w:r>
      <w:r>
        <w:tab/>
        <w:t>Transfer of suspended service</w:t>
      </w:r>
      <w:bookmarkEnd w:id="117"/>
    </w:p>
    <w:p>
      <w:pPr>
        <w:pStyle w:val="ySubsection"/>
      </w:pPr>
      <w:r>
        <w:tab/>
        <w:t>(1)</w:t>
      </w:r>
      <w:r>
        <w:tab/>
        <w:t>The Regulatory Authority may consent under this Part to the transfer of a service approval that is suspended under section 72 or 73.</w:t>
      </w:r>
    </w:p>
    <w:p>
      <w:pPr>
        <w:pStyle w:val="ySubsection"/>
      </w:pPr>
      <w:r>
        <w:lastRenderedPageBreak/>
        <w:tab/>
        <w:t>(2)</w:t>
      </w:r>
      <w:r>
        <w:tab/>
        <w:t>The suspension of the service approval ceases on the transfer taking effect, unless the conditions of the Regulatory Authority’s consent to the transfer otherwise provide.</w:t>
      </w:r>
    </w:p>
    <w:p>
      <w:pPr>
        <w:pStyle w:val="yHeading5"/>
      </w:pPr>
      <w:bookmarkStart w:id="118" w:name="_Toc154754568"/>
      <w:r>
        <w:rPr>
          <w:rStyle w:val="CharSClsNo"/>
        </w:rPr>
        <w:t>77</w:t>
      </w:r>
      <w:r>
        <w:t>.</w:t>
      </w:r>
      <w:r>
        <w:tab/>
        <w:t>Grounds for cancellation of service approval</w:t>
      </w:r>
      <w:bookmarkEnd w:id="118"/>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19" w:name="_Toc154754569"/>
      <w:r>
        <w:rPr>
          <w:rStyle w:val="CharSClsNo"/>
        </w:rPr>
        <w:t>78</w:t>
      </w:r>
      <w:r>
        <w:t>.</w:t>
      </w:r>
      <w:r>
        <w:tab/>
        <w:t>Show cause notice before cancellation</w:t>
      </w:r>
      <w:bookmarkEnd w:id="119"/>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20" w:name="_Toc154754570"/>
      <w:r>
        <w:rPr>
          <w:rStyle w:val="CharSClsNo"/>
        </w:rPr>
        <w:t>79</w:t>
      </w:r>
      <w:r>
        <w:t>.</w:t>
      </w:r>
      <w:r>
        <w:tab/>
        <w:t>Decision in relation to cancellation</w:t>
      </w:r>
      <w:bookmarkEnd w:id="120"/>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lastRenderedPageBreak/>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21" w:name="_Toc154754571"/>
      <w:r>
        <w:rPr>
          <w:rStyle w:val="CharSClsNo"/>
        </w:rPr>
        <w:t>80</w:t>
      </w:r>
      <w:r>
        <w:t>.</w:t>
      </w:r>
      <w:r>
        <w:tab/>
        <w:t>Cancellation of service approval to the extent that it relates to associated children’s service</w:t>
      </w:r>
      <w:bookmarkEnd w:id="121"/>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lastRenderedPageBreak/>
        <w:tab/>
        <w:t>(b)</w:t>
      </w:r>
      <w:r>
        <w:tab/>
        <w:t>the service approval is cancelled to the extent that it relates to the associated children’s service in accordance with that determination.</w:t>
      </w:r>
    </w:p>
    <w:p>
      <w:pPr>
        <w:pStyle w:val="yHeading5"/>
      </w:pPr>
      <w:bookmarkStart w:id="122" w:name="_Toc154754572"/>
      <w:r>
        <w:rPr>
          <w:rStyle w:val="CharSClsNo"/>
        </w:rPr>
        <w:t>81</w:t>
      </w:r>
      <w:r>
        <w:t>.</w:t>
      </w:r>
      <w:r>
        <w:tab/>
        <w:t>Application for transfer of cancelled service</w:t>
      </w:r>
      <w:bookmarkEnd w:id="122"/>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23" w:name="_Toc154754573"/>
      <w:r>
        <w:rPr>
          <w:rStyle w:val="CharSClsNo"/>
        </w:rPr>
        <w:t>82</w:t>
      </w:r>
      <w:r>
        <w:t>.</w:t>
      </w:r>
      <w:r>
        <w:tab/>
        <w:t>Decision on application to transfer cancelled service</w:t>
      </w:r>
      <w:bookmarkEnd w:id="123"/>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24" w:name="_Toc154754574"/>
      <w:r>
        <w:rPr>
          <w:rStyle w:val="CharSClsNo"/>
        </w:rPr>
        <w:t>83</w:t>
      </w:r>
      <w:r>
        <w:t>.</w:t>
      </w:r>
      <w:r>
        <w:tab/>
        <w:t>Approved provider to provide information to Regulatory Authority</w:t>
      </w:r>
      <w:bookmarkEnd w:id="124"/>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lastRenderedPageBreak/>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25" w:name="_Toc154754575"/>
      <w:r>
        <w:rPr>
          <w:rStyle w:val="CharSClsNo"/>
        </w:rPr>
        <w:t>84</w:t>
      </w:r>
      <w:r>
        <w:t>.</w:t>
      </w:r>
      <w:r>
        <w:tab/>
        <w:t>Notice to parents of suspension or cancellation</w:t>
      </w:r>
      <w:bookmarkEnd w:id="125"/>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126" w:name="_Toc154754576"/>
      <w:r>
        <w:rPr>
          <w:rStyle w:val="CharSClsNo"/>
        </w:rPr>
        <w:t>85</w:t>
      </w:r>
      <w:r>
        <w:t>.</w:t>
      </w:r>
      <w:r>
        <w:tab/>
        <w:t>Voluntary suspension of service approval</w:t>
      </w:r>
      <w:bookmarkEnd w:id="126"/>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lastRenderedPageBreak/>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127" w:name="_Toc154754577"/>
      <w:r>
        <w:rPr>
          <w:rStyle w:val="CharSClsNo"/>
        </w:rPr>
        <w:t>86</w:t>
      </w:r>
      <w:r>
        <w:t>.</w:t>
      </w:r>
      <w:r>
        <w:tab/>
        <w:t>Surrender of service approval</w:t>
      </w:r>
      <w:bookmarkEnd w:id="127"/>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28" w:name="_Toc154754578"/>
      <w:r>
        <w:t>Division 5</w:t>
      </w:r>
      <w:r>
        <w:rPr>
          <w:b w:val="0"/>
        </w:rPr>
        <w:t xml:space="preserve"> — </w:t>
      </w:r>
      <w:r>
        <w:t>Application for service waiver</w:t>
      </w:r>
      <w:bookmarkEnd w:id="128"/>
    </w:p>
    <w:p>
      <w:pPr>
        <w:pStyle w:val="yHeading5"/>
      </w:pPr>
      <w:bookmarkStart w:id="129" w:name="_Toc154754579"/>
      <w:r>
        <w:rPr>
          <w:rStyle w:val="CharSClsNo"/>
        </w:rPr>
        <w:t>87</w:t>
      </w:r>
      <w:r>
        <w:t>.</w:t>
      </w:r>
      <w:r>
        <w:tab/>
        <w:t>Application for service waiver for service</w:t>
      </w:r>
      <w:bookmarkEnd w:id="129"/>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lastRenderedPageBreak/>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130" w:name="_Toc154754580"/>
      <w:r>
        <w:rPr>
          <w:rStyle w:val="CharSClsNo"/>
        </w:rPr>
        <w:t>88</w:t>
      </w:r>
      <w:r>
        <w:t>.</w:t>
      </w:r>
      <w:r>
        <w:tab/>
        <w:t>Form of application</w:t>
      </w:r>
      <w:bookmarkEnd w:id="130"/>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131" w:name="_Toc154754581"/>
      <w:r>
        <w:rPr>
          <w:rStyle w:val="CharSClsNo"/>
        </w:rPr>
        <w:t>89</w:t>
      </w:r>
      <w:r>
        <w:t>.</w:t>
      </w:r>
      <w:r>
        <w:tab/>
        <w:t>Powers of Regulatory Authority in considering application</w:t>
      </w:r>
      <w:bookmarkEnd w:id="131"/>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132" w:name="_Toc154754582"/>
      <w:r>
        <w:rPr>
          <w:rStyle w:val="CharSClsNo"/>
        </w:rPr>
        <w:t>90</w:t>
      </w:r>
      <w:r>
        <w:t>.</w:t>
      </w:r>
      <w:r>
        <w:tab/>
        <w:t>Matters to be considered</w:t>
      </w:r>
      <w:bookmarkEnd w:id="132"/>
    </w:p>
    <w:p>
      <w:pPr>
        <w:pStyle w:val="ySubsection"/>
      </w:pPr>
      <w:r>
        <w:tab/>
      </w:r>
      <w:r>
        <w:tab/>
        <w:t>In considering whether the grant of a service waiver is appropriate, the Regulatory Authority may have regard to either or both of the following —</w:t>
      </w:r>
    </w:p>
    <w:p>
      <w:pPr>
        <w:pStyle w:val="yIndenta"/>
      </w:pPr>
      <w:r>
        <w:lastRenderedPageBreak/>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133" w:name="_Toc154754583"/>
      <w:r>
        <w:rPr>
          <w:rStyle w:val="CharSClsNo"/>
        </w:rPr>
        <w:t>91</w:t>
      </w:r>
      <w:r>
        <w:t>.</w:t>
      </w:r>
      <w:r>
        <w:tab/>
        <w:t>Decision on application</w:t>
      </w:r>
      <w:bookmarkEnd w:id="133"/>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134" w:name="_Toc154754584"/>
      <w:r>
        <w:rPr>
          <w:rStyle w:val="CharSClsNo"/>
        </w:rPr>
        <w:t>92</w:t>
      </w:r>
      <w:r>
        <w:t>.</w:t>
      </w:r>
      <w:r>
        <w:tab/>
        <w:t>Revocation of service waiver</w:t>
      </w:r>
      <w:bookmarkEnd w:id="134"/>
    </w:p>
    <w:p>
      <w:pPr>
        <w:pStyle w:val="ySubsection"/>
      </w:pPr>
      <w:r>
        <w:tab/>
        <w:t>(1)</w:t>
      </w:r>
      <w:r>
        <w:tab/>
        <w:t>The Regulatory Authority may, at its discretion, revoke a service waiver.</w:t>
      </w:r>
    </w:p>
    <w:p>
      <w:pPr>
        <w:pStyle w:val="ySubsection"/>
      </w:pPr>
      <w:r>
        <w:lastRenderedPageBreak/>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135" w:name="_Toc154754585"/>
      <w:r>
        <w:rPr>
          <w:rStyle w:val="CharSClsNo"/>
        </w:rPr>
        <w:t>93</w:t>
      </w:r>
      <w:r>
        <w:t>.</w:t>
      </w:r>
      <w:r>
        <w:tab/>
        <w:t>Effect of service waiver</w:t>
      </w:r>
      <w:bookmarkEnd w:id="135"/>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136" w:name="_Toc154754586"/>
      <w:r>
        <w:t>Division 6</w:t>
      </w:r>
      <w:r>
        <w:rPr>
          <w:b w:val="0"/>
        </w:rPr>
        <w:t xml:space="preserve"> — </w:t>
      </w:r>
      <w:r>
        <w:t>Temporary waiver</w:t>
      </w:r>
      <w:bookmarkEnd w:id="136"/>
    </w:p>
    <w:p>
      <w:pPr>
        <w:pStyle w:val="yHeading5"/>
      </w:pPr>
      <w:bookmarkStart w:id="137" w:name="_Toc154754587"/>
      <w:r>
        <w:rPr>
          <w:rStyle w:val="CharSClsNo"/>
        </w:rPr>
        <w:t>94</w:t>
      </w:r>
      <w:r>
        <w:t>.</w:t>
      </w:r>
      <w:r>
        <w:tab/>
        <w:t>Application for temporary waiver</w:t>
      </w:r>
      <w:bookmarkEnd w:id="137"/>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138" w:name="_Toc154754588"/>
      <w:r>
        <w:rPr>
          <w:rStyle w:val="CharSClsNo"/>
        </w:rPr>
        <w:t>95</w:t>
      </w:r>
      <w:r>
        <w:t>.</w:t>
      </w:r>
      <w:r>
        <w:tab/>
        <w:t>Form of application</w:t>
      </w:r>
      <w:bookmarkEnd w:id="138"/>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139" w:name="_Toc154754589"/>
      <w:r>
        <w:rPr>
          <w:rStyle w:val="CharSClsNo"/>
        </w:rPr>
        <w:t>96</w:t>
      </w:r>
      <w:r>
        <w:t>.</w:t>
      </w:r>
      <w:r>
        <w:tab/>
        <w:t>Regulatory Authority may seek further information</w:t>
      </w:r>
      <w:bookmarkEnd w:id="139"/>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lastRenderedPageBreak/>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140" w:name="_Toc154754590"/>
      <w:r>
        <w:rPr>
          <w:rStyle w:val="CharSClsNo"/>
        </w:rPr>
        <w:t>97</w:t>
      </w:r>
      <w:r>
        <w:t>.</w:t>
      </w:r>
      <w:r>
        <w:tab/>
        <w:t>Special circumstances</w:t>
      </w:r>
      <w:bookmarkEnd w:id="140"/>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141" w:name="_Toc154754591"/>
      <w:r>
        <w:rPr>
          <w:rStyle w:val="CharSClsNo"/>
        </w:rPr>
        <w:t>98</w:t>
      </w:r>
      <w:r>
        <w:t>.</w:t>
      </w:r>
      <w:r>
        <w:tab/>
        <w:t>Decision on application</w:t>
      </w:r>
      <w:bookmarkEnd w:id="141"/>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lastRenderedPageBreak/>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142" w:name="_Toc154754592"/>
      <w:r>
        <w:rPr>
          <w:rStyle w:val="CharSClsNo"/>
        </w:rPr>
        <w:t>99</w:t>
      </w:r>
      <w:r>
        <w:t>.</w:t>
      </w:r>
      <w:r>
        <w:tab/>
        <w:t>Revocation of temporary waiver</w:t>
      </w:r>
      <w:bookmarkEnd w:id="142"/>
    </w:p>
    <w:p>
      <w:pPr>
        <w:pStyle w:val="ySubsection"/>
      </w:pPr>
      <w:r>
        <w:tab/>
      </w:r>
      <w:r>
        <w:tab/>
        <w:t>The Regulatory Authority may, at its discretion, revoke a temporary waiver.</w:t>
      </w:r>
    </w:p>
    <w:p>
      <w:pPr>
        <w:pStyle w:val="yHeading5"/>
      </w:pPr>
      <w:bookmarkStart w:id="143" w:name="_Toc154754593"/>
      <w:r>
        <w:rPr>
          <w:rStyle w:val="CharSClsNo"/>
        </w:rPr>
        <w:t>100</w:t>
      </w:r>
      <w:r>
        <w:t>.</w:t>
      </w:r>
      <w:r>
        <w:tab/>
        <w:t>Effect of temporary waiver</w:t>
      </w:r>
      <w:bookmarkEnd w:id="143"/>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144" w:name="_Toc154754594"/>
      <w:r>
        <w:t>Division 7</w:t>
      </w:r>
      <w:r>
        <w:rPr>
          <w:b w:val="0"/>
        </w:rPr>
        <w:t xml:space="preserve"> — </w:t>
      </w:r>
      <w:r>
        <w:t>Exercise of powers by another Regulatory Authority</w:t>
      </w:r>
      <w:bookmarkEnd w:id="144"/>
    </w:p>
    <w:p>
      <w:pPr>
        <w:pStyle w:val="yHeading5"/>
      </w:pPr>
      <w:bookmarkStart w:id="145" w:name="_Toc154754595"/>
      <w:r>
        <w:rPr>
          <w:rStyle w:val="CharSClsNo"/>
        </w:rPr>
        <w:t>101</w:t>
      </w:r>
      <w:r>
        <w:t>.</w:t>
      </w:r>
      <w:r>
        <w:tab/>
        <w:t>Exercise of powers by another Regulatory Authority — family day care services</w:t>
      </w:r>
      <w:bookmarkEnd w:id="145"/>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 xml:space="preserve">A Regulatory Authority (including the Regulatory Authority of this jurisdiction) may only exercise a power to amend, suspend or cancel a service approval after consulting with the Regulatory Authority of </w:t>
      </w:r>
      <w:r>
        <w:lastRenderedPageBreak/>
        <w:t>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146" w:name="_Toc154754596"/>
      <w:r>
        <w:t>Division 8</w:t>
      </w:r>
      <w:r>
        <w:rPr>
          <w:b w:val="0"/>
        </w:rPr>
        <w:t xml:space="preserve"> — </w:t>
      </w:r>
      <w:r>
        <w:t>Associated children’s services</w:t>
      </w:r>
      <w:bookmarkEnd w:id="146"/>
    </w:p>
    <w:p>
      <w:pPr>
        <w:pStyle w:val="yHeading5"/>
      </w:pPr>
      <w:bookmarkStart w:id="147" w:name="_Toc154754597"/>
      <w:r>
        <w:rPr>
          <w:rStyle w:val="CharSClsNo"/>
        </w:rPr>
        <w:t>102</w:t>
      </w:r>
      <w:r>
        <w:t>.</w:t>
      </w:r>
      <w:r>
        <w:tab/>
        <w:t>Application of this Law to associated children’s services</w:t>
      </w:r>
      <w:bookmarkEnd w:id="147"/>
    </w:p>
    <w:p>
      <w:pPr>
        <w:pStyle w:val="ySubsection"/>
      </w:pPr>
      <w:r>
        <w:tab/>
      </w:r>
      <w:r>
        <w:tab/>
        <w:t>This Law does not apply to an associated children’s service except as expressly provided in this Law.</w:t>
      </w:r>
    </w:p>
    <w:p>
      <w:pPr>
        <w:pStyle w:val="yHeading4"/>
      </w:pPr>
      <w:bookmarkStart w:id="148" w:name="_Toc154754598"/>
      <w:r>
        <w:t>Division 9</w:t>
      </w:r>
      <w:r>
        <w:rPr>
          <w:b w:val="0"/>
        </w:rPr>
        <w:t xml:space="preserve"> — </w:t>
      </w:r>
      <w:r>
        <w:t>Offences</w:t>
      </w:r>
      <w:bookmarkEnd w:id="148"/>
    </w:p>
    <w:p>
      <w:pPr>
        <w:pStyle w:val="yHeading5"/>
      </w:pPr>
      <w:bookmarkStart w:id="149" w:name="_Toc154754599"/>
      <w:r>
        <w:rPr>
          <w:rStyle w:val="CharSClsNo"/>
        </w:rPr>
        <w:t>103</w:t>
      </w:r>
      <w:r>
        <w:t>.</w:t>
      </w:r>
      <w:r>
        <w:tab/>
        <w:t>Offence to provide an education and care service without service approval</w:t>
      </w:r>
      <w:bookmarkEnd w:id="149"/>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150" w:name="_Toc154754600"/>
      <w:r>
        <w:rPr>
          <w:rStyle w:val="CharSClsNo"/>
        </w:rPr>
        <w:t>103A</w:t>
      </w:r>
      <w:r>
        <w:t>.</w:t>
      </w:r>
      <w:r>
        <w:tab/>
        <w:t>Offence relating to places where education and care is provided as part of a family day care service</w:t>
      </w:r>
      <w:bookmarkEnd w:id="150"/>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lastRenderedPageBreak/>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Pr>
      <w:bookmarkStart w:id="151" w:name="_Toc154754601"/>
      <w:r>
        <w:rPr>
          <w:rStyle w:val="CharSClsNo"/>
        </w:rPr>
        <w:t>104</w:t>
      </w:r>
      <w:r>
        <w:t>.</w:t>
      </w:r>
      <w:r>
        <w:tab/>
        <w:t>Offence to advertise education and care service without service approval</w:t>
      </w:r>
      <w:bookmarkEnd w:id="151"/>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152" w:name="_Toc154754602"/>
      <w:r>
        <w:rPr>
          <w:rStyle w:val="CharSDivNo"/>
        </w:rPr>
        <w:t>Part 5</w:t>
      </w:r>
      <w:r>
        <w:t xml:space="preserve"> — </w:t>
      </w:r>
      <w:r>
        <w:rPr>
          <w:rStyle w:val="CharSDivText"/>
        </w:rPr>
        <w:t>Assessments and ratings</w:t>
      </w:r>
      <w:bookmarkEnd w:id="152"/>
    </w:p>
    <w:p>
      <w:pPr>
        <w:pStyle w:val="yHeading4"/>
        <w:spacing w:before="180"/>
      </w:pPr>
      <w:bookmarkStart w:id="153" w:name="_Toc154754603"/>
      <w:r>
        <w:t>Division 1</w:t>
      </w:r>
      <w:r>
        <w:rPr>
          <w:b w:val="0"/>
        </w:rPr>
        <w:t xml:space="preserve"> — </w:t>
      </w:r>
      <w:r>
        <w:t>Assessment and rating</w:t>
      </w:r>
      <w:bookmarkEnd w:id="153"/>
    </w:p>
    <w:p>
      <w:pPr>
        <w:pStyle w:val="yHeading5"/>
      </w:pPr>
      <w:bookmarkStart w:id="154" w:name="_Toc154754604"/>
      <w:r>
        <w:rPr>
          <w:rStyle w:val="CharSClsNo"/>
        </w:rPr>
        <w:t>133</w:t>
      </w:r>
      <w:r>
        <w:t>.</w:t>
      </w:r>
      <w:r>
        <w:tab/>
        <w:t>Assessment for rating purposes</w:t>
      </w:r>
      <w:bookmarkEnd w:id="154"/>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155" w:name="_Toc154754605"/>
      <w:r>
        <w:rPr>
          <w:rStyle w:val="CharSClsNo"/>
        </w:rPr>
        <w:t>134</w:t>
      </w:r>
      <w:r>
        <w:t>.</w:t>
      </w:r>
      <w:r>
        <w:tab/>
        <w:t>Rating levels</w:t>
      </w:r>
      <w:bookmarkEnd w:id="155"/>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156" w:name="_Toc154754606"/>
      <w:r>
        <w:rPr>
          <w:rStyle w:val="CharSClsNo"/>
        </w:rPr>
        <w:lastRenderedPageBreak/>
        <w:t>135</w:t>
      </w:r>
      <w:r>
        <w:t>.</w:t>
      </w:r>
      <w:r>
        <w:tab/>
        <w:t>Rating of approved education and care service</w:t>
      </w:r>
      <w:bookmarkEnd w:id="156"/>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157" w:name="_Toc154754607"/>
      <w:r>
        <w:rPr>
          <w:rStyle w:val="CharSClsNo"/>
        </w:rPr>
        <w:t>136</w:t>
      </w:r>
      <w:r>
        <w:t>.</w:t>
      </w:r>
      <w:r>
        <w:tab/>
        <w:t>Notice to approved education and care service of rating</w:t>
      </w:r>
      <w:bookmarkEnd w:id="157"/>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158" w:name="_Toc154754608"/>
      <w:r>
        <w:rPr>
          <w:rStyle w:val="CharSClsNo"/>
        </w:rPr>
        <w:lastRenderedPageBreak/>
        <w:t>137</w:t>
      </w:r>
      <w:r>
        <w:t>.</w:t>
      </w:r>
      <w:r>
        <w:tab/>
        <w:t>Suspension of rating assessment</w:t>
      </w:r>
      <w:bookmarkEnd w:id="158"/>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159" w:name="_Toc154754609"/>
      <w:r>
        <w:t>Division 2</w:t>
      </w:r>
      <w:r>
        <w:rPr>
          <w:b w:val="0"/>
        </w:rPr>
        <w:t xml:space="preserve"> — </w:t>
      </w:r>
      <w:r>
        <w:t>Reassessment and re</w:t>
      </w:r>
      <w:r>
        <w:noBreakHyphen/>
        <w:t>rating</w:t>
      </w:r>
      <w:bookmarkEnd w:id="159"/>
    </w:p>
    <w:p>
      <w:pPr>
        <w:pStyle w:val="yHeading5"/>
      </w:pPr>
      <w:bookmarkStart w:id="160" w:name="_Toc154754610"/>
      <w:r>
        <w:rPr>
          <w:rStyle w:val="CharSClsNo"/>
        </w:rPr>
        <w:t>138</w:t>
      </w:r>
      <w:r>
        <w:t>.</w:t>
      </w:r>
      <w:r>
        <w:tab/>
        <w:t>Regulatory Authority may reassess and re</w:t>
      </w:r>
      <w:r>
        <w:noBreakHyphen/>
        <w:t>rate approved education and care service</w:t>
      </w:r>
      <w:bookmarkEnd w:id="160"/>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161" w:name="_Toc154754611"/>
      <w:r>
        <w:rPr>
          <w:rStyle w:val="CharSClsNo"/>
        </w:rPr>
        <w:t>139</w:t>
      </w:r>
      <w:r>
        <w:t>.</w:t>
      </w:r>
      <w:r>
        <w:tab/>
        <w:t>Application for reassessment and re</w:t>
      </w:r>
      <w:r>
        <w:noBreakHyphen/>
        <w:t>rating by approved provider</w:t>
      </w:r>
      <w:bookmarkEnd w:id="161"/>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lastRenderedPageBreak/>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162" w:name="_Toc154754612"/>
      <w:r>
        <w:rPr>
          <w:rStyle w:val="CharSClsNo"/>
        </w:rPr>
        <w:t>140</w:t>
      </w:r>
      <w:r>
        <w:t>.</w:t>
      </w:r>
      <w:r>
        <w:tab/>
        <w:t>Application of Division 1</w:t>
      </w:r>
      <w:bookmarkEnd w:id="162"/>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163" w:name="_Toc154754613"/>
      <w:r>
        <w:t>Division 3</w:t>
      </w:r>
      <w:r>
        <w:rPr>
          <w:b w:val="0"/>
        </w:rPr>
        <w:t xml:space="preserve"> — </w:t>
      </w:r>
      <w:r>
        <w:t>Review by Regulatory Authority</w:t>
      </w:r>
      <w:bookmarkEnd w:id="163"/>
    </w:p>
    <w:p>
      <w:pPr>
        <w:pStyle w:val="yHeading5"/>
      </w:pPr>
      <w:bookmarkStart w:id="164" w:name="_Toc154754614"/>
      <w:r>
        <w:rPr>
          <w:rStyle w:val="CharSClsNo"/>
        </w:rPr>
        <w:t>141</w:t>
      </w:r>
      <w:r>
        <w:t>.</w:t>
      </w:r>
      <w:r>
        <w:tab/>
        <w:t>Review by Regulatory Authority</w:t>
      </w:r>
      <w:bookmarkEnd w:id="164"/>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lastRenderedPageBreak/>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165" w:name="_Toc154754615"/>
      <w:r>
        <w:rPr>
          <w:rStyle w:val="CharSClsNo"/>
        </w:rPr>
        <w:t>142</w:t>
      </w:r>
      <w:r>
        <w:t>.</w:t>
      </w:r>
      <w:r>
        <w:tab/>
        <w:t>Process for review</w:t>
      </w:r>
      <w:bookmarkEnd w:id="165"/>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166" w:name="_Toc154754616"/>
      <w:r>
        <w:rPr>
          <w:rStyle w:val="CharSClsNo"/>
        </w:rPr>
        <w:t>143</w:t>
      </w:r>
      <w:r>
        <w:t>.</w:t>
      </w:r>
      <w:r>
        <w:tab/>
        <w:t>Outcome of review by Regulatory Authority</w:t>
      </w:r>
      <w:bookmarkEnd w:id="166"/>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lastRenderedPageBreak/>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167" w:name="_Toc154754617"/>
      <w:r>
        <w:t>Division 4</w:t>
      </w:r>
      <w:r>
        <w:rPr>
          <w:b w:val="0"/>
        </w:rPr>
        <w:t xml:space="preserve"> — </w:t>
      </w:r>
      <w:r>
        <w:t>Review by Ratings Review Panel</w:t>
      </w:r>
      <w:bookmarkEnd w:id="167"/>
    </w:p>
    <w:p>
      <w:pPr>
        <w:pStyle w:val="yHeading4"/>
      </w:pPr>
      <w:bookmarkStart w:id="168" w:name="_Toc154754618"/>
      <w:r>
        <w:t>Subdivision 1 — Application for review</w:t>
      </w:r>
      <w:bookmarkEnd w:id="168"/>
    </w:p>
    <w:p>
      <w:pPr>
        <w:pStyle w:val="yHeading5"/>
      </w:pPr>
      <w:bookmarkStart w:id="169" w:name="_Toc154754619"/>
      <w:r>
        <w:rPr>
          <w:rStyle w:val="CharSClsNo"/>
        </w:rPr>
        <w:t>144</w:t>
      </w:r>
      <w:r>
        <w:t>.</w:t>
      </w:r>
      <w:r>
        <w:tab/>
        <w:t>Application for further review by Ratings Review Panel</w:t>
      </w:r>
      <w:bookmarkEnd w:id="169"/>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170" w:name="_Toc154754620"/>
      <w:r>
        <w:rPr>
          <w:rStyle w:val="CharSClsNo"/>
        </w:rPr>
        <w:t>145</w:t>
      </w:r>
      <w:r>
        <w:t>.</w:t>
      </w:r>
      <w:r>
        <w:tab/>
        <w:t>Form and time of application</w:t>
      </w:r>
      <w:bookmarkEnd w:id="170"/>
    </w:p>
    <w:p>
      <w:pPr>
        <w:pStyle w:val="ySubsection"/>
      </w:pPr>
      <w:r>
        <w:tab/>
        <w:t>(1)</w:t>
      </w:r>
      <w:r>
        <w:tab/>
        <w:t>An application must be made under section 144 within 14 days after the decision of the Regulatory Authority is received under Division 3.</w:t>
      </w:r>
    </w:p>
    <w:p>
      <w:pPr>
        <w:pStyle w:val="ySubsection"/>
        <w:keepNext/>
      </w:pPr>
      <w:r>
        <w:lastRenderedPageBreak/>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171" w:name="_Toc154754621"/>
      <w:r>
        <w:t>Subdivision 2 — Establishment of Ratings Review Panel</w:t>
      </w:r>
      <w:bookmarkEnd w:id="171"/>
    </w:p>
    <w:p>
      <w:pPr>
        <w:pStyle w:val="yHeading5"/>
      </w:pPr>
      <w:bookmarkStart w:id="172" w:name="_Toc154754622"/>
      <w:r>
        <w:rPr>
          <w:rStyle w:val="CharSClsNo"/>
        </w:rPr>
        <w:t>146</w:t>
      </w:r>
      <w:r>
        <w:t>.</w:t>
      </w:r>
      <w:r>
        <w:tab/>
        <w:t>Establishment of Ratings Review Panel</w:t>
      </w:r>
      <w:bookmarkEnd w:id="172"/>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173" w:name="_Toc154754623"/>
      <w:r>
        <w:rPr>
          <w:rStyle w:val="CharSClsNo"/>
        </w:rPr>
        <w:t>147</w:t>
      </w:r>
      <w:r>
        <w:t>.</w:t>
      </w:r>
      <w:r>
        <w:tab/>
        <w:t>Review Panel pool</w:t>
      </w:r>
      <w:bookmarkEnd w:id="173"/>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lastRenderedPageBreak/>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174" w:name="_Toc154754624"/>
      <w:r>
        <w:rPr>
          <w:rStyle w:val="CharSClsNo"/>
        </w:rPr>
        <w:t>148</w:t>
      </w:r>
      <w:r>
        <w:t>.</w:t>
      </w:r>
      <w:r>
        <w:tab/>
        <w:t>Procedure of Panel</w:t>
      </w:r>
      <w:bookmarkEnd w:id="174"/>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175" w:name="_Toc154754625"/>
      <w:r>
        <w:rPr>
          <w:rStyle w:val="CharSClsNo"/>
        </w:rPr>
        <w:t>149</w:t>
      </w:r>
      <w:r>
        <w:t>.</w:t>
      </w:r>
      <w:r>
        <w:tab/>
        <w:t>Transaction of business by alternative means</w:t>
      </w:r>
      <w:bookmarkEnd w:id="175"/>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lastRenderedPageBreak/>
        <w:tab/>
        <w:t>(3)</w:t>
      </w:r>
      <w:r>
        <w:tab/>
        <w:t>Papers may be circulated among the members for the purposes of subsection (1) by facsimile, email or other transmission of the information in the papers concerned.</w:t>
      </w:r>
    </w:p>
    <w:p>
      <w:pPr>
        <w:pStyle w:val="yHeading4"/>
      </w:pPr>
      <w:bookmarkStart w:id="176" w:name="_Toc154754626"/>
      <w:r>
        <w:t>Subdivision 3 — Conduct of review</w:t>
      </w:r>
      <w:bookmarkEnd w:id="176"/>
    </w:p>
    <w:p>
      <w:pPr>
        <w:pStyle w:val="yHeading5"/>
      </w:pPr>
      <w:bookmarkStart w:id="177" w:name="_Toc154754627"/>
      <w:r>
        <w:rPr>
          <w:rStyle w:val="CharSClsNo"/>
        </w:rPr>
        <w:t>150</w:t>
      </w:r>
      <w:r>
        <w:t>.</w:t>
      </w:r>
      <w:r>
        <w:tab/>
        <w:t>Conduct of review</w:t>
      </w:r>
      <w:bookmarkEnd w:id="177"/>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lastRenderedPageBreak/>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178" w:name="_Toc154754628"/>
      <w:r>
        <w:rPr>
          <w:rStyle w:val="CharSClsNo"/>
        </w:rPr>
        <w:t>151</w:t>
      </w:r>
      <w:r>
        <w:t>.</w:t>
      </w:r>
      <w:r>
        <w:tab/>
        <w:t>Decision on review by Ratings Review Panel</w:t>
      </w:r>
      <w:bookmarkEnd w:id="178"/>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179" w:name="_Toc154754629"/>
      <w:r>
        <w:t>Division 5</w:t>
      </w:r>
      <w:r>
        <w:rPr>
          <w:b w:val="0"/>
        </w:rPr>
        <w:t xml:space="preserve"> — </w:t>
      </w:r>
      <w:r>
        <w:t>Awarding of highest rating</w:t>
      </w:r>
      <w:bookmarkEnd w:id="179"/>
    </w:p>
    <w:p>
      <w:pPr>
        <w:pStyle w:val="yHeading5"/>
      </w:pPr>
      <w:bookmarkStart w:id="180" w:name="_Toc154754630"/>
      <w:r>
        <w:rPr>
          <w:rStyle w:val="CharSClsNo"/>
        </w:rPr>
        <w:t>152</w:t>
      </w:r>
      <w:r>
        <w:t>.</w:t>
      </w:r>
      <w:r>
        <w:tab/>
        <w:t>Application for highest rating</w:t>
      </w:r>
      <w:bookmarkEnd w:id="180"/>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lastRenderedPageBreak/>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181" w:name="_Toc154754631"/>
      <w:r>
        <w:rPr>
          <w:rStyle w:val="CharSClsNo"/>
        </w:rPr>
        <w:t>153</w:t>
      </w:r>
      <w:r>
        <w:t>.</w:t>
      </w:r>
      <w:r>
        <w:tab/>
        <w:t>Assessment of education and care service</w:t>
      </w:r>
      <w:bookmarkEnd w:id="181"/>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182" w:name="_Toc154754632"/>
      <w:r>
        <w:rPr>
          <w:rStyle w:val="CharSClsNo"/>
        </w:rPr>
        <w:lastRenderedPageBreak/>
        <w:t>154</w:t>
      </w:r>
      <w:r>
        <w:t>.</w:t>
      </w:r>
      <w:r>
        <w:tab/>
        <w:t>Board may seek information and documents</w:t>
      </w:r>
      <w:bookmarkEnd w:id="182"/>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183" w:name="_Toc154754633"/>
      <w:r>
        <w:rPr>
          <w:rStyle w:val="CharSClsNo"/>
        </w:rPr>
        <w:t>155</w:t>
      </w:r>
      <w:r>
        <w:t>.</w:t>
      </w:r>
      <w:r>
        <w:tab/>
        <w:t>Decision on application</w:t>
      </w:r>
      <w:bookmarkEnd w:id="183"/>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184" w:name="_Toc154754634"/>
      <w:r>
        <w:rPr>
          <w:rStyle w:val="CharSClsNo"/>
        </w:rPr>
        <w:lastRenderedPageBreak/>
        <w:t>156</w:t>
      </w:r>
      <w:r>
        <w:t>.</w:t>
      </w:r>
      <w:r>
        <w:tab/>
        <w:t>Notice of decision</w:t>
      </w:r>
      <w:bookmarkEnd w:id="184"/>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185" w:name="_Toc154754635"/>
      <w:r>
        <w:rPr>
          <w:rStyle w:val="CharSClsNo"/>
        </w:rPr>
        <w:t>157</w:t>
      </w:r>
      <w:r>
        <w:t>.</w:t>
      </w:r>
      <w:r>
        <w:tab/>
        <w:t>Reassessment of highest rating level</w:t>
      </w:r>
      <w:bookmarkEnd w:id="185"/>
    </w:p>
    <w:p>
      <w:pPr>
        <w:pStyle w:val="ySubsection"/>
        <w:spacing w:before="120"/>
      </w:pPr>
      <w:r>
        <w:tab/>
      </w:r>
      <w:r>
        <w:tab/>
        <w:t>The Board may at any time reassess an approved education and care service in accordance with section 153.</w:t>
      </w:r>
    </w:p>
    <w:p>
      <w:pPr>
        <w:pStyle w:val="yHeading5"/>
      </w:pPr>
      <w:bookmarkStart w:id="186" w:name="_Toc154754636"/>
      <w:r>
        <w:rPr>
          <w:rStyle w:val="CharSClsNo"/>
        </w:rPr>
        <w:t>158</w:t>
      </w:r>
      <w:r>
        <w:t>.</w:t>
      </w:r>
      <w:r>
        <w:tab/>
        <w:t>Revocation of highest rating level</w:t>
      </w:r>
      <w:bookmarkEnd w:id="186"/>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187" w:name="_Toc154754637"/>
      <w:r>
        <w:rPr>
          <w:rStyle w:val="CharSClsNo"/>
        </w:rPr>
        <w:t>159</w:t>
      </w:r>
      <w:r>
        <w:t>.</w:t>
      </w:r>
      <w:r>
        <w:tab/>
        <w:t>Re</w:t>
      </w:r>
      <w:r>
        <w:noBreakHyphen/>
        <w:t>application for highest rating level</w:t>
      </w:r>
      <w:bookmarkEnd w:id="187"/>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188" w:name="_Toc154754638"/>
      <w:r>
        <w:lastRenderedPageBreak/>
        <w:t>Division 6</w:t>
      </w:r>
      <w:r>
        <w:rPr>
          <w:b w:val="0"/>
        </w:rPr>
        <w:t xml:space="preserve"> — </w:t>
      </w:r>
      <w:r>
        <w:t>Publication of rating levels</w:t>
      </w:r>
      <w:bookmarkEnd w:id="188"/>
    </w:p>
    <w:p>
      <w:pPr>
        <w:pStyle w:val="yHeading5"/>
      </w:pPr>
      <w:bookmarkStart w:id="189" w:name="_Toc154754639"/>
      <w:r>
        <w:rPr>
          <w:rStyle w:val="CharSClsNo"/>
        </w:rPr>
        <w:t>160</w:t>
      </w:r>
      <w:r>
        <w:t>.</w:t>
      </w:r>
      <w:r>
        <w:tab/>
        <w:t>Publication of ratings</w:t>
      </w:r>
      <w:bookmarkEnd w:id="189"/>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190" w:name="_Toc154754640"/>
      <w:r>
        <w:rPr>
          <w:rStyle w:val="CharSDivNo"/>
        </w:rPr>
        <w:t>Part 6</w:t>
      </w:r>
      <w:r>
        <w:t xml:space="preserve"> — </w:t>
      </w:r>
      <w:r>
        <w:rPr>
          <w:rStyle w:val="CharSDivText"/>
        </w:rPr>
        <w:t>Operating an education and care service</w:t>
      </w:r>
      <w:bookmarkEnd w:id="190"/>
    </w:p>
    <w:p>
      <w:pPr>
        <w:pStyle w:val="yHeading5"/>
      </w:pPr>
      <w:bookmarkStart w:id="191" w:name="_Toc154754641"/>
      <w:r>
        <w:rPr>
          <w:rStyle w:val="CharSClsNo"/>
        </w:rPr>
        <w:t>161</w:t>
      </w:r>
      <w:r>
        <w:t>.</w:t>
      </w:r>
      <w:r>
        <w:tab/>
        <w:t>Offence to operate education and care service without nominated supervisor</w:t>
      </w:r>
      <w:bookmarkEnd w:id="191"/>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192" w:name="_Toc154754642"/>
      <w:r>
        <w:rPr>
          <w:rStyle w:val="CharSClsNo"/>
        </w:rPr>
        <w:lastRenderedPageBreak/>
        <w:t>161A</w:t>
      </w:r>
      <w:r>
        <w:t>.</w:t>
      </w:r>
      <w:r>
        <w:tab/>
        <w:t>Offence for nominated supervisor not to meet prescribed minimum requirements</w:t>
      </w:r>
      <w:bookmarkEnd w:id="192"/>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193" w:name="_Toc154754643"/>
      <w:r>
        <w:rPr>
          <w:rStyle w:val="CharSClsNo"/>
        </w:rPr>
        <w:t>162</w:t>
      </w:r>
      <w:r>
        <w:t>.</w:t>
      </w:r>
      <w:r>
        <w:tab/>
        <w:t>Offence to operate education and care service unless responsible person is present</w:t>
      </w:r>
      <w:bookmarkEnd w:id="193"/>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194" w:name="_Toc154754644"/>
      <w:r>
        <w:rPr>
          <w:rStyle w:val="CharSClsNo"/>
        </w:rPr>
        <w:t>162A</w:t>
      </w:r>
      <w:r>
        <w:t>.</w:t>
      </w:r>
      <w:r>
        <w:tab/>
        <w:t>Persons in day</w:t>
      </w:r>
      <w:r>
        <w:noBreakHyphen/>
        <w:t>to</w:t>
      </w:r>
      <w:r>
        <w:noBreakHyphen/>
        <w:t>day charge and nominated supervisors to have child protection training</w:t>
      </w:r>
      <w:bookmarkEnd w:id="194"/>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lastRenderedPageBreak/>
        <w:tab/>
        <w:t>[Section 162A inserted: No. 18 of 2018 s. 43.]</w:t>
      </w:r>
    </w:p>
    <w:p>
      <w:pPr>
        <w:pStyle w:val="yHeading5"/>
      </w:pPr>
      <w:bookmarkStart w:id="195" w:name="_Toc154754645"/>
      <w:r>
        <w:rPr>
          <w:rStyle w:val="CharSClsNo"/>
        </w:rPr>
        <w:t>163</w:t>
      </w:r>
      <w:r>
        <w:t>.</w:t>
      </w:r>
      <w:r>
        <w:tab/>
        <w:t>Offence relating to appointment or engagement of family day care co</w:t>
      </w:r>
      <w:r>
        <w:noBreakHyphen/>
        <w:t>ordinators</w:t>
      </w:r>
      <w:bookmarkEnd w:id="195"/>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196" w:name="_Toc154754646"/>
      <w:r>
        <w:rPr>
          <w:rStyle w:val="CharSClsNo"/>
        </w:rPr>
        <w:t>164</w:t>
      </w:r>
      <w:r>
        <w:t>.</w:t>
      </w:r>
      <w:r>
        <w:tab/>
        <w:t>Offence relating to assistance to family day care educators</w:t>
      </w:r>
      <w:bookmarkEnd w:id="196"/>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197" w:name="_Toc154754647"/>
      <w:r>
        <w:rPr>
          <w:rStyle w:val="CharSClsNo"/>
        </w:rPr>
        <w:lastRenderedPageBreak/>
        <w:t>164A</w:t>
      </w:r>
      <w:r>
        <w:t>.</w:t>
      </w:r>
      <w:r>
        <w:tab/>
        <w:t>Offence relating to the education and care of children by family day care service</w:t>
      </w:r>
      <w:bookmarkEnd w:id="197"/>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198" w:name="_Toc154754648"/>
      <w:r>
        <w:rPr>
          <w:rStyle w:val="CharSClsNo"/>
        </w:rPr>
        <w:t>165</w:t>
      </w:r>
      <w:r>
        <w:t>.</w:t>
      </w:r>
      <w:r>
        <w:tab/>
        <w:t>Offence to inadequately supervise children</w:t>
      </w:r>
      <w:bookmarkEnd w:id="198"/>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199" w:name="_Toc154754649"/>
      <w:r>
        <w:rPr>
          <w:rStyle w:val="CharSClsNo"/>
        </w:rPr>
        <w:lastRenderedPageBreak/>
        <w:t>165A</w:t>
      </w:r>
      <w:r>
        <w:t>.</w:t>
      </w:r>
      <w:r>
        <w:tab/>
        <w:t>Offence relating to children leaving the education and care service premises unauthorised</w:t>
      </w:r>
      <w:bookmarkEnd w:id="199"/>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lastRenderedPageBreak/>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200" w:name="_Toc154754650"/>
      <w:r>
        <w:rPr>
          <w:rStyle w:val="CharSClsNo"/>
        </w:rPr>
        <w:t>166</w:t>
      </w:r>
      <w:r>
        <w:t>.</w:t>
      </w:r>
      <w:r>
        <w:tab/>
        <w:t>Offence to use inappropriate discipline</w:t>
      </w:r>
      <w:bookmarkEnd w:id="200"/>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lastRenderedPageBreak/>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201" w:name="_Toc154754651"/>
      <w:r>
        <w:rPr>
          <w:rStyle w:val="CharSClsNo"/>
        </w:rPr>
        <w:t>167</w:t>
      </w:r>
      <w:r>
        <w:t>.</w:t>
      </w:r>
      <w:r>
        <w:tab/>
        <w:t>Offence relating to protection of children from harm and hazards</w:t>
      </w:r>
      <w:bookmarkEnd w:id="201"/>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202" w:name="_Toc154754652"/>
      <w:r>
        <w:rPr>
          <w:rStyle w:val="CharSClsNo"/>
        </w:rPr>
        <w:t>168</w:t>
      </w:r>
      <w:r>
        <w:t>.</w:t>
      </w:r>
      <w:r>
        <w:tab/>
        <w:t>Offence relating to required programs</w:t>
      </w:r>
      <w:bookmarkEnd w:id="202"/>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lastRenderedPageBreak/>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203" w:name="_Toc154754653"/>
      <w:r>
        <w:rPr>
          <w:rStyle w:val="CharSClsNo"/>
        </w:rPr>
        <w:t>169</w:t>
      </w:r>
      <w:r>
        <w:t>.</w:t>
      </w:r>
      <w:r>
        <w:tab/>
        <w:t>Offence relating to staffing arrangements</w:t>
      </w:r>
      <w:bookmarkEnd w:id="203"/>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lastRenderedPageBreak/>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204" w:name="_Toc154754654"/>
      <w:r>
        <w:rPr>
          <w:rStyle w:val="CharSClsNo"/>
        </w:rPr>
        <w:t>170</w:t>
      </w:r>
      <w:r>
        <w:t>.</w:t>
      </w:r>
      <w:r>
        <w:tab/>
        <w:t>Offence relating to unauthorised persons on education and care service premises</w:t>
      </w:r>
      <w:bookmarkEnd w:id="204"/>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w:t>
      </w:r>
      <w:r>
        <w:lastRenderedPageBreak/>
        <w:t xml:space="preserve">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lastRenderedPageBreak/>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205" w:name="_Toc154754655"/>
      <w:r>
        <w:rPr>
          <w:rStyle w:val="CharSClsNo"/>
        </w:rPr>
        <w:t>171</w:t>
      </w:r>
      <w:r>
        <w:t>.</w:t>
      </w:r>
      <w:r>
        <w:tab/>
        <w:t>Offence relating to direction to exclude inappropriate persons from education and care service premises</w:t>
      </w:r>
      <w:bookmarkEnd w:id="205"/>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lastRenderedPageBreak/>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206" w:name="_Toc154754656"/>
      <w:r>
        <w:rPr>
          <w:rStyle w:val="CharSClsNo"/>
        </w:rPr>
        <w:t>172</w:t>
      </w:r>
      <w:r>
        <w:t>.</w:t>
      </w:r>
      <w:r>
        <w:tab/>
        <w:t>Offence to fail to display prescribed information</w:t>
      </w:r>
      <w:bookmarkEnd w:id="206"/>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207" w:name="_Toc154754657"/>
      <w:r>
        <w:rPr>
          <w:rStyle w:val="CharSClsNo"/>
        </w:rPr>
        <w:t>173</w:t>
      </w:r>
      <w:r>
        <w:t>.</w:t>
      </w:r>
      <w:r>
        <w:tab/>
        <w:t>Offence to fail to notify certain circumstances to Regulatory Authority</w:t>
      </w:r>
      <w:bookmarkEnd w:id="207"/>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lastRenderedPageBreak/>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lastRenderedPageBreak/>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208" w:name="_Toc154754658"/>
      <w:r>
        <w:rPr>
          <w:rStyle w:val="CharSClsNo"/>
        </w:rPr>
        <w:t>174</w:t>
      </w:r>
      <w:r>
        <w:t>.</w:t>
      </w:r>
      <w:r>
        <w:tab/>
        <w:t>Offence to fail to notify certain information to Regulatory Authority</w:t>
      </w:r>
      <w:bookmarkEnd w:id="208"/>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keepNext/>
      </w:pPr>
      <w:r>
        <w:lastRenderedPageBreak/>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209" w:name="_Toc154754659"/>
      <w:r>
        <w:rPr>
          <w:rStyle w:val="CharSClsNo"/>
        </w:rPr>
        <w:t>174A</w:t>
      </w:r>
      <w:r>
        <w:t>.</w:t>
      </w:r>
      <w:r>
        <w:tab/>
        <w:t>Family day care educator to notify certain information to approved provider</w:t>
      </w:r>
      <w:bookmarkEnd w:id="209"/>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210" w:name="_Toc154754660"/>
      <w:r>
        <w:rPr>
          <w:rStyle w:val="CharSClsNo"/>
        </w:rPr>
        <w:lastRenderedPageBreak/>
        <w:t>175</w:t>
      </w:r>
      <w:r>
        <w:t>.</w:t>
      </w:r>
      <w:r>
        <w:tab/>
        <w:t>Offence relating to requirement to keep enrolment and other documents</w:t>
      </w:r>
      <w:bookmarkEnd w:id="210"/>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211" w:name="_Toc154754661"/>
      <w:r>
        <w:rPr>
          <w:rStyle w:val="CharSDivNo"/>
        </w:rPr>
        <w:t>Part 7</w:t>
      </w:r>
      <w:r>
        <w:t xml:space="preserve"> — </w:t>
      </w:r>
      <w:r>
        <w:rPr>
          <w:rStyle w:val="CharSDivText"/>
        </w:rPr>
        <w:t>Compliance with this Law</w:t>
      </w:r>
      <w:bookmarkEnd w:id="211"/>
    </w:p>
    <w:p>
      <w:pPr>
        <w:pStyle w:val="yHeading4"/>
      </w:pPr>
      <w:bookmarkStart w:id="212" w:name="_Toc154754662"/>
      <w:r>
        <w:t>Division 1</w:t>
      </w:r>
      <w:r>
        <w:rPr>
          <w:b w:val="0"/>
        </w:rPr>
        <w:t xml:space="preserve"> — </w:t>
      </w:r>
      <w:r>
        <w:t>Notices</w:t>
      </w:r>
      <w:bookmarkEnd w:id="212"/>
    </w:p>
    <w:p>
      <w:pPr>
        <w:pStyle w:val="yHeading5"/>
      </w:pPr>
      <w:bookmarkStart w:id="213" w:name="_Toc154754663"/>
      <w:r>
        <w:rPr>
          <w:rStyle w:val="CharSClsNo"/>
        </w:rPr>
        <w:t>176</w:t>
      </w:r>
      <w:r>
        <w:t>.</w:t>
      </w:r>
      <w:r>
        <w:tab/>
        <w:t>Compliance directions</w:t>
      </w:r>
      <w:bookmarkEnd w:id="213"/>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lastRenderedPageBreak/>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214" w:name="_Toc154754664"/>
      <w:r>
        <w:rPr>
          <w:rStyle w:val="CharSClsNo"/>
        </w:rPr>
        <w:t>177</w:t>
      </w:r>
      <w:r>
        <w:t>.</w:t>
      </w:r>
      <w:r>
        <w:tab/>
        <w:t>Compliance notices</w:t>
      </w:r>
      <w:bookmarkEnd w:id="214"/>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215" w:name="_Toc154754665"/>
      <w:r>
        <w:rPr>
          <w:rStyle w:val="CharSClsNo"/>
        </w:rPr>
        <w:t>178</w:t>
      </w:r>
      <w:r>
        <w:t>.</w:t>
      </w:r>
      <w:r>
        <w:tab/>
        <w:t>Notice to suspend education and care by a family day care educator</w:t>
      </w:r>
      <w:bookmarkEnd w:id="215"/>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lastRenderedPageBreak/>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216" w:name="_Toc154754666"/>
      <w:r>
        <w:rPr>
          <w:rStyle w:val="CharSClsNo"/>
        </w:rPr>
        <w:lastRenderedPageBreak/>
        <w:t>179</w:t>
      </w:r>
      <w:r>
        <w:t>.</w:t>
      </w:r>
      <w:r>
        <w:tab/>
        <w:t>Emergency action notices</w:t>
      </w:r>
      <w:bookmarkEnd w:id="216"/>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217" w:name="_Toc154754667"/>
      <w:r>
        <w:t>Division 2 — Enforceable undertakings</w:t>
      </w:r>
      <w:bookmarkEnd w:id="217"/>
    </w:p>
    <w:p>
      <w:pPr>
        <w:pStyle w:val="yFootnoteheading"/>
        <w:keepNext/>
      </w:pPr>
      <w:r>
        <w:tab/>
        <w:t>[Heading inserted: No. 18 of 2018 s. 56.]</w:t>
      </w:r>
    </w:p>
    <w:p>
      <w:pPr>
        <w:pStyle w:val="yHeading5"/>
      </w:pPr>
      <w:bookmarkStart w:id="218" w:name="_Toc154754668"/>
      <w:r>
        <w:rPr>
          <w:rStyle w:val="CharSClsNo"/>
        </w:rPr>
        <w:t>179A</w:t>
      </w:r>
      <w:r>
        <w:t>.</w:t>
      </w:r>
      <w:r>
        <w:tab/>
        <w:t>Enforceable undertakings</w:t>
      </w:r>
      <w:bookmarkEnd w:id="218"/>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 xml:space="preserve">If subsection (1)(b) applies in relation to a person other than the approved provider of an education and care service, the Regulatory </w:t>
      </w:r>
      <w:r>
        <w:lastRenderedPageBreak/>
        <w:t>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219" w:name="_Toc154754669"/>
      <w:r>
        <w:rPr>
          <w:rStyle w:val="CharSClsNo"/>
        </w:rPr>
        <w:t>179B</w:t>
      </w:r>
      <w:r>
        <w:t>.</w:t>
      </w:r>
      <w:r>
        <w:tab/>
        <w:t>Certain actions prohibited while undertaking is in force</w:t>
      </w:r>
      <w:bookmarkEnd w:id="219"/>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220" w:name="_Toc154754670"/>
      <w:r>
        <w:rPr>
          <w:rStyle w:val="CharSClsNo"/>
        </w:rPr>
        <w:lastRenderedPageBreak/>
        <w:t>180</w:t>
      </w:r>
      <w:r>
        <w:t>.</w:t>
      </w:r>
      <w:r>
        <w:tab/>
        <w:t>Certain actions prohibited if undertaking is complied with</w:t>
      </w:r>
      <w:bookmarkEnd w:id="220"/>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221" w:name="_Toc154754671"/>
      <w:r>
        <w:rPr>
          <w:rStyle w:val="CharSClsNo"/>
        </w:rPr>
        <w:t>181</w:t>
      </w:r>
      <w:r>
        <w:t>.</w:t>
      </w:r>
      <w:r>
        <w:tab/>
        <w:t>Failure to comply with enforceable undertakings</w:t>
      </w:r>
      <w:bookmarkEnd w:id="221"/>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lastRenderedPageBreak/>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222" w:name="_Toc154754672"/>
      <w:r>
        <w:t>Division 3</w:t>
      </w:r>
      <w:r>
        <w:rPr>
          <w:b w:val="0"/>
        </w:rPr>
        <w:t xml:space="preserve"> — </w:t>
      </w:r>
      <w:r>
        <w:t>Prohibition notices</w:t>
      </w:r>
      <w:bookmarkEnd w:id="222"/>
    </w:p>
    <w:p>
      <w:pPr>
        <w:pStyle w:val="yHeading5"/>
      </w:pPr>
      <w:bookmarkStart w:id="223" w:name="_Toc154754673"/>
      <w:r>
        <w:rPr>
          <w:rStyle w:val="CharSClsNo"/>
        </w:rPr>
        <w:t>182</w:t>
      </w:r>
      <w:r>
        <w:t>.</w:t>
      </w:r>
      <w:r>
        <w:tab/>
        <w:t>Grounds for giving prohibition notice</w:t>
      </w:r>
      <w:bookmarkEnd w:id="223"/>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lastRenderedPageBreak/>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224" w:name="_Toc154754674"/>
      <w:r>
        <w:rPr>
          <w:rStyle w:val="CharSClsNo"/>
        </w:rPr>
        <w:t>183</w:t>
      </w:r>
      <w:r>
        <w:t>.</w:t>
      </w:r>
      <w:r>
        <w:tab/>
        <w:t>Show cause notice to be given before prohibition notice</w:t>
      </w:r>
      <w:bookmarkEnd w:id="224"/>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lastRenderedPageBreak/>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225" w:name="_Toc154754675"/>
      <w:r>
        <w:rPr>
          <w:rStyle w:val="CharSClsNo"/>
        </w:rPr>
        <w:t>184</w:t>
      </w:r>
      <w:r>
        <w:t>.</w:t>
      </w:r>
      <w:r>
        <w:tab/>
        <w:t>Deciding whether to give prohibition notice</w:t>
      </w:r>
      <w:bookmarkEnd w:id="225"/>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226" w:name="_Toc154754676"/>
      <w:r>
        <w:rPr>
          <w:rStyle w:val="CharSClsNo"/>
        </w:rPr>
        <w:t>185</w:t>
      </w:r>
      <w:r>
        <w:t>.</w:t>
      </w:r>
      <w:r>
        <w:tab/>
        <w:t>Content of prohibition notice</w:t>
      </w:r>
      <w:bookmarkEnd w:id="226"/>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lastRenderedPageBreak/>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227" w:name="_Toc154754677"/>
      <w:r>
        <w:rPr>
          <w:rStyle w:val="CharSClsNo"/>
        </w:rPr>
        <w:t>186</w:t>
      </w:r>
      <w:r>
        <w:t>.</w:t>
      </w:r>
      <w:r>
        <w:tab/>
        <w:t>Cancellation of prohibition notice</w:t>
      </w:r>
      <w:bookmarkEnd w:id="227"/>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 xml:space="preserve">The person may state in the application anything the person considers relevant to the Regulatory Authority’s decision about whether the </w:t>
      </w:r>
      <w:r>
        <w:lastRenderedPageBreak/>
        <w:t>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228" w:name="_Toc154754678"/>
      <w:r>
        <w:rPr>
          <w:rStyle w:val="CharSClsNo"/>
        </w:rPr>
        <w:t>187</w:t>
      </w:r>
      <w:r>
        <w:t>.</w:t>
      </w:r>
      <w:r>
        <w:tab/>
        <w:t>Person must not contravene prohibition notice</w:t>
      </w:r>
      <w:bookmarkEnd w:id="228"/>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229" w:name="_Toc154754679"/>
      <w:r>
        <w:rPr>
          <w:rStyle w:val="CharSClsNo"/>
        </w:rPr>
        <w:lastRenderedPageBreak/>
        <w:t>188</w:t>
      </w:r>
      <w:r>
        <w:t>.</w:t>
      </w:r>
      <w:r>
        <w:tab/>
        <w:t>Offence to engage person to whom prohibition notice applies</w:t>
      </w:r>
      <w:bookmarkEnd w:id="229"/>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230" w:name="_Toc154754680"/>
      <w:r>
        <w:rPr>
          <w:rStyle w:val="CharSClsNo"/>
        </w:rPr>
        <w:t>188A</w:t>
      </w:r>
      <w:r>
        <w:t>.</w:t>
      </w:r>
      <w:r>
        <w:tab/>
        <w:t>False or misleading information about prohibition notice</w:t>
      </w:r>
      <w:bookmarkEnd w:id="230"/>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231" w:name="_Toc154754681"/>
      <w:r>
        <w:lastRenderedPageBreak/>
        <w:t>Division 3A — Disciplinary action</w:t>
      </w:r>
      <w:bookmarkEnd w:id="231"/>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32" w:name="_Toc154754682"/>
      <w:r>
        <w:rPr>
          <w:rStyle w:val="CharSClsNo"/>
        </w:rPr>
        <w:t>188AA</w:t>
      </w:r>
      <w:r>
        <w:t>.</w:t>
      </w:r>
      <w:r>
        <w:tab/>
        <w:t>Persons against whom disciplinary action may be taken</w:t>
      </w:r>
      <w:bookmarkEnd w:id="232"/>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233" w:name="_Toc154754683"/>
      <w:r>
        <w:rPr>
          <w:rStyle w:val="CharSClsNo"/>
        </w:rPr>
        <w:t>188AB</w:t>
      </w:r>
      <w:r>
        <w:t>.</w:t>
      </w:r>
      <w:r>
        <w:tab/>
        <w:t>Disciplinary action</w:t>
      </w:r>
      <w:bookmarkEnd w:id="233"/>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lastRenderedPageBreak/>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234" w:name="_Toc154754684"/>
      <w:r>
        <w:rPr>
          <w:rStyle w:val="CharSClsNo"/>
        </w:rPr>
        <w:t>188AC</w:t>
      </w:r>
      <w:r>
        <w:t>.</w:t>
      </w:r>
      <w:r>
        <w:tab/>
        <w:t>Limitation on section 188AB(3)(b)</w:t>
      </w:r>
      <w:bookmarkEnd w:id="234"/>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lastRenderedPageBreak/>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235" w:name="_Toc154754685"/>
      <w:r>
        <w:t>Division 4</w:t>
      </w:r>
      <w:r>
        <w:rPr>
          <w:b w:val="0"/>
        </w:rPr>
        <w:t xml:space="preserve"> — </w:t>
      </w:r>
      <w:r>
        <w:t>Emergency removal of children</w:t>
      </w:r>
      <w:bookmarkEnd w:id="235"/>
    </w:p>
    <w:p>
      <w:pPr>
        <w:pStyle w:val="yHeading5"/>
      </w:pPr>
      <w:bookmarkStart w:id="236" w:name="_Toc154754686"/>
      <w:r>
        <w:rPr>
          <w:rStyle w:val="CharSClsNo"/>
        </w:rPr>
        <w:t>189</w:t>
      </w:r>
      <w:r>
        <w:t>.</w:t>
      </w:r>
      <w:r>
        <w:tab/>
        <w:t>Emergency removal of children</w:t>
      </w:r>
      <w:bookmarkEnd w:id="236"/>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237" w:name="_Toc154754687"/>
      <w:r>
        <w:rPr>
          <w:rStyle w:val="CharSDivNo"/>
        </w:rPr>
        <w:lastRenderedPageBreak/>
        <w:t>Part 8</w:t>
      </w:r>
      <w:r>
        <w:t xml:space="preserve"> — </w:t>
      </w:r>
      <w:r>
        <w:rPr>
          <w:rStyle w:val="CharSDivText"/>
        </w:rPr>
        <w:t>Review</w:t>
      </w:r>
      <w:bookmarkEnd w:id="237"/>
    </w:p>
    <w:p>
      <w:pPr>
        <w:pStyle w:val="yHeading4"/>
      </w:pPr>
      <w:bookmarkStart w:id="238" w:name="_Toc154754688"/>
      <w:r>
        <w:t>Division 1</w:t>
      </w:r>
      <w:r>
        <w:rPr>
          <w:b w:val="0"/>
        </w:rPr>
        <w:t xml:space="preserve"> — </w:t>
      </w:r>
      <w:r>
        <w:t>Internal review</w:t>
      </w:r>
      <w:bookmarkEnd w:id="238"/>
    </w:p>
    <w:p>
      <w:pPr>
        <w:pStyle w:val="yHeading5"/>
      </w:pPr>
      <w:bookmarkStart w:id="239" w:name="_Toc154754689"/>
      <w:r>
        <w:rPr>
          <w:rStyle w:val="CharSClsNo"/>
        </w:rPr>
        <w:t>190</w:t>
      </w:r>
      <w:r>
        <w:t>.</w:t>
      </w:r>
      <w:r>
        <w:tab/>
        <w:t>Reviewable decision — internal review</w:t>
      </w:r>
      <w:bookmarkEnd w:id="239"/>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240" w:name="_Toc154754690"/>
      <w:r>
        <w:rPr>
          <w:rStyle w:val="CharSClsNo"/>
        </w:rPr>
        <w:t>191</w:t>
      </w:r>
      <w:r>
        <w:t>.</w:t>
      </w:r>
      <w:r>
        <w:tab/>
        <w:t>Internal review of reviewable decisions</w:t>
      </w:r>
      <w:bookmarkEnd w:id="240"/>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 xml:space="preserve">The person who conducts the review for the Regulatory Authority must not be a person who was involved in the assessment or </w:t>
      </w:r>
      <w:r>
        <w:lastRenderedPageBreak/>
        <w:t>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241" w:name="_Toc154754691"/>
      <w:r>
        <w:t>Division 2</w:t>
      </w:r>
      <w:r>
        <w:rPr>
          <w:b w:val="0"/>
        </w:rPr>
        <w:t xml:space="preserve"> — </w:t>
      </w:r>
      <w:r>
        <w:t>External review</w:t>
      </w:r>
      <w:bookmarkEnd w:id="241"/>
    </w:p>
    <w:p>
      <w:pPr>
        <w:pStyle w:val="yHeading5"/>
      </w:pPr>
      <w:bookmarkStart w:id="242" w:name="_Toc154754692"/>
      <w:r>
        <w:rPr>
          <w:rStyle w:val="CharSClsNo"/>
        </w:rPr>
        <w:t>192</w:t>
      </w:r>
      <w:r>
        <w:t>.</w:t>
      </w:r>
      <w:r>
        <w:tab/>
        <w:t>Reviewable decision — external review</w:t>
      </w:r>
      <w:bookmarkEnd w:id="242"/>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lastRenderedPageBreak/>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243" w:name="_Toc154754693"/>
      <w:r>
        <w:rPr>
          <w:rStyle w:val="CharSClsNo"/>
        </w:rPr>
        <w:t>193</w:t>
      </w:r>
      <w:r>
        <w:t>.</w:t>
      </w:r>
      <w:r>
        <w:tab/>
        <w:t>Application for review of decision of the Regulatory Authority</w:t>
      </w:r>
      <w:bookmarkEnd w:id="243"/>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244" w:name="_Toc154754694"/>
      <w:r>
        <w:t>Division 3</w:t>
      </w:r>
      <w:r>
        <w:rPr>
          <w:b w:val="0"/>
        </w:rPr>
        <w:t xml:space="preserve"> — </w:t>
      </w:r>
      <w:r>
        <w:t>General</w:t>
      </w:r>
      <w:bookmarkEnd w:id="244"/>
    </w:p>
    <w:p>
      <w:pPr>
        <w:pStyle w:val="yHeading5"/>
      </w:pPr>
      <w:bookmarkStart w:id="245" w:name="_Toc154754695"/>
      <w:r>
        <w:rPr>
          <w:rStyle w:val="CharSClsNo"/>
        </w:rPr>
        <w:t>194</w:t>
      </w:r>
      <w:r>
        <w:t>.</w:t>
      </w:r>
      <w:r>
        <w:tab/>
        <w:t>Relationship with Act establishing administrative body</w:t>
      </w:r>
      <w:bookmarkEnd w:id="245"/>
    </w:p>
    <w:p>
      <w:pPr>
        <w:pStyle w:val="ySubsection"/>
      </w:pPr>
      <w:r>
        <w:tab/>
      </w:r>
      <w:r>
        <w:tab/>
        <w:t>This Part applies despite any provision to the contrary in the Act that establishes the relevant tribunal or court but does not otherwise limit that Act.</w:t>
      </w:r>
    </w:p>
    <w:p>
      <w:pPr>
        <w:pStyle w:val="yHeading3"/>
      </w:pPr>
      <w:bookmarkStart w:id="246" w:name="_Toc154754696"/>
      <w:r>
        <w:rPr>
          <w:rStyle w:val="CharSDivNo"/>
        </w:rPr>
        <w:lastRenderedPageBreak/>
        <w:t>Part 9 </w:t>
      </w:r>
      <w:r>
        <w:t xml:space="preserve">— </w:t>
      </w:r>
      <w:r>
        <w:rPr>
          <w:rStyle w:val="CharSDivText"/>
        </w:rPr>
        <w:t>Monitoring and enforcement</w:t>
      </w:r>
      <w:bookmarkEnd w:id="246"/>
    </w:p>
    <w:p>
      <w:pPr>
        <w:pStyle w:val="yHeading4"/>
      </w:pPr>
      <w:bookmarkStart w:id="247" w:name="_Toc154754697"/>
      <w:r>
        <w:t>Division 1</w:t>
      </w:r>
      <w:r>
        <w:rPr>
          <w:b w:val="0"/>
        </w:rPr>
        <w:t xml:space="preserve"> — </w:t>
      </w:r>
      <w:r>
        <w:t>Authorised officers</w:t>
      </w:r>
      <w:bookmarkEnd w:id="247"/>
    </w:p>
    <w:p>
      <w:pPr>
        <w:pStyle w:val="yHeading5"/>
      </w:pPr>
      <w:bookmarkStart w:id="248" w:name="_Toc154754698"/>
      <w:r>
        <w:rPr>
          <w:rStyle w:val="CharSClsNo"/>
        </w:rPr>
        <w:t>195</w:t>
      </w:r>
      <w:r>
        <w:t>.</w:t>
      </w:r>
      <w:r>
        <w:tab/>
        <w:t>Authorisation of authorised officers</w:t>
      </w:r>
      <w:bookmarkEnd w:id="248"/>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249" w:name="_Toc154754699"/>
      <w:r>
        <w:rPr>
          <w:rStyle w:val="CharSClsNo"/>
        </w:rPr>
        <w:t>196</w:t>
      </w:r>
      <w:r>
        <w:t>.</w:t>
      </w:r>
      <w:r>
        <w:tab/>
        <w:t>Identity card</w:t>
      </w:r>
      <w:bookmarkEnd w:id="249"/>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lastRenderedPageBreak/>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250" w:name="_Toc154754700"/>
      <w:r>
        <w:t>Division 2</w:t>
      </w:r>
      <w:r>
        <w:rPr>
          <w:b w:val="0"/>
        </w:rPr>
        <w:t xml:space="preserve"> — </w:t>
      </w:r>
      <w:r>
        <w:t>Powers of entry</w:t>
      </w:r>
      <w:bookmarkEnd w:id="250"/>
    </w:p>
    <w:p>
      <w:pPr>
        <w:pStyle w:val="yHeading5"/>
      </w:pPr>
      <w:bookmarkStart w:id="251" w:name="_Toc154754701"/>
      <w:r>
        <w:rPr>
          <w:rStyle w:val="CharSClsNo"/>
        </w:rPr>
        <w:t>197</w:t>
      </w:r>
      <w:r>
        <w:t>.</w:t>
      </w:r>
      <w:r>
        <w:tab/>
        <w:t>Powers of entry for assessing and monitoring approved education and care service</w:t>
      </w:r>
      <w:bookmarkEnd w:id="251"/>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keepNext/>
      </w:pPr>
      <w:r>
        <w:lastRenderedPageBreak/>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52" w:name="_Toc154754702"/>
      <w:r>
        <w:rPr>
          <w:rStyle w:val="CharSClsNo"/>
        </w:rPr>
        <w:t>198</w:t>
      </w:r>
      <w:r>
        <w:t>.</w:t>
      </w:r>
      <w:r>
        <w:tab/>
        <w:t>National Authority representative may enter service premises in company with Regulatory Authority</w:t>
      </w:r>
      <w:bookmarkEnd w:id="252"/>
    </w:p>
    <w:p>
      <w:pPr>
        <w:pStyle w:val="ySubsection"/>
      </w:pPr>
      <w:r>
        <w:tab/>
        <w:t>(1)</w:t>
      </w:r>
      <w:r>
        <w:tab/>
        <w:t xml:space="preserve">A person authorised by the National Authority, in company with an authorised officer, may enter premises used by an approved education </w:t>
      </w:r>
      <w:r>
        <w:lastRenderedPageBreak/>
        <w:t>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253" w:name="_Toc154754703"/>
      <w:r>
        <w:rPr>
          <w:rStyle w:val="CharSClsNo"/>
        </w:rPr>
        <w:t>199</w:t>
      </w:r>
      <w:r>
        <w:t>.</w:t>
      </w:r>
      <w:r>
        <w:tab/>
        <w:t>Powers of entry for investigating approved education and care service</w:t>
      </w:r>
      <w:bookmarkEnd w:id="253"/>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lastRenderedPageBreak/>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254" w:name="_Toc154754704"/>
      <w:r>
        <w:rPr>
          <w:rStyle w:val="CharSClsNo"/>
        </w:rPr>
        <w:t>200</w:t>
      </w:r>
      <w:r>
        <w:t>.</w:t>
      </w:r>
      <w:r>
        <w:tab/>
        <w:t>Powers of entry to business premises</w:t>
      </w:r>
      <w:bookmarkEnd w:id="254"/>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lastRenderedPageBreak/>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255" w:name="_Toc154754705"/>
      <w:r>
        <w:rPr>
          <w:rStyle w:val="CharSClsNo"/>
        </w:rPr>
        <w:t>200A</w:t>
      </w:r>
      <w:r>
        <w:t>.</w:t>
      </w:r>
      <w:r>
        <w:tab/>
        <w:t>Entry to premises without search warrant</w:t>
      </w:r>
      <w:bookmarkEnd w:id="255"/>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lastRenderedPageBreak/>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256" w:name="_Toc154754706"/>
      <w:r>
        <w:rPr>
          <w:rStyle w:val="CharSClsNo"/>
        </w:rPr>
        <w:t>201</w:t>
      </w:r>
      <w:r>
        <w:t>.</w:t>
      </w:r>
      <w:r>
        <w:tab/>
        <w:t>Entry to premises with search warrant</w:t>
      </w:r>
      <w:bookmarkEnd w:id="256"/>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257" w:name="_Toc154754707"/>
      <w:r>
        <w:rPr>
          <w:rStyle w:val="CharSClsNo"/>
        </w:rPr>
        <w:lastRenderedPageBreak/>
        <w:t>202</w:t>
      </w:r>
      <w:r>
        <w:t>.</w:t>
      </w:r>
      <w:r>
        <w:tab/>
        <w:t>Seized items</w:t>
      </w:r>
      <w:bookmarkEnd w:id="257"/>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258" w:name="_Toc154754708"/>
      <w:r>
        <w:rPr>
          <w:rStyle w:val="CharSClsNo"/>
        </w:rPr>
        <w:t>203</w:t>
      </w:r>
      <w:r>
        <w:t>.</w:t>
      </w:r>
      <w:r>
        <w:tab/>
        <w:t>Court may extend period</w:t>
      </w:r>
      <w:bookmarkEnd w:id="258"/>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259" w:name="_Toc154754709"/>
      <w:r>
        <w:lastRenderedPageBreak/>
        <w:t>Division 3</w:t>
      </w:r>
      <w:r>
        <w:rPr>
          <w:b w:val="0"/>
        </w:rPr>
        <w:t xml:space="preserve"> — </w:t>
      </w:r>
      <w:r>
        <w:t>Other powers</w:t>
      </w:r>
      <w:bookmarkEnd w:id="259"/>
    </w:p>
    <w:p>
      <w:pPr>
        <w:pStyle w:val="yHeading5"/>
      </w:pPr>
      <w:bookmarkStart w:id="260" w:name="_Toc154754710"/>
      <w:r>
        <w:rPr>
          <w:rStyle w:val="CharSClsNo"/>
        </w:rPr>
        <w:t>204</w:t>
      </w:r>
      <w:r>
        <w:t>.</w:t>
      </w:r>
      <w:r>
        <w:tab/>
        <w:t>Power to require name and address</w:t>
      </w:r>
      <w:bookmarkEnd w:id="260"/>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61" w:name="_Toc154754711"/>
      <w:r>
        <w:rPr>
          <w:rStyle w:val="CharSClsNo"/>
        </w:rPr>
        <w:t>205</w:t>
      </w:r>
      <w:r>
        <w:t>.</w:t>
      </w:r>
      <w:r>
        <w:tab/>
        <w:t>Power to require evidence of age, name and address of person</w:t>
      </w:r>
      <w:bookmarkEnd w:id="261"/>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lastRenderedPageBreak/>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262" w:name="_Toc154754712"/>
      <w:r>
        <w:rPr>
          <w:rStyle w:val="CharSClsNo"/>
        </w:rPr>
        <w:t>206</w:t>
      </w:r>
      <w:r>
        <w:t>.</w:t>
      </w:r>
      <w:r>
        <w:tab/>
        <w:t>Power of authorised officers to obtain information documents and evidence</w:t>
      </w:r>
      <w:bookmarkEnd w:id="262"/>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keepNext/>
        <w:spacing w:before="120"/>
      </w:pPr>
      <w:r>
        <w:lastRenderedPageBreak/>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263" w:name="_Toc154754713"/>
      <w:r>
        <w:t>Division 4</w:t>
      </w:r>
      <w:r>
        <w:rPr>
          <w:b w:val="0"/>
        </w:rPr>
        <w:t xml:space="preserve"> — </w:t>
      </w:r>
      <w:r>
        <w:t>Offences relating to enforcement</w:t>
      </w:r>
      <w:bookmarkEnd w:id="263"/>
    </w:p>
    <w:p>
      <w:pPr>
        <w:pStyle w:val="yHeading5"/>
      </w:pPr>
      <w:bookmarkStart w:id="264" w:name="_Toc154754714"/>
      <w:r>
        <w:rPr>
          <w:rStyle w:val="CharSClsNo"/>
        </w:rPr>
        <w:t>207</w:t>
      </w:r>
      <w:r>
        <w:t>.</w:t>
      </w:r>
      <w:r>
        <w:tab/>
        <w:t>Offence to obstruct authorised officer</w:t>
      </w:r>
      <w:bookmarkEnd w:id="264"/>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265" w:name="_Toc154754715"/>
      <w:r>
        <w:rPr>
          <w:rStyle w:val="CharSClsNo"/>
        </w:rPr>
        <w:t>208</w:t>
      </w:r>
      <w:r>
        <w:t>.</w:t>
      </w:r>
      <w:r>
        <w:tab/>
        <w:t>Offence to fail to assist authorised officer</w:t>
      </w:r>
      <w:bookmarkEnd w:id="265"/>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66" w:name="_Toc154754716"/>
      <w:r>
        <w:rPr>
          <w:rStyle w:val="CharSClsNo"/>
        </w:rPr>
        <w:lastRenderedPageBreak/>
        <w:t>209</w:t>
      </w:r>
      <w:r>
        <w:t>.</w:t>
      </w:r>
      <w:r>
        <w:tab/>
        <w:t>Offence to destroy or damage notices or documents</w:t>
      </w:r>
      <w:bookmarkEnd w:id="266"/>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267" w:name="_Toc154754717"/>
      <w:r>
        <w:rPr>
          <w:rStyle w:val="CharSClsNo"/>
        </w:rPr>
        <w:t>210</w:t>
      </w:r>
      <w:r>
        <w:t>.</w:t>
      </w:r>
      <w:r>
        <w:tab/>
        <w:t>Offence to impersonate authorised officer</w:t>
      </w:r>
      <w:bookmarkEnd w:id="267"/>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268" w:name="_Toc154754718"/>
      <w:r>
        <w:rPr>
          <w:rStyle w:val="CharSClsNo"/>
        </w:rPr>
        <w:t>211</w:t>
      </w:r>
      <w:r>
        <w:t>.</w:t>
      </w:r>
      <w:r>
        <w:tab/>
        <w:t>Protection against self-incrimination</w:t>
      </w:r>
      <w:bookmarkEnd w:id="268"/>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269" w:name="_Toc154754719"/>
      <w:r>
        <w:rPr>
          <w:rStyle w:val="CharSClsNo"/>
        </w:rPr>
        <w:t>212</w:t>
      </w:r>
      <w:r>
        <w:t>.</w:t>
      </w:r>
      <w:r>
        <w:tab/>
        <w:t>Warning to be given</w:t>
      </w:r>
      <w:bookmarkEnd w:id="269"/>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lastRenderedPageBreak/>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270" w:name="_Toc154754720"/>
      <w:r>
        <w:rPr>
          <w:rStyle w:val="CharSClsNo"/>
        </w:rPr>
        <w:t>213</w:t>
      </w:r>
      <w:r>
        <w:t>.</w:t>
      </w:r>
      <w:r>
        <w:tab/>
        <w:t>Occupier’s consent to search</w:t>
      </w:r>
      <w:bookmarkEnd w:id="270"/>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271" w:name="_Toc154754721"/>
      <w:r>
        <w:t>Division 5</w:t>
      </w:r>
      <w:r>
        <w:rPr>
          <w:b w:val="0"/>
        </w:rPr>
        <w:t xml:space="preserve"> — </w:t>
      </w:r>
      <w:r>
        <w:t>Powers of Regulatory Authority</w:t>
      </w:r>
      <w:bookmarkEnd w:id="271"/>
    </w:p>
    <w:p>
      <w:pPr>
        <w:pStyle w:val="yHeading5"/>
      </w:pPr>
      <w:bookmarkStart w:id="272" w:name="_Toc154754722"/>
      <w:r>
        <w:rPr>
          <w:rStyle w:val="CharSClsNo"/>
        </w:rPr>
        <w:t>214</w:t>
      </w:r>
      <w:r>
        <w:t>.</w:t>
      </w:r>
      <w:r>
        <w:tab/>
        <w:t>Powers of Regulatory Authority to obtain information for rating purposes</w:t>
      </w:r>
      <w:bookmarkEnd w:id="272"/>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273" w:name="_Toc154754723"/>
      <w:r>
        <w:rPr>
          <w:rStyle w:val="CharSClsNo"/>
        </w:rPr>
        <w:t>215</w:t>
      </w:r>
      <w:r>
        <w:t>.</w:t>
      </w:r>
      <w:r>
        <w:tab/>
        <w:t>Power of Regulatory Authority to obtain information, documents and evidence by notice</w:t>
      </w:r>
      <w:bookmarkEnd w:id="273"/>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 xml:space="preserve">to provide to the Regulatory Authority, in writing signed by that person or, if the person is not an individual, by a </w:t>
      </w:r>
      <w:r>
        <w:lastRenderedPageBreak/>
        <w:t>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74" w:name="_Toc154754724"/>
      <w:r>
        <w:rPr>
          <w:rStyle w:val="CharSClsNo"/>
        </w:rPr>
        <w:t>216</w:t>
      </w:r>
      <w:r>
        <w:t>.</w:t>
      </w:r>
      <w:r>
        <w:tab/>
        <w:t>Power of Regulatory Authority to obtain information, documents and evidence at education and care service</w:t>
      </w:r>
      <w:bookmarkEnd w:id="274"/>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lastRenderedPageBreak/>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275" w:name="_Toc154754725"/>
      <w:r>
        <w:rPr>
          <w:rStyle w:val="CharSClsNo"/>
        </w:rPr>
        <w:t>217</w:t>
      </w:r>
      <w:r>
        <w:t>.</w:t>
      </w:r>
      <w:r>
        <w:tab/>
        <w:t>Offence to fail to comply with notice or requirement</w:t>
      </w:r>
      <w:bookmarkEnd w:id="275"/>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276" w:name="_Toc154754726"/>
      <w:r>
        <w:rPr>
          <w:rStyle w:val="CharSClsNo"/>
        </w:rPr>
        <w:t>218</w:t>
      </w:r>
      <w:r>
        <w:t>.</w:t>
      </w:r>
      <w:r>
        <w:tab/>
        <w:t>Offence to hinder or obstruct Regulatory Authority</w:t>
      </w:r>
      <w:bookmarkEnd w:id="276"/>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277" w:name="_Toc154754727"/>
      <w:r>
        <w:rPr>
          <w:rStyle w:val="CharSClsNo"/>
        </w:rPr>
        <w:t>219</w:t>
      </w:r>
      <w:r>
        <w:t>.</w:t>
      </w:r>
      <w:r>
        <w:tab/>
        <w:t>Self-incrimination not an excuse</w:t>
      </w:r>
      <w:bookmarkEnd w:id="277"/>
    </w:p>
    <w:p>
      <w:pPr>
        <w:pStyle w:val="ySubsection"/>
      </w:pPr>
      <w:r>
        <w:tab/>
        <w:t>(1)</w:t>
      </w:r>
      <w:r>
        <w:tab/>
        <w:t xml:space="preserve">A person is not excused from complying with a notice or requirement under section 215 or 216 on the ground that complying with the notice </w:t>
      </w:r>
      <w:r>
        <w:lastRenderedPageBreak/>
        <w:t>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278" w:name="_Toc154754728"/>
      <w:r>
        <w:rPr>
          <w:rStyle w:val="CharSDivNo"/>
        </w:rPr>
        <w:t>Part 10</w:t>
      </w:r>
      <w:r>
        <w:t xml:space="preserve"> — </w:t>
      </w:r>
      <w:r>
        <w:rPr>
          <w:rStyle w:val="CharSDivText"/>
        </w:rPr>
        <w:t>Ministerial Council</w:t>
      </w:r>
      <w:bookmarkEnd w:id="278"/>
    </w:p>
    <w:p>
      <w:pPr>
        <w:pStyle w:val="yHeading5"/>
      </w:pPr>
      <w:bookmarkStart w:id="279" w:name="_Toc154754729"/>
      <w:r>
        <w:rPr>
          <w:rStyle w:val="CharSClsNo"/>
        </w:rPr>
        <w:t>220</w:t>
      </w:r>
      <w:r>
        <w:t>.</w:t>
      </w:r>
      <w:r>
        <w:tab/>
        <w:t>Functions of Ministerial Council</w:t>
      </w:r>
      <w:bookmarkEnd w:id="279"/>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lastRenderedPageBreak/>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280" w:name="_Toc154754730"/>
      <w:r>
        <w:rPr>
          <w:rStyle w:val="CharSClsNo"/>
        </w:rPr>
        <w:t>221</w:t>
      </w:r>
      <w:r>
        <w:t>.</w:t>
      </w:r>
      <w:r>
        <w:tab/>
        <w:t>Powers of Ministerial Council</w:t>
      </w:r>
      <w:bookmarkEnd w:id="280"/>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281" w:name="_Toc154754731"/>
      <w:r>
        <w:rPr>
          <w:rStyle w:val="CharSClsNo"/>
        </w:rPr>
        <w:lastRenderedPageBreak/>
        <w:t>222</w:t>
      </w:r>
      <w:r>
        <w:t>.</w:t>
      </w:r>
      <w:r>
        <w:tab/>
        <w:t>Directions</w:t>
      </w:r>
      <w:bookmarkEnd w:id="281"/>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282" w:name="_Toc154754732"/>
      <w:r>
        <w:rPr>
          <w:rStyle w:val="CharSClsNo"/>
        </w:rPr>
        <w:lastRenderedPageBreak/>
        <w:t>223</w:t>
      </w:r>
      <w:r>
        <w:t>.</w:t>
      </w:r>
      <w:r>
        <w:tab/>
        <w:t>How Ministerial Council exercises powers</w:t>
      </w:r>
      <w:bookmarkEnd w:id="282"/>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283" w:name="_Toc154754733"/>
      <w:r>
        <w:rPr>
          <w:rStyle w:val="CharSDivNo"/>
        </w:rPr>
        <w:t>Part 11</w:t>
      </w:r>
      <w:r>
        <w:t xml:space="preserve"> — </w:t>
      </w:r>
      <w:r>
        <w:rPr>
          <w:rStyle w:val="CharSDivText"/>
        </w:rPr>
        <w:t>Australian Children’s Education and Care Quality Authority</w:t>
      </w:r>
      <w:bookmarkEnd w:id="283"/>
    </w:p>
    <w:p>
      <w:pPr>
        <w:pStyle w:val="yHeading4"/>
      </w:pPr>
      <w:bookmarkStart w:id="284" w:name="_Toc154754734"/>
      <w:r>
        <w:t>Division 1</w:t>
      </w:r>
      <w:r>
        <w:rPr>
          <w:b w:val="0"/>
        </w:rPr>
        <w:t xml:space="preserve"> — </w:t>
      </w:r>
      <w:r>
        <w:t>The National Authority</w:t>
      </w:r>
      <w:bookmarkEnd w:id="284"/>
    </w:p>
    <w:p>
      <w:pPr>
        <w:pStyle w:val="yHeading5"/>
      </w:pPr>
      <w:bookmarkStart w:id="285" w:name="_Toc154754735"/>
      <w:r>
        <w:rPr>
          <w:rStyle w:val="CharSClsNo"/>
        </w:rPr>
        <w:t>224</w:t>
      </w:r>
      <w:r>
        <w:t>.</w:t>
      </w:r>
      <w:r>
        <w:tab/>
        <w:t>National Authority</w:t>
      </w:r>
      <w:bookmarkEnd w:id="285"/>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286" w:name="_Toc154754736"/>
      <w:r>
        <w:rPr>
          <w:rStyle w:val="CharSClsNo"/>
        </w:rPr>
        <w:t>225</w:t>
      </w:r>
      <w:r>
        <w:t>.</w:t>
      </w:r>
      <w:r>
        <w:tab/>
        <w:t>Functions of National Authority</w:t>
      </w:r>
      <w:bookmarkEnd w:id="286"/>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lastRenderedPageBreak/>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lastRenderedPageBreak/>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287" w:name="_Toc154754737"/>
      <w:r>
        <w:rPr>
          <w:rStyle w:val="CharSClsNo"/>
        </w:rPr>
        <w:t>226</w:t>
      </w:r>
      <w:r>
        <w:t>.</w:t>
      </w:r>
      <w:r>
        <w:tab/>
        <w:t>National Authority may advise and seek guidance of Ministerial Council</w:t>
      </w:r>
      <w:bookmarkEnd w:id="287"/>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288" w:name="_Toc154754738"/>
      <w:r>
        <w:rPr>
          <w:rStyle w:val="CharSClsNo"/>
        </w:rPr>
        <w:t>227</w:t>
      </w:r>
      <w:r>
        <w:t>.</w:t>
      </w:r>
      <w:r>
        <w:tab/>
        <w:t>Powers of National Authority</w:t>
      </w:r>
      <w:bookmarkEnd w:id="288"/>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 xml:space="preserve">collect, hold and use information obtained under this Law by the National Authority or a Regulatory Authority about the provision of education and care to children including information about outcomes for children and about providers </w:t>
      </w:r>
      <w:r>
        <w:lastRenderedPageBreak/>
        <w:t>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289" w:name="_Toc154754739"/>
      <w:r>
        <w:rPr>
          <w:rStyle w:val="CharSClsNo"/>
        </w:rPr>
        <w:t>228</w:t>
      </w:r>
      <w:r>
        <w:t>.</w:t>
      </w:r>
      <w:r>
        <w:tab/>
        <w:t>Co</w:t>
      </w:r>
      <w:r>
        <w:noBreakHyphen/>
        <w:t>operation with participating jurisdictions and Commonwealth</w:t>
      </w:r>
      <w:bookmarkEnd w:id="289"/>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290" w:name="_Toc154754740"/>
      <w:r>
        <w:rPr>
          <w:rStyle w:val="CharSClsNo"/>
        </w:rPr>
        <w:lastRenderedPageBreak/>
        <w:t>229</w:t>
      </w:r>
      <w:r>
        <w:t>.</w:t>
      </w:r>
      <w:r>
        <w:tab/>
        <w:t>National audit functions</w:t>
      </w:r>
      <w:bookmarkEnd w:id="290"/>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291" w:name="_Toc154754741"/>
      <w:r>
        <w:t>Division 2</w:t>
      </w:r>
      <w:r>
        <w:rPr>
          <w:b w:val="0"/>
        </w:rPr>
        <w:t xml:space="preserve"> — </w:t>
      </w:r>
      <w:r>
        <w:t>The Board of the National Authority</w:t>
      </w:r>
      <w:bookmarkEnd w:id="291"/>
    </w:p>
    <w:p>
      <w:pPr>
        <w:pStyle w:val="yHeading4"/>
      </w:pPr>
      <w:bookmarkStart w:id="292" w:name="_Toc154754742"/>
      <w:r>
        <w:t>Subdivision 1 — Establishment and responsibilities</w:t>
      </w:r>
      <w:bookmarkEnd w:id="292"/>
    </w:p>
    <w:p>
      <w:pPr>
        <w:pStyle w:val="yHeading5"/>
      </w:pPr>
      <w:bookmarkStart w:id="293" w:name="_Toc154754743"/>
      <w:r>
        <w:rPr>
          <w:rStyle w:val="CharSClsNo"/>
        </w:rPr>
        <w:t>230</w:t>
      </w:r>
      <w:r>
        <w:t>.</w:t>
      </w:r>
      <w:r>
        <w:tab/>
        <w:t>National Authority Board</w:t>
      </w:r>
      <w:bookmarkEnd w:id="293"/>
    </w:p>
    <w:p>
      <w:pPr>
        <w:pStyle w:val="ySubsection"/>
      </w:pPr>
      <w:r>
        <w:tab/>
      </w:r>
      <w:r>
        <w:tab/>
        <w:t>The National Authority has a governing body known as the Australian Children’s Education and Care Quality Authority Board.</w:t>
      </w:r>
    </w:p>
    <w:p>
      <w:pPr>
        <w:pStyle w:val="yHeading5"/>
      </w:pPr>
      <w:bookmarkStart w:id="294" w:name="_Toc154754744"/>
      <w:r>
        <w:rPr>
          <w:rStyle w:val="CharSClsNo"/>
        </w:rPr>
        <w:t>231</w:t>
      </w:r>
      <w:r>
        <w:t>.</w:t>
      </w:r>
      <w:r>
        <w:tab/>
        <w:t>Responsibilities of Board</w:t>
      </w:r>
      <w:bookmarkEnd w:id="294"/>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lastRenderedPageBreak/>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295" w:name="_Toc154754745"/>
      <w:r>
        <w:rPr>
          <w:rStyle w:val="CharSClsNo"/>
        </w:rPr>
        <w:t>232</w:t>
      </w:r>
      <w:r>
        <w:t>.</w:t>
      </w:r>
      <w:r>
        <w:tab/>
        <w:t>Membership of Board</w:t>
      </w:r>
      <w:bookmarkEnd w:id="295"/>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lastRenderedPageBreak/>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296" w:name="_Toc154754746"/>
      <w:r>
        <w:t>Subdivision 2 — Members</w:t>
      </w:r>
      <w:bookmarkEnd w:id="296"/>
    </w:p>
    <w:p>
      <w:pPr>
        <w:pStyle w:val="yHeading5"/>
      </w:pPr>
      <w:bookmarkStart w:id="297" w:name="_Toc154754747"/>
      <w:r>
        <w:rPr>
          <w:rStyle w:val="CharSClsNo"/>
        </w:rPr>
        <w:t>233</w:t>
      </w:r>
      <w:r>
        <w:t>.</w:t>
      </w:r>
      <w:r>
        <w:tab/>
        <w:t>Terms of office of members</w:t>
      </w:r>
      <w:bookmarkEnd w:id="297"/>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298" w:name="_Toc154754748"/>
      <w:r>
        <w:rPr>
          <w:rStyle w:val="CharSClsNo"/>
        </w:rPr>
        <w:t>234</w:t>
      </w:r>
      <w:r>
        <w:t>.</w:t>
      </w:r>
      <w:r>
        <w:tab/>
        <w:t>Remuneration</w:t>
      </w:r>
      <w:bookmarkEnd w:id="298"/>
    </w:p>
    <w:p>
      <w:pPr>
        <w:pStyle w:val="ySubsection"/>
      </w:pPr>
      <w:r>
        <w:tab/>
      </w:r>
      <w:r>
        <w:tab/>
        <w:t>The remuneration and allowances (if any) to be paid to members of the Board are to be determined from time to time by the Ministerial Council.</w:t>
      </w:r>
    </w:p>
    <w:p>
      <w:pPr>
        <w:pStyle w:val="yHeading5"/>
      </w:pPr>
      <w:bookmarkStart w:id="299" w:name="_Toc154754749"/>
      <w:r>
        <w:rPr>
          <w:rStyle w:val="CharSClsNo"/>
        </w:rPr>
        <w:t>235</w:t>
      </w:r>
      <w:r>
        <w:t>.</w:t>
      </w:r>
      <w:r>
        <w:tab/>
        <w:t>Vacancy in the office of member</w:t>
      </w:r>
      <w:bookmarkEnd w:id="299"/>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 xml:space="preserve">in the case of the Chairperson of the Board, is absent, without leave first being granted by the Chairperson of the Ministerial </w:t>
      </w:r>
      <w:r>
        <w:lastRenderedPageBreak/>
        <w:t>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300" w:name="_Toc154754750"/>
      <w:r>
        <w:rPr>
          <w:rStyle w:val="CharSClsNo"/>
        </w:rPr>
        <w:lastRenderedPageBreak/>
        <w:t>236</w:t>
      </w:r>
      <w:r>
        <w:t>.</w:t>
      </w:r>
      <w:r>
        <w:tab/>
        <w:t>Acting positions</w:t>
      </w:r>
      <w:bookmarkEnd w:id="300"/>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301" w:name="_Toc154754751"/>
      <w:r>
        <w:rPr>
          <w:rStyle w:val="CharSClsNo"/>
        </w:rPr>
        <w:lastRenderedPageBreak/>
        <w:t>237</w:t>
      </w:r>
      <w:r>
        <w:t>.</w:t>
      </w:r>
      <w:r>
        <w:tab/>
        <w:t>Leave of absence</w:t>
      </w:r>
      <w:bookmarkEnd w:id="301"/>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302" w:name="_Toc154754752"/>
      <w:r>
        <w:rPr>
          <w:rStyle w:val="CharSClsNo"/>
        </w:rPr>
        <w:t>238</w:t>
      </w:r>
      <w:r>
        <w:t>.</w:t>
      </w:r>
      <w:r>
        <w:tab/>
        <w:t>Disclosure of conflict of interest</w:t>
      </w:r>
      <w:bookmarkEnd w:id="302"/>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lastRenderedPageBreak/>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303" w:name="_Toc154754753"/>
      <w:r>
        <w:t>Subdivision 3 — Procedure of Board</w:t>
      </w:r>
      <w:bookmarkEnd w:id="303"/>
    </w:p>
    <w:p>
      <w:pPr>
        <w:pStyle w:val="yHeading5"/>
      </w:pPr>
      <w:bookmarkStart w:id="304" w:name="_Toc154754754"/>
      <w:r>
        <w:rPr>
          <w:rStyle w:val="CharSClsNo"/>
        </w:rPr>
        <w:t>239</w:t>
      </w:r>
      <w:r>
        <w:t>.</w:t>
      </w:r>
      <w:r>
        <w:tab/>
        <w:t>General procedure</w:t>
      </w:r>
      <w:bookmarkEnd w:id="304"/>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305" w:name="_Toc154754755"/>
      <w:r>
        <w:rPr>
          <w:rStyle w:val="CharSClsNo"/>
        </w:rPr>
        <w:t>240</w:t>
      </w:r>
      <w:r>
        <w:t>.</w:t>
      </w:r>
      <w:r>
        <w:tab/>
        <w:t>Quorum</w:t>
      </w:r>
      <w:bookmarkEnd w:id="305"/>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lastRenderedPageBreak/>
        <w:tab/>
        <w:t>(c)</w:t>
      </w:r>
      <w:r>
        <w:tab/>
        <w:t>one may be a member appointed on the nomination of the Commonwealth Minister.</w:t>
      </w:r>
    </w:p>
    <w:p>
      <w:pPr>
        <w:pStyle w:val="yHeading5"/>
      </w:pPr>
      <w:bookmarkStart w:id="306" w:name="_Toc154754756"/>
      <w:r>
        <w:rPr>
          <w:rStyle w:val="CharSClsNo"/>
        </w:rPr>
        <w:t>241</w:t>
      </w:r>
      <w:r>
        <w:t>.</w:t>
      </w:r>
      <w:r>
        <w:tab/>
        <w:t>Chief executive officer may attend meetings of the Board</w:t>
      </w:r>
      <w:bookmarkEnd w:id="306"/>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307" w:name="_Toc154754757"/>
      <w:r>
        <w:rPr>
          <w:rStyle w:val="CharSClsNo"/>
        </w:rPr>
        <w:t>242</w:t>
      </w:r>
      <w:r>
        <w:t>.</w:t>
      </w:r>
      <w:r>
        <w:tab/>
        <w:t>Presiding member</w:t>
      </w:r>
      <w:bookmarkEnd w:id="307"/>
    </w:p>
    <w:p>
      <w:pPr>
        <w:pStyle w:val="ySubsection"/>
      </w:pPr>
      <w:r>
        <w:tab/>
      </w:r>
      <w:r>
        <w:tab/>
        <w:t>The Chairperson (or, in the absence of the Chairperson, the Deputy Chairperson) is to preside at a meeting of the Board.</w:t>
      </w:r>
    </w:p>
    <w:p>
      <w:pPr>
        <w:pStyle w:val="yHeading5"/>
      </w:pPr>
      <w:bookmarkStart w:id="308" w:name="_Toc154754758"/>
      <w:r>
        <w:rPr>
          <w:rStyle w:val="CharSClsNo"/>
        </w:rPr>
        <w:t>243</w:t>
      </w:r>
      <w:r>
        <w:t>.</w:t>
      </w:r>
      <w:r>
        <w:tab/>
        <w:t>Voting</w:t>
      </w:r>
      <w:bookmarkEnd w:id="308"/>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309" w:name="_Toc154754759"/>
      <w:r>
        <w:rPr>
          <w:rStyle w:val="CharSClsNo"/>
        </w:rPr>
        <w:t>244</w:t>
      </w:r>
      <w:r>
        <w:t>.</w:t>
      </w:r>
      <w:r>
        <w:tab/>
        <w:t>Defects in appointment of members</w:t>
      </w:r>
      <w:bookmarkEnd w:id="309"/>
    </w:p>
    <w:p>
      <w:pPr>
        <w:pStyle w:val="ySubsection"/>
      </w:pPr>
      <w:r>
        <w:tab/>
      </w:r>
      <w:r>
        <w:tab/>
        <w:t>A decision of the Board is not invalidated by any defect or irregularity in the appointment of any member (or acting member) of the Board.</w:t>
      </w:r>
    </w:p>
    <w:p>
      <w:pPr>
        <w:pStyle w:val="yHeading5"/>
      </w:pPr>
      <w:bookmarkStart w:id="310" w:name="_Toc154754760"/>
      <w:r>
        <w:rPr>
          <w:rStyle w:val="CharSClsNo"/>
        </w:rPr>
        <w:lastRenderedPageBreak/>
        <w:t>245</w:t>
      </w:r>
      <w:r>
        <w:t>.</w:t>
      </w:r>
      <w:r>
        <w:tab/>
        <w:t>Transaction of business by alternative means</w:t>
      </w:r>
      <w:bookmarkEnd w:id="310"/>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311" w:name="_Toc154754761"/>
      <w:r>
        <w:rPr>
          <w:rStyle w:val="CharSClsNo"/>
        </w:rPr>
        <w:t>246</w:t>
      </w:r>
      <w:r>
        <w:t>.</w:t>
      </w:r>
      <w:r>
        <w:tab/>
        <w:t>Delegation by Board</w:t>
      </w:r>
      <w:bookmarkEnd w:id="311"/>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 xml:space="preserve">Subject to the delegation under subsection (1), a chief executive of an entity or head of a government department may subdelegate a </w:t>
      </w:r>
      <w:r>
        <w:lastRenderedPageBreak/>
        <w:t>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312" w:name="_Toc154754762"/>
      <w:r>
        <w:rPr>
          <w:rStyle w:val="CharSClsNo"/>
        </w:rPr>
        <w:t>247</w:t>
      </w:r>
      <w:r>
        <w:t>.</w:t>
      </w:r>
      <w:r>
        <w:tab/>
        <w:t>Committees</w:t>
      </w:r>
      <w:bookmarkEnd w:id="312"/>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313" w:name="_Toc154754763"/>
      <w:r>
        <w:t>Subdivision 4 — Chief executive officer of the National Authority</w:t>
      </w:r>
      <w:bookmarkEnd w:id="313"/>
    </w:p>
    <w:p>
      <w:pPr>
        <w:pStyle w:val="yHeading5"/>
      </w:pPr>
      <w:bookmarkStart w:id="314" w:name="_Toc154754764"/>
      <w:r>
        <w:rPr>
          <w:rStyle w:val="CharSClsNo"/>
        </w:rPr>
        <w:t>248</w:t>
      </w:r>
      <w:r>
        <w:t>.</w:t>
      </w:r>
      <w:r>
        <w:tab/>
        <w:t>Chief executive officer</w:t>
      </w:r>
      <w:bookmarkEnd w:id="314"/>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315" w:name="_Toc154754765"/>
      <w:r>
        <w:rPr>
          <w:rStyle w:val="CharSClsNo"/>
        </w:rPr>
        <w:lastRenderedPageBreak/>
        <w:t>249</w:t>
      </w:r>
      <w:r>
        <w:t>.</w:t>
      </w:r>
      <w:r>
        <w:tab/>
        <w:t>Functions of chief executive officer</w:t>
      </w:r>
      <w:bookmarkEnd w:id="315"/>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316" w:name="_Toc154754766"/>
      <w:r>
        <w:rPr>
          <w:rStyle w:val="CharSClsNo"/>
        </w:rPr>
        <w:t>250</w:t>
      </w:r>
      <w:r>
        <w:t>.</w:t>
      </w:r>
      <w:r>
        <w:tab/>
        <w:t>Terms and conditions of appointment</w:t>
      </w:r>
      <w:bookmarkEnd w:id="316"/>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lastRenderedPageBreak/>
        <w:tab/>
        <w:t>(6)</w:t>
      </w:r>
      <w:r>
        <w:tab/>
        <w:t>The chief executive officer of the National Authority is taken, while holding that office, to be a member of the staff of the National Authority.</w:t>
      </w:r>
    </w:p>
    <w:p>
      <w:pPr>
        <w:pStyle w:val="yHeading5"/>
      </w:pPr>
      <w:bookmarkStart w:id="317" w:name="_Toc154754767"/>
      <w:r>
        <w:rPr>
          <w:rStyle w:val="CharSClsNo"/>
        </w:rPr>
        <w:t>251</w:t>
      </w:r>
      <w:r>
        <w:t>.</w:t>
      </w:r>
      <w:r>
        <w:tab/>
        <w:t>Remuneration</w:t>
      </w:r>
      <w:bookmarkEnd w:id="317"/>
    </w:p>
    <w:p>
      <w:pPr>
        <w:pStyle w:val="ySubsection"/>
      </w:pPr>
      <w:r>
        <w:tab/>
      </w:r>
      <w:r>
        <w:tab/>
        <w:t>The chief executive officer is to be paid the remuneration and allowances decided by the Board.</w:t>
      </w:r>
    </w:p>
    <w:p>
      <w:pPr>
        <w:pStyle w:val="yHeading5"/>
        <w:spacing w:before="160"/>
      </w:pPr>
      <w:bookmarkStart w:id="318" w:name="_Toc154754768"/>
      <w:r>
        <w:rPr>
          <w:rStyle w:val="CharSClsNo"/>
        </w:rPr>
        <w:t>252</w:t>
      </w:r>
      <w:r>
        <w:t>.</w:t>
      </w:r>
      <w:r>
        <w:tab/>
        <w:t>Vacancy in office</w:t>
      </w:r>
      <w:bookmarkEnd w:id="318"/>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319" w:name="_Toc154754769"/>
      <w:r>
        <w:rPr>
          <w:rStyle w:val="CharSClsNo"/>
        </w:rPr>
        <w:t>253</w:t>
      </w:r>
      <w:r>
        <w:t>.</w:t>
      </w:r>
      <w:r>
        <w:tab/>
        <w:t>Resignation</w:t>
      </w:r>
      <w:bookmarkEnd w:id="319"/>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320" w:name="_Toc154754770"/>
      <w:r>
        <w:rPr>
          <w:rStyle w:val="CharSClsNo"/>
        </w:rPr>
        <w:t>254</w:t>
      </w:r>
      <w:r>
        <w:t>.</w:t>
      </w:r>
      <w:r>
        <w:tab/>
        <w:t>Termination of appointment</w:t>
      </w:r>
      <w:bookmarkEnd w:id="320"/>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lastRenderedPageBreak/>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321" w:name="_Toc154754771"/>
      <w:r>
        <w:rPr>
          <w:rStyle w:val="CharSClsNo"/>
        </w:rPr>
        <w:t>255</w:t>
      </w:r>
      <w:r>
        <w:t>.</w:t>
      </w:r>
      <w:r>
        <w:tab/>
        <w:t>Acting chief executive officer</w:t>
      </w:r>
      <w:bookmarkEnd w:id="321"/>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322" w:name="_Toc154754772"/>
      <w:r>
        <w:rPr>
          <w:rStyle w:val="CharSClsNo"/>
        </w:rPr>
        <w:t>256</w:t>
      </w:r>
      <w:r>
        <w:t>.</w:t>
      </w:r>
      <w:r>
        <w:tab/>
        <w:t>Disclosure of interests</w:t>
      </w:r>
      <w:bookmarkEnd w:id="322"/>
    </w:p>
    <w:p>
      <w:pPr>
        <w:pStyle w:val="ySubsection"/>
      </w:pPr>
      <w:r>
        <w:tab/>
      </w:r>
      <w:r>
        <w:tab/>
        <w:t xml:space="preserve">The chief executive officer must give written notice to the Chairperson of the Board as soon as possible of any direct or indirect </w:t>
      </w:r>
      <w:r>
        <w:lastRenderedPageBreak/>
        <w:t>personal or pecuniary interest that the chief executive officer has, or acquires, or may acquire, that conflicts or could conflict with the proper carrying out of the chief executive officer’s functions.</w:t>
      </w:r>
    </w:p>
    <w:p>
      <w:pPr>
        <w:pStyle w:val="yHeading4"/>
      </w:pPr>
      <w:bookmarkStart w:id="323" w:name="_Toc154754773"/>
      <w:r>
        <w:t>Subdivision 5 — Staff, consultants and contractors</w:t>
      </w:r>
      <w:bookmarkEnd w:id="323"/>
    </w:p>
    <w:p>
      <w:pPr>
        <w:pStyle w:val="yHeading5"/>
      </w:pPr>
      <w:bookmarkStart w:id="324" w:name="_Toc154754774"/>
      <w:r>
        <w:rPr>
          <w:rStyle w:val="CharSClsNo"/>
        </w:rPr>
        <w:t>257</w:t>
      </w:r>
      <w:r>
        <w:t>.</w:t>
      </w:r>
      <w:r>
        <w:tab/>
        <w:t>Staff of National Authority</w:t>
      </w:r>
      <w:bookmarkEnd w:id="324"/>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325" w:name="_Toc154754775"/>
      <w:r>
        <w:rPr>
          <w:rStyle w:val="CharSClsNo"/>
        </w:rPr>
        <w:t>258</w:t>
      </w:r>
      <w:r>
        <w:t>.</w:t>
      </w:r>
      <w:r>
        <w:tab/>
        <w:t>Staff seconded to National Authority</w:t>
      </w:r>
      <w:bookmarkEnd w:id="325"/>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326" w:name="_Toc154754776"/>
      <w:r>
        <w:rPr>
          <w:rStyle w:val="CharSClsNo"/>
        </w:rPr>
        <w:t>259</w:t>
      </w:r>
      <w:r>
        <w:t>.</w:t>
      </w:r>
      <w:r>
        <w:tab/>
        <w:t>Consultants and contractors</w:t>
      </w:r>
      <w:bookmarkEnd w:id="326"/>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327" w:name="_Toc154754777"/>
      <w:r>
        <w:rPr>
          <w:rStyle w:val="CharSDivNo"/>
        </w:rPr>
        <w:t>Part 12</w:t>
      </w:r>
      <w:r>
        <w:t xml:space="preserve"> — </w:t>
      </w:r>
      <w:r>
        <w:rPr>
          <w:rStyle w:val="CharSDivText"/>
        </w:rPr>
        <w:t>Regulatory Authority</w:t>
      </w:r>
      <w:bookmarkEnd w:id="327"/>
    </w:p>
    <w:p>
      <w:pPr>
        <w:pStyle w:val="yHeading5"/>
      </w:pPr>
      <w:bookmarkStart w:id="328" w:name="_Toc154754778"/>
      <w:r>
        <w:rPr>
          <w:rStyle w:val="CharSClsNo"/>
        </w:rPr>
        <w:t>260</w:t>
      </w:r>
      <w:r>
        <w:t>.</w:t>
      </w:r>
      <w:r>
        <w:tab/>
        <w:t>Functions of Regulatory Authority</w:t>
      </w:r>
      <w:bookmarkEnd w:id="328"/>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lastRenderedPageBreak/>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329" w:name="_Toc154754779"/>
      <w:r>
        <w:rPr>
          <w:rStyle w:val="CharSClsNo"/>
        </w:rPr>
        <w:t>261</w:t>
      </w:r>
      <w:r>
        <w:t>.</w:t>
      </w:r>
      <w:r>
        <w:tab/>
        <w:t>Powers of Regulatory Authority</w:t>
      </w:r>
      <w:bookmarkEnd w:id="329"/>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lastRenderedPageBreak/>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330" w:name="_Toc154754780"/>
      <w:r>
        <w:rPr>
          <w:rStyle w:val="CharSClsNo"/>
        </w:rPr>
        <w:t>262</w:t>
      </w:r>
      <w:r>
        <w:t>.</w:t>
      </w:r>
      <w:r>
        <w:tab/>
        <w:t>Delegations</w:t>
      </w:r>
      <w:bookmarkEnd w:id="330"/>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331" w:name="_Toc154754781"/>
      <w:r>
        <w:rPr>
          <w:rStyle w:val="CharSDivNo"/>
        </w:rPr>
        <w:t>Part 13</w:t>
      </w:r>
      <w:r>
        <w:t xml:space="preserve"> — </w:t>
      </w:r>
      <w:r>
        <w:rPr>
          <w:rStyle w:val="CharSDivText"/>
        </w:rPr>
        <w:t>Information, records and privacy</w:t>
      </w:r>
      <w:bookmarkEnd w:id="331"/>
    </w:p>
    <w:p>
      <w:pPr>
        <w:pStyle w:val="yHeading4"/>
      </w:pPr>
      <w:bookmarkStart w:id="332" w:name="_Toc154754782"/>
      <w:r>
        <w:t>Division 1</w:t>
      </w:r>
      <w:r>
        <w:rPr>
          <w:b w:val="0"/>
        </w:rPr>
        <w:t xml:space="preserve"> — </w:t>
      </w:r>
      <w:r>
        <w:t>Privacy</w:t>
      </w:r>
      <w:bookmarkEnd w:id="332"/>
    </w:p>
    <w:p>
      <w:pPr>
        <w:pStyle w:val="yHeading5"/>
      </w:pPr>
      <w:bookmarkStart w:id="333" w:name="_Toc154754783"/>
      <w:r>
        <w:rPr>
          <w:rStyle w:val="CharSClsNo"/>
        </w:rPr>
        <w:t>263</w:t>
      </w:r>
      <w:r>
        <w:t>.</w:t>
      </w:r>
      <w:r>
        <w:tab/>
        <w:t>Application of Commonwealth Privacy Act</w:t>
      </w:r>
      <w:bookmarkEnd w:id="333"/>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lastRenderedPageBreak/>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334" w:name="_Toc154754784"/>
      <w:r>
        <w:t>Division 2</w:t>
      </w:r>
      <w:r>
        <w:rPr>
          <w:b w:val="0"/>
        </w:rPr>
        <w:t xml:space="preserve"> — </w:t>
      </w:r>
      <w:r>
        <w:t>Application of Commonwealth FOI Act</w:t>
      </w:r>
      <w:bookmarkEnd w:id="334"/>
    </w:p>
    <w:p>
      <w:pPr>
        <w:pStyle w:val="yHeading5"/>
        <w:spacing w:before="180"/>
      </w:pPr>
      <w:bookmarkStart w:id="335" w:name="_Toc154754785"/>
      <w:r>
        <w:rPr>
          <w:rStyle w:val="CharSClsNo"/>
        </w:rPr>
        <w:t>264</w:t>
      </w:r>
      <w:r>
        <w:t>.</w:t>
      </w:r>
      <w:r>
        <w:tab/>
        <w:t>Application of Commonwealth FOI Act</w:t>
      </w:r>
      <w:bookmarkEnd w:id="335"/>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keepNext/>
      </w:pPr>
      <w:r>
        <w:lastRenderedPageBreak/>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336" w:name="_Toc154754786"/>
      <w:r>
        <w:t>Division 3</w:t>
      </w:r>
      <w:r>
        <w:rPr>
          <w:b w:val="0"/>
        </w:rPr>
        <w:t xml:space="preserve"> — </w:t>
      </w:r>
      <w:r>
        <w:t>Application of New South Wales State Records Act</w:t>
      </w:r>
      <w:bookmarkEnd w:id="336"/>
    </w:p>
    <w:p>
      <w:pPr>
        <w:pStyle w:val="yHeading5"/>
      </w:pPr>
      <w:bookmarkStart w:id="337" w:name="_Toc154754787"/>
      <w:r>
        <w:rPr>
          <w:rStyle w:val="CharSClsNo"/>
        </w:rPr>
        <w:t>265</w:t>
      </w:r>
      <w:r>
        <w:t>.</w:t>
      </w:r>
      <w:r>
        <w:tab/>
        <w:t>Application of State Records Act</w:t>
      </w:r>
      <w:bookmarkEnd w:id="337"/>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keepNext/>
      </w:pPr>
      <w:r>
        <w:lastRenderedPageBreak/>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338" w:name="_Toc154754788"/>
      <w:r>
        <w:t>Division 4</w:t>
      </w:r>
      <w:r>
        <w:rPr>
          <w:b w:val="0"/>
        </w:rPr>
        <w:t xml:space="preserve"> — </w:t>
      </w:r>
      <w:r>
        <w:t>Registers</w:t>
      </w:r>
      <w:bookmarkEnd w:id="338"/>
    </w:p>
    <w:p>
      <w:pPr>
        <w:pStyle w:val="yHeading5"/>
      </w:pPr>
      <w:bookmarkStart w:id="339" w:name="_Toc154754789"/>
      <w:r>
        <w:rPr>
          <w:rStyle w:val="CharSClsNo"/>
        </w:rPr>
        <w:t>266</w:t>
      </w:r>
      <w:r>
        <w:t>.</w:t>
      </w:r>
      <w:r>
        <w:tab/>
        <w:t>Register of approved providers</w:t>
      </w:r>
      <w:bookmarkEnd w:id="339"/>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340" w:name="_Toc154754790"/>
      <w:r>
        <w:rPr>
          <w:rStyle w:val="CharSClsNo"/>
        </w:rPr>
        <w:t>267</w:t>
      </w:r>
      <w:r>
        <w:t>.</w:t>
      </w:r>
      <w:r>
        <w:tab/>
        <w:t>Register of education and care services</w:t>
      </w:r>
      <w:bookmarkEnd w:id="340"/>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lastRenderedPageBreak/>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341" w:name="_Toc154754791"/>
      <w:r>
        <w:rPr>
          <w:rStyle w:val="CharSClsNo"/>
        </w:rPr>
        <w:t>269</w:t>
      </w:r>
      <w:r>
        <w:t>.</w:t>
      </w:r>
      <w:r>
        <w:tab/>
        <w:t>Register of family day care educators, co</w:t>
      </w:r>
      <w:r>
        <w:noBreakHyphen/>
        <w:t>ordinators and assistants</w:t>
      </w:r>
      <w:bookmarkEnd w:id="341"/>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342" w:name="_Toc154754792"/>
      <w:r>
        <w:lastRenderedPageBreak/>
        <w:t>Division 5</w:t>
      </w:r>
      <w:r>
        <w:rPr>
          <w:b w:val="0"/>
        </w:rPr>
        <w:t xml:space="preserve"> — </w:t>
      </w:r>
      <w:r>
        <w:t>Publication of information</w:t>
      </w:r>
      <w:bookmarkEnd w:id="342"/>
    </w:p>
    <w:p>
      <w:pPr>
        <w:pStyle w:val="yHeading5"/>
      </w:pPr>
      <w:bookmarkStart w:id="343" w:name="_Toc154754793"/>
      <w:r>
        <w:rPr>
          <w:rStyle w:val="CharSClsNo"/>
        </w:rPr>
        <w:t>270</w:t>
      </w:r>
      <w:r>
        <w:t>.</w:t>
      </w:r>
      <w:r>
        <w:tab/>
        <w:t>Publication of information</w:t>
      </w:r>
      <w:bookmarkEnd w:id="343"/>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lastRenderedPageBreak/>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344" w:name="_Toc154754794"/>
      <w:r>
        <w:t>Division 6</w:t>
      </w:r>
      <w:r>
        <w:rPr>
          <w:b w:val="0"/>
        </w:rPr>
        <w:t xml:space="preserve"> — </w:t>
      </w:r>
      <w:r>
        <w:t>Disclosure of information</w:t>
      </w:r>
      <w:bookmarkEnd w:id="344"/>
    </w:p>
    <w:p>
      <w:pPr>
        <w:pStyle w:val="yHeading5"/>
      </w:pPr>
      <w:bookmarkStart w:id="345" w:name="_Toc154754795"/>
      <w:r>
        <w:rPr>
          <w:rStyle w:val="CharSClsNo"/>
        </w:rPr>
        <w:t>271</w:t>
      </w:r>
      <w:r>
        <w:t>.</w:t>
      </w:r>
      <w:r>
        <w:tab/>
        <w:t>Disclosure of information to other authorities</w:t>
      </w:r>
      <w:bookmarkEnd w:id="345"/>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lastRenderedPageBreak/>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 xml:space="preserve">subject to any protocol referred to in paragraph (a), the National Authority and the Regulatory Authority, or the </w:t>
      </w:r>
      <w:r>
        <w:lastRenderedPageBreak/>
        <w:t>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346" w:name="_Toc154754796"/>
      <w:r>
        <w:rPr>
          <w:rStyle w:val="CharSClsNo"/>
        </w:rPr>
        <w:t>272</w:t>
      </w:r>
      <w:r>
        <w:t>.</w:t>
      </w:r>
      <w:r>
        <w:tab/>
        <w:t>Disclosure of information to education and care services</w:t>
      </w:r>
      <w:bookmarkEnd w:id="346"/>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lastRenderedPageBreak/>
        <w:tab/>
        <w:t>[Section 272 inserted: No. 18 of 2018 s. 82.]</w:t>
      </w:r>
    </w:p>
    <w:p>
      <w:pPr>
        <w:pStyle w:val="yHeading5"/>
      </w:pPr>
      <w:bookmarkStart w:id="347" w:name="_Toc154754797"/>
      <w:r>
        <w:rPr>
          <w:rStyle w:val="CharSClsNo"/>
        </w:rPr>
        <w:t>273</w:t>
      </w:r>
      <w:r>
        <w:t>.</w:t>
      </w:r>
      <w:r>
        <w:tab/>
        <w:t>Duty of confidentiality</w:t>
      </w:r>
      <w:bookmarkEnd w:id="347"/>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348" w:name="_Toc154754798"/>
      <w:r>
        <w:rPr>
          <w:rStyle w:val="CharSDivNo"/>
        </w:rPr>
        <w:lastRenderedPageBreak/>
        <w:t>Part 14</w:t>
      </w:r>
      <w:r>
        <w:t xml:space="preserve"> — </w:t>
      </w:r>
      <w:r>
        <w:rPr>
          <w:rStyle w:val="CharSDivText"/>
        </w:rPr>
        <w:t>Miscellaneous</w:t>
      </w:r>
      <w:bookmarkEnd w:id="348"/>
    </w:p>
    <w:p>
      <w:pPr>
        <w:pStyle w:val="yHeading4"/>
      </w:pPr>
      <w:bookmarkStart w:id="349" w:name="_Toc154754799"/>
      <w:r>
        <w:t>Division 1</w:t>
      </w:r>
      <w:r>
        <w:rPr>
          <w:b w:val="0"/>
        </w:rPr>
        <w:t xml:space="preserve"> — </w:t>
      </w:r>
      <w:r>
        <w:t>Finance</w:t>
      </w:r>
      <w:bookmarkEnd w:id="349"/>
    </w:p>
    <w:p>
      <w:pPr>
        <w:pStyle w:val="yHeading5"/>
      </w:pPr>
      <w:bookmarkStart w:id="350" w:name="_Toc154754800"/>
      <w:r>
        <w:rPr>
          <w:rStyle w:val="CharSClsNo"/>
        </w:rPr>
        <w:t>274</w:t>
      </w:r>
      <w:r>
        <w:t>.</w:t>
      </w:r>
      <w:r>
        <w:tab/>
        <w:t>Australian Children’s Education and Care Quality Authority Fund</w:t>
      </w:r>
      <w:bookmarkEnd w:id="350"/>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351" w:name="_Toc154754801"/>
      <w:r>
        <w:rPr>
          <w:rStyle w:val="CharSClsNo"/>
        </w:rPr>
        <w:t>275</w:t>
      </w:r>
      <w:r>
        <w:t>.</w:t>
      </w:r>
      <w:r>
        <w:tab/>
        <w:t>Payments into Authority Fund</w:t>
      </w:r>
      <w:bookmarkEnd w:id="351"/>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352" w:name="_Toc154754802"/>
      <w:r>
        <w:rPr>
          <w:rStyle w:val="CharSClsNo"/>
        </w:rPr>
        <w:lastRenderedPageBreak/>
        <w:t>276</w:t>
      </w:r>
      <w:r>
        <w:t>.</w:t>
      </w:r>
      <w:r>
        <w:tab/>
        <w:t>Payments out of Authority Fund</w:t>
      </w:r>
      <w:bookmarkEnd w:id="352"/>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353" w:name="_Toc154754803"/>
      <w:r>
        <w:rPr>
          <w:rStyle w:val="CharSClsNo"/>
        </w:rPr>
        <w:t>277</w:t>
      </w:r>
      <w:r>
        <w:t>.</w:t>
      </w:r>
      <w:r>
        <w:tab/>
        <w:t>Investment of money in Authority Fund</w:t>
      </w:r>
      <w:bookmarkEnd w:id="353"/>
    </w:p>
    <w:p>
      <w:pPr>
        <w:pStyle w:val="ySubsection"/>
      </w:pPr>
      <w:r>
        <w:tab/>
      </w:r>
      <w:r>
        <w:tab/>
        <w:t>The National Authority may invest money in the Authority Fund in accordance with the national regulations.</w:t>
      </w:r>
    </w:p>
    <w:p>
      <w:pPr>
        <w:pStyle w:val="yHeading5"/>
      </w:pPr>
      <w:bookmarkStart w:id="354" w:name="_Toc154754804"/>
      <w:r>
        <w:rPr>
          <w:rStyle w:val="CharSClsNo"/>
        </w:rPr>
        <w:t>278</w:t>
      </w:r>
      <w:r>
        <w:t>.</w:t>
      </w:r>
      <w:r>
        <w:tab/>
        <w:t>Financial management duties of National Authority</w:t>
      </w:r>
      <w:bookmarkEnd w:id="354"/>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lastRenderedPageBreak/>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355" w:name="_Toc154754805"/>
      <w:r>
        <w:t>Division 2</w:t>
      </w:r>
      <w:r>
        <w:rPr>
          <w:b w:val="0"/>
        </w:rPr>
        <w:t xml:space="preserve"> — </w:t>
      </w:r>
      <w:r>
        <w:t>Reporting</w:t>
      </w:r>
      <w:bookmarkEnd w:id="355"/>
    </w:p>
    <w:p>
      <w:pPr>
        <w:pStyle w:val="yHeading5"/>
      </w:pPr>
      <w:bookmarkStart w:id="356" w:name="_Toc154754806"/>
      <w:r>
        <w:rPr>
          <w:rStyle w:val="CharSClsNo"/>
        </w:rPr>
        <w:t>279</w:t>
      </w:r>
      <w:r>
        <w:t>.</w:t>
      </w:r>
      <w:r>
        <w:tab/>
        <w:t>Annual report</w:t>
      </w:r>
      <w:bookmarkEnd w:id="356"/>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lastRenderedPageBreak/>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357" w:name="_Toc154754807"/>
      <w:r>
        <w:rPr>
          <w:rStyle w:val="CharSClsNo"/>
        </w:rPr>
        <w:t>280</w:t>
      </w:r>
      <w:r>
        <w:t>.</w:t>
      </w:r>
      <w:r>
        <w:tab/>
        <w:t>Tabling and publication of annual report</w:t>
      </w:r>
      <w:bookmarkEnd w:id="357"/>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358" w:name="_Toc154754808"/>
      <w:r>
        <w:rPr>
          <w:rStyle w:val="CharSClsNo"/>
        </w:rPr>
        <w:t>281</w:t>
      </w:r>
      <w:r>
        <w:t>.</w:t>
      </w:r>
      <w:r>
        <w:tab/>
        <w:t>Other reporting</w:t>
      </w:r>
      <w:bookmarkEnd w:id="358"/>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359" w:name="_Toc154754809"/>
      <w:r>
        <w:lastRenderedPageBreak/>
        <w:t>Division 3</w:t>
      </w:r>
      <w:r>
        <w:rPr>
          <w:b w:val="0"/>
        </w:rPr>
        <w:t xml:space="preserve"> — </w:t>
      </w:r>
      <w:r>
        <w:t>Application of Commonwealth Ombudsman Act</w:t>
      </w:r>
      <w:bookmarkEnd w:id="359"/>
    </w:p>
    <w:p>
      <w:pPr>
        <w:pStyle w:val="yHeading5"/>
      </w:pPr>
      <w:bookmarkStart w:id="360" w:name="_Toc154754810"/>
      <w:r>
        <w:rPr>
          <w:rStyle w:val="CharSClsNo"/>
        </w:rPr>
        <w:t>282</w:t>
      </w:r>
      <w:r>
        <w:t>.</w:t>
      </w:r>
      <w:r>
        <w:tab/>
        <w:t>Application of Commonwealth Ombudsman Act</w:t>
      </w:r>
      <w:bookmarkEnd w:id="360"/>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361" w:name="_Toc154754811"/>
      <w:r>
        <w:t>Division 4</w:t>
      </w:r>
      <w:r>
        <w:rPr>
          <w:b w:val="0"/>
        </w:rPr>
        <w:t xml:space="preserve"> — </w:t>
      </w:r>
      <w:r>
        <w:t>Legal proceedings</w:t>
      </w:r>
      <w:bookmarkEnd w:id="361"/>
    </w:p>
    <w:p>
      <w:pPr>
        <w:pStyle w:val="yHeading5"/>
      </w:pPr>
      <w:bookmarkStart w:id="362" w:name="_Toc154754812"/>
      <w:r>
        <w:rPr>
          <w:rStyle w:val="CharSClsNo"/>
        </w:rPr>
        <w:t>283</w:t>
      </w:r>
      <w:r>
        <w:t>.</w:t>
      </w:r>
      <w:r>
        <w:tab/>
        <w:t>Who may bring proceedings for an offence?</w:t>
      </w:r>
      <w:bookmarkEnd w:id="362"/>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lastRenderedPageBreak/>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363" w:name="_Toc154754813"/>
      <w:r>
        <w:rPr>
          <w:rStyle w:val="CharSClsNo"/>
        </w:rPr>
        <w:t>284</w:t>
      </w:r>
      <w:r>
        <w:t>.</w:t>
      </w:r>
      <w:r>
        <w:tab/>
        <w:t>When proceedings may be brought</w:t>
      </w:r>
      <w:bookmarkEnd w:id="363"/>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364" w:name="_Toc154754814"/>
      <w:r>
        <w:rPr>
          <w:rStyle w:val="CharSClsNo"/>
        </w:rPr>
        <w:t>285</w:t>
      </w:r>
      <w:r>
        <w:t>.</w:t>
      </w:r>
      <w:r>
        <w:tab/>
        <w:t>Offences by bodies corporate</w:t>
      </w:r>
      <w:bookmarkEnd w:id="364"/>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365" w:name="_Toc154754815"/>
      <w:r>
        <w:rPr>
          <w:rStyle w:val="CharSClsNo"/>
        </w:rPr>
        <w:t>286</w:t>
      </w:r>
      <w:r>
        <w:t>.</w:t>
      </w:r>
      <w:r>
        <w:tab/>
        <w:t>Application of Law to partnerships and eligible associations and other entities</w:t>
      </w:r>
      <w:bookmarkEnd w:id="365"/>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lastRenderedPageBreak/>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366" w:name="_Toc154754816"/>
      <w:r>
        <w:rPr>
          <w:rStyle w:val="CharSClsNo"/>
        </w:rPr>
        <w:t>287</w:t>
      </w:r>
      <w:r>
        <w:t>.</w:t>
      </w:r>
      <w:r>
        <w:tab/>
        <w:t>Multiple holders of an approval</w:t>
      </w:r>
      <w:bookmarkEnd w:id="366"/>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367" w:name="_Toc154754817"/>
      <w:r>
        <w:rPr>
          <w:rStyle w:val="CharSClsNo"/>
        </w:rPr>
        <w:t>288</w:t>
      </w:r>
      <w:r>
        <w:t>.</w:t>
      </w:r>
      <w:r>
        <w:tab/>
        <w:t>Double jeopardy</w:t>
      </w:r>
      <w:bookmarkEnd w:id="367"/>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368" w:name="_Toc154754818"/>
      <w:r>
        <w:rPr>
          <w:rStyle w:val="CharSClsNo"/>
        </w:rPr>
        <w:t>289</w:t>
      </w:r>
      <w:r>
        <w:t>.</w:t>
      </w:r>
      <w:r>
        <w:tab/>
        <w:t>Immunity</w:t>
      </w:r>
      <w:bookmarkEnd w:id="368"/>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lastRenderedPageBreak/>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369" w:name="_Toc154754819"/>
      <w:r>
        <w:rPr>
          <w:rStyle w:val="CharSClsNo"/>
        </w:rPr>
        <w:t>290</w:t>
      </w:r>
      <w:r>
        <w:t>.</w:t>
      </w:r>
      <w:r>
        <w:tab/>
        <w:t>Immunity — education law</w:t>
      </w:r>
      <w:bookmarkEnd w:id="369"/>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370" w:name="_Toc154754820"/>
      <w:r>
        <w:rPr>
          <w:rStyle w:val="CharSClsNo"/>
        </w:rPr>
        <w:t>291</w:t>
      </w:r>
      <w:r>
        <w:t>.</w:t>
      </w:r>
      <w:r>
        <w:tab/>
        <w:t>Infringement offences</w:t>
      </w:r>
      <w:bookmarkEnd w:id="370"/>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lastRenderedPageBreak/>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371" w:name="_Toc154754821"/>
      <w:r>
        <w:rPr>
          <w:rStyle w:val="CharSClsNo"/>
        </w:rPr>
        <w:t>292</w:t>
      </w:r>
      <w:r>
        <w:t>.</w:t>
      </w:r>
      <w:r>
        <w:tab/>
        <w:t>Evidentiary certificates</w:t>
      </w:r>
      <w:bookmarkEnd w:id="371"/>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lastRenderedPageBreak/>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372" w:name="_Toc154754822"/>
      <w:r>
        <w:t>Division 5</w:t>
      </w:r>
      <w:r>
        <w:rPr>
          <w:b w:val="0"/>
        </w:rPr>
        <w:t xml:space="preserve"> — </w:t>
      </w:r>
      <w:r>
        <w:t>Service of notices</w:t>
      </w:r>
      <w:bookmarkEnd w:id="372"/>
    </w:p>
    <w:p>
      <w:pPr>
        <w:pStyle w:val="yHeading5"/>
      </w:pPr>
      <w:bookmarkStart w:id="373" w:name="_Toc154754823"/>
      <w:r>
        <w:rPr>
          <w:rStyle w:val="CharSClsNo"/>
        </w:rPr>
        <w:t>293</w:t>
      </w:r>
      <w:r>
        <w:t>.</w:t>
      </w:r>
      <w:r>
        <w:tab/>
        <w:t>Service of notices</w:t>
      </w:r>
      <w:bookmarkEnd w:id="373"/>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lastRenderedPageBreak/>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374" w:name="_Toc154754824"/>
      <w:r>
        <w:rPr>
          <w:rStyle w:val="CharSClsNo"/>
        </w:rPr>
        <w:t>294</w:t>
      </w:r>
      <w:r>
        <w:t>.</w:t>
      </w:r>
      <w:r>
        <w:tab/>
        <w:t>Service by post</w:t>
      </w:r>
      <w:bookmarkEnd w:id="374"/>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lastRenderedPageBreak/>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375" w:name="_Toc154754825"/>
      <w:r>
        <w:t>Division 6</w:t>
      </w:r>
      <w:r>
        <w:rPr>
          <w:b w:val="0"/>
        </w:rPr>
        <w:t xml:space="preserve"> — </w:t>
      </w:r>
      <w:r>
        <w:t>False or misleading information</w:t>
      </w:r>
      <w:bookmarkEnd w:id="375"/>
    </w:p>
    <w:p>
      <w:pPr>
        <w:pStyle w:val="yHeading5"/>
      </w:pPr>
      <w:bookmarkStart w:id="376" w:name="_Toc154754826"/>
      <w:r>
        <w:rPr>
          <w:rStyle w:val="CharSClsNo"/>
        </w:rPr>
        <w:t>295</w:t>
      </w:r>
      <w:r>
        <w:t>.</w:t>
      </w:r>
      <w:r>
        <w:tab/>
        <w:t>False or misleading information or documents</w:t>
      </w:r>
      <w:bookmarkEnd w:id="376"/>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377" w:name="_Toc154754827"/>
      <w:r>
        <w:t>Division 7</w:t>
      </w:r>
      <w:r>
        <w:rPr>
          <w:b w:val="0"/>
        </w:rPr>
        <w:t xml:space="preserve"> — </w:t>
      </w:r>
      <w:r>
        <w:t>Protection from reprisal</w:t>
      </w:r>
      <w:bookmarkEnd w:id="377"/>
    </w:p>
    <w:p>
      <w:pPr>
        <w:pStyle w:val="yHeading5"/>
      </w:pPr>
      <w:bookmarkStart w:id="378" w:name="_Toc154754828"/>
      <w:r>
        <w:rPr>
          <w:rStyle w:val="CharSClsNo"/>
        </w:rPr>
        <w:t>296</w:t>
      </w:r>
      <w:r>
        <w:t>.</w:t>
      </w:r>
      <w:r>
        <w:tab/>
        <w:t>Definitions</w:t>
      </w:r>
      <w:bookmarkEnd w:id="378"/>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lastRenderedPageBreak/>
        <w:tab/>
      </w:r>
      <w:r>
        <w:rPr>
          <w:rStyle w:val="CharDefText"/>
        </w:rPr>
        <w:t>serious detrimental action</w:t>
      </w:r>
      <w:r>
        <w:t xml:space="preserve"> includes dismissal, involuntary transfer, loss of promotion and demotion.</w:t>
      </w:r>
    </w:p>
    <w:p>
      <w:pPr>
        <w:pStyle w:val="yHeading5"/>
      </w:pPr>
      <w:bookmarkStart w:id="379" w:name="_Toc154754829"/>
      <w:r>
        <w:rPr>
          <w:rStyle w:val="CharSClsNo"/>
        </w:rPr>
        <w:t>297</w:t>
      </w:r>
      <w:r>
        <w:t>.</w:t>
      </w:r>
      <w:r>
        <w:tab/>
        <w:t>Protection from reprisal</w:t>
      </w:r>
      <w:bookmarkEnd w:id="379"/>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380" w:name="_Toc154754830"/>
      <w:r>
        <w:rPr>
          <w:rStyle w:val="CharSClsNo"/>
        </w:rPr>
        <w:t>298</w:t>
      </w:r>
      <w:r>
        <w:t>.</w:t>
      </w:r>
      <w:r>
        <w:tab/>
        <w:t>Proceedings for damages for reprisal</w:t>
      </w:r>
      <w:bookmarkEnd w:id="380"/>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381" w:name="_Toc154754831"/>
      <w:r>
        <w:rPr>
          <w:rStyle w:val="CharSClsNo"/>
        </w:rPr>
        <w:lastRenderedPageBreak/>
        <w:t>299</w:t>
      </w:r>
      <w:r>
        <w:t>.</w:t>
      </w:r>
      <w:r>
        <w:tab/>
        <w:t>Application for injunction or order</w:t>
      </w:r>
      <w:bookmarkEnd w:id="381"/>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382" w:name="_Toc154754832"/>
      <w:r>
        <w:rPr>
          <w:rStyle w:val="CharSClsNo"/>
        </w:rPr>
        <w:t>300</w:t>
      </w:r>
      <w:r>
        <w:t>.</w:t>
      </w:r>
      <w:r>
        <w:tab/>
        <w:t>Injunction or order</w:t>
      </w:r>
      <w:bookmarkEnd w:id="382"/>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383" w:name="_Toc154754833"/>
      <w:r>
        <w:t>Division 8</w:t>
      </w:r>
      <w:r>
        <w:rPr>
          <w:b w:val="0"/>
        </w:rPr>
        <w:t xml:space="preserve"> — </w:t>
      </w:r>
      <w:r>
        <w:t>National regulations</w:t>
      </w:r>
      <w:bookmarkEnd w:id="383"/>
    </w:p>
    <w:p>
      <w:pPr>
        <w:pStyle w:val="yHeading5"/>
      </w:pPr>
      <w:bookmarkStart w:id="384" w:name="_Toc154754834"/>
      <w:r>
        <w:rPr>
          <w:rStyle w:val="CharSClsNo"/>
        </w:rPr>
        <w:t>301</w:t>
      </w:r>
      <w:r>
        <w:t>.</w:t>
      </w:r>
      <w:r>
        <w:tab/>
        <w:t>National regulations</w:t>
      </w:r>
      <w:bookmarkEnd w:id="384"/>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lastRenderedPageBreak/>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lastRenderedPageBreak/>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lastRenderedPageBreak/>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385" w:name="_Toc154754835"/>
      <w:r>
        <w:rPr>
          <w:rStyle w:val="CharSClsNo"/>
        </w:rPr>
        <w:t>302</w:t>
      </w:r>
      <w:r>
        <w:t>.</w:t>
      </w:r>
      <w:r>
        <w:tab/>
        <w:t>Publication of national regulations</w:t>
      </w:r>
      <w:bookmarkEnd w:id="38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386" w:name="_Toc154754836"/>
      <w:r>
        <w:rPr>
          <w:rStyle w:val="CharSClsNo"/>
        </w:rPr>
        <w:t>303</w:t>
      </w:r>
      <w:r>
        <w:t>.</w:t>
      </w:r>
      <w:r>
        <w:tab/>
        <w:t>Parliamentary scrutiny of national regulations</w:t>
      </w:r>
      <w:bookmarkEnd w:id="38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387" w:name="_Toc154754837"/>
      <w:r>
        <w:rPr>
          <w:rStyle w:val="CharSClsNo"/>
        </w:rPr>
        <w:t>304</w:t>
      </w:r>
      <w:r>
        <w:t>.</w:t>
      </w:r>
      <w:r>
        <w:tab/>
        <w:t>Effect of disallowance of national regulation</w:t>
      </w:r>
      <w:bookmarkEnd w:id="38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388" w:name="_Toc154754838"/>
      <w:r>
        <w:rPr>
          <w:rStyle w:val="CharSDivNo"/>
        </w:rPr>
        <w:t>Part 15</w:t>
      </w:r>
      <w:r>
        <w:t xml:space="preserve"> — </w:t>
      </w:r>
      <w:r>
        <w:rPr>
          <w:rStyle w:val="CharSDivText"/>
        </w:rPr>
        <w:t>Transitional provisions</w:t>
      </w:r>
      <w:bookmarkEnd w:id="388"/>
    </w:p>
    <w:p>
      <w:pPr>
        <w:pStyle w:val="yHeading4"/>
      </w:pPr>
      <w:bookmarkStart w:id="389" w:name="_Toc154754839"/>
      <w:r>
        <w:t>Division 1</w:t>
      </w:r>
      <w:r>
        <w:rPr>
          <w:b w:val="0"/>
        </w:rPr>
        <w:t xml:space="preserve"> — </w:t>
      </w:r>
      <w:r>
        <w:t>Introductory</w:t>
      </w:r>
      <w:bookmarkEnd w:id="389"/>
    </w:p>
    <w:p>
      <w:pPr>
        <w:pStyle w:val="yHeading5"/>
      </w:pPr>
      <w:bookmarkStart w:id="390" w:name="_Toc154754840"/>
      <w:r>
        <w:rPr>
          <w:rStyle w:val="CharSClsNo"/>
        </w:rPr>
        <w:t>305</w:t>
      </w:r>
      <w:r>
        <w:t>.</w:t>
      </w:r>
      <w:r>
        <w:tab/>
        <w:t>Definitions</w:t>
      </w:r>
      <w:bookmarkEnd w:id="390"/>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lastRenderedPageBreak/>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lastRenderedPageBreak/>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391" w:name="_Toc154754841"/>
      <w:r>
        <w:t>Division 2</w:t>
      </w:r>
      <w:r>
        <w:rPr>
          <w:b w:val="0"/>
        </w:rPr>
        <w:t xml:space="preserve"> — </w:t>
      </w:r>
      <w:r>
        <w:t>Education and care services</w:t>
      </w:r>
      <w:bookmarkEnd w:id="391"/>
    </w:p>
    <w:p>
      <w:pPr>
        <w:pStyle w:val="yHeading5"/>
      </w:pPr>
      <w:bookmarkStart w:id="392" w:name="_Toc154754842"/>
      <w:r>
        <w:rPr>
          <w:rStyle w:val="CharSClsNo"/>
        </w:rPr>
        <w:t>306</w:t>
      </w:r>
      <w:r>
        <w:t>.</w:t>
      </w:r>
      <w:r>
        <w:tab/>
        <w:t>Approved provider</w:t>
      </w:r>
      <w:bookmarkEnd w:id="392"/>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lastRenderedPageBreak/>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393" w:name="_Toc154754843"/>
      <w:r>
        <w:rPr>
          <w:rStyle w:val="CharSClsNo"/>
        </w:rPr>
        <w:t>307</w:t>
      </w:r>
      <w:r>
        <w:t>.</w:t>
      </w:r>
      <w:r>
        <w:tab/>
        <w:t>Service approvals</w:t>
      </w:r>
      <w:bookmarkEnd w:id="393"/>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lastRenderedPageBreak/>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394" w:name="_Toc154754844"/>
      <w:r>
        <w:rPr>
          <w:rStyle w:val="CharSClsNo"/>
        </w:rPr>
        <w:t>308</w:t>
      </w:r>
      <w:r>
        <w:t>.</w:t>
      </w:r>
      <w:r>
        <w:tab/>
        <w:t>Approved family day care venues</w:t>
      </w:r>
      <w:bookmarkEnd w:id="394"/>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395" w:name="_Toc154754845"/>
      <w:r>
        <w:rPr>
          <w:rStyle w:val="CharSClsNo"/>
        </w:rPr>
        <w:t>309</w:t>
      </w:r>
      <w:r>
        <w:t>.</w:t>
      </w:r>
      <w:r>
        <w:tab/>
        <w:t>Approval of declared out of scope services</w:t>
      </w:r>
      <w:bookmarkEnd w:id="395"/>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396" w:name="_Toc154754846"/>
      <w:r>
        <w:rPr>
          <w:rStyle w:val="CharSClsNo"/>
        </w:rPr>
        <w:lastRenderedPageBreak/>
        <w:t>310</w:t>
      </w:r>
      <w:r>
        <w:t>.</w:t>
      </w:r>
      <w:r>
        <w:tab/>
        <w:t>Application for service waiver or temporary waiver</w:t>
      </w:r>
      <w:bookmarkEnd w:id="396"/>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397" w:name="_Toc154754847"/>
      <w:r>
        <w:rPr>
          <w:rStyle w:val="CharSClsNo"/>
        </w:rPr>
        <w:t>311</w:t>
      </w:r>
      <w:r>
        <w:t>.</w:t>
      </w:r>
      <w:r>
        <w:tab/>
        <w:t>Existing applicants</w:t>
      </w:r>
      <w:bookmarkEnd w:id="397"/>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lastRenderedPageBreak/>
        <w:tab/>
        <w:t>(4)</w:t>
      </w:r>
      <w:r>
        <w:tab/>
        <w:t>This section does not apply if the applicant is a prescribed ineligible person.</w:t>
      </w:r>
    </w:p>
    <w:p>
      <w:pPr>
        <w:pStyle w:val="yHeading5"/>
      </w:pPr>
      <w:bookmarkStart w:id="398" w:name="_Toc154754848"/>
      <w:r>
        <w:rPr>
          <w:rStyle w:val="CharSClsNo"/>
        </w:rPr>
        <w:t>312</w:t>
      </w:r>
      <w:r>
        <w:t>.</w:t>
      </w:r>
      <w:r>
        <w:tab/>
        <w:t>Existing multiple approvals to merge</w:t>
      </w:r>
      <w:bookmarkEnd w:id="398"/>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399" w:name="_Toc154754849"/>
      <w:r>
        <w:rPr>
          <w:rStyle w:val="CharSClsNo"/>
        </w:rPr>
        <w:t>313</w:t>
      </w:r>
      <w:r>
        <w:t>.</w:t>
      </w:r>
      <w:r>
        <w:tab/>
        <w:t>Display of accreditation and rating</w:t>
      </w:r>
      <w:bookmarkEnd w:id="399"/>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400" w:name="_Toc154754850"/>
      <w:r>
        <w:rPr>
          <w:rStyle w:val="CharSClsNo"/>
        </w:rPr>
        <w:t>314</w:t>
      </w:r>
      <w:r>
        <w:t>.</w:t>
      </w:r>
      <w:r>
        <w:tab/>
        <w:t>Effect of non</w:t>
      </w:r>
      <w:r>
        <w:noBreakHyphen/>
        <w:t>compliance in 3 years before scheme commencement day</w:t>
      </w:r>
      <w:bookmarkEnd w:id="400"/>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lastRenderedPageBreak/>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401" w:name="_Toc154754851"/>
      <w:r>
        <w:rPr>
          <w:rStyle w:val="CharSClsNo"/>
        </w:rPr>
        <w:t>315</w:t>
      </w:r>
      <w:r>
        <w:t>.</w:t>
      </w:r>
      <w:r>
        <w:tab/>
        <w:t>Certified supervisors</w:t>
      </w:r>
      <w:bookmarkEnd w:id="401"/>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402" w:name="_Toc154754852"/>
      <w:r>
        <w:rPr>
          <w:rStyle w:val="CharSClsNo"/>
        </w:rPr>
        <w:t>316</w:t>
      </w:r>
      <w:r>
        <w:t>.</w:t>
      </w:r>
      <w:r>
        <w:tab/>
        <w:t>Nominated supervisors</w:t>
      </w:r>
      <w:bookmarkEnd w:id="402"/>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03" w:name="_Toc154754853"/>
      <w:r>
        <w:rPr>
          <w:rStyle w:val="CharSClsNo"/>
        </w:rPr>
        <w:t>317</w:t>
      </w:r>
      <w:r>
        <w:t>.</w:t>
      </w:r>
      <w:r>
        <w:tab/>
        <w:t>Notices and undertakings</w:t>
      </w:r>
      <w:bookmarkEnd w:id="403"/>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404" w:name="_Toc154754854"/>
      <w:r>
        <w:rPr>
          <w:rStyle w:val="CharSClsNo"/>
        </w:rPr>
        <w:t>318</w:t>
      </w:r>
      <w:r>
        <w:t>.</w:t>
      </w:r>
      <w:r>
        <w:tab/>
        <w:t>Offences</w:t>
      </w:r>
      <w:bookmarkEnd w:id="404"/>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405" w:name="_Toc154754855"/>
      <w:r>
        <w:t>Division 3</w:t>
      </w:r>
      <w:r>
        <w:rPr>
          <w:b w:val="0"/>
        </w:rPr>
        <w:t xml:space="preserve"> — </w:t>
      </w:r>
      <w:r>
        <w:t>National Authority</w:t>
      </w:r>
      <w:bookmarkEnd w:id="405"/>
    </w:p>
    <w:p>
      <w:pPr>
        <w:pStyle w:val="yHeading5"/>
      </w:pPr>
      <w:bookmarkStart w:id="406" w:name="_Toc154754856"/>
      <w:r>
        <w:rPr>
          <w:rStyle w:val="CharSClsNo"/>
        </w:rPr>
        <w:t>319</w:t>
      </w:r>
      <w:r>
        <w:t>.</w:t>
      </w:r>
      <w:r>
        <w:tab/>
        <w:t>First meeting of National Authority</w:t>
      </w:r>
      <w:bookmarkEnd w:id="406"/>
    </w:p>
    <w:p>
      <w:pPr>
        <w:pStyle w:val="ySubsection"/>
      </w:pPr>
      <w:r>
        <w:tab/>
      </w:r>
      <w:r>
        <w:tab/>
        <w:t>Despite section 239, the Ministerial Council is to convene the first meeting of the Board of the National Authority.</w:t>
      </w:r>
    </w:p>
    <w:p>
      <w:pPr>
        <w:pStyle w:val="yHeading5"/>
      </w:pPr>
      <w:bookmarkStart w:id="407" w:name="_Toc154754857"/>
      <w:r>
        <w:rPr>
          <w:rStyle w:val="CharSClsNo"/>
        </w:rPr>
        <w:t>320</w:t>
      </w:r>
      <w:r>
        <w:t>.</w:t>
      </w:r>
      <w:r>
        <w:tab/>
        <w:t>First chief executive officer of National Authority</w:t>
      </w:r>
      <w:bookmarkEnd w:id="407"/>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408" w:name="_Toc154754858"/>
      <w:r>
        <w:rPr>
          <w:rStyle w:val="CharSClsNo"/>
        </w:rPr>
        <w:lastRenderedPageBreak/>
        <w:t>321</w:t>
      </w:r>
      <w:r>
        <w:t>.</w:t>
      </w:r>
      <w:r>
        <w:tab/>
        <w:t>First annual report of National Authority</w:t>
      </w:r>
      <w:bookmarkEnd w:id="408"/>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409" w:name="_Toc154754859"/>
      <w:r>
        <w:t>Division 4</w:t>
      </w:r>
      <w:r>
        <w:rPr>
          <w:b w:val="0"/>
        </w:rPr>
        <w:t xml:space="preserve"> — </w:t>
      </w:r>
      <w:r>
        <w:t>General</w:t>
      </w:r>
      <w:bookmarkEnd w:id="409"/>
    </w:p>
    <w:p>
      <w:pPr>
        <w:pStyle w:val="yHeading5"/>
      </w:pPr>
      <w:bookmarkStart w:id="410" w:name="_Toc154754860"/>
      <w:r>
        <w:rPr>
          <w:rStyle w:val="CharSClsNo"/>
        </w:rPr>
        <w:t>322</w:t>
      </w:r>
      <w:r>
        <w:t>.</w:t>
      </w:r>
      <w:r>
        <w:tab/>
        <w:t>Information retention and sharing</w:t>
      </w:r>
      <w:bookmarkEnd w:id="410"/>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411" w:name="_Toc154754861"/>
      <w:r>
        <w:rPr>
          <w:rStyle w:val="CharSClsNo"/>
        </w:rPr>
        <w:lastRenderedPageBreak/>
        <w:t>323</w:t>
      </w:r>
      <w:r>
        <w:t>.</w:t>
      </w:r>
      <w:r>
        <w:tab/>
        <w:t>Approved learning framework</w:t>
      </w:r>
      <w:bookmarkEnd w:id="411"/>
    </w:p>
    <w:p>
      <w:pPr>
        <w:pStyle w:val="ySubsection"/>
      </w:pPr>
      <w:r>
        <w:tab/>
      </w:r>
      <w:r>
        <w:tab/>
        <w:t>A declared approved learning framework is taken to be an approved learning framework under this Law.</w:t>
      </w:r>
    </w:p>
    <w:p>
      <w:pPr>
        <w:pStyle w:val="yHeading5"/>
      </w:pPr>
      <w:bookmarkStart w:id="412" w:name="_Toc154754862"/>
      <w:r>
        <w:rPr>
          <w:rStyle w:val="CharSClsNo"/>
        </w:rPr>
        <w:t>324</w:t>
      </w:r>
      <w:r>
        <w:t>.</w:t>
      </w:r>
      <w:r>
        <w:tab/>
        <w:t>Savings and transitional regulations</w:t>
      </w:r>
      <w:bookmarkEnd w:id="412"/>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413" w:name="_Toc154754863"/>
      <w:r>
        <w:t xml:space="preserve">Division 5 — Transitional provisions — </w:t>
      </w:r>
      <w:r>
        <w:rPr>
          <w:i/>
        </w:rPr>
        <w:t>Education and Care Services National Law (WA) Amendment Act 2018</w:t>
      </w:r>
      <w:bookmarkEnd w:id="413"/>
    </w:p>
    <w:p>
      <w:pPr>
        <w:pStyle w:val="yFootnoteheading"/>
      </w:pPr>
      <w:r>
        <w:tab/>
        <w:t>[Heading inserted: No. 18 of 2018 s. 89.]</w:t>
      </w:r>
    </w:p>
    <w:p>
      <w:pPr>
        <w:pStyle w:val="yHeading5"/>
      </w:pPr>
      <w:bookmarkStart w:id="414" w:name="_Toc154754864"/>
      <w:r>
        <w:rPr>
          <w:rStyle w:val="CharSClsNo"/>
        </w:rPr>
        <w:t>325</w:t>
      </w:r>
      <w:r>
        <w:t>.</w:t>
      </w:r>
      <w:r>
        <w:tab/>
        <w:t>Definitions</w:t>
      </w:r>
      <w:bookmarkEnd w:id="414"/>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415" w:name="_Toc154754865"/>
      <w:r>
        <w:rPr>
          <w:rStyle w:val="CharSClsNo"/>
        </w:rPr>
        <w:lastRenderedPageBreak/>
        <w:t>326</w:t>
      </w:r>
      <w:r>
        <w:t>.</w:t>
      </w:r>
      <w:r>
        <w:tab/>
        <w:t>Approved family day care venues</w:t>
      </w:r>
      <w:bookmarkEnd w:id="415"/>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416" w:name="_Toc154754866"/>
      <w:r>
        <w:rPr>
          <w:rStyle w:val="CharSClsNo"/>
        </w:rPr>
        <w:t>327</w:t>
      </w:r>
      <w:r>
        <w:t>.</w:t>
      </w:r>
      <w:r>
        <w:tab/>
        <w:t>Declared approved family day care venues continue to be approved</w:t>
      </w:r>
      <w:bookmarkEnd w:id="416"/>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Lines w:val="0"/>
        <w:spacing w:before="180"/>
      </w:pPr>
      <w:bookmarkStart w:id="417" w:name="_Toc154754867"/>
      <w:r>
        <w:rPr>
          <w:rStyle w:val="CharSClsNo"/>
        </w:rPr>
        <w:lastRenderedPageBreak/>
        <w:t>328</w:t>
      </w:r>
      <w:r>
        <w:t>.</w:t>
      </w:r>
      <w:r>
        <w:tab/>
        <w:t>Service approval condition requiring sufficient family day care co</w:t>
      </w:r>
      <w:r>
        <w:noBreakHyphen/>
        <w:t>ordinators</w:t>
      </w:r>
      <w:bookmarkEnd w:id="417"/>
    </w:p>
    <w:p>
      <w:pPr>
        <w:pStyle w:val="ySubsection"/>
        <w:keepNext/>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418" w:name="_Toc154754868"/>
      <w:r>
        <w:rPr>
          <w:rStyle w:val="CharSClsNo"/>
        </w:rPr>
        <w:t>329</w:t>
      </w:r>
      <w:r>
        <w:t>.</w:t>
      </w:r>
      <w:r>
        <w:tab/>
        <w:t>Service approval condition requiring minimum number of family day care co</w:t>
      </w:r>
      <w:r>
        <w:noBreakHyphen/>
        <w:t>ordinators</w:t>
      </w:r>
      <w:bookmarkEnd w:id="418"/>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Ednotesection"/>
        <w:keepNext/>
      </w:pPr>
      <w:r>
        <w:lastRenderedPageBreak/>
        <w:t>[</w:t>
      </w:r>
      <w:r>
        <w:rPr>
          <w:b/>
        </w:rPr>
        <w:t>330</w:t>
      </w:r>
      <w:r>
        <w:t>.</w:t>
      </w:r>
      <w:r>
        <w:tab/>
        <w:t>Expired 31 Dec 2022 under s. 330(2).]</w:t>
      </w:r>
    </w:p>
    <w:p>
      <w:pPr>
        <w:pStyle w:val="yHeading5"/>
      </w:pPr>
      <w:bookmarkStart w:id="419" w:name="_Toc154754869"/>
      <w:r>
        <w:rPr>
          <w:rStyle w:val="CharSClsNo"/>
        </w:rPr>
        <w:t>330A</w:t>
      </w:r>
      <w:r>
        <w:t>.</w:t>
      </w:r>
      <w:r>
        <w:tab/>
        <w:t>Repeal of show cause notice if written notice not given before commencement day</w:t>
      </w:r>
      <w:bookmarkEnd w:id="419"/>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420" w:name="_Toc154754870"/>
      <w:r>
        <w:rPr>
          <w:rStyle w:val="CharSClsNo"/>
        </w:rPr>
        <w:t>330B</w:t>
      </w:r>
      <w:r>
        <w:t>.</w:t>
      </w:r>
      <w:r>
        <w:tab/>
        <w:t>Effect of decisions made before commencement day under repealed section 125</w:t>
      </w:r>
      <w:bookmarkEnd w:id="420"/>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keepNext/>
      </w:pPr>
      <w:r>
        <w:lastRenderedPageBreak/>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421" w:name="_Toc154754871"/>
      <w:r>
        <w:rPr>
          <w:rStyle w:val="CharSClsNo"/>
        </w:rPr>
        <w:lastRenderedPageBreak/>
        <w:t>330C</w:t>
      </w:r>
      <w:r>
        <w:t>.</w:t>
      </w:r>
      <w:r>
        <w:tab/>
        <w:t>Continuation of reviews of decisions relating to supervisor certificates in particular circumstances</w:t>
      </w:r>
      <w:bookmarkEnd w:id="421"/>
    </w:p>
    <w:p>
      <w:pPr>
        <w:pStyle w:val="ySubsection"/>
        <w:keepNext/>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Ednotesection"/>
      </w:pPr>
      <w:r>
        <w:t>[</w:t>
      </w:r>
      <w:r>
        <w:rPr>
          <w:b/>
        </w:rPr>
        <w:t>331</w:t>
      </w:r>
      <w:r>
        <w:t>.</w:t>
      </w:r>
      <w:r>
        <w:tab/>
        <w:t>Expired 31 Dec 2022 under s. 331(2).]</w:t>
      </w:r>
    </w:p>
    <w:p>
      <w:pPr>
        <w:pStyle w:val="yHeading4"/>
        <w:rPr>
          <w:i/>
        </w:rPr>
      </w:pPr>
      <w:bookmarkStart w:id="422" w:name="_Toc154754872"/>
      <w:r>
        <w:lastRenderedPageBreak/>
        <w:t>Division 6</w:t>
      </w:r>
      <w:r>
        <w:rPr>
          <w:b w:val="0"/>
        </w:rPr>
        <w:t xml:space="preserve"> — </w:t>
      </w:r>
      <w:r>
        <w:t xml:space="preserve">Further transitional provisions — </w:t>
      </w:r>
      <w:r>
        <w:rPr>
          <w:i/>
        </w:rPr>
        <w:t>Education and Care Services National Law (WA) Amendment Act 2018</w:t>
      </w:r>
      <w:bookmarkEnd w:id="422"/>
    </w:p>
    <w:p>
      <w:pPr>
        <w:pStyle w:val="yFootnoteheading"/>
        <w:keepNext/>
      </w:pPr>
      <w:r>
        <w:tab/>
        <w:t>[Heading inserted: No. 18 of 2018 s. 89.]</w:t>
      </w:r>
    </w:p>
    <w:p>
      <w:pPr>
        <w:pStyle w:val="yHeading5"/>
      </w:pPr>
      <w:bookmarkStart w:id="423" w:name="_Toc154754873"/>
      <w:r>
        <w:rPr>
          <w:rStyle w:val="CharSClsNo"/>
        </w:rPr>
        <w:t>332</w:t>
      </w:r>
      <w:r>
        <w:t>.</w:t>
      </w:r>
      <w:r>
        <w:tab/>
        <w:t>Definitions</w:t>
      </w:r>
      <w:bookmarkEnd w:id="423"/>
    </w:p>
    <w:p>
      <w:pPr>
        <w:pStyle w:val="ySubsection"/>
        <w:keepNext/>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424" w:name="_Toc154754874"/>
      <w:r>
        <w:rPr>
          <w:rStyle w:val="CharSClsNo"/>
        </w:rPr>
        <w:t>333</w:t>
      </w:r>
      <w:r>
        <w:t>.</w:t>
      </w:r>
      <w:r>
        <w:tab/>
        <w:t>Partial assessment and re</w:t>
      </w:r>
      <w:r>
        <w:noBreakHyphen/>
        <w:t>rating</w:t>
      </w:r>
      <w:bookmarkEnd w:id="424"/>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425" w:name="_Toc154754875"/>
      <w:r>
        <w:rPr>
          <w:rStyle w:val="CharSClsNo"/>
        </w:rPr>
        <w:t>334</w:t>
      </w:r>
      <w:r>
        <w:t>.</w:t>
      </w:r>
      <w:r>
        <w:tab/>
        <w:t>Application for highest rating level made before commencement day</w:t>
      </w:r>
      <w:bookmarkEnd w:id="425"/>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lastRenderedPageBreak/>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426" w:name="_Toc154754876"/>
      <w:r>
        <w:rPr>
          <w:rStyle w:val="CharSClsNo"/>
        </w:rPr>
        <w:t>335</w:t>
      </w:r>
      <w:r>
        <w:t>.</w:t>
      </w:r>
      <w:r>
        <w:tab/>
        <w:t>Highest rating level awarded before, or on application made before, commencement day</w:t>
      </w:r>
      <w:bookmarkEnd w:id="426"/>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lastRenderedPageBreak/>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Heading3"/>
        <w:spacing w:before="0"/>
      </w:pPr>
      <w:bookmarkStart w:id="428" w:name="_Toc154754877"/>
      <w:r>
        <w:rPr>
          <w:rStyle w:val="CharSDivNo"/>
        </w:rPr>
        <w:lastRenderedPageBreak/>
        <w:t>Schedule 1</w:t>
      </w:r>
      <w:r>
        <w:t xml:space="preserve"> — </w:t>
      </w:r>
      <w:r>
        <w:rPr>
          <w:rStyle w:val="CharSDivText"/>
        </w:rPr>
        <w:t>Miscellaneous provision relating to interpretation</w:t>
      </w:r>
      <w:bookmarkEnd w:id="428"/>
    </w:p>
    <w:p>
      <w:pPr>
        <w:pStyle w:val="yShoulderClause"/>
      </w:pPr>
      <w:r>
        <w:t>[s. 6]</w:t>
      </w:r>
    </w:p>
    <w:p>
      <w:pPr>
        <w:pStyle w:val="yHeading4"/>
      </w:pPr>
      <w:bookmarkStart w:id="429" w:name="_Toc154754878"/>
      <w:r>
        <w:t>Part 1</w:t>
      </w:r>
      <w:r>
        <w:rPr>
          <w:b w:val="0"/>
        </w:rPr>
        <w:t xml:space="preserve"> — </w:t>
      </w:r>
      <w:r>
        <w:t>Preliminary</w:t>
      </w:r>
      <w:bookmarkEnd w:id="429"/>
    </w:p>
    <w:p>
      <w:pPr>
        <w:pStyle w:val="yHeading5"/>
      </w:pPr>
      <w:bookmarkStart w:id="430" w:name="_Toc154754879"/>
      <w:r>
        <w:rPr>
          <w:rStyle w:val="CharSClsNo"/>
        </w:rPr>
        <w:t>1</w:t>
      </w:r>
      <w:r>
        <w:t>.</w:t>
      </w:r>
      <w:r>
        <w:tab/>
        <w:t>Displacement of Schedule by contrary intention</w:t>
      </w:r>
      <w:bookmarkEnd w:id="430"/>
    </w:p>
    <w:p>
      <w:pPr>
        <w:pStyle w:val="ySubsection"/>
      </w:pPr>
      <w:r>
        <w:tab/>
      </w:r>
      <w:r>
        <w:tab/>
        <w:t>The application of this Schedule may be displaced, wholly or partly, by a contrary intention appearing in this Law.</w:t>
      </w:r>
    </w:p>
    <w:p>
      <w:pPr>
        <w:pStyle w:val="yHeading4"/>
      </w:pPr>
      <w:bookmarkStart w:id="431" w:name="_Toc154754880"/>
      <w:r>
        <w:t>Part 2</w:t>
      </w:r>
      <w:r>
        <w:rPr>
          <w:b w:val="0"/>
        </w:rPr>
        <w:t xml:space="preserve"> — </w:t>
      </w:r>
      <w:r>
        <w:t>General</w:t>
      </w:r>
      <w:bookmarkEnd w:id="431"/>
    </w:p>
    <w:p>
      <w:pPr>
        <w:pStyle w:val="yHeading5"/>
      </w:pPr>
      <w:bookmarkStart w:id="432" w:name="_Toc154754881"/>
      <w:r>
        <w:rPr>
          <w:rStyle w:val="CharSClsNo"/>
        </w:rPr>
        <w:t>2</w:t>
      </w:r>
      <w:r>
        <w:t>.</w:t>
      </w:r>
      <w:r>
        <w:tab/>
        <w:t>Law to be construed not to exceed legislative power of Legislature</w:t>
      </w:r>
      <w:bookmarkEnd w:id="432"/>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433" w:name="_Toc154754882"/>
      <w:r>
        <w:rPr>
          <w:rStyle w:val="CharSClsNo"/>
        </w:rPr>
        <w:t>3</w:t>
      </w:r>
      <w:r>
        <w:t>.</w:t>
      </w:r>
      <w:r>
        <w:tab/>
        <w:t>Every section to be a substantive enactment</w:t>
      </w:r>
      <w:bookmarkEnd w:id="433"/>
    </w:p>
    <w:p>
      <w:pPr>
        <w:pStyle w:val="ySubsection"/>
      </w:pPr>
      <w:r>
        <w:tab/>
      </w:r>
      <w:r>
        <w:tab/>
        <w:t>Every section of this Law has effect as a substantive enactment without introductory words.</w:t>
      </w:r>
    </w:p>
    <w:p>
      <w:pPr>
        <w:pStyle w:val="yHeading5"/>
      </w:pPr>
      <w:bookmarkStart w:id="434" w:name="_Toc154754883"/>
      <w:r>
        <w:rPr>
          <w:rStyle w:val="CharSClsNo"/>
        </w:rPr>
        <w:t>4</w:t>
      </w:r>
      <w:r>
        <w:t>.</w:t>
      </w:r>
      <w:r>
        <w:tab/>
        <w:t>Material that is, and is not, part of this Law</w:t>
      </w:r>
      <w:bookmarkEnd w:id="434"/>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435" w:name="_Toc154754884"/>
      <w:r>
        <w:rPr>
          <w:rStyle w:val="CharSClsNo"/>
        </w:rPr>
        <w:t>5</w:t>
      </w:r>
      <w:r>
        <w:t>.</w:t>
      </w:r>
      <w:r>
        <w:tab/>
        <w:t>References to particular Acts and to enactments</w:t>
      </w:r>
      <w:bookmarkEnd w:id="435"/>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436" w:name="_Toc154754885"/>
      <w:r>
        <w:rPr>
          <w:rStyle w:val="CharSClsNo"/>
        </w:rPr>
        <w:t>6</w:t>
      </w:r>
      <w:r>
        <w:t>.</w:t>
      </w:r>
      <w:r>
        <w:tab/>
        <w:t>References taken to be included in Act or Law citation etc</w:t>
      </w:r>
      <w:bookmarkEnd w:id="436"/>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lastRenderedPageBreak/>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437" w:name="_Toc154754886"/>
      <w:r>
        <w:rPr>
          <w:rStyle w:val="CharSClsNo"/>
        </w:rPr>
        <w:t>7</w:t>
      </w:r>
      <w:r>
        <w:t>.</w:t>
      </w:r>
      <w:r>
        <w:tab/>
        <w:t>Interpretation best achieving Law’s purpose</w:t>
      </w:r>
      <w:bookmarkEnd w:id="437"/>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438" w:name="_Toc154754887"/>
      <w:r>
        <w:rPr>
          <w:rStyle w:val="CharSClsNo"/>
        </w:rPr>
        <w:t>8</w:t>
      </w:r>
      <w:r>
        <w:t>.</w:t>
      </w:r>
      <w:r>
        <w:tab/>
        <w:t>Use of extrinsic material in interpretation</w:t>
      </w:r>
      <w:bookmarkEnd w:id="438"/>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lastRenderedPageBreak/>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439" w:name="_Toc154754888"/>
      <w:r>
        <w:rPr>
          <w:rStyle w:val="CharSClsNo"/>
        </w:rPr>
        <w:lastRenderedPageBreak/>
        <w:t>9</w:t>
      </w:r>
      <w:r>
        <w:t>.</w:t>
      </w:r>
      <w:r>
        <w:tab/>
        <w:t>Effect of change of drafting practice and use of examples</w:t>
      </w:r>
      <w:bookmarkEnd w:id="439"/>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440" w:name="_Toc154754889"/>
      <w:r>
        <w:rPr>
          <w:rStyle w:val="CharSClsNo"/>
        </w:rPr>
        <w:t>10</w:t>
      </w:r>
      <w:r>
        <w:t>.</w:t>
      </w:r>
      <w:r>
        <w:tab/>
        <w:t>Use of examples</w:t>
      </w:r>
      <w:bookmarkEnd w:id="440"/>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441" w:name="_Toc154754890"/>
      <w:r>
        <w:rPr>
          <w:rStyle w:val="CharSClsNo"/>
        </w:rPr>
        <w:t>11</w:t>
      </w:r>
      <w:r>
        <w:rPr>
          <w:b w:val="0"/>
        </w:rPr>
        <w:t>.</w:t>
      </w:r>
      <w:r>
        <w:rPr>
          <w:b w:val="0"/>
        </w:rPr>
        <w:tab/>
      </w:r>
      <w:r>
        <w:t>Compliance with forms</w:t>
      </w:r>
      <w:bookmarkEnd w:id="441"/>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lastRenderedPageBreak/>
        <w:tab/>
      </w:r>
      <w:r>
        <w:tab/>
        <w:t>the form is not properly completed unless the requirement is complied with.</w:t>
      </w:r>
    </w:p>
    <w:p>
      <w:pPr>
        <w:pStyle w:val="yHeading5"/>
      </w:pPr>
      <w:bookmarkStart w:id="442" w:name="_Toc154754891"/>
      <w:r>
        <w:rPr>
          <w:rStyle w:val="CharSClsNo"/>
        </w:rPr>
        <w:t>11A</w:t>
      </w:r>
      <w:r>
        <w:t>.</w:t>
      </w:r>
      <w:r>
        <w:tab/>
        <w:t>Penalty at end of provision</w:t>
      </w:r>
      <w:bookmarkEnd w:id="442"/>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443" w:name="_Toc154754892"/>
      <w:r>
        <w:t>Part 3</w:t>
      </w:r>
      <w:r>
        <w:rPr>
          <w:b w:val="0"/>
        </w:rPr>
        <w:t xml:space="preserve"> — </w:t>
      </w:r>
      <w:r>
        <w:t>Terms and references</w:t>
      </w:r>
      <w:bookmarkEnd w:id="443"/>
    </w:p>
    <w:p>
      <w:pPr>
        <w:pStyle w:val="yHeading5"/>
      </w:pPr>
      <w:bookmarkStart w:id="444" w:name="_Toc154754893"/>
      <w:r>
        <w:rPr>
          <w:rStyle w:val="CharSClsNo"/>
        </w:rPr>
        <w:t>12</w:t>
      </w:r>
      <w:r>
        <w:t>.</w:t>
      </w:r>
      <w:r>
        <w:tab/>
        <w:t>Definitions</w:t>
      </w:r>
      <w:bookmarkEnd w:id="444"/>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lastRenderedPageBreak/>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 xml:space="preserve">a communication of information in the form of sound by means of guided or unguided electromagnetic energy, or both, </w:t>
      </w:r>
      <w:r>
        <w:lastRenderedPageBreak/>
        <w:t>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lastRenderedPageBreak/>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lastRenderedPageBreak/>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445" w:name="_Toc154754894"/>
      <w:r>
        <w:rPr>
          <w:rStyle w:val="CharSClsNo"/>
        </w:rPr>
        <w:t>13</w:t>
      </w:r>
      <w:r>
        <w:t>.</w:t>
      </w:r>
      <w:r>
        <w:tab/>
        <w:t>Provisions relating to defined terms and gender and number</w:t>
      </w:r>
      <w:bookmarkEnd w:id="445"/>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lastRenderedPageBreak/>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446" w:name="_Toc154754895"/>
      <w:r>
        <w:rPr>
          <w:rStyle w:val="CharSClsNo"/>
        </w:rPr>
        <w:t>14</w:t>
      </w:r>
      <w:r>
        <w:t>.</w:t>
      </w:r>
      <w:r>
        <w:tab/>
        <w:t>Meaning of “may” and “must” etc.</w:t>
      </w:r>
      <w:bookmarkEnd w:id="446"/>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447" w:name="_Toc154754896"/>
      <w:r>
        <w:rPr>
          <w:rStyle w:val="CharSClsNo"/>
        </w:rPr>
        <w:t>15</w:t>
      </w:r>
      <w:r>
        <w:t>.</w:t>
      </w:r>
      <w:r>
        <w:tab/>
        <w:t>Words and expressions used in statutory instruments</w:t>
      </w:r>
      <w:bookmarkEnd w:id="447"/>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448" w:name="_Toc154754897"/>
      <w:r>
        <w:rPr>
          <w:rStyle w:val="CharSClsNo"/>
        </w:rPr>
        <w:t>16</w:t>
      </w:r>
      <w:r>
        <w:t>.</w:t>
      </w:r>
      <w:r>
        <w:tab/>
        <w:t>Effect of express references to bodies corporate and individuals</w:t>
      </w:r>
      <w:bookmarkEnd w:id="448"/>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449" w:name="_Toc154754898"/>
      <w:r>
        <w:rPr>
          <w:rStyle w:val="CharSClsNo"/>
        </w:rPr>
        <w:lastRenderedPageBreak/>
        <w:t>17</w:t>
      </w:r>
      <w:r>
        <w:t>.</w:t>
      </w:r>
      <w:r>
        <w:tab/>
        <w:t>Production of records kept in computers etc.</w:t>
      </w:r>
      <w:bookmarkEnd w:id="449"/>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450" w:name="_Toc154754899"/>
      <w:r>
        <w:rPr>
          <w:rStyle w:val="CharSClsNo"/>
        </w:rPr>
        <w:t>18</w:t>
      </w:r>
      <w:r>
        <w:t>.</w:t>
      </w:r>
      <w:r>
        <w:tab/>
        <w:t>References to this jurisdiction to be implied</w:t>
      </w:r>
      <w:bookmarkEnd w:id="450"/>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451" w:name="_Toc154754900"/>
      <w:r>
        <w:rPr>
          <w:rStyle w:val="CharSClsNo"/>
        </w:rPr>
        <w:t>19</w:t>
      </w:r>
      <w:r>
        <w:t>.</w:t>
      </w:r>
      <w:r>
        <w:tab/>
        <w:t>References to officers and holders of offices</w:t>
      </w:r>
      <w:bookmarkEnd w:id="451"/>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452" w:name="_Toc154754901"/>
      <w:r>
        <w:rPr>
          <w:rStyle w:val="CharSClsNo"/>
        </w:rPr>
        <w:t>20</w:t>
      </w:r>
      <w:r>
        <w:t>.</w:t>
      </w:r>
      <w:r>
        <w:tab/>
        <w:t>Reference to certain provisions of Law</w:t>
      </w:r>
      <w:bookmarkEnd w:id="452"/>
    </w:p>
    <w:p>
      <w:pPr>
        <w:pStyle w:val="ySubsection"/>
      </w:pPr>
      <w:r>
        <w:tab/>
      </w:r>
      <w:r>
        <w:tab/>
        <w:t>If a provision of this Law refers —</w:t>
      </w:r>
    </w:p>
    <w:p>
      <w:pPr>
        <w:pStyle w:val="yIndenta"/>
      </w:pPr>
      <w:r>
        <w:tab/>
        <w:t>(a)</w:t>
      </w:r>
      <w:r>
        <w:tab/>
        <w:t xml:space="preserve">to a Part, section or Schedule by a number and without reference to this Law — the reference is a reference to the </w:t>
      </w:r>
      <w:r>
        <w:lastRenderedPageBreak/>
        <w:t>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453" w:name="_Toc154754902"/>
      <w:r>
        <w:rPr>
          <w:rStyle w:val="CharSClsNo"/>
        </w:rPr>
        <w:t>21</w:t>
      </w:r>
      <w:r>
        <w:t>.</w:t>
      </w:r>
      <w:r>
        <w:tab/>
        <w:t>Reference to provisions of this Law or an Act is inclusive</w:t>
      </w:r>
      <w:bookmarkEnd w:id="453"/>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lastRenderedPageBreak/>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454" w:name="_Toc154754903"/>
      <w:r>
        <w:t>Part 4</w:t>
      </w:r>
      <w:r>
        <w:rPr>
          <w:b w:val="0"/>
        </w:rPr>
        <w:t xml:space="preserve"> — </w:t>
      </w:r>
      <w:r>
        <w:t>Functions and powers</w:t>
      </w:r>
      <w:bookmarkEnd w:id="454"/>
    </w:p>
    <w:p>
      <w:pPr>
        <w:pStyle w:val="yHeading5"/>
      </w:pPr>
      <w:bookmarkStart w:id="455" w:name="_Toc154754904"/>
      <w:r>
        <w:rPr>
          <w:rStyle w:val="CharSClsNo"/>
        </w:rPr>
        <w:t>22</w:t>
      </w:r>
      <w:r>
        <w:t>.</w:t>
      </w:r>
      <w:r>
        <w:tab/>
        <w:t>Performance of statutory functions</w:t>
      </w:r>
      <w:bookmarkEnd w:id="455"/>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456" w:name="_Toc154754905"/>
      <w:r>
        <w:rPr>
          <w:rStyle w:val="CharSClsNo"/>
        </w:rPr>
        <w:t>23</w:t>
      </w:r>
      <w:r>
        <w:t>.</w:t>
      </w:r>
      <w:r>
        <w:tab/>
        <w:t>Power to make instrument or decision includes power to amend or repeal</w:t>
      </w:r>
      <w:bookmarkEnd w:id="456"/>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457" w:name="_Toc154754906"/>
      <w:r>
        <w:rPr>
          <w:rStyle w:val="CharSClsNo"/>
        </w:rPr>
        <w:t>24</w:t>
      </w:r>
      <w:r>
        <w:t>.</w:t>
      </w:r>
      <w:r>
        <w:tab/>
        <w:t>Matters for which statutory instruments may make provision</w:t>
      </w:r>
      <w:bookmarkEnd w:id="457"/>
    </w:p>
    <w:p>
      <w:pPr>
        <w:pStyle w:val="ySubsection"/>
      </w:pPr>
      <w:r>
        <w:tab/>
        <w:t>(1)</w:t>
      </w:r>
      <w:r>
        <w:tab/>
        <w:t xml:space="preserve">If this Law authorises or requires the making of a statutory instrument in relation to a matter, a statutory instrument made under this Law </w:t>
      </w:r>
      <w:r>
        <w:lastRenderedPageBreak/>
        <w:t>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 xml:space="preserve">If this Law authorises or requires provision to be made with respect to a matter by statutory instrument, a statutory instrument made under this Law may make provision with respect to a particular aspect of the </w:t>
      </w:r>
      <w:r>
        <w:lastRenderedPageBreak/>
        <w:t>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458" w:name="_Toc154754907"/>
      <w:r>
        <w:rPr>
          <w:rStyle w:val="CharSClsNo"/>
        </w:rPr>
        <w:t>25</w:t>
      </w:r>
      <w:r>
        <w:t>.</w:t>
      </w:r>
      <w:r>
        <w:tab/>
        <w:t>Presumption of validity and power to make</w:t>
      </w:r>
      <w:bookmarkEnd w:id="458"/>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459" w:name="_Toc154754908"/>
      <w:r>
        <w:rPr>
          <w:rStyle w:val="CharSClsNo"/>
        </w:rPr>
        <w:t>26</w:t>
      </w:r>
      <w:r>
        <w:t>.</w:t>
      </w:r>
      <w:r>
        <w:tab/>
        <w:t>Appointments may be made by name or office</w:t>
      </w:r>
      <w:bookmarkEnd w:id="459"/>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460" w:name="_Toc154754909"/>
      <w:r>
        <w:rPr>
          <w:rStyle w:val="CharSClsNo"/>
        </w:rPr>
        <w:lastRenderedPageBreak/>
        <w:t>27</w:t>
      </w:r>
      <w:r>
        <w:t>.</w:t>
      </w:r>
      <w:r>
        <w:tab/>
        <w:t>Acting appointments</w:t>
      </w:r>
      <w:bookmarkEnd w:id="460"/>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lastRenderedPageBreak/>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461" w:name="_Toc154754910"/>
      <w:r>
        <w:rPr>
          <w:rStyle w:val="CharSClsNo"/>
        </w:rPr>
        <w:t>28</w:t>
      </w:r>
      <w:r>
        <w:t>.</w:t>
      </w:r>
      <w:r>
        <w:tab/>
        <w:t>Powers of appointment imply certain incidental powers</w:t>
      </w:r>
      <w:bookmarkEnd w:id="461"/>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lastRenderedPageBreak/>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462" w:name="_Toc154754911"/>
      <w:r>
        <w:rPr>
          <w:rStyle w:val="CharSClsNo"/>
        </w:rPr>
        <w:t>29</w:t>
      </w:r>
      <w:r>
        <w:t>.</w:t>
      </w:r>
      <w:r>
        <w:tab/>
        <w:t>Delegation of functions</w:t>
      </w:r>
      <w:bookmarkEnd w:id="462"/>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lastRenderedPageBreak/>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lastRenderedPageBreak/>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463" w:name="_Toc154754912"/>
      <w:r>
        <w:rPr>
          <w:rStyle w:val="CharSClsNo"/>
        </w:rPr>
        <w:t>30</w:t>
      </w:r>
      <w:r>
        <w:t>.</w:t>
      </w:r>
      <w:r>
        <w:tab/>
        <w:t>Exercise of powers between enactment and commencement</w:t>
      </w:r>
      <w:bookmarkEnd w:id="463"/>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lastRenderedPageBreak/>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lastRenderedPageBreak/>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464" w:name="_Toc154754913"/>
      <w:r>
        <w:t>Part 5</w:t>
      </w:r>
      <w:r>
        <w:rPr>
          <w:b w:val="0"/>
        </w:rPr>
        <w:t xml:space="preserve"> — </w:t>
      </w:r>
      <w:r>
        <w:t>Distance, time and age</w:t>
      </w:r>
      <w:bookmarkEnd w:id="464"/>
    </w:p>
    <w:p>
      <w:pPr>
        <w:pStyle w:val="yHeading5"/>
      </w:pPr>
      <w:bookmarkStart w:id="465" w:name="_Toc154754914"/>
      <w:r>
        <w:rPr>
          <w:rStyle w:val="CharSClsNo"/>
        </w:rPr>
        <w:t>31</w:t>
      </w:r>
      <w:r>
        <w:t>.</w:t>
      </w:r>
      <w:r>
        <w:tab/>
        <w:t>Matters relating to distance, time and age</w:t>
      </w:r>
      <w:bookmarkEnd w:id="465"/>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lastRenderedPageBreak/>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466" w:name="_Toc154754915"/>
      <w:r>
        <w:t>Part 6</w:t>
      </w:r>
      <w:r>
        <w:rPr>
          <w:b w:val="0"/>
        </w:rPr>
        <w:t xml:space="preserve"> — </w:t>
      </w:r>
      <w:r>
        <w:t>Effect of repeal, amendment or expiration</w:t>
      </w:r>
      <w:bookmarkEnd w:id="466"/>
    </w:p>
    <w:p>
      <w:pPr>
        <w:pStyle w:val="yHeading5"/>
      </w:pPr>
      <w:bookmarkStart w:id="467" w:name="_Toc154754916"/>
      <w:r>
        <w:rPr>
          <w:rStyle w:val="CharSClsNo"/>
        </w:rPr>
        <w:t>32</w:t>
      </w:r>
      <w:r>
        <w:t>.</w:t>
      </w:r>
      <w:r>
        <w:tab/>
        <w:t>Time of Law ceasing to have effect</w:t>
      </w:r>
      <w:bookmarkEnd w:id="467"/>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468" w:name="_Toc154754917"/>
      <w:r>
        <w:rPr>
          <w:rStyle w:val="CharSClsNo"/>
        </w:rPr>
        <w:lastRenderedPageBreak/>
        <w:t>33</w:t>
      </w:r>
      <w:r>
        <w:t>.</w:t>
      </w:r>
      <w:r>
        <w:tab/>
        <w:t>Repealed Law provisions not revived</w:t>
      </w:r>
      <w:bookmarkEnd w:id="468"/>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69" w:name="_Toc154754918"/>
      <w:r>
        <w:rPr>
          <w:rStyle w:val="CharSClsNo"/>
        </w:rPr>
        <w:t>34</w:t>
      </w:r>
      <w:r>
        <w:t>.</w:t>
      </w:r>
      <w:r>
        <w:tab/>
        <w:t>Saving of operation of repealed Law provisions</w:t>
      </w:r>
      <w:bookmarkEnd w:id="469"/>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470" w:name="_Toc154754919"/>
      <w:r>
        <w:rPr>
          <w:rStyle w:val="CharSClsNo"/>
        </w:rPr>
        <w:t>35</w:t>
      </w:r>
      <w:r>
        <w:t>.</w:t>
      </w:r>
      <w:r>
        <w:tab/>
        <w:t>Continuance of repealed provisions</w:t>
      </w:r>
      <w:bookmarkEnd w:id="470"/>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71" w:name="_Toc154754920"/>
      <w:r>
        <w:rPr>
          <w:rStyle w:val="CharSClsNo"/>
        </w:rPr>
        <w:t>36</w:t>
      </w:r>
      <w:r>
        <w:t>.</w:t>
      </w:r>
      <w:r>
        <w:tab/>
        <w:t>Law and amending Acts to be read as one</w:t>
      </w:r>
      <w:bookmarkEnd w:id="471"/>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472" w:name="_Toc154754921"/>
      <w:r>
        <w:t>Part 7</w:t>
      </w:r>
      <w:r>
        <w:rPr>
          <w:b w:val="0"/>
        </w:rPr>
        <w:t xml:space="preserve"> — </w:t>
      </w:r>
      <w:r>
        <w:t>Instruments under Law</w:t>
      </w:r>
      <w:bookmarkEnd w:id="472"/>
    </w:p>
    <w:p>
      <w:pPr>
        <w:pStyle w:val="yHeading5"/>
      </w:pPr>
      <w:bookmarkStart w:id="473" w:name="_Toc154754922"/>
      <w:r>
        <w:rPr>
          <w:rStyle w:val="CharSClsNo"/>
        </w:rPr>
        <w:t>37</w:t>
      </w:r>
      <w:r>
        <w:t>.</w:t>
      </w:r>
      <w:r>
        <w:tab/>
        <w:t>Schedule applies to statutory instruments</w:t>
      </w:r>
      <w:bookmarkEnd w:id="473"/>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474" w:name="_Toc154754923"/>
      <w:r>
        <w:t>Part 8</w:t>
      </w:r>
      <w:r>
        <w:rPr>
          <w:b w:val="0"/>
        </w:rPr>
        <w:t xml:space="preserve"> — </w:t>
      </w:r>
      <w:r>
        <w:t>Application to coastal sea</w:t>
      </w:r>
      <w:bookmarkEnd w:id="474"/>
    </w:p>
    <w:p>
      <w:pPr>
        <w:pStyle w:val="yHeading5"/>
      </w:pPr>
      <w:bookmarkStart w:id="475" w:name="_Toc154754924"/>
      <w:r>
        <w:rPr>
          <w:rStyle w:val="CharSClsNo"/>
        </w:rPr>
        <w:t>38</w:t>
      </w:r>
      <w:r>
        <w:t>.</w:t>
      </w:r>
      <w:r>
        <w:tab/>
        <w:t>Application</w:t>
      </w:r>
      <w:bookmarkEnd w:id="475"/>
    </w:p>
    <w:p>
      <w:pPr>
        <w:pStyle w:val="ySubsection"/>
      </w:pPr>
      <w:r>
        <w:tab/>
      </w:r>
      <w:r>
        <w:tab/>
        <w:t>This Law has effect in and relation to the coastal sea of this jurisdiction as if that coastal sea were part of this jurisdiction.</w:t>
      </w:r>
    </w:p>
    <w:p>
      <w:pPr>
        <w:pStyle w:val="yHeading3"/>
        <w:spacing w:before="160"/>
      </w:pPr>
      <w:bookmarkStart w:id="476" w:name="_Toc154754925"/>
      <w:r>
        <w:rPr>
          <w:rStyle w:val="CharSDivNo"/>
        </w:rPr>
        <w:t>Schedule 2</w:t>
      </w:r>
      <w:r>
        <w:t xml:space="preserve"> — </w:t>
      </w:r>
      <w:r>
        <w:rPr>
          <w:rStyle w:val="CharSDivText"/>
        </w:rPr>
        <w:t>Powers of entry by search warrant</w:t>
      </w:r>
      <w:bookmarkEnd w:id="476"/>
    </w:p>
    <w:p>
      <w:pPr>
        <w:pStyle w:val="yHeading5"/>
      </w:pPr>
      <w:bookmarkStart w:id="477" w:name="_Toc154754926"/>
      <w:r>
        <w:rPr>
          <w:rStyle w:val="CharSClsNo"/>
        </w:rPr>
        <w:t>1</w:t>
      </w:r>
      <w:r>
        <w:t>.</w:t>
      </w:r>
      <w:r>
        <w:tab/>
        <w:t>Application for warrant</w:t>
      </w:r>
      <w:bookmarkEnd w:id="477"/>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lastRenderedPageBreak/>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478" w:name="_Toc154754927"/>
      <w:r>
        <w:rPr>
          <w:rStyle w:val="CharSClsNo"/>
        </w:rPr>
        <w:t>2</w:t>
      </w:r>
      <w:r>
        <w:t>.</w:t>
      </w:r>
      <w:r>
        <w:tab/>
        <w:t>Issue of warrant</w:t>
      </w:r>
      <w:bookmarkEnd w:id="478"/>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479" w:name="_Toc154754928"/>
      <w:r>
        <w:rPr>
          <w:rStyle w:val="CharSClsNo"/>
        </w:rPr>
        <w:lastRenderedPageBreak/>
        <w:t>3</w:t>
      </w:r>
      <w:r>
        <w:t>.</w:t>
      </w:r>
      <w:r>
        <w:tab/>
        <w:t>Application by electronic communication</w:t>
      </w:r>
      <w:bookmarkEnd w:id="479"/>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lastRenderedPageBreak/>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480" w:name="_Toc154754929"/>
      <w:r>
        <w:rPr>
          <w:rStyle w:val="CharSClsNo"/>
        </w:rPr>
        <w:t>4</w:t>
      </w:r>
      <w:r>
        <w:t>.</w:t>
      </w:r>
      <w:r>
        <w:tab/>
        <w:t>Procedure before entry under warrant</w:t>
      </w:r>
      <w:bookmarkEnd w:id="480"/>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lastRenderedPageBreak/>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481" w:name="_Toc154754930"/>
      <w:r>
        <w:rPr>
          <w:rStyle w:val="CharSClsNo"/>
        </w:rPr>
        <w:t>5</w:t>
      </w:r>
      <w:r>
        <w:t>.</w:t>
      </w:r>
      <w:r>
        <w:tab/>
        <w:t>Powers after entering premises</w:t>
      </w:r>
      <w:bookmarkEnd w:id="481"/>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78"/>
        </w:sectPr>
      </w:pPr>
    </w:p>
    <w:p>
      <w:pPr>
        <w:pStyle w:val="nHeading2"/>
      </w:pPr>
      <w:bookmarkStart w:id="482" w:name="_Toc154754931"/>
      <w:r>
        <w:lastRenderedPageBreak/>
        <w:t>Notes</w:t>
      </w:r>
      <w:bookmarkEnd w:id="482"/>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w:t>
      </w:r>
    </w:p>
    <w:p>
      <w:pPr>
        <w:pStyle w:val="nHeading3"/>
      </w:pPr>
      <w:bookmarkStart w:id="483" w:name="_Toc154754932"/>
      <w:r>
        <w:t>Compilation table</w:t>
      </w:r>
      <w:bookmarkEnd w:id="48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r>
        <w:tc>
          <w:tcPr>
            <w:tcW w:w="2268" w:type="dxa"/>
            <w:tcBorders>
              <w:top w:val="nil"/>
            </w:tcBorders>
          </w:tcPr>
          <w:p>
            <w:pPr>
              <w:pStyle w:val="nTable"/>
              <w:spacing w:after="40"/>
            </w:pPr>
            <w:r>
              <w:rPr>
                <w:i/>
                <w:noProof/>
              </w:rPr>
              <w:t xml:space="preserve">Working with Children (Criminal Record Checking) Amendment Act 2022 </w:t>
            </w:r>
            <w:r>
              <w:rPr>
                <w:noProof/>
              </w:rPr>
              <w:t>s. 53</w:t>
            </w:r>
          </w:p>
        </w:tc>
        <w:tc>
          <w:tcPr>
            <w:tcW w:w="1134" w:type="dxa"/>
            <w:tcBorders>
              <w:top w:val="nil"/>
            </w:tcBorders>
          </w:tcPr>
          <w:p>
            <w:pPr>
              <w:pStyle w:val="nTable"/>
              <w:spacing w:after="40"/>
            </w:pPr>
            <w:r>
              <w:t>47 of 2022</w:t>
            </w:r>
          </w:p>
        </w:tc>
        <w:tc>
          <w:tcPr>
            <w:tcW w:w="1134" w:type="dxa"/>
            <w:tcBorders>
              <w:top w:val="nil"/>
            </w:tcBorders>
          </w:tcPr>
          <w:p>
            <w:pPr>
              <w:pStyle w:val="nTable"/>
              <w:spacing w:after="40"/>
            </w:pPr>
            <w:r>
              <w:t>7 Dec 2022</w:t>
            </w:r>
          </w:p>
        </w:tc>
        <w:tc>
          <w:tcPr>
            <w:tcW w:w="2552" w:type="dxa"/>
            <w:tcBorders>
              <w:top w:val="nil"/>
            </w:tcBorders>
          </w:tcPr>
          <w:p>
            <w:pPr>
              <w:pStyle w:val="nTable"/>
              <w:spacing w:after="40"/>
            </w:pPr>
            <w:r>
              <w:t>1 Jul 2023 (see s. 2(b) and SL 2023/90 cl. 2)</w:t>
            </w:r>
          </w:p>
        </w:tc>
      </w:tr>
    </w:tbl>
    <w:p>
      <w:pPr>
        <w:pStyle w:val="nHeading3"/>
      </w:pPr>
      <w:bookmarkStart w:id="484" w:name="_Toc154754933"/>
      <w:r>
        <w:lastRenderedPageBreak/>
        <w:t>Other notes</w:t>
      </w:r>
      <w:bookmarkEnd w:id="484"/>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486" w:name="_Toc154754934"/>
      <w:r>
        <w:rPr>
          <w:sz w:val="28"/>
        </w:rPr>
        <w:lastRenderedPageBreak/>
        <w:t>Defined terms</w:t>
      </w:r>
      <w:bookmarkEnd w:id="486"/>
    </w:p>
    <w:p>
      <w:pPr>
        <w:ind w:left="850" w:right="850"/>
        <w:jc w:val="center"/>
        <w:rPr>
          <w:i/>
          <w:sz w:val="18"/>
        </w:rPr>
      </w:pPr>
    </w:p>
    <w:p>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pPr>
        <w:ind w:left="850" w:right="850"/>
        <w:jc w:val="center"/>
        <w:rPr>
          <w:i/>
          <w:sz w:val="18"/>
        </w:rPr>
      </w:pPr>
      <w:r>
        <w:rPr>
          <w:i/>
          <w:sz w:val="18"/>
        </w:rPr>
        <w:t>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Act</w:t>
      </w:r>
      <w:r>
        <w:tab/>
        <w:t>325, 332</w:t>
      </w:r>
    </w:p>
    <w:p>
      <w:pPr>
        <w:pStyle w:val="DefinedTerms"/>
      </w:pPr>
      <w:r>
        <w:t>Act</w:t>
      </w:r>
      <w:r>
        <w:tab/>
        <w:t>Sch. 1 cl. 12(1)</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application period</w:t>
      </w:r>
      <w:r>
        <w:tab/>
        <w:t>330C(1)</w:t>
      </w:r>
    </w:p>
    <w:p>
      <w:pPr>
        <w:pStyle w:val="DefinedTerms"/>
      </w:pPr>
      <w:r>
        <w:t>appoint</w:t>
      </w:r>
      <w:r>
        <w:tab/>
        <w:t>Sch. 1 cl. 12(1)</w:t>
      </w:r>
    </w:p>
    <w:p>
      <w:pPr>
        <w:pStyle w:val="DefinedTerms"/>
      </w:pPr>
      <w:r>
        <w:t>appointed day</w:t>
      </w:r>
      <w:r>
        <w:tab/>
        <w:t>326(1), 328(1)</w:t>
      </w:r>
    </w:p>
    <w:p>
      <w:pPr>
        <w:pStyle w:val="DefinedTerms"/>
      </w:pPr>
      <w:r>
        <w:t>approved education and care service</w:t>
      </w:r>
      <w:r>
        <w:tab/>
        <w:t>5(1)</w:t>
      </w:r>
    </w:p>
    <w:p>
      <w:pPr>
        <w:pStyle w:val="DefinedTerms"/>
      </w:pPr>
      <w:r>
        <w:t>approved family day care service</w:t>
      </w:r>
      <w:r>
        <w:tab/>
        <w:t>5(1)</w:t>
      </w:r>
    </w:p>
    <w:p>
      <w:pPr>
        <w:pStyle w:val="DefinedTerms"/>
      </w:pPr>
      <w:r>
        <w:t>approved family day care venue</w:t>
      </w:r>
      <w:r>
        <w:tab/>
        <w:t>5(1)</w:t>
      </w:r>
    </w:p>
    <w:p>
      <w:pPr>
        <w:pStyle w:val="DefinedTerms"/>
      </w:pPr>
      <w:r>
        <w:t>approved learning framework</w:t>
      </w:r>
      <w:r>
        <w:tab/>
        <w:t>5(1)</w:t>
      </w:r>
    </w:p>
    <w:p>
      <w:pPr>
        <w:pStyle w:val="DefinedTerms"/>
      </w:pPr>
      <w:r>
        <w:t>approved provider</w:t>
      </w:r>
      <w:r>
        <w:tab/>
        <w:t>5(1)</w:t>
      </w:r>
    </w:p>
    <w:p>
      <w:pPr>
        <w:pStyle w:val="DefinedTerms"/>
      </w:pPr>
      <w:r>
        <w:t>assent day</w:t>
      </w:r>
      <w:r>
        <w:tab/>
        <w:t>Act s. 2(a)</w:t>
      </w:r>
    </w:p>
    <w:p>
      <w:pPr>
        <w:pStyle w:val="DefinedTerms"/>
      </w:pPr>
      <w:r>
        <w:t>associated children’s service</w:t>
      </w:r>
      <w:r>
        <w:tab/>
        <w:t>5(1)</w:t>
      </w:r>
    </w:p>
    <w:p>
      <w:pPr>
        <w:pStyle w:val="DefinedTerms"/>
      </w:pPr>
      <w:r>
        <w:t>Australia</w:t>
      </w:r>
      <w:r>
        <w:tab/>
        <w:t>Sch. 1 cl. 12(1)</w:t>
      </w:r>
    </w:p>
    <w:p>
      <w:pPr>
        <w:pStyle w:val="DefinedTerms"/>
      </w:pPr>
      <w:r>
        <w:t>Australian Accounting Standards</w:t>
      </w:r>
      <w:r>
        <w:tab/>
        <w:t>5(1)</w:t>
      </w:r>
    </w:p>
    <w:p>
      <w:pPr>
        <w:pStyle w:val="DefinedTerms"/>
      </w:pPr>
      <w:r>
        <w:t>authorised nominee</w:t>
      </w:r>
      <w:r>
        <w:tab/>
        <w:t>165A(5), 170(5)</w:t>
      </w:r>
    </w:p>
    <w:p>
      <w:pPr>
        <w:pStyle w:val="DefinedTerms"/>
      </w:pPr>
      <w:r>
        <w:t>authorised officer</w:t>
      </w:r>
      <w:r>
        <w:tab/>
        <w:t>5(1)</w:t>
      </w:r>
    </w:p>
    <w:p>
      <w:pPr>
        <w:pStyle w:val="DefinedTerms"/>
      </w:pPr>
      <w:r>
        <w:t>authorised person</w:t>
      </w:r>
      <w:r>
        <w:tab/>
        <w:t>170(5)</w:t>
      </w:r>
    </w:p>
    <w:p>
      <w:pPr>
        <w:pStyle w:val="DefinedTerms"/>
      </w:pPr>
      <w:r>
        <w:t>Authority Fund</w:t>
      </w:r>
      <w:r>
        <w:tab/>
        <w:t>5(1)</w:t>
      </w:r>
    </w:p>
    <w:p>
      <w:pPr>
        <w:pStyle w:val="DefinedTerms"/>
      </w:pPr>
      <w:r>
        <w:t>Board</w:t>
      </w:r>
      <w:r>
        <w:tab/>
        <w:t>5(1)</w:t>
      </w:r>
    </w:p>
    <w:p>
      <w:pPr>
        <w:pStyle w:val="DefinedTerms"/>
      </w:pPr>
      <w:r>
        <w:t>business day</w:t>
      </w:r>
      <w:r>
        <w:tab/>
        <w:t>Sch. 1 cl. 12(1)</w:t>
      </w:r>
    </w:p>
    <w:p>
      <w:pPr>
        <w:pStyle w:val="DefinedTerms"/>
      </w:pPr>
      <w:r>
        <w:t>calendar month</w:t>
      </w:r>
      <w:r>
        <w:tab/>
        <w:t>Sch. 1 cl. 12(1)</w:t>
      </w:r>
    </w:p>
    <w:p>
      <w:pPr>
        <w:pStyle w:val="DefinedTerms"/>
      </w:pPr>
      <w:r>
        <w:t>calendar year</w:t>
      </w:r>
      <w:r>
        <w:tab/>
        <w:t>Sch. 1 cl. 12(1)</w:t>
      </w:r>
    </w:p>
    <w:p>
      <w:pPr>
        <w:pStyle w:val="DefinedTerms"/>
      </w:pPr>
      <w:r>
        <w:t>chief executive officer</w:t>
      </w:r>
      <w:r>
        <w:tab/>
        <w:t>5(1)</w:t>
      </w:r>
    </w:p>
    <w:p>
      <w:pPr>
        <w:pStyle w:val="DefinedTerms"/>
      </w:pPr>
      <w:r>
        <w:t>child protection law</w:t>
      </w:r>
      <w:r>
        <w:tab/>
        <w:t>Act s. 6</w:t>
      </w:r>
    </w:p>
    <w:p>
      <w:pPr>
        <w:pStyle w:val="DefinedTerms"/>
      </w:pPr>
      <w:r>
        <w:t>children’s service</w:t>
      </w:r>
      <w:r>
        <w:tab/>
        <w:t>5(1)</w:t>
      </w:r>
    </w:p>
    <w:p>
      <w:pPr>
        <w:pStyle w:val="DefinedTerms"/>
      </w:pPr>
      <w:r>
        <w:t>children’s services law</w:t>
      </w:r>
      <w:r>
        <w:tab/>
        <w:t>5(1)</w:t>
      </w:r>
    </w:p>
    <w:p>
      <w:pPr>
        <w:pStyle w:val="DefinedTerms"/>
      </w:pPr>
      <w:r>
        <w:t>children’s services regulator</w:t>
      </w:r>
      <w:r>
        <w:tab/>
        <w:t>5(1)</w:t>
      </w:r>
    </w:p>
    <w:p>
      <w:pPr>
        <w:pStyle w:val="DefinedTerms"/>
      </w:pPr>
      <w:r>
        <w:t>commencement</w:t>
      </w:r>
      <w:r>
        <w:tab/>
        <w:t>Sch. 1 cl. 12(1)</w:t>
      </w:r>
    </w:p>
    <w:p>
      <w:pPr>
        <w:pStyle w:val="DefinedTerms"/>
      </w:pPr>
      <w:r>
        <w:t>commencement day</w:t>
      </w:r>
      <w:r>
        <w:tab/>
        <w:t>325, 332</w:t>
      </w:r>
    </w:p>
    <w:p>
      <w:pPr>
        <w:pStyle w:val="DefinedTerms"/>
      </w:pPr>
      <w:r>
        <w:t>Commonwealth</w:t>
      </w:r>
      <w:r>
        <w:tab/>
        <w:t>Sch. 1 cl. 12(1)</w:t>
      </w:r>
    </w:p>
    <w:p>
      <w:pPr>
        <w:pStyle w:val="DefinedTerms"/>
      </w:pPr>
      <w:r>
        <w:t>Commonwealth Minister</w:t>
      </w:r>
      <w:r>
        <w:tab/>
        <w:t>5(1)</w:t>
      </w:r>
    </w:p>
    <w:p>
      <w:pPr>
        <w:pStyle w:val="DefinedTerms"/>
      </w:pPr>
      <w:r>
        <w:t>community kindergarten</w:t>
      </w:r>
      <w:r>
        <w:tab/>
        <w:t>5(1)</w:t>
      </w:r>
    </w:p>
    <w:p>
      <w:pPr>
        <w:pStyle w:val="DefinedTerms"/>
      </w:pPr>
      <w:r>
        <w:t>compliance direction</w:t>
      </w:r>
      <w:r>
        <w:tab/>
        <w:t>5(1)</w:t>
      </w:r>
    </w:p>
    <w:p>
      <w:pPr>
        <w:pStyle w:val="DefinedTerms"/>
      </w:pPr>
      <w:r>
        <w:t>compliance notice</w:t>
      </w:r>
      <w:r>
        <w:tab/>
        <w:t>5(1)</w:t>
      </w:r>
    </w:p>
    <w:p>
      <w:pPr>
        <w:pStyle w:val="DefinedTerms"/>
      </w:pPr>
      <w:r>
        <w:lastRenderedPageBreak/>
        <w:t>confer</w:t>
      </w:r>
      <w:r>
        <w:tab/>
        <w:t>Sch. 1 cl. 12(1)</w:t>
      </w:r>
    </w:p>
    <w:p>
      <w:pPr>
        <w:pStyle w:val="DefinedTerms"/>
      </w:pPr>
      <w:r>
        <w:t>contravene</w:t>
      </w:r>
      <w:r>
        <w:tab/>
        <w:t>Sch. 1 cl. 12(1)</w:t>
      </w:r>
    </w:p>
    <w:p>
      <w:pPr>
        <w:pStyle w:val="DefinedTerms"/>
      </w:pPr>
      <w:r>
        <w:t>country</w:t>
      </w:r>
      <w:r>
        <w:tab/>
        <w:t>Sch. 1 cl. 12(1)</w:t>
      </w:r>
    </w:p>
    <w:p>
      <w:pPr>
        <w:pStyle w:val="DefinedTerms"/>
      </w:pPr>
      <w:r>
        <w:t>court</w:t>
      </w:r>
      <w:r>
        <w:tab/>
        <w:t>Act s. 6</w:t>
      </w:r>
    </w:p>
    <w:p>
      <w:pPr>
        <w:pStyle w:val="DefinedTerms"/>
      </w:pPr>
      <w:r>
        <w:t>date of assent</w:t>
      </w:r>
      <w:r>
        <w:tab/>
        <w:t>Sch. 1 cl. 12(1)</w:t>
      </w:r>
    </w:p>
    <w:p>
      <w:pPr>
        <w:pStyle w:val="DefinedTerms"/>
      </w:pPr>
      <w:r>
        <w:t>de facto relationship</w:t>
      </w:r>
      <w:r>
        <w:tab/>
        <w:t>Act s. 6</w:t>
      </w:r>
    </w:p>
    <w:p>
      <w:pPr>
        <w:pStyle w:val="DefinedTerms"/>
      </w:pPr>
      <w:r>
        <w:t>declared approved family day care service</w:t>
      </w:r>
      <w:r>
        <w:tab/>
        <w:t>305</w:t>
      </w:r>
    </w:p>
    <w:p>
      <w:pPr>
        <w:pStyle w:val="DefinedTerms"/>
      </w:pPr>
      <w:r>
        <w:t>declared approved family day care venue</w:t>
      </w:r>
      <w:r>
        <w:tab/>
        <w:t>305</w:t>
      </w:r>
    </w:p>
    <w:p>
      <w:pPr>
        <w:pStyle w:val="DefinedTerms"/>
      </w:pPr>
      <w:r>
        <w:t>declared approved provider</w:t>
      </w:r>
      <w:r>
        <w:tab/>
        <w:t>305</w:t>
      </w:r>
    </w:p>
    <w:p>
      <w:pPr>
        <w:pStyle w:val="DefinedTerms"/>
      </w:pPr>
      <w:r>
        <w:t>declared approved service</w:t>
      </w:r>
      <w:r>
        <w:tab/>
        <w:t>305</w:t>
      </w:r>
    </w:p>
    <w:p>
      <w:pPr>
        <w:pStyle w:val="DefinedTerms"/>
      </w:pPr>
      <w:r>
        <w:t>declared compliance notice</w:t>
      </w:r>
      <w:r>
        <w:tab/>
        <w:t>305</w:t>
      </w:r>
    </w:p>
    <w:p>
      <w:pPr>
        <w:pStyle w:val="DefinedTerms"/>
      </w:pPr>
      <w:r>
        <w:t>declared enforceable undertaking</w:t>
      </w:r>
      <w:r>
        <w:tab/>
        <w:t>305</w:t>
      </w:r>
    </w:p>
    <w:p>
      <w:pPr>
        <w:pStyle w:val="DefinedTerms"/>
      </w:pPr>
      <w:r>
        <w:t>declared nominated supervisor</w:t>
      </w:r>
      <w:r>
        <w:tab/>
        <w:t>305</w:t>
      </w:r>
    </w:p>
    <w:p>
      <w:pPr>
        <w:pStyle w:val="DefinedTerms"/>
      </w:pPr>
      <w:r>
        <w:t>declared out of scope service</w:t>
      </w:r>
      <w:r>
        <w:tab/>
        <w:t>305</w:t>
      </w:r>
    </w:p>
    <w:p>
      <w:pPr>
        <w:pStyle w:val="DefinedTerms"/>
      </w:pPr>
      <w:r>
        <w:t>definition</w:t>
      </w:r>
      <w:r>
        <w:tab/>
        <w:t>Sch. 1 cl. 12(1)</w:t>
      </w:r>
    </w:p>
    <w:p>
      <w:pPr>
        <w:pStyle w:val="DefinedTerms"/>
      </w:pPr>
      <w:r>
        <w:t>disciplinary action</w:t>
      </w:r>
      <w:r>
        <w:tab/>
        <w:t>5(1)</w:t>
      </w:r>
    </w:p>
    <w:p>
      <w:pPr>
        <w:pStyle w:val="DefinedTerms"/>
      </w:pPr>
      <w:r>
        <w:t>disclosed information</w:t>
      </w:r>
      <w:r>
        <w:tab/>
        <w:t>219(4)</w:t>
      </w:r>
    </w:p>
    <w:p>
      <w:pPr>
        <w:pStyle w:val="DefinedTerms"/>
      </w:pPr>
      <w:r>
        <w:t>document</w:t>
      </w:r>
      <w:r>
        <w:tab/>
        <w:t>Sch. 1 cl. 12(1)</w:t>
      </w:r>
    </w:p>
    <w:p>
      <w:pPr>
        <w:pStyle w:val="DefinedTerms"/>
      </w:pPr>
      <w:r>
        <w:t>education and care service</w:t>
      </w:r>
      <w:r>
        <w:tab/>
        <w:t>5(1)</w:t>
      </w:r>
    </w:p>
    <w:p>
      <w:pPr>
        <w:pStyle w:val="DefinedTerms"/>
      </w:pPr>
      <w:r>
        <w:t>education and care service premises</w:t>
      </w:r>
      <w:r>
        <w:tab/>
        <w:t>5(1)</w:t>
      </w:r>
    </w:p>
    <w:p>
      <w:pPr>
        <w:pStyle w:val="DefinedTerms"/>
      </w:pPr>
      <w:r>
        <w:t>Education and Care Services National Law (Western Australia)</w:t>
      </w:r>
      <w:r>
        <w:tab/>
        <w:t>Act s. 3(2)</w:t>
      </w:r>
    </w:p>
    <w:p>
      <w:pPr>
        <w:pStyle w:val="DefinedTerms"/>
      </w:pPr>
      <w:r>
        <w:t>education law</w:t>
      </w:r>
      <w:r>
        <w:tab/>
        <w:t>5(1)</w:t>
      </w:r>
    </w:p>
    <w:p>
      <w:pPr>
        <w:pStyle w:val="DefinedTerms"/>
      </w:pPr>
      <w:r>
        <w:t>educational program</w:t>
      </w:r>
      <w:r>
        <w:tab/>
        <w:t>5(1)</w:t>
      </w:r>
    </w:p>
    <w:p>
      <w:pPr>
        <w:pStyle w:val="DefinedTerms"/>
      </w:pPr>
      <w:r>
        <w:t>educator</w:t>
      </w:r>
      <w:r>
        <w:tab/>
        <w:t>5(1)</w:t>
      </w:r>
    </w:p>
    <w:p>
      <w:pPr>
        <w:pStyle w:val="DefinedTerms"/>
      </w:pPr>
      <w:r>
        <w:t>electronic communication</w:t>
      </w:r>
      <w:r>
        <w:tab/>
        <w:t>Sch. 1 cl. 12(1)</w:t>
      </w:r>
    </w:p>
    <w:p>
      <w:pPr>
        <w:pStyle w:val="DefinedTerms"/>
      </w:pPr>
      <w:r>
        <w:t>eligible association</w:t>
      </w:r>
      <w:r>
        <w:tab/>
        <w:t>5(1)</w:t>
      </w:r>
    </w:p>
    <w:p>
      <w:pPr>
        <w:pStyle w:val="DefinedTerms"/>
      </w:pPr>
      <w:r>
        <w:t>estate</w:t>
      </w:r>
      <w:r>
        <w:tab/>
        <w:t>Sch. 1 cl. 12(1)</w:t>
      </w:r>
    </w:p>
    <w:p>
      <w:pPr>
        <w:pStyle w:val="DefinedTerms"/>
      </w:pPr>
      <w:r>
        <w:t>executor</w:t>
      </w:r>
      <w:r>
        <w:tab/>
        <w:t>5(1)</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family day care co</w:t>
      </w:r>
      <w:r>
        <w:noBreakHyphen/>
        <w:t>ordinator</w:t>
      </w:r>
      <w:r>
        <w:tab/>
        <w:t>5(1)</w:t>
      </w:r>
    </w:p>
    <w:p>
      <w:pPr>
        <w:pStyle w:val="DefinedTerms"/>
      </w:pPr>
      <w:r>
        <w:t>family day care educator</w:t>
      </w:r>
      <w:r>
        <w:tab/>
        <w:t>5(1)</w:t>
      </w:r>
    </w:p>
    <w:p>
      <w:pPr>
        <w:pStyle w:val="DefinedTerms"/>
      </w:pPr>
      <w:r>
        <w:t>family day care educator assistant</w:t>
      </w:r>
      <w:r>
        <w:tab/>
        <w:t>5(1)</w:t>
      </w:r>
    </w:p>
    <w:p>
      <w:pPr>
        <w:pStyle w:val="DefinedTerms"/>
      </w:pPr>
      <w:r>
        <w:t>family day care residence</w:t>
      </w:r>
      <w:r>
        <w:tab/>
        <w:t>5(1)</w:t>
      </w:r>
    </w:p>
    <w:p>
      <w:pPr>
        <w:pStyle w:val="DefinedTerms"/>
      </w:pPr>
      <w:r>
        <w:t>family day care service</w:t>
      </w:r>
      <w:r>
        <w:tab/>
        <w:t>5(1)</w:t>
      </w:r>
    </w:p>
    <w:p>
      <w:pPr>
        <w:pStyle w:val="DefinedTerms"/>
      </w:pPr>
      <w:r>
        <w:t>family member</w:t>
      </w:r>
      <w:r>
        <w:tab/>
        <w:t>5(1)</w:t>
      </w:r>
    </w:p>
    <w:p>
      <w:pPr>
        <w:pStyle w:val="DefinedTerms"/>
      </w:pPr>
      <w:r>
        <w:t>financial year</w:t>
      </w:r>
      <w:r>
        <w:tab/>
        <w:t>Sch. 1 cl. 12(1)</w:t>
      </w:r>
    </w:p>
    <w:p>
      <w:pPr>
        <w:pStyle w:val="DefinedTerms"/>
      </w:pPr>
      <w:r>
        <w:t>FOI Act</w:t>
      </w:r>
      <w:r>
        <w:tab/>
        <w:t>264(4)</w:t>
      </w:r>
    </w:p>
    <w:p>
      <w:pPr>
        <w:pStyle w:val="DefinedTerms"/>
      </w:pPr>
      <w:r>
        <w:t>foreign country</w:t>
      </w:r>
      <w:r>
        <w:tab/>
        <w:t>Sch. 1 cl. 12(1)</w:t>
      </w:r>
    </w:p>
    <w:p>
      <w:pPr>
        <w:pStyle w:val="DefinedTerms"/>
      </w:pPr>
      <w:r>
        <w:t>former approval</w:t>
      </w:r>
      <w:r>
        <w:tab/>
        <w:t>305</w:t>
      </w:r>
    </w:p>
    <w:p>
      <w:pPr>
        <w:pStyle w:val="DefinedTerms"/>
      </w:pPr>
      <w:r>
        <w:t>former education and care services law</w:t>
      </w:r>
      <w:r>
        <w:tab/>
        <w:t>5(1)</w:t>
      </w:r>
    </w:p>
    <w:p>
      <w:pPr>
        <w:pStyle w:val="DefinedTerms"/>
      </w:pPr>
      <w:r>
        <w:t>formerly approved family day care venue</w:t>
      </w:r>
      <w:r>
        <w:tab/>
        <w:t>326(1)</w:t>
      </w:r>
    </w:p>
    <w:p>
      <w:pPr>
        <w:pStyle w:val="DefinedTerms"/>
      </w:pPr>
      <w:r>
        <w:lastRenderedPageBreak/>
        <w:t>function</w:t>
      </w:r>
      <w:r>
        <w:tab/>
        <w:t>Sch. 1 cl. 12(1)</w:t>
      </w:r>
    </w:p>
    <w:p>
      <w:pPr>
        <w:pStyle w:val="DefinedTerms"/>
      </w:pPr>
      <w:r>
        <w:t>Gazette</w:t>
      </w:r>
      <w:r>
        <w:tab/>
        <w:t>Sch. 1 cl. 12(1)</w:t>
      </w:r>
    </w:p>
    <w:p>
      <w:pPr>
        <w:pStyle w:val="DefinedTerms"/>
      </w:pPr>
      <w:r>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grade 1</w:t>
      </w:r>
      <w:r>
        <w:tab/>
        <w:t>5(1)</w:t>
      </w:r>
    </w:p>
    <w:p>
      <w:pPr>
        <w:pStyle w:val="DefinedTerms"/>
      </w:pPr>
      <w:r>
        <w:t>guardian</w:t>
      </w:r>
      <w:r>
        <w:tab/>
        <w:t>5(1)</w:t>
      </w:r>
    </w:p>
    <w:p>
      <w:pPr>
        <w:pStyle w:val="DefinedTerms"/>
      </w:pPr>
      <w:r>
        <w:t>inappropriate person</w:t>
      </w:r>
      <w:r>
        <w:tab/>
        <w:t>171(3)</w:t>
      </w:r>
    </w:p>
    <w:p>
      <w:pPr>
        <w:pStyle w:val="DefinedTerms"/>
      </w:pPr>
      <w:r>
        <w:t>individual</w:t>
      </w:r>
      <w:r>
        <w:tab/>
        <w:t>Sch. 1 cl. 12(1)</w:t>
      </w:r>
    </w:p>
    <w:p>
      <w:pPr>
        <w:pStyle w:val="DefinedTerms"/>
      </w:pPr>
      <w:r>
        <w:t>information system</w:t>
      </w:r>
      <w:r>
        <w:tab/>
        <w:t>Sch. 1 cl. 12(1)</w:t>
      </w:r>
    </w:p>
    <w:p>
      <w:pPr>
        <w:pStyle w:val="DefinedTerms"/>
      </w:pPr>
      <w:r>
        <w:t>infringements law</w:t>
      </w:r>
      <w:r>
        <w:tab/>
        <w:t>5(1)</w:t>
      </w:r>
    </w:p>
    <w:p>
      <w:pPr>
        <w:pStyle w:val="DefinedTerms"/>
      </w:pPr>
      <w:r>
        <w:t>insert</w:t>
      </w:r>
      <w:r>
        <w:tab/>
        <w:t>Sch. 1 cl. 12(1)</w:t>
      </w:r>
    </w:p>
    <w:p>
      <w:pPr>
        <w:pStyle w:val="DefinedTerms"/>
      </w:pPr>
      <w:r>
        <w:t>instrument</w:t>
      </w:r>
      <w:r>
        <w:tab/>
        <w:t>Sch. 1 cl. 12(1)</w:t>
      </w:r>
    </w:p>
    <w:p>
      <w:pPr>
        <w:pStyle w:val="DefinedTerms"/>
      </w:pPr>
      <w:r>
        <w:t>interest</w:t>
      </w:r>
      <w:r>
        <w:tab/>
        <w:t>Sch. 1 cl. 12(1)</w:t>
      </w:r>
    </w:p>
    <w:p>
      <w:pPr>
        <w:pStyle w:val="DefinedTerms"/>
      </w:pPr>
      <w:r>
        <w:t>internal Territory</w:t>
      </w:r>
      <w:r>
        <w:tab/>
        <w:t>Sch. 1 cl. 12(1)</w:t>
      </w:r>
    </w:p>
    <w:p>
      <w:pPr>
        <w:pStyle w:val="DefinedTerms"/>
      </w:pPr>
      <w:r>
        <w:t>Jervis Bay Territory</w:t>
      </w:r>
      <w:r>
        <w:tab/>
        <w:t>Sch. 1 cl. 12(1)</w:t>
      </w:r>
    </w:p>
    <w:p>
      <w:pPr>
        <w:pStyle w:val="DefinedTerms"/>
      </w:pPr>
      <w:r>
        <w:t>local application provisions of this Act</w:t>
      </w:r>
      <w:r>
        <w:tab/>
        <w:t>Act s. 3(1)</w:t>
      </w:r>
    </w:p>
    <w:p>
      <w:pPr>
        <w:pStyle w:val="DefinedTerms"/>
      </w:pPr>
      <w:r>
        <w:t>local authority</w:t>
      </w:r>
      <w:r>
        <w:tab/>
        <w:t>Act s. 6</w:t>
      </w:r>
    </w:p>
    <w:p>
      <w:pPr>
        <w:pStyle w:val="DefinedTerms"/>
      </w:pPr>
      <w:r>
        <w:t>magistrate</w:t>
      </w:r>
      <w:r>
        <w:tab/>
        <w:t>Act s. 6</w:t>
      </w:r>
    </w:p>
    <w:p>
      <w:pPr>
        <w:pStyle w:val="DefinedTerms"/>
      </w:pPr>
      <w:r>
        <w:t>make</w:t>
      </w:r>
      <w:r>
        <w:tab/>
        <w:t>Sch. 1 cl. 12(1)</w:t>
      </w:r>
    </w:p>
    <w:p>
      <w:pPr>
        <w:pStyle w:val="DefinedTerms"/>
      </w:pPr>
      <w:r>
        <w:t>Ministerial Council</w:t>
      </w:r>
      <w:r>
        <w:tab/>
        <w:t>5(1)</w:t>
      </w:r>
    </w:p>
    <w:p>
      <w:pPr>
        <w:pStyle w:val="DefinedTerms"/>
      </w:pPr>
      <w:r>
        <w:t>minor</w:t>
      </w:r>
      <w:r>
        <w:tab/>
        <w:t>Sch. 1 cl. 12(1)</w:t>
      </w:r>
    </w:p>
    <w:p>
      <w:pPr>
        <w:pStyle w:val="DefinedTerms"/>
      </w:pPr>
      <w:r>
        <w:t>modification</w:t>
      </w:r>
      <w:r>
        <w:tab/>
        <w:t>Sch. 1 cl. 12(1)</w:t>
      </w:r>
    </w:p>
    <w:p>
      <w:pPr>
        <w:pStyle w:val="DefinedTerms"/>
      </w:pPr>
      <w:r>
        <w:t>monetary order</w:t>
      </w:r>
      <w:r>
        <w:tab/>
        <w:t>25(2), 70(2)</w:t>
      </w:r>
    </w:p>
    <w:p>
      <w:pPr>
        <w:pStyle w:val="DefinedTerms"/>
      </w:pPr>
      <w:r>
        <w:t>month</w:t>
      </w:r>
      <w:r>
        <w:tab/>
        <w:t>Sch. 1 cl. 12(1)</w:t>
      </w:r>
    </w:p>
    <w:p>
      <w:pPr>
        <w:pStyle w:val="DefinedTerms"/>
      </w:pPr>
      <w:r>
        <w:t>named month</w:t>
      </w:r>
      <w:r>
        <w:tab/>
        <w:t>Sch. 1 cl. 12(1)</w:t>
      </w:r>
    </w:p>
    <w:p>
      <w:pPr>
        <w:pStyle w:val="DefinedTerms"/>
      </w:pPr>
      <w:r>
        <w:t>National Authority</w:t>
      </w:r>
      <w:r>
        <w:tab/>
        <w:t>5(1)</w:t>
      </w:r>
    </w:p>
    <w:p>
      <w:pPr>
        <w:pStyle w:val="DefinedTerms"/>
      </w:pPr>
      <w:r>
        <w:t>national education and care services quality framework</w:t>
      </w:r>
      <w:r>
        <w:tab/>
        <w:t>5(1)</w:t>
      </w:r>
    </w:p>
    <w:p>
      <w:pPr>
        <w:pStyle w:val="DefinedTerms"/>
      </w:pPr>
      <w:r>
        <w:t>National Partnership Agreement</w:t>
      </w:r>
      <w:r>
        <w:tab/>
        <w:t>5(1)</w:t>
      </w:r>
    </w:p>
    <w:p>
      <w:pPr>
        <w:pStyle w:val="DefinedTerms"/>
      </w:pPr>
      <w:r>
        <w:t>National Quality Framework</w:t>
      </w:r>
      <w:r>
        <w:tab/>
        <w:t>5(1)</w:t>
      </w:r>
    </w:p>
    <w:p>
      <w:pPr>
        <w:pStyle w:val="DefinedTerms"/>
      </w:pPr>
      <w:r>
        <w:t>National Quality Standard</w:t>
      </w:r>
      <w:r>
        <w:tab/>
        <w:t>5(1)</w:t>
      </w:r>
    </w:p>
    <w:p>
      <w:pPr>
        <w:pStyle w:val="DefinedTerms"/>
      </w:pPr>
      <w:r>
        <w:t>national regulations</w:t>
      </w:r>
      <w:r>
        <w:tab/>
        <w:t>5(1)</w:t>
      </w:r>
    </w:p>
    <w:p>
      <w:pPr>
        <w:pStyle w:val="DefinedTerms"/>
      </w:pPr>
      <w:r>
        <w:t>nominated supervisor</w:t>
      </w:r>
      <w:r>
        <w:tab/>
        <w:t>5(1)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5(1), Sch.1 cl. 12(1)</w:t>
      </w:r>
    </w:p>
    <w:p>
      <w:pPr>
        <w:pStyle w:val="DefinedTerms"/>
      </w:pPr>
      <w:r>
        <w:t>Ombudsman Act</w:t>
      </w:r>
      <w:r>
        <w:tab/>
        <w:t>282(4)</w:t>
      </w:r>
    </w:p>
    <w:p>
      <w:pPr>
        <w:pStyle w:val="DefinedTerms"/>
      </w:pPr>
      <w:r>
        <w:t>omit</w:t>
      </w:r>
      <w:r>
        <w:tab/>
        <w:t>Sch. 1 cl. 12(1)</w:t>
      </w:r>
    </w:p>
    <w:p>
      <w:pPr>
        <w:pStyle w:val="DefinedTerms"/>
      </w:pPr>
      <w:r>
        <w:t>ordinary meaning</w:t>
      </w:r>
      <w:r>
        <w:tab/>
        <w:t>Sch. 1 cl. 8(1)</w:t>
      </w:r>
    </w:p>
    <w:p>
      <w:pPr>
        <w:pStyle w:val="DefinedTerms"/>
      </w:pPr>
      <w:r>
        <w:t>parent</w:t>
      </w:r>
      <w:r>
        <w:tab/>
        <w:t>5(1), 165A(5)</w:t>
      </w:r>
    </w:p>
    <w:p>
      <w:pPr>
        <w:pStyle w:val="DefinedTerms"/>
      </w:pPr>
      <w:r>
        <w:t>Part 2</w:t>
      </w:r>
      <w:r>
        <w:tab/>
        <w:t>Act s. 2(b)(ii)</w:t>
      </w:r>
    </w:p>
    <w:p>
      <w:pPr>
        <w:pStyle w:val="DefinedTerms"/>
      </w:pPr>
      <w:r>
        <w:t>participating jurisdiction</w:t>
      </w:r>
      <w:r>
        <w:tab/>
        <w:t>5(1)</w:t>
      </w:r>
    </w:p>
    <w:p>
      <w:pPr>
        <w:pStyle w:val="DefinedTerms"/>
      </w:pPr>
      <w:r>
        <w:t>party</w:t>
      </w:r>
      <w:r>
        <w:tab/>
        <w:t>Sch. 1 cl. 12(1)</w:t>
      </w:r>
    </w:p>
    <w:p>
      <w:pPr>
        <w:pStyle w:val="DefinedTerms"/>
      </w:pPr>
      <w:r>
        <w:lastRenderedPageBreak/>
        <w:t>payment</w:t>
      </w:r>
      <w:r>
        <w:tab/>
        <w:t>5(1)</w:t>
      </w:r>
    </w:p>
    <w:p>
      <w:pPr>
        <w:pStyle w:val="DefinedTerms"/>
      </w:pPr>
      <w:r>
        <w:t>penalty</w:t>
      </w:r>
      <w:r>
        <w:tab/>
        <w:t>Sch. 1 cl. 12(1)</w:t>
      </w:r>
    </w:p>
    <w:p>
      <w:pPr>
        <w:pStyle w:val="DefinedTerms"/>
      </w:pPr>
      <w:r>
        <w:t>person</w:t>
      </w:r>
      <w:r>
        <w:tab/>
        <w:t>5(1)</w:t>
      </w:r>
    </w:p>
    <w:p>
      <w:pPr>
        <w:pStyle w:val="DefinedTerms"/>
      </w:pPr>
      <w:r>
        <w:t>person in day</w:t>
      </w:r>
      <w:r>
        <w:noBreakHyphen/>
        <w:t>to</w:t>
      </w:r>
      <w:r>
        <w:noBreakHyphen/>
        <w:t>day charge</w:t>
      </w:r>
      <w:r>
        <w:tab/>
        <w:t>5(1)</w:t>
      </w:r>
    </w:p>
    <w:p>
      <w:pPr>
        <w:pStyle w:val="DefinedTerms"/>
      </w:pPr>
      <w:r>
        <w:t>person linked to a WA service</w:t>
      </w:r>
      <w:r>
        <w:tab/>
        <w:t>188AA</w:t>
      </w:r>
    </w:p>
    <w:p>
      <w:pPr>
        <w:pStyle w:val="DefinedTerms"/>
      </w:pPr>
      <w:r>
        <w:t>person with management or control</w:t>
      </w:r>
      <w:r>
        <w:tab/>
        <w:t>5(1)</w:t>
      </w:r>
    </w:p>
    <w:p>
      <w:pPr>
        <w:pStyle w:val="DefinedTerms"/>
      </w:pPr>
      <w:r>
        <w:t>personal arrangement</w:t>
      </w:r>
      <w:r>
        <w:tab/>
        <w:t>5(1)</w:t>
      </w:r>
    </w:p>
    <w:p>
      <w:pPr>
        <w:pStyle w:val="DefinedTerms"/>
      </w:pPr>
      <w:r>
        <w:t>power</w:t>
      </w:r>
      <w:r>
        <w:tab/>
        <w:t>Sch. 1 cl. 12(1)</w:t>
      </w:r>
    </w:p>
    <w:p>
      <w:pPr>
        <w:pStyle w:val="DefinedTerms"/>
      </w:pPr>
      <w:r>
        <w:t>prescribed</w:t>
      </w:r>
      <w:r>
        <w:tab/>
        <w:t>Sch. 1 cl. 12(1)</w:t>
      </w:r>
    </w:p>
    <w:p>
      <w:pPr>
        <w:pStyle w:val="DefinedTerms"/>
      </w:pPr>
      <w:r>
        <w:t>prescribed ineligible person</w:t>
      </w:r>
      <w:r>
        <w:tab/>
        <w:t>5(1)</w:t>
      </w:r>
    </w:p>
    <w:p>
      <w:pPr>
        <w:pStyle w:val="DefinedTerms"/>
      </w:pPr>
      <w:r>
        <w:t>printed</w:t>
      </w:r>
      <w:r>
        <w:tab/>
        <w:t>Sch. 1 cl. 12(1)</w:t>
      </w:r>
    </w:p>
    <w:p>
      <w:pPr>
        <w:pStyle w:val="DefinedTerms"/>
      </w:pPr>
      <w:r>
        <w:t>Privacy Act</w:t>
      </w:r>
      <w:r>
        <w:tab/>
        <w:t>263(4)</w:t>
      </w:r>
    </w:p>
    <w:p>
      <w:pPr>
        <w:pStyle w:val="DefinedTerms"/>
      </w:pPr>
      <w:r>
        <w:t>proceeding</w:t>
      </w:r>
      <w:r>
        <w:tab/>
        <w:t>Sch. 1 cl. 12(1)</w:t>
      </w:r>
    </w:p>
    <w:p>
      <w:pPr>
        <w:pStyle w:val="DefinedTerms"/>
      </w:pPr>
      <w:r>
        <w:t>prohibition notice</w:t>
      </w:r>
      <w:r>
        <w:tab/>
        <w:t>5(1)</w:t>
      </w:r>
    </w:p>
    <w:p>
      <w:pPr>
        <w:pStyle w:val="DefinedTerms"/>
      </w:pPr>
      <w:r>
        <w:t>property</w:t>
      </w:r>
      <w:r>
        <w:tab/>
        <w:t>Sch. 1 cl. 12(1)</w:t>
      </w:r>
    </w:p>
    <w:p>
      <w:pPr>
        <w:pStyle w:val="DefinedTerms"/>
      </w:pPr>
      <w:r>
        <w:t>protected disclosure</w:t>
      </w:r>
      <w:r>
        <w:tab/>
        <w:t>5(1), 296</w:t>
      </w:r>
    </w:p>
    <w:p>
      <w:pPr>
        <w:pStyle w:val="DefinedTerms"/>
      </w:pPr>
      <w:r>
        <w:t>protected information</w:t>
      </w:r>
      <w:r>
        <w:tab/>
        <w:t>273(3)</w:t>
      </w:r>
    </w:p>
    <w:p>
      <w:pPr>
        <w:pStyle w:val="DefinedTerms"/>
      </w:pPr>
      <w:r>
        <w:t>provider approval</w:t>
      </w:r>
      <w:r>
        <w:tab/>
        <w:t>5(1)</w:t>
      </w:r>
    </w:p>
    <w:p>
      <w:pPr>
        <w:pStyle w:val="DefinedTerms"/>
      </w:pPr>
      <w:r>
        <w:t>provision</w:t>
      </w:r>
      <w:r>
        <w:tab/>
        <w:t>Sch. 1 cl. 12(1)</w:t>
      </w:r>
    </w:p>
    <w:p>
      <w:pPr>
        <w:pStyle w:val="DefinedTerms"/>
      </w:pPr>
      <w:r>
        <w:t>public authority</w:t>
      </w:r>
      <w:r>
        <w:tab/>
        <w:t>Act s. 6</w:t>
      </w:r>
    </w:p>
    <w:p>
      <w:pPr>
        <w:pStyle w:val="DefinedTerms"/>
      </w:pPr>
      <w:r>
        <w:t>public sector auditor</w:t>
      </w:r>
      <w:r>
        <w:tab/>
        <w:t>279(6)</w:t>
      </w:r>
    </w:p>
    <w:p>
      <w:pPr>
        <w:pStyle w:val="DefinedTerms"/>
      </w:pPr>
      <w:r>
        <w:t>public sector law</w:t>
      </w:r>
      <w:r>
        <w:tab/>
        <w:t>5(1)</w:t>
      </w:r>
    </w:p>
    <w:p>
      <w:pPr>
        <w:pStyle w:val="DefinedTerms"/>
      </w:pPr>
      <w:r>
        <w:t>rating assessment</w:t>
      </w:r>
      <w:r>
        <w:tab/>
        <w:t>5(1)</w:t>
      </w:r>
    </w:p>
    <w:p>
      <w:pPr>
        <w:pStyle w:val="DefinedTerms"/>
      </w:pPr>
      <w:r>
        <w:t>Ratings Review Panel</w:t>
      </w:r>
      <w:r>
        <w:tab/>
        <w:t>5(1)</w:t>
      </w:r>
    </w:p>
    <w:p>
      <w:pPr>
        <w:pStyle w:val="DefinedTerms"/>
      </w:pPr>
      <w:r>
        <w:t>receiving approved provider</w:t>
      </w:r>
      <w:r>
        <w:tab/>
        <w:t>5(1)</w:t>
      </w:r>
    </w:p>
    <w:p>
      <w:pPr>
        <w:pStyle w:val="DefinedTerms"/>
      </w:pPr>
      <w:r>
        <w:t>record</w:t>
      </w:r>
      <w:r>
        <w:tab/>
        <w:t>Sch. 1 cl. 12(1)</w:t>
      </w:r>
    </w:p>
    <w:p>
      <w:pPr>
        <w:pStyle w:val="DefinedTerms"/>
      </w:pPr>
      <w:r>
        <w:t>registered teacher</w:t>
      </w:r>
      <w:r>
        <w:tab/>
        <w:t>Act s. 6</w:t>
      </w:r>
    </w:p>
    <w:p>
      <w:pPr>
        <w:pStyle w:val="DefinedTerms"/>
      </w:pPr>
      <w:r>
        <w:t>Regulatory Authority</w:t>
      </w:r>
      <w:r>
        <w:tab/>
        <w:t>5(1)</w:t>
      </w:r>
    </w:p>
    <w:p>
      <w:pPr>
        <w:pStyle w:val="DefinedTerms"/>
      </w:pPr>
      <w:r>
        <w:t>relevant Commonwealth Department</w:t>
      </w:r>
      <w:r>
        <w:tab/>
        <w:t>5(1)</w:t>
      </w:r>
    </w:p>
    <w:p>
      <w:pPr>
        <w:pStyle w:val="DefinedTerms"/>
      </w:pPr>
      <w:r>
        <w:t>relevant maximum fine</w:t>
      </w:r>
      <w:r>
        <w:tab/>
        <w:t>188AC(3)</w:t>
      </w:r>
    </w:p>
    <w:p>
      <w:pPr>
        <w:pStyle w:val="DefinedTerms"/>
      </w:pPr>
      <w:r>
        <w:t>relevant period</w:t>
      </w:r>
      <w:r>
        <w:tab/>
        <w:t>39(7)</w:t>
      </w:r>
    </w:p>
    <w:p>
      <w:pPr>
        <w:pStyle w:val="DefinedTerms"/>
      </w:pPr>
      <w:r>
        <w:t>relevant tribunal or court</w:t>
      </w:r>
      <w:r>
        <w:tab/>
        <w:t>5(1)</w:t>
      </w:r>
    </w:p>
    <w:p>
      <w:pPr>
        <w:pStyle w:val="DefinedTerms"/>
      </w:pPr>
      <w:r>
        <w:t>repeal</w:t>
      </w:r>
      <w:r>
        <w:tab/>
        <w:t>Sch. 1 cl. 12(1)</w:t>
      </w:r>
    </w:p>
    <w:p>
      <w:pPr>
        <w:pStyle w:val="DefinedTerms"/>
      </w:pPr>
      <w:r>
        <w:t>repealed</w:t>
      </w:r>
      <w:r>
        <w:tab/>
        <w:t>325</w:t>
      </w:r>
    </w:p>
    <w:p>
      <w:pPr>
        <w:pStyle w:val="DefinedTerms"/>
      </w:pPr>
      <w:r>
        <w:t>residence</w:t>
      </w:r>
      <w:r>
        <w:tab/>
        <w:t>5(1)</w:t>
      </w:r>
    </w:p>
    <w:p>
      <w:pPr>
        <w:pStyle w:val="DefinedTerms"/>
      </w:pPr>
      <w:r>
        <w:t>scheme commencement day</w:t>
      </w:r>
      <w:r>
        <w:tab/>
        <w:t>305</w:t>
      </w:r>
    </w:p>
    <w:p>
      <w:pPr>
        <w:pStyle w:val="DefinedTerms"/>
      </w:pPr>
      <w:r>
        <w:t>school</w:t>
      </w:r>
      <w:r>
        <w:tab/>
        <w:t>5(1)</w:t>
      </w:r>
    </w:p>
    <w:p>
      <w:pPr>
        <w:pStyle w:val="DefinedTerms"/>
      </w:pPr>
      <w:r>
        <w:t>school children</w:t>
      </w:r>
      <w:r>
        <w:tab/>
        <w:t>5(1)</w:t>
      </w:r>
    </w:p>
    <w:p>
      <w:pPr>
        <w:pStyle w:val="DefinedTerms"/>
      </w:pPr>
      <w:r>
        <w:t>serious detrimental action</w:t>
      </w:r>
      <w:r>
        <w:tab/>
        <w:t>5(1), 296</w:t>
      </w:r>
    </w:p>
    <w:p>
      <w:pPr>
        <w:pStyle w:val="DefinedTerms"/>
      </w:pPr>
      <w:r>
        <w:t>serious incident</w:t>
      </w:r>
      <w:r>
        <w:tab/>
        <w:t>5(1)</w:t>
      </w:r>
    </w:p>
    <w:p>
      <w:pPr>
        <w:pStyle w:val="DefinedTerms"/>
      </w:pPr>
      <w:r>
        <w:t>service approval</w:t>
      </w:r>
      <w:r>
        <w:tab/>
        <w:t>5(1)</w:t>
      </w:r>
    </w:p>
    <w:p>
      <w:pPr>
        <w:pStyle w:val="DefinedTerms"/>
      </w:pPr>
      <w:r>
        <w:t>sign</w:t>
      </w:r>
      <w:r>
        <w:tab/>
        <w:t>Sch. 1 cl. 12(1)</w:t>
      </w:r>
    </w:p>
    <w:p>
      <w:pPr>
        <w:pStyle w:val="DefinedTerms"/>
      </w:pPr>
      <w:r>
        <w:t>specified person</w:t>
      </w:r>
      <w:r>
        <w:tab/>
        <w:t>197(6), 206(4)</w:t>
      </w:r>
    </w:p>
    <w:p>
      <w:pPr>
        <w:pStyle w:val="DefinedTerms"/>
      </w:pPr>
      <w:r>
        <w:t>staff member</w:t>
      </w:r>
      <w:r>
        <w:tab/>
        <w:t>5(1)</w:t>
      </w:r>
    </w:p>
    <w:p>
      <w:pPr>
        <w:pStyle w:val="DefinedTerms"/>
      </w:pPr>
      <w:r>
        <w:lastRenderedPageBreak/>
        <w:t>State</w:t>
      </w:r>
      <w:r>
        <w:tab/>
        <w:t>9(2)</w:t>
      </w:r>
    </w:p>
    <w:p>
      <w:pPr>
        <w:pStyle w:val="DefinedTerms"/>
      </w:pPr>
      <w:r>
        <w:t>State Records Act</w:t>
      </w:r>
      <w:r>
        <w:tab/>
        <w:t>265(4)</w:t>
      </w:r>
    </w:p>
    <w:p>
      <w:pPr>
        <w:pStyle w:val="DefinedTerms"/>
      </w:pPr>
      <w:r>
        <w:t>statutory declaration</w:t>
      </w:r>
      <w:r>
        <w:tab/>
        <w:t>Sch. 1 cl. 12(1)</w:t>
      </w:r>
    </w:p>
    <w:p>
      <w:pPr>
        <w:pStyle w:val="DefinedTerms"/>
      </w:pPr>
      <w:r>
        <w:t>statutory instrument</w:t>
      </w:r>
      <w:r>
        <w:tab/>
        <w:t>Sch. 1 cl. 12(1)</w:t>
      </w:r>
    </w:p>
    <w:p>
      <w:pPr>
        <w:pStyle w:val="DefinedTerms"/>
      </w:pPr>
      <w:r>
        <w:t>superior court</w:t>
      </w:r>
      <w:r>
        <w:tab/>
        <w:t>Act s. 6</w:t>
      </w:r>
    </w:p>
    <w:p>
      <w:pPr>
        <w:pStyle w:val="DefinedTerms"/>
      </w:pPr>
      <w:r>
        <w:t>swear</w:t>
      </w:r>
      <w:r>
        <w:tab/>
        <w:t>Sch. 1 cl. 12(1)</w:t>
      </w:r>
    </w:p>
    <w:p>
      <w:pPr>
        <w:pStyle w:val="DefinedTerms"/>
      </w:pPr>
      <w:r>
        <w:t>the Law</w:t>
      </w:r>
      <w:r>
        <w:tab/>
        <w:t>Sch. 1 cl. 12(2)</w:t>
      </w:r>
    </w:p>
    <w:p>
      <w:pPr>
        <w:pStyle w:val="DefinedTerms"/>
      </w:pPr>
      <w:r>
        <w:t>this jurisdiction</w:t>
      </w:r>
      <w:r>
        <w:tab/>
        <w:t>Act s. 6</w:t>
      </w:r>
    </w:p>
    <w:p>
      <w:pPr>
        <w:pStyle w:val="DefinedTerms"/>
      </w:pPr>
      <w:r>
        <w:t>transferring approved provider</w:t>
      </w:r>
      <w:r>
        <w:tab/>
        <w:t>5(1)</w:t>
      </w:r>
    </w:p>
    <w:p>
      <w:pPr>
        <w:pStyle w:val="DefinedTerms"/>
      </w:pPr>
      <w:r>
        <w:t>WA service</w:t>
      </w:r>
      <w:r>
        <w:tab/>
        <w:t>188AA</w:t>
      </w:r>
    </w:p>
    <w:p>
      <w:pPr>
        <w:pStyle w:val="DefinedTerms"/>
      </w:pPr>
      <w:r>
        <w:t>word</w:t>
      </w:r>
      <w:r>
        <w:tab/>
        <w:t>Sch. 1 cl. 12(1)</w:t>
      </w:r>
    </w:p>
    <w:p>
      <w:pPr>
        <w:pStyle w:val="DefinedTerms"/>
      </w:pPr>
      <w:r>
        <w:t>working with children card</w:t>
      </w:r>
      <w:r>
        <w:tab/>
        <w:t>5(1)</w:t>
      </w:r>
    </w:p>
    <w:p>
      <w:pPr>
        <w:pStyle w:val="DefinedTerms"/>
      </w:pPr>
      <w:r>
        <w:t>working with children check</w:t>
      </w:r>
      <w:r>
        <w:tab/>
        <w:t>5(1)</w:t>
      </w:r>
    </w:p>
    <w:p>
      <w:pPr>
        <w:pStyle w:val="DefinedTerms"/>
      </w:pPr>
      <w:r>
        <w:t>working with children law</w:t>
      </w:r>
      <w:r>
        <w:tab/>
        <w:t>5(1)</w:t>
      </w:r>
    </w:p>
    <w:p>
      <w:pPr>
        <w:pStyle w:val="DefinedTerms"/>
      </w:pPr>
      <w:r>
        <w:t>working with vulnerable people law</w:t>
      </w:r>
      <w:r>
        <w:tab/>
        <w:t>5(1)</w:t>
      </w:r>
    </w:p>
    <w:p>
      <w:pPr>
        <w:pStyle w:val="DefinedTerms"/>
      </w:pPr>
      <w:r>
        <w:t>writing</w:t>
      </w:r>
      <w:r>
        <w:tab/>
        <w:t>Sch. 1 cl. 12(1)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27" w:name="Schedule"/>
    <w:bookmarkEnd w:id="4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5" w:name="Compilation"/>
    <w:bookmarkEnd w:id="48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7" w:name="DefinedTerms"/>
    <w:bookmarkEnd w:id="48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8" w:name="Coversheet"/>
    <w:bookmarkEnd w:id="4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243"/>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 w:name="WAFER_20230614150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929_GUID" w:val="14737294-1dab-4bee-a2e9-d55ecf850333"/>
    <w:docVar w:name="WAFER_20231222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43_GUID" w:val="4a6e1999-ce47-4556-97e0-41c601d4a7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8665E-3680-47D6-BF57-1E041314D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67721</Words>
  <Characters>339285</Characters>
  <Application>Microsoft Office Word</Application>
  <DocSecurity>0</DocSecurity>
  <Lines>8482</Lines>
  <Paragraphs>5151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401855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2012 - 01-d0-01</dc:title>
  <dc:subject/>
  <dc:creator/>
  <cp:keywords/>
  <dc:description/>
  <cp:lastModifiedBy>Master Repository Process</cp:lastModifiedBy>
  <cp:revision>4</cp:revision>
  <cp:lastPrinted>2018-11-06T03:09:00Z</cp:lastPrinted>
  <dcterms:created xsi:type="dcterms:W3CDTF">2023-12-29T07:00:00Z</dcterms:created>
  <dcterms:modified xsi:type="dcterms:W3CDTF">2023-12-29T07:01:00Z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AsAtDate">
    <vt:lpwstr>01 Jul 2023</vt:lpwstr>
  </property>
  <property fmtid="{D5CDD505-2E9C-101B-9397-08002B2CF9AE}" pid="7" name="Suffix">
    <vt:lpwstr>01-d0-01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Year">
    <vt:lpwstr>2023</vt:lpwstr>
  </property>
</Properties>
</file>