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2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Transfer of Land Amendment Act 2022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Transfer of Land Amendment Act 2022 Commencement Proclamation 2023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Transfer of Land Amendment Act 2022 Commencement Proclamation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_Toc199328626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_Toc199328627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Transfer of Land Amendment Act 2022</w:t>
      </w:r>
    </w:p>
    <w:p>
      <w:pPr>
        <w:pStyle w:val="NameofActReg"/>
      </w:pPr>
      <w:r>
        <w:t>Transfer of Land Amendment Act 2022 Commencement Proclamation 2023</w:t>
      </w:r>
    </w:p>
    <w:p>
      <w:pPr>
        <w:pStyle w:val="MadeBy"/>
      </w:pPr>
      <w:r>
        <w:t xml:space="preserve">Made under the </w:t>
      </w:r>
      <w:r>
        <w:rPr>
          <w:i/>
        </w:rPr>
        <w:t>Transfer of Land Amendment Act 2022</w:t>
      </w:r>
      <w:r>
        <w:t xml:space="preserve"> section 2(b) by the Governor in Executive Council.</w:t>
      </w:r>
    </w:p>
    <w:p>
      <w:pPr>
        <w:pStyle w:val="Heading5"/>
      </w:pPr>
      <w:bookmarkStart w:id="2" w:name="_Toc199328626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Transfer of Land Amendment Act 2022 Commencement Proclamation 2023</w:t>
      </w:r>
      <w:r>
        <w:t>.</w:t>
      </w:r>
    </w:p>
    <w:p>
      <w:pPr>
        <w:pStyle w:val="Heading5"/>
        <w:rPr>
          <w:spacing w:val="-2"/>
        </w:rPr>
      </w:pPr>
      <w:bookmarkStart w:id="4" w:name="_Toc19932862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 </w:t>
      </w:r>
      <w:r>
        <w:rPr>
          <w:i/>
          <w:spacing w:val="-2"/>
        </w:rPr>
        <w:t>Transfer of Land Amendment Act 2022</w:t>
      </w:r>
      <w:r>
        <w:rPr>
          <w:spacing w:val="-2"/>
        </w:rPr>
        <w:t>, other than Part 1, comes into operation on 7 August 2023</w:t>
      </w:r>
      <w:r>
        <w:t>.</w:t>
      </w:r>
    </w:p>
    <w:p>
      <w:pPr>
        <w:pStyle w:val="ByCommand"/>
        <w:keepNext/>
      </w:pPr>
    </w:p>
    <w:p>
      <w:pPr>
        <w:pStyle w:val="ByCommand"/>
        <w:keepNext/>
        <w:tabs>
          <w:tab w:val="clear" w:pos="7088"/>
          <w:tab w:val="right" w:pos="6521"/>
        </w:tabs>
      </w:pPr>
      <w:r>
        <w:t>C. DAWSON, Governor</w:t>
      </w:r>
      <w:r>
        <w:tab/>
        <w:t>L.S.</w:t>
      </w:r>
    </w:p>
    <w:p>
      <w:pPr>
        <w:pStyle w:val="ByCommand"/>
      </w:pPr>
      <w:r>
        <w:t>D. PUNCH, Acting Minister for Lands</w:t>
      </w:r>
    </w:p>
    <w:p>
      <w:pPr>
        <w:pStyle w:val="ProcNote"/>
      </w:pPr>
      <w:r>
        <w:t>Note:</w:t>
      </w:r>
      <w:r>
        <w:tab/>
        <w:t xml:space="preserve">This proclamation brings into operation the remainder of the </w:t>
      </w:r>
      <w:r>
        <w:rPr>
          <w:i/>
        </w:rPr>
        <w:t>Transfer of Land Amendment Act 2022</w:t>
      </w:r>
      <w:r>
        <w:t>.</w:t>
      </w:r>
    </w:p>
    <w:p>
      <w:pPr>
        <w:sectPr>
          <w:headerReference w:type="even" r:id="rId21"/>
          <w:headerReference w:type="default" r:id="rId22"/>
          <w:footerReference w:type="even" r:id="rId23"/>
          <w:headerReference w:type="first" r:id="rId24"/>
          <w:footerReference w:type="first" r:id="rId25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40ED11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46C75717" w14:textId="755B7C94" w:rsidR="00ED0E46" w:rsidRDefault="00ED0E4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864F940" w14:textId="77777777" w:rsidR="00ED0E46" w:rsidRDefault="00ED0E4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4BAFBAC" w14:textId="51C7395E" w:rsidR="00ED0E46" w:rsidRDefault="00ED0E4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455ACC9" w14:textId="77777777" w:rsidR="00ED0E46" w:rsidRDefault="00ED0E46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endnotePr>
        <w:numFmt w:val="decimal"/>
      </w:endnotePr>
      <w:type w:val="continuous"/>
      <w:pgSz w:w="11907" w:h="16840" w:code="9"/>
      <w:pgMar w:top="851" w:right="1701" w:bottom="102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2023/111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Jul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2023/111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Jul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2023/111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Jul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2023/111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Jul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2023/111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Jul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2023/111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Jul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2023/111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Jul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2023/111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Jul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Transfer of Land Amendment Act 2022 Commencement Proclamation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Transfer of Land Amendment Act 2022 Commencement Proclamation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Transfer of Land Amendment Act 2022 Commencement Proclamation 2023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Transfer of Land Amendment Act 2022 Commencement Proclamation 2023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5" w:name="Coversheet"/>
    <w:bookmarkEnd w:id="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103132813"/>
    <w:docVar w:name="WAFER_20150206084911" w:val="ResetPageSize"/>
    <w:docVar w:name="WAFER_20150206084911_GUID" w:val="5702a51f-56c0-4771-9276-685ddc0c1132"/>
    <w:docVar w:name="WAFER_20151019091808" w:val="UpdateStyles,UsedStyles"/>
    <w:docVar w:name="WAFER_20151019091808_GUID" w:val="e3db0770-cc4f-41ae-83a2-724b2a69a148"/>
    <w:docVar w:name="WAFER_20151019113734" w:val="UpdateStyles,UsedStyles"/>
    <w:docVar w:name="WAFER_20151019113734_GUID" w:val="ee4851be-c329-4303-9776-99e664e0c020"/>
    <w:docVar w:name="WAFER_20151102150207" w:val="UpdateStyles,UsedStyles"/>
    <w:docVar w:name="WAFER_20151102150207_GUID" w:val="4a14603e-4bf3-4bb7-84a1-19dd7d1543f6"/>
    <w:docVar w:name="WAFER_20170522141550" w:val="UpdateStyles"/>
    <w:docVar w:name="WAFER_20170522141550_GUID" w:val="d3b9b5d9-1b76-4925-88eb-c821544b21d0"/>
    <w:docVar w:name="WAFER_20190213151215" w:val="UpdateStyles"/>
    <w:docVar w:name="WAFER_20190213151215_GUID" w:val="e540142c-d322-48dc-a3b0-9a7950c2a112"/>
    <w:docVar w:name="WAFER_20190227114908" w:val="UpdateStyles"/>
    <w:docVar w:name="WAFER_20190227114908_GUID" w:val="ea28a8db-7a0d-49fc-a22e-3b35b8a84de4"/>
    <w:docVar w:name="WAFER_20191031155947" w:val="UpdateStyles"/>
    <w:docVar w:name="WAFER_20191031155947_GUID" w:val="e1f39c98-c059-4897-aa2e-e0747b14d83b"/>
    <w:docVar w:name="WAFER_20200207102940" w:val="UpdateStyles.ProcessFixes,UpdateStyles.ProcessFixes,RemoveIncorrectStyles.ProcessStyles,RemoveIncorrectStyles.ProcessStyles"/>
    <w:docVar w:name="WAFER_20200207102940_GUID" w:val="1b8c8e27-7ddf-4aa7-919a-2adfd933ac75"/>
    <w:docVar w:name="WAFER_2023070310172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30703101726_GUID" w:val="45728de5-ff72-4b42-822d-2d8524d36ed0"/>
    <w:docVar w:name="WAFER_2023070513363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705133631_GUID" w:val="a12d0bdc-0bee-4e36-be5a-4a095f2db783"/>
    <w:docVar w:name="WAFER_2023072015385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PageSize,RunningHeaders.Run"/>
    <w:docVar w:name="WAFER_20230720153851_GUID" w:val="a5df199f-ba06-4b21-9217-b52c3df4b5e5"/>
    <w:docVar w:name="WAFER_2024010313281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103132813_GUID" w:val="181bcd44-f161-466b-a283-42207d72620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5:docId w15:val="{F43825F4-78E8-4BC2-BE4B-5D0202F04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0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8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1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1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openxmlformats.org/officeDocument/2006/relationships/header" Target="header12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1945C1-C766-41A4-B8C8-A2E08036F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203</Words>
  <Characters>1125</Characters>
  <Application>Microsoft Office Word</Application>
  <DocSecurity>0</DocSecurity>
  <Lines>51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Transfer of Land Amendment Act 2022 Commencement Proclamation 2023 - 00-00-01</dc:title>
  <dc:subject/>
  <dc:creator/>
  <cp:keywords/>
  <dc:description/>
  <cp:lastModifiedBy>Master Repository Process</cp:lastModifiedBy>
  <cp:revision>4</cp:revision>
  <cp:lastPrinted>2003-05-30T06:04:00Z</cp:lastPrinted>
  <dcterms:created xsi:type="dcterms:W3CDTF">2025-05-28T04:43:00Z</dcterms:created>
  <dcterms:modified xsi:type="dcterms:W3CDTF">2025-05-28T04:43:00Z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54390</vt:lpwstr>
  </property>
  <property fmtid="{D5CDD505-2E9C-101B-9397-08002B2CF9AE}" pid="3" name="ActNo">
    <vt:lpwstr>21 of 2022</vt:lpwstr>
  </property>
  <property fmtid="{D5CDD505-2E9C-101B-9397-08002B2CF9AE}" pid="4" name="DocumentType">
    <vt:lpwstr>Reg</vt:lpwstr>
  </property>
  <property fmtid="{D5CDD505-2E9C-101B-9397-08002B2CF9AE}" pid="5" name="AsAtDate">
    <vt:lpwstr>26 Jul 2023</vt:lpwstr>
  </property>
  <property fmtid="{D5CDD505-2E9C-101B-9397-08002B2CF9AE}" pid="6" name="Suffix">
    <vt:lpwstr>00-00-01</vt:lpwstr>
  </property>
  <property fmtid="{D5CDD505-2E9C-101B-9397-08002B2CF9AE}" pid="7" name="Official">
    <vt:lpwstr/>
  </property>
  <property fmtid="{D5CDD505-2E9C-101B-9397-08002B2CF9AE}" pid="8" name="SLAPId">
    <vt:lpwstr>2023/111</vt:lpwstr>
  </property>
  <property fmtid="{D5CDD505-2E9C-101B-9397-08002B2CF9AE}" pid="9" name="PublishDate">
    <vt:lpwstr>26 Jul 2023</vt:lpwstr>
  </property>
  <property fmtid="{D5CDD505-2E9C-101B-9397-08002B2CF9AE}" pid="10" name="CommencementDate">
    <vt:lpwstr>20230726</vt:lpwstr>
  </property>
  <property fmtid="{D5CDD505-2E9C-101B-9397-08002B2CF9AE}" pid="11" name="CommencementAsAt">
    <vt:filetime>2023-07-25T16:00:00Z</vt:filetime>
  </property>
  <property fmtid="{D5CDD505-2E9C-101B-9397-08002B2CF9AE}" pid="12" name="CommencementYear">
    <vt:lpwstr>2023</vt:lpwstr>
  </property>
</Properties>
</file>