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Traffic (Vehicles) Amendment (Offensive Advertising)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(Vehicles) Amendment (Offensive Advertising) Act 2023 Commencement Proclamation 2023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(Vehicles) Amendment (Offensive Advertising) Act 2023 Commencement Proclamation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_Toc201058013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_Toc201058014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Road Traffic (Vehicles) Amendment (Offensive Advertising) Act 2023</w:t>
      </w:r>
    </w:p>
    <w:p>
      <w:pPr>
        <w:pStyle w:val="NameofActReg"/>
      </w:pPr>
      <w:r>
        <w:t>Road Traffic (Vehicles) Amendment (Offensive Advertising) Act 2023 Commencement Proclamation 2023</w:t>
      </w:r>
    </w:p>
    <w:p>
      <w:pPr>
        <w:pStyle w:val="MadeBy"/>
      </w:pPr>
      <w:r>
        <w:t xml:space="preserve">Made under the </w:t>
      </w:r>
      <w:r>
        <w:rPr>
          <w:i/>
        </w:rPr>
        <w:t>Road Traffic (Vehicles) Amendment (Offensive Advertising) Act 2023</w:t>
      </w:r>
      <w:r>
        <w:t xml:space="preserve"> section 2(b) by the Governor in Executive Council.</w:t>
      </w:r>
    </w:p>
    <w:p>
      <w:pPr>
        <w:pStyle w:val="Heading5"/>
      </w:pPr>
      <w:bookmarkStart w:id="2" w:name="_Toc201058013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Road Traffic (Vehicles) Amendment (Offensive Advertising) Act 2023 Commencement Proclamation 2023</w:t>
      </w:r>
      <w:r>
        <w:t>.</w:t>
      </w:r>
    </w:p>
    <w:p>
      <w:pPr>
        <w:pStyle w:val="Heading5"/>
        <w:rPr>
          <w:spacing w:val="-2"/>
        </w:rPr>
      </w:pPr>
      <w:bookmarkStart w:id="4" w:name="_Toc20105801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Road Traffic (Vehicles) Amendment (Offensive Advertising) Act 2023</w:t>
      </w:r>
      <w:r>
        <w:rPr>
          <w:spacing w:val="-2"/>
        </w:rPr>
        <w:t xml:space="preserve">, other than sections 1 and 2, comes into operation on </w:t>
      </w:r>
      <w:r>
        <w:t>1 November 2023.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 DAWSON, Governor.</w:t>
      </w:r>
      <w:r>
        <w:tab/>
        <w:t>L.S.</w:t>
      </w:r>
    </w:p>
    <w:p>
      <w:pPr>
        <w:pStyle w:val="ByCommand"/>
      </w:pPr>
      <w:r>
        <w:t>D. MICHAEL, Minister Assisting the Minister for Transport.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</w:rPr>
        <w:t>Road Traffic (Vehicles) Amendment (Offensive Advertising) Act 2023</w:t>
      </w:r>
      <w:r>
        <w:t>.</w:t>
      </w:r>
    </w:p>
    <w:p>
      <w:pPr>
        <w:pStyle w:val="ProcNote"/>
        <w:rPr>
          <w:rStyle w:val="DraftersNotes"/>
        </w:rPr>
      </w:pP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B95FA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CA55038" w14:textId="2AD0BDF4" w:rsidR="004C0DE9" w:rsidRDefault="004C0D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D0365DC" w14:textId="77777777" w:rsidR="004C0DE9" w:rsidRDefault="004C0D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6789E2" w14:textId="251411AF" w:rsidR="004C0DE9" w:rsidRDefault="004C0DE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D21583A" w14:textId="77777777" w:rsidR="004C0DE9" w:rsidRDefault="004C0DE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(Offensive Advertising)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(Offensive Advertising)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(Offensive Advertising)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(Offensive Advertising)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" w:name="Coversheet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31456"/>
    <w:docVar w:name="WAFER_20150206084911" w:val="ResetPageSize"/>
    <w:docVar w:name="WAFER_20150206084911_GUID" w:val="5702a51f-56c0-4771-9276-685ddc0c1132"/>
    <w:docVar w:name="WAFER_20151019091808" w:val="UpdateStyles,UsedStyles"/>
    <w:docVar w:name="WAFER_20151019091808_GUID" w:val="e3db0770-cc4f-41ae-83a2-724b2a69a148"/>
    <w:docVar w:name="WAFER_20151019113734" w:val="UpdateStyles,UsedStyles"/>
    <w:docVar w:name="WAFER_20151019113734_GUID" w:val="ee4851be-c329-4303-9776-99e664e0c020"/>
    <w:docVar w:name="WAFER_20151102150207" w:val="UpdateStyles,UsedStyles"/>
    <w:docVar w:name="WAFER_20151102150207_GUID" w:val="4a14603e-4bf3-4bb7-84a1-19dd7d1543f6"/>
    <w:docVar w:name="WAFER_20170522141550" w:val="UpdateStyles"/>
    <w:docVar w:name="WAFER_20170522141550_GUID" w:val="d3b9b5d9-1b76-4925-88eb-c821544b21d0"/>
    <w:docVar w:name="WAFER_20190213151215" w:val="UpdateStyles"/>
    <w:docVar w:name="WAFER_20190213151215_GUID" w:val="e540142c-d322-48dc-a3b0-9a7950c2a112"/>
    <w:docVar w:name="WAFER_20190227114908" w:val="UpdateStyles"/>
    <w:docVar w:name="WAFER_20190227114908_GUID" w:val="ea28a8db-7a0d-49fc-a22e-3b35b8a84de4"/>
    <w:docVar w:name="WAFER_20191031155947" w:val="UpdateStyles"/>
    <w:docVar w:name="WAFER_20191031155947_GUID" w:val="e1f39c98-c059-4897-aa2e-e0747b14d83b"/>
    <w:docVar w:name="WAFER_20200207102940" w:val="UpdateStyles.ProcessFixes,UpdateStyles.ProcessFixes,RemoveIncorrectStyles.ProcessStyles,RemoveIncorrectStyles.ProcessStyles"/>
    <w:docVar w:name="WAFER_20200207102940_GUID" w:val="1b8c8e27-7ddf-4aa7-919a-2adfd933ac75"/>
    <w:docVar w:name="WAFER_202309201449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0920144932_GUID" w:val="56fd1212-bb70-4d95-83c8-507af0ae0d75"/>
    <w:docVar w:name="WAFER_202309270950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927095006_GUID" w:val="1f746fee-9b50-4d86-a634-d4eccf3103c6"/>
    <w:docVar w:name="WAFER_202310121402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31012140257_GUID" w:val="7a1c0db1-ded3-4837-9c4f-71f3279ba4da"/>
    <w:docVar w:name="WAFER_202401031314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1456_GUID" w:val="d803c2d8-145f-4deb-a4d4-4b2b06e5598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BFC9BF30-79BD-4CFE-88F3-326177EF2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1430</Characters>
  <Application>Microsoft Office Word</Application>
  <DocSecurity>0</DocSecurity>
  <Lines>52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(Vehicles) Amendment (Offensive Advertising) Act 2023 Commencement Proclamation 2023 - 00-00-01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2025-06-17T05:06:00Z</dcterms:created>
  <dcterms:modified xsi:type="dcterms:W3CDTF">2025-06-17T05:06:00Z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54518</vt:lpwstr>
  </property>
  <property fmtid="{D5CDD505-2E9C-101B-9397-08002B2CF9AE}" pid="3" name="ActNo">
    <vt:lpwstr>2023/006</vt:lpwstr>
  </property>
  <property fmtid="{D5CDD505-2E9C-101B-9397-08002B2CF9AE}" pid="4" name="DocumentType">
    <vt:lpwstr>Reg</vt:lpwstr>
  </property>
  <property fmtid="{D5CDD505-2E9C-101B-9397-08002B2CF9AE}" pid="5" name="AsAtDate">
    <vt:lpwstr>18 Oct 2023</vt:lpwstr>
  </property>
  <property fmtid="{D5CDD505-2E9C-101B-9397-08002B2CF9AE}" pid="6" name="Suffix">
    <vt:lpwstr>00-00-01</vt:lpwstr>
  </property>
  <property fmtid="{D5CDD505-2E9C-101B-9397-08002B2CF9AE}" pid="7" name="Official">
    <vt:lpwstr/>
  </property>
  <property fmtid="{D5CDD505-2E9C-101B-9397-08002B2CF9AE}" pid="8" name="SLAPId">
    <vt:lpwstr>2023/154</vt:lpwstr>
  </property>
  <property fmtid="{D5CDD505-2E9C-101B-9397-08002B2CF9AE}" pid="9" name="PublishDate">
    <vt:lpwstr>18 Oct 2023</vt:lpwstr>
  </property>
  <property fmtid="{D5CDD505-2E9C-101B-9397-08002B2CF9AE}" pid="10" name="CommencementDate">
    <vt:lpwstr>20231018</vt:lpwstr>
  </property>
  <property fmtid="{D5CDD505-2E9C-101B-9397-08002B2CF9AE}" pid="11" name="CommencementAsAt">
    <vt:filetime>2023-10-17T16:00:00Z</vt:filetime>
  </property>
  <property fmtid="{D5CDD505-2E9C-101B-9397-08002B2CF9AE}" pid="12" name="CommencementYear">
    <vt:lpwstr>2023</vt:lpwstr>
  </property>
</Properties>
</file>