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(Joy Springs Restricted Area)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(Joy Springs Restricted Area)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_Toc200023213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_Toc200023214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_Toc200023216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Uncommenced provisions table</w:t>
      </w:r>
      <w:r>
        <w:tab/>
      </w:r>
      <w:r>
        <w:fldChar w:fldCharType="begin"/>
      </w:r>
      <w:r>
        <w:instrText xml:space="preserve"> PAGEREF _Toc200023217 \h </w:instrText>
      </w:r>
      <w:r>
        <w:fldChar w:fldCharType="separate"/>
      </w:r>
      <w:r>
        <w:t>2</w:t>
      </w:r>
      <w:r>
        <w:fldChar w:fldCharType="end"/>
      </w:r>
    </w:p>
    <w:p>
      <w:pPr>
        <w:pStyle w:val="CentredBaseLine"/>
        <w:jc w:val="center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  <w:r>
        <w:fldChar w:fldCharType="end"/>
      </w: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Control (Joy Springs Restricted Area) Regulations 2023</w:t>
      </w:r>
    </w:p>
    <w:p>
      <w:pPr>
        <w:pStyle w:val="Heading2"/>
        <w:pageBreakBefore w:val="0"/>
        <w:spacing w:before="240"/>
      </w:pPr>
      <w:bookmarkStart w:id="2" w:name="_Toc20002321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</w:p>
    <w:p>
      <w:pPr>
        <w:pStyle w:val="Heading5"/>
      </w:pPr>
      <w:bookmarkStart w:id="3" w:name="_Toc200023213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(Joy Springs Restricted Area) Regulations 2023</w:t>
      </w:r>
      <w:r>
        <w:t>.</w:t>
      </w:r>
    </w:p>
    <w:p>
      <w:pPr>
        <w:pStyle w:val="Heading5"/>
        <w:rPr>
          <w:spacing w:val="-2"/>
        </w:rPr>
      </w:pPr>
      <w:bookmarkStart w:id="5" w:name="_Toc20002321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 (other than regulation 3)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</w:rPr>
        <w:t>3</w:t>
      </w:r>
      <w:r>
        <w:rPr>
          <w:b/>
        </w:rPr>
        <w:t>.</w:t>
      </w:r>
      <w:r>
        <w:tab/>
        <w:t>Has not come into operation.]</w:t>
      </w:r>
    </w:p>
    <w:p>
      <w:pPr>
        <w:pStyle w:val="Ednotepart"/>
      </w:pPr>
      <w:r>
        <w:t>[Parts 2-5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keepNext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6" w:name="_Toc200023215"/>
      <w:r>
        <w:lastRenderedPageBreak/>
        <w:t>Notes</w:t>
      </w:r>
      <w:bookmarkEnd w:id="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Control (Joy Springs Restricted Area) Regulations 2023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7" w:name="_Toc200023216"/>
      <w:r>
        <w:t>Compilation table</w:t>
      </w:r>
      <w:bookmarkEnd w:id="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Liquor Control (Joy Springs Restricted Area) Regulations 2023</w:t>
            </w:r>
            <w:r>
              <w:t xml:space="preserve"> Pt. 1 (other than r. 3)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2023/159</w:t>
            </w:r>
            <w:r>
              <w:br/>
              <w:t>18 Oct 2023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18 Oct 2023 (see r. 2(a))</w:t>
            </w:r>
          </w:p>
        </w:tc>
      </w:tr>
    </w:tbl>
    <w:p/>
    <w:p>
      <w:pPr>
        <w:pStyle w:val="nHeading3"/>
      </w:pPr>
      <w:bookmarkStart w:id="8" w:name="_Toc200023217"/>
      <w:r>
        <w:t>Uncommenced provisions table</w:t>
      </w:r>
      <w:bookmarkEnd w:id="8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Liquor Control (Joy Springs Restricted Area) Regulations 2023</w:t>
            </w:r>
            <w:r>
              <w:t xml:space="preserve"> r. 3 and Pt. 2-5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2023/159</w:t>
            </w:r>
            <w:r>
              <w:br/>
              <w:t>18 Oct 2023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19 Oct 2023 (see r. 2(b))</w:t>
            </w:r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B807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A56C057" w14:textId="5F2F01EF" w:rsidR="00FB4A14" w:rsidRDefault="00FB4A1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1DA579" w14:textId="77777777" w:rsidR="00FB4A14" w:rsidRDefault="00FB4A1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561D198" w14:textId="1C1C8CEF" w:rsidR="00FB4A14" w:rsidRDefault="00FB4A1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4B2AEB9" w14:textId="77777777" w:rsidR="00FB4A14" w:rsidRDefault="00FB4A1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tbl>
      <w:tblPr>
        <w:tblW w:w="0" w:type="auto"/>
        <w:jc w:val="center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48"/>
        <w:gridCol w:w="5915"/>
      </w:tblGrid>
      <w:tr>
        <w:trPr>
          <w:cantSplit/>
          <w:jc w:val="center"/>
        </w:trPr>
        <w:tc>
          <w:tcPr>
            <w:tcW w:w="7263" w:type="dxa"/>
            <w:gridSpan w:val="2"/>
          </w:tcPr>
          <w:p>
            <w:pPr>
              <w:pStyle w:val="Header"/>
            </w:pPr>
            <w:r>
              <w:rPr>
                <w:b/>
                <w:i/>
              </w:rPr>
              <w:fldChar w:fldCharType="begin"/>
            </w:r>
            <w:r>
              <w:rPr>
                <w:b/>
                <w:i/>
              </w:rPr>
              <w:instrText xml:space="preserve"> STYLEREF "Name of Act/Reg" </w:instrText>
            </w:r>
            <w:r>
              <w:rPr>
                <w:b/>
                <w:i/>
              </w:rPr>
              <w:fldChar w:fldCharType="separate"/>
            </w:r>
            <w:r>
              <w:rPr>
                <w:b/>
                <w:i/>
              </w:rPr>
              <w:t>Liquor Control (Joy Springs Restricted Area) Regulations 2023</w:t>
            </w:r>
            <w:r>
              <w:rPr>
                <w:b/>
                <w:i/>
              </w:rPr>
              <w:fldChar w:fldCharType="end"/>
            </w:r>
          </w:p>
        </w:tc>
      </w:tr>
      <w:tr>
        <w:trPr>
          <w:jc w:val="center"/>
        </w:trPr>
        <w:tc>
          <w:tcPr>
            <w:tcW w:w="1348" w:type="dxa"/>
          </w:tcPr>
          <w:p>
            <w:pPr>
              <w:pStyle w:val="Header"/>
              <w:spacing w:before="40"/>
            </w:pPr>
          </w:p>
        </w:tc>
        <w:tc>
          <w:tcPr>
            <w:tcW w:w="5915" w:type="dxa"/>
          </w:tcPr>
          <w:p>
            <w:pPr>
              <w:pStyle w:val="Header"/>
              <w:spacing w:before="40"/>
            </w:pPr>
          </w:p>
        </w:tc>
      </w:tr>
      <w:tr>
        <w:trPr>
          <w:jc w:val="center"/>
        </w:trPr>
        <w:tc>
          <w:tcPr>
            <w:tcW w:w="1348" w:type="dxa"/>
          </w:tcPr>
          <w:p>
            <w:pPr>
              <w:pStyle w:val="Header"/>
              <w:spacing w:before="40"/>
            </w:pPr>
          </w:p>
        </w:tc>
        <w:tc>
          <w:tcPr>
            <w:tcW w:w="5915" w:type="dxa"/>
          </w:tcPr>
          <w:p>
            <w:pPr>
              <w:pStyle w:val="Header"/>
              <w:spacing w:before="40"/>
            </w:pPr>
          </w:p>
        </w:tc>
      </w:tr>
      <w:tr>
        <w:trPr>
          <w:cantSplit/>
          <w:jc w:val="center"/>
        </w:trPr>
        <w:tc>
          <w:tcPr>
            <w:tcW w:w="7263" w:type="dxa"/>
            <w:gridSpan w:val="2"/>
          </w:tcPr>
          <w:p>
            <w:pPr>
              <w:pStyle w:val="Header"/>
              <w:spacing w:before="40"/>
            </w:pPr>
            <w:r>
              <w:fldChar w:fldCharType="begin"/>
            </w:r>
            <w:r>
              <w:instrText xml:space="preserve"> STYLEREF "nHeading 2" </w:instrText>
            </w:r>
            <w:r>
              <w:fldChar w:fldCharType="separate"/>
            </w:r>
            <w:r>
              <w:t>Notes</w:t>
            </w:r>
            <w:r>
              <w:fldChar w:fldCharType="end"/>
            </w:r>
          </w:p>
        </w:tc>
      </w:tr>
    </w:tbl>
    <w:p>
      <w:pPr>
        <w:pStyle w:val="Header"/>
        <w:pBdr>
          <w:top w:val="single" w:sz="4" w:space="1" w:color="auto"/>
        </w:pBdr>
      </w:pPr>
    </w:p>
    <w:tbl>
      <w:tblPr>
        <w:tblW w:w="0" w:type="auto"/>
        <w:jc w:val="center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5884"/>
        <w:gridCol w:w="1379"/>
      </w:tblGrid>
      <w:tr>
        <w:trPr>
          <w:cantSplit/>
          <w:jc w:val="center"/>
        </w:trPr>
        <w:tc>
          <w:tcPr>
            <w:tcW w:w="7263" w:type="dxa"/>
            <w:gridSpan w:val="2"/>
          </w:tcPr>
          <w:p>
            <w:pPr>
              <w:pStyle w:val="Header"/>
              <w:spacing w:before="40"/>
              <w:ind w:right="17"/>
              <w:jc w:val="right"/>
            </w:pPr>
            <w:r>
              <w:rPr>
                <w:b/>
                <w:i/>
              </w:rPr>
              <w:fldChar w:fldCharType="begin"/>
            </w:r>
            <w:r>
              <w:rPr>
                <w:b/>
                <w:i/>
              </w:rPr>
              <w:instrText xml:space="preserve"> STYLEREF "Name of Act/Reg" </w:instrText>
            </w:r>
            <w:r>
              <w:rPr>
                <w:b/>
                <w:i/>
              </w:rPr>
              <w:fldChar w:fldCharType="separate"/>
            </w:r>
            <w:r>
              <w:rPr>
                <w:b/>
                <w:i/>
              </w:rPr>
              <w:t>Liquor Control (Joy Springs Restricted Area) Regulations 2023</w:t>
            </w:r>
            <w:r>
              <w:rPr>
                <w:b/>
                <w:i/>
              </w:rPr>
              <w:fldChar w:fldCharType="end"/>
            </w:r>
          </w:p>
        </w:tc>
      </w:tr>
      <w:tr>
        <w:trPr>
          <w:jc w:val="center"/>
        </w:trPr>
        <w:tc>
          <w:tcPr>
            <w:tcW w:w="5884" w:type="dxa"/>
          </w:tcPr>
          <w:p>
            <w:pPr>
              <w:pStyle w:val="Header"/>
              <w:spacing w:before="40"/>
              <w:jc w:val="right"/>
            </w:pPr>
          </w:p>
        </w:tc>
        <w:tc>
          <w:tcPr>
            <w:tcW w:w="1379" w:type="dxa"/>
          </w:tcPr>
          <w:p>
            <w:pPr>
              <w:pStyle w:val="Header"/>
              <w:spacing w:before="40"/>
              <w:ind w:right="17"/>
              <w:jc w:val="right"/>
            </w:pPr>
          </w:p>
        </w:tc>
      </w:tr>
      <w:tr>
        <w:trPr>
          <w:jc w:val="center"/>
        </w:trPr>
        <w:tc>
          <w:tcPr>
            <w:tcW w:w="5884" w:type="dxa"/>
          </w:tcPr>
          <w:p>
            <w:pPr>
              <w:pStyle w:val="Header"/>
              <w:spacing w:before="40"/>
              <w:jc w:val="right"/>
            </w:pPr>
          </w:p>
        </w:tc>
        <w:tc>
          <w:tcPr>
            <w:tcW w:w="1379" w:type="dxa"/>
          </w:tcPr>
          <w:p>
            <w:pPr>
              <w:pStyle w:val="Header"/>
              <w:spacing w:before="40"/>
              <w:ind w:right="17"/>
              <w:jc w:val="right"/>
            </w:pPr>
          </w:p>
        </w:tc>
      </w:tr>
      <w:tr>
        <w:trPr>
          <w:cantSplit/>
          <w:jc w:val="center"/>
        </w:trPr>
        <w:tc>
          <w:tcPr>
            <w:tcW w:w="7263" w:type="dxa"/>
            <w:gridSpan w:val="2"/>
          </w:tcPr>
          <w:p>
            <w:pPr>
              <w:pStyle w:val="Header"/>
              <w:spacing w:before="40"/>
              <w:ind w:right="17"/>
              <w:jc w:val="right"/>
            </w:pPr>
            <w:r>
              <w:fldChar w:fldCharType="begin"/>
            </w:r>
            <w:r>
              <w:instrText xml:space="preserve"> STYLEREF "nHeading 2" </w:instrText>
            </w:r>
            <w:r>
              <w:fldChar w:fldCharType="separate"/>
            </w:r>
            <w:r>
              <w:t>Notes</w:t>
            </w:r>
            <w:r>
              <w:fldChar w:fldCharType="end"/>
            </w:r>
          </w:p>
        </w:tc>
      </w:tr>
    </w:tbl>
    <w:p>
      <w:pPr>
        <w:pStyle w:val="Header"/>
        <w:pBdr>
          <w:top w:val="single" w:sz="4" w:space="1" w:color="auto"/>
        </w:pBdr>
      </w:pPr>
    </w:p>
    <w:p>
      <w:pPr>
        <w:pStyle w:val="Header"/>
      </w:pPr>
    </w:p>
    <w:p/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(Joy Springs Restricted Area)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(Joy Springs Restricted Area)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(Joy Springs Restricted Area)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(Joy Springs Restricted Area)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(Joy Springs Restricted Area)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(Joy Springs Restricted Area)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Compilation"/>
    <w:bookmarkEnd w:id="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22"/>
  </w:num>
  <w:num w:numId="4">
    <w:abstractNumId w:val="14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2815080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20150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420150838_GUID" w:val="8276eee9-d6e6-441f-99d5-08fcbfd9e798"/>
    <w:docVar w:name="WAFER_202310121457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12145750_GUID" w:val="52d65360-6a22-4873-bada-5968e47221c6"/>
    <w:docVar w:name="WAFER_202312281508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50803_GUID" w:val="abcb98fa-eca7-4fee-82d7-755353f2952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27F903C6-0F8A-4D3F-8F7E-F28FF9F0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5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C9870-C06B-427F-B8E9-8C767AF62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329</Words>
  <Characters>1808</Characters>
  <Application>Microsoft Office Word</Application>
  <DocSecurity>0</DocSecurity>
  <Lines>86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(Joy Springs Restricted Area) Regulations 2023 - 00-a0-01</dc:title>
  <dc:subject/>
  <dc:creator/>
  <cp:keywords/>
  <dc:description/>
  <cp:lastModifiedBy>Master Repository Process</cp:lastModifiedBy>
  <cp:revision>4</cp:revision>
  <cp:lastPrinted>2023-08-14T06:32:00Z</cp:lastPrinted>
  <dcterms:created xsi:type="dcterms:W3CDTF">2025-06-05T05:39:00Z</dcterms:created>
  <dcterms:modified xsi:type="dcterms:W3CDTF">2025-06-05T05:40:00Z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54201</vt:lpwstr>
  </property>
  <property fmtid="{D5CDD505-2E9C-101B-9397-08002B2CF9AE}" pid="3" name="DocumentType">
    <vt:lpwstr>Reg</vt:lpwstr>
  </property>
  <property fmtid="{D5CDD505-2E9C-101B-9397-08002B2CF9AE}" pid="4" name="AsAtDate">
    <vt:lpwstr>18 Oct 2023</vt:lpwstr>
  </property>
  <property fmtid="{D5CDD505-2E9C-101B-9397-08002B2CF9AE}" pid="5" name="Suffix">
    <vt:lpwstr>00-a0-01</vt:lpwstr>
  </property>
  <property fmtid="{D5CDD505-2E9C-101B-9397-08002B2CF9AE}" pid="6" name="Official">
    <vt:lpwstr/>
  </property>
  <property fmtid="{D5CDD505-2E9C-101B-9397-08002B2CF9AE}" pid="7" name="CommencementDate">
    <vt:lpwstr>20231018</vt:lpwstr>
  </property>
  <property fmtid="{D5CDD505-2E9C-101B-9397-08002B2CF9AE}" pid="8" name="CommencementAsAt">
    <vt:filetime>2023-10-17T16:00:00Z</vt:filetime>
  </property>
  <property fmtid="{D5CDD505-2E9C-101B-9397-08002B2CF9AE}" pid="9" name="CommencementYear">
    <vt:lpwstr>2023</vt:lpwstr>
  </property>
</Properties>
</file>