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Road Traffic (Administration) Act 2008</w:t>
      </w:r>
      <w:r>
        <w:rPr>
          <w:noProof/>
        </w:rPr>
        <w:br/>
        <w:t>Road Traffic (Authorisation to Drive) Act 2008</w:t>
      </w:r>
      <w:r>
        <w:rPr>
          <w:noProof/>
        </w:rPr>
        <w:br/>
        <w:t>Western Australian Photo Card Act 2014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Transport Regulations Amendment (Identity Matching Services) Regulations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Transport Regulations Amendment (Identity Matching Services) Regulations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_Toc201058085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_Toc201058086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</w:t>
      </w:r>
      <w:r>
        <w:rPr>
          <w:i/>
        </w:rPr>
        <w:t>Road Traffic (Administration) Regulations 2014</w:t>
      </w:r>
      <w:r>
        <w:t> 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_Toc201058088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8A amended</w:t>
      </w:r>
      <w:r>
        <w:tab/>
      </w:r>
      <w:r>
        <w:fldChar w:fldCharType="begin"/>
      </w:r>
      <w:r>
        <w:instrText xml:space="preserve"> PAGEREF _Toc201058089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</w:t>
      </w:r>
      <w:r>
        <w:rPr>
          <w:i/>
        </w:rPr>
        <w:t>Road Traffic (Authorisation to Drive) Regulations 2014</w:t>
      </w:r>
      <w:r>
        <w:t> 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</w:r>
      <w:r>
        <w:rPr>
          <w:snapToGrid w:val="0"/>
        </w:rPr>
        <w:t>Regulations amended</w:t>
      </w:r>
      <w:r>
        <w:tab/>
      </w:r>
      <w:r>
        <w:fldChar w:fldCharType="begin"/>
      </w:r>
      <w:r>
        <w:instrText xml:space="preserve"> PAGEREF _Toc201058091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53D amended</w:t>
      </w:r>
      <w:r>
        <w:tab/>
      </w:r>
      <w:r>
        <w:fldChar w:fldCharType="begin"/>
      </w:r>
      <w:r>
        <w:instrText xml:space="preserve"> PAGEREF _Toc201058092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4 —</w:t>
      </w:r>
      <w:r>
        <w:rPr>
          <w:i/>
        </w:rPr>
        <w:t>Western Australian Photo Card Regulations 2014</w:t>
      </w:r>
      <w:r>
        <w:t> 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</w:r>
      <w:r>
        <w:rPr>
          <w:snapToGrid w:val="0"/>
        </w:rPr>
        <w:t>Regulations amended</w:t>
      </w:r>
      <w:r>
        <w:tab/>
      </w:r>
      <w:r>
        <w:fldChar w:fldCharType="begin"/>
      </w:r>
      <w:r>
        <w:instrText xml:space="preserve"> PAGEREF _Toc201058094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 10A amended</w:t>
      </w:r>
      <w:r>
        <w:tab/>
      </w:r>
      <w:r>
        <w:fldChar w:fldCharType="begin"/>
      </w:r>
      <w:r>
        <w:instrText xml:space="preserve"> PAGEREF _Toc201058095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Road Traffic (Administration) Act 2008</w:t>
      </w:r>
      <w:r>
        <w:br/>
        <w:t>Road Traffic (Authorisation to Drive) Act 2008</w:t>
      </w:r>
      <w:r>
        <w:br/>
        <w:t>Western Australian Photo Card Act 2014</w:t>
      </w:r>
    </w:p>
    <w:p>
      <w:pPr>
        <w:pStyle w:val="NameofActReg"/>
      </w:pPr>
      <w:r>
        <w:t>Transport Regulations Amendment (Identity Matching Services) Regulations 2023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240"/>
        <w:rPr>
          <w:rStyle w:val="CharPartText"/>
        </w:rPr>
      </w:pPr>
      <w:bookmarkStart w:id="2" w:name="_Toc201058084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</w:p>
    <w:p>
      <w:pPr>
        <w:pStyle w:val="Heading5"/>
      </w:pPr>
      <w:bookmarkStart w:id="3" w:name="_Toc201058085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Transport Regulations Amendment (Identity Matching Services) Regulations 2023</w:t>
      </w:r>
      <w:r>
        <w:t>.</w:t>
      </w:r>
    </w:p>
    <w:p>
      <w:pPr>
        <w:pStyle w:val="Heading5"/>
        <w:rPr>
          <w:spacing w:val="-2"/>
        </w:rPr>
      </w:pPr>
      <w:bookmarkStart w:id="5" w:name="_Toc20105808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Part 1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2"/>
      </w:pPr>
      <w:bookmarkStart w:id="6" w:name="_Toc201058087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PartText"/>
          <w:i/>
        </w:rPr>
        <w:t>Road Traffic (Administration) Regulations 2014</w:t>
      </w:r>
      <w:r>
        <w:rPr>
          <w:rStyle w:val="CharPartText"/>
        </w:rPr>
        <w:t> amended</w:t>
      </w:r>
      <w:bookmarkEnd w:id="6"/>
    </w:p>
    <w:p>
      <w:pPr>
        <w:pStyle w:val="Heading5"/>
      </w:pPr>
      <w:bookmarkStart w:id="7" w:name="_Toc20105808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</w:p>
    <w:p>
      <w:pPr>
        <w:pStyle w:val="Subsection"/>
      </w:pPr>
      <w:r>
        <w:tab/>
      </w:r>
      <w:r>
        <w:tab/>
        <w:t xml:space="preserve">This Part </w:t>
      </w:r>
      <w:r>
        <w:rPr>
          <w:spacing w:val="-2"/>
        </w:rPr>
        <w:t>amends</w:t>
      </w:r>
      <w:r>
        <w:t xml:space="preserve"> the </w:t>
      </w:r>
      <w:r>
        <w:rPr>
          <w:i/>
        </w:rPr>
        <w:t>Road Traffic (Administration) Regulations 2014</w:t>
      </w:r>
      <w:r>
        <w:t>.</w:t>
      </w:r>
    </w:p>
    <w:p>
      <w:pPr>
        <w:pStyle w:val="Heading5"/>
      </w:pPr>
      <w:bookmarkStart w:id="8" w:name="_Toc201058089"/>
      <w:r>
        <w:rPr>
          <w:rStyle w:val="CharSectno"/>
        </w:rPr>
        <w:t>4</w:t>
      </w:r>
      <w:r>
        <w:t>.</w:t>
      </w:r>
      <w:r>
        <w:tab/>
        <w:t>Regulation 8A amended</w:t>
      </w:r>
      <w:bookmarkEnd w:id="8"/>
    </w:p>
    <w:p>
      <w:pPr>
        <w:pStyle w:val="Subsection"/>
      </w:pPr>
      <w:r>
        <w:tab/>
      </w:r>
      <w:r>
        <w:tab/>
        <w:t>In regulation 8A(2)(b) delete “Department of Home Affairs of the Commonwealth,” and insert:</w:t>
      </w:r>
    </w:p>
    <w:p>
      <w:pPr>
        <w:pStyle w:val="BlankOpen"/>
      </w:pPr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>Attorney</w:t>
      </w:r>
      <w:r>
        <w:noBreakHyphen/>
        <w:t>General’s Department of the Commonwealth,</w:t>
      </w:r>
    </w:p>
    <w:p>
      <w:pPr>
        <w:pStyle w:val="BlankClose"/>
      </w:pPr>
    </w:p>
    <w:p>
      <w:pPr>
        <w:pStyle w:val="Heading2"/>
      </w:pPr>
      <w:bookmarkStart w:id="9" w:name="_Toc201058090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PartText"/>
          <w:i/>
        </w:rPr>
        <w:t>Road Traffic (Authorisation to Drive) Regulations 2014</w:t>
      </w:r>
      <w:r>
        <w:rPr>
          <w:rStyle w:val="CharPartText"/>
        </w:rPr>
        <w:t> amended</w:t>
      </w:r>
      <w:bookmarkEnd w:id="9"/>
    </w:p>
    <w:p>
      <w:pPr>
        <w:pStyle w:val="Heading5"/>
      </w:pPr>
      <w:bookmarkStart w:id="10" w:name="_Toc201058091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Regulations amended</w:t>
      </w:r>
      <w:bookmarkEnd w:id="10"/>
    </w:p>
    <w:p>
      <w:pPr>
        <w:pStyle w:val="Subsection"/>
      </w:pPr>
      <w:r>
        <w:tab/>
      </w:r>
      <w:r>
        <w:tab/>
        <w:t xml:space="preserve">This Part </w:t>
      </w:r>
      <w:r>
        <w:rPr>
          <w:spacing w:val="-2"/>
        </w:rPr>
        <w:t>amend</w:t>
      </w:r>
      <w:r>
        <w:t xml:space="preserve">s the </w:t>
      </w:r>
      <w:r>
        <w:rPr>
          <w:i/>
        </w:rPr>
        <w:t>Road Traffic (Authorisation to Drive) Regulations 2014</w:t>
      </w:r>
      <w:r>
        <w:t>.</w:t>
      </w:r>
    </w:p>
    <w:p>
      <w:pPr>
        <w:pStyle w:val="Heading5"/>
      </w:pPr>
      <w:bookmarkStart w:id="11" w:name="_Toc201058092"/>
      <w:r>
        <w:rPr>
          <w:rStyle w:val="CharSectno"/>
        </w:rPr>
        <w:t>6</w:t>
      </w:r>
      <w:r>
        <w:t>.</w:t>
      </w:r>
      <w:r>
        <w:tab/>
        <w:t>Regulation 53D amended</w:t>
      </w:r>
      <w:bookmarkEnd w:id="11"/>
    </w:p>
    <w:p>
      <w:pPr>
        <w:pStyle w:val="Subsection"/>
      </w:pPr>
      <w:r>
        <w:tab/>
      </w:r>
      <w:r>
        <w:tab/>
        <w:t>In regulation 53D:</w:t>
      </w:r>
    </w:p>
    <w:p>
      <w:pPr>
        <w:pStyle w:val="Indenta"/>
      </w:pPr>
      <w:r>
        <w:tab/>
        <w:t>(a)</w:t>
      </w:r>
      <w:r>
        <w:tab/>
        <w:t>in paragraph (a) delete “Department of Home Affairs of the Commonwealth; and”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Attorney</w:t>
      </w:r>
      <w:r>
        <w:noBreakHyphen/>
        <w:t>General’s Department of the Commonwealth; and</w:t>
      </w:r>
    </w:p>
    <w:p>
      <w:pPr>
        <w:pStyle w:val="BlankClose"/>
        <w:rPr>
          <w:rStyle w:val="DraftersNotes"/>
          <w:b w:val="0"/>
          <w:i w:val="0"/>
          <w:sz w:val="24"/>
        </w:rPr>
      </w:pPr>
    </w:p>
    <w:p>
      <w:pPr>
        <w:pStyle w:val="Indenta"/>
      </w:pPr>
      <w:r>
        <w:tab/>
        <w:t>(b)</w:t>
      </w:r>
      <w:r>
        <w:tab/>
        <w:t>in paragraph (b) delete “Department of Home Affairs of the Commonwealth nominated by the Secretary of the Department of Home Affairs of the Commonwealth”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Attorney</w:t>
      </w:r>
      <w:r>
        <w:noBreakHyphen/>
        <w:t>General’s Department of the Commonwealth nominated by the Secretary of the Attorney</w:t>
      </w:r>
      <w:r>
        <w:noBreakHyphen/>
        <w:t>General’s Department of the Commonwealth</w:t>
      </w:r>
    </w:p>
    <w:p>
      <w:pPr>
        <w:pStyle w:val="BlankClose"/>
      </w:pPr>
    </w:p>
    <w:p>
      <w:pPr>
        <w:pStyle w:val="Heading2"/>
      </w:pPr>
      <w:bookmarkStart w:id="12" w:name="_Toc201058093"/>
      <w:r>
        <w:rPr>
          <w:rStyle w:val="CharPartNo"/>
        </w:rPr>
        <w:lastRenderedPageBreak/>
        <w:t>Part 4</w:t>
      </w:r>
      <w:r>
        <w:rPr>
          <w:rStyle w:val="CharDivNo"/>
        </w:rPr>
        <w:t> </w:t>
      </w:r>
      <w:r>
        <w:t>—</w:t>
      </w:r>
      <w:r>
        <w:rPr>
          <w:rStyle w:val="CharPartText"/>
          <w:i/>
        </w:rPr>
        <w:t>Western Australian Photo Card Regulations 2014</w:t>
      </w:r>
      <w:r>
        <w:rPr>
          <w:rStyle w:val="CharPartText"/>
        </w:rPr>
        <w:t> amended</w:t>
      </w:r>
      <w:bookmarkEnd w:id="12"/>
    </w:p>
    <w:p>
      <w:pPr>
        <w:pStyle w:val="Heading5"/>
      </w:pPr>
      <w:bookmarkStart w:id="13" w:name="_Toc201058094"/>
      <w:r>
        <w:rPr>
          <w:rStyle w:val="CharSectno"/>
        </w:rPr>
        <w:t>7</w:t>
      </w:r>
      <w:r>
        <w:t>.</w:t>
      </w:r>
      <w:r>
        <w:tab/>
      </w:r>
      <w:r>
        <w:rPr>
          <w:snapToGrid w:val="0"/>
        </w:rPr>
        <w:t>Regulations amended</w:t>
      </w:r>
      <w:bookmarkEnd w:id="13"/>
    </w:p>
    <w:p>
      <w:pPr>
        <w:pStyle w:val="Subsection"/>
      </w:pPr>
      <w:r>
        <w:tab/>
      </w:r>
      <w:r>
        <w:tab/>
        <w:t xml:space="preserve">This Part </w:t>
      </w:r>
      <w:r>
        <w:rPr>
          <w:spacing w:val="-2"/>
        </w:rPr>
        <w:t>amend</w:t>
      </w:r>
      <w:r>
        <w:t xml:space="preserve">s the </w:t>
      </w:r>
      <w:r>
        <w:rPr>
          <w:i/>
        </w:rPr>
        <w:t>Western Australian Photo Card Regulations 2014</w:t>
      </w:r>
      <w:r>
        <w:t>.</w:t>
      </w:r>
    </w:p>
    <w:p>
      <w:pPr>
        <w:pStyle w:val="Heading5"/>
      </w:pPr>
      <w:bookmarkStart w:id="14" w:name="_Toc201058095"/>
      <w:r>
        <w:rPr>
          <w:rStyle w:val="CharSectno"/>
        </w:rPr>
        <w:t>8</w:t>
      </w:r>
      <w:r>
        <w:t>.</w:t>
      </w:r>
      <w:r>
        <w:tab/>
        <w:t>Regulation 10A amended</w:t>
      </w:r>
      <w:bookmarkEnd w:id="14"/>
    </w:p>
    <w:p>
      <w:pPr>
        <w:pStyle w:val="Subsection"/>
      </w:pPr>
      <w:r>
        <w:tab/>
      </w:r>
      <w:r>
        <w:tab/>
        <w:t>In regulation 10A(2)(b) delete “Department of Home Affairs of the Commonwealth,”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Attorney</w:t>
      </w:r>
      <w:r>
        <w:noBreakHyphen/>
        <w:t>General’s Department of the Commonwealth,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 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88C3BC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634FF312" w14:textId="3424D938" w:rsidR="000F101C" w:rsidRDefault="000F101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D2CDE79" w14:textId="77777777" w:rsidR="000F101C" w:rsidRDefault="000F101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D5F6EC6" w14:textId="046F7AEB" w:rsidR="000F101C" w:rsidRDefault="000F101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12958DB" w14:textId="77777777" w:rsidR="000F101C" w:rsidRDefault="000F101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2023/166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2023/166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2023/166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2023/166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2023/166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2023/166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Regulations Amendment (Identity Matching Services)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Regulations Amendment (Identity Matching Services)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Regulations Amendment (Identity Matching Services)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Regulations Amendment (Identity Matching Services)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734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3132829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09191600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919160000_GUID" w:val="9afc0176-3fbf-4c70-8ca6-8da52352a4e8"/>
    <w:docVar w:name="WAFER_202309191604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919160432_GUID" w:val="3ce9d7f5-5f55-40b6-bcd8-e2b1017f8ed4"/>
    <w:docVar w:name="WAFER_2023100409515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1004095154_GUID" w:val="acd9f8d1-1ed1-440a-8e8e-5988a2e56901"/>
    <w:docVar w:name="WAFER_2023102612261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026122616_GUID" w:val="c5775bc3-7c6b-4d69-9ea1-db5df5ea0fdc"/>
    <w:docVar w:name="WAFER_202401031328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3132829_GUID" w:val="56abaefd-b138-4da2-b4cd-1c2a7ba2cca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."/>
  <w:listSeparator w:val=","/>
  <w15:docId w15:val="{B0341DAF-6CCA-448F-AF89-7839E8F13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B0227-1658-4CD2-96BF-EDD57878D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477</Words>
  <Characters>2925</Characters>
  <Application>Microsoft Office Word</Application>
  <DocSecurity>0</DocSecurity>
  <Lines>121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Transport Regulations Amendment (Identity Matching Services) Regulations 2023 - 00-00-01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2025-06-17T05:07:00Z</dcterms:created>
  <dcterms:modified xsi:type="dcterms:W3CDTF">2025-06-17T05:07:00Z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54480</vt:lpwstr>
  </property>
  <property fmtid="{D5CDD505-2E9C-101B-9397-08002B2CF9AE}" pid="3" name="DocumentType">
    <vt:lpwstr>Reg</vt:lpwstr>
  </property>
  <property fmtid="{D5CDD505-2E9C-101B-9397-08002B2CF9AE}" pid="4" name="AsAtDate">
    <vt:lpwstr>01 Nov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2023/166</vt:lpwstr>
  </property>
  <property fmtid="{D5CDD505-2E9C-101B-9397-08002B2CF9AE}" pid="8" name="PublishDate">
    <vt:lpwstr>1 Nov 2023</vt:lpwstr>
  </property>
  <property fmtid="{D5CDD505-2E9C-101B-9397-08002B2CF9AE}" pid="9" name="CommencementDate">
    <vt:lpwstr>20231101</vt:lpwstr>
  </property>
  <property fmtid="{D5CDD505-2E9C-101B-9397-08002B2CF9AE}" pid="10" name="CommencementAsAt">
    <vt:filetime>2023-10-31T16:00:00Z</vt:filetime>
  </property>
  <property fmtid="{D5CDD505-2E9C-101B-9397-08002B2CF9AE}" pid="11" name="CommencementYear">
    <vt:lpwstr>2023</vt:lpwstr>
  </property>
</Properties>
</file>