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_Toc199491401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_Toc199491402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_Toc199491405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_Toc199491406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_Toc199491407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_Toc199491408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_Toc199491409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_Toc199491410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_Toc199491411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_Toc199491412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_Toc199491413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_Toc199491414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_Toc199491415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_Toc199491416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_Toc199491417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_Toc199491418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_Toc199491419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_Toc199491420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_Toc199491422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_Toc199491423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_Toc199491424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_Toc199491425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_Toc199491426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_Toc199491427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_Toc199491429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_Toc199491430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_Toc199491431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_Toc199491432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_Toc199491433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_Toc199491434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_Toc199491435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_Toc199491436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_Toc199491438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_Toc199491439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_Toc199491440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_Toc199491441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_Toc199491442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_Toc199491443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_Toc199491445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_Toc199491446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_Toc199491447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_Toc199491448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_Toc199491449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_Toc199491450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_Toc199491451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_Toc199491452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_Toc199491453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_Toc199491454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_Toc199491455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_Toc199491456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_Toc199491457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_Toc199491458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_Toc199491459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_Toc199491462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_Toc199491463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_Toc199491464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_Toc199491466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_Toc199491468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_Toc199491469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_Toc199491470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_Toc199491471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_Toc199491472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_Toc199491473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_Toc199491476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_Toc199491477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_Toc199491478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_Toc199491480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_Toc199491482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_Toc199491483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_Toc199491484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_Toc199491485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_Toc199491486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_Toc199491489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_Toc199491490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_Toc199491491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_Toc199491493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_Toc199491495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_Toc199491496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_Toc199491497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_Toc199491498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_Toc199491499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_Toc199491500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_Toc199491501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_Toc199491502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_Toc199491505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_Toc199491506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_Toc199491507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_Toc199491509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_Toc199491511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_Toc199491512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_Toc199491513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_Toc199491514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_Toc199491515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_Toc199491516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_Toc199491517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_Toc199491518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_Toc199491521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_Toc199491522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_Toc199491523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_Toc199491525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_Toc199491527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_Toc199491528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_Toc199491529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_Toc199491530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_Toc199491531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_Toc199491532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_Toc199491535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_Toc199491536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_Toc199491537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_Toc199491539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_Toc199491541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_Toc199491542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_Toc199491543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_Toc199491544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_Toc199491545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_Toc199491546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_Toc199491547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_Toc199491548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_Toc199491551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_Toc199491552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_Toc199491553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_Toc199491555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_Toc199491557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_Toc199491558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_Toc199491559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_Toc199491560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_Toc199491561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_Toc199491563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_Toc199491587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_Toc199491588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99491400"/>
      <w:r>
        <w:rPr>
          <w:rStyle w:val="CharPartNo"/>
        </w:rPr>
        <w:t>Part 1</w:t>
      </w:r>
      <w:r>
        <w:rPr>
          <w:rStyle w:val="CharDivNo"/>
        </w:rPr>
        <w:t> </w:t>
      </w:r>
      <w:r>
        <w:t>—</w:t>
      </w:r>
      <w:r>
        <w:rPr>
          <w:rStyle w:val="CharDivText"/>
        </w:rPr>
        <w:t> Preliminary</w:t>
      </w:r>
      <w:bookmarkEnd w:id="3"/>
    </w:p>
    <w:p>
      <w:pPr>
        <w:pStyle w:val="Heading5"/>
      </w:pPr>
      <w:bookmarkStart w:id="4" w:name="_Toc199491401"/>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19949140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199491403"/>
      <w:r>
        <w:rPr>
          <w:rStyle w:val="CharPartNo"/>
        </w:rPr>
        <w:lastRenderedPageBreak/>
        <w:t>Part 2</w:t>
      </w:r>
      <w:r>
        <w:t> — </w:t>
      </w:r>
      <w:r>
        <w:rPr>
          <w:rStyle w:val="CharPartText"/>
        </w:rPr>
        <w:t>General provisions</w:t>
      </w:r>
      <w:bookmarkEnd w:id="6"/>
    </w:p>
    <w:p>
      <w:pPr>
        <w:pStyle w:val="Heading3"/>
      </w:pPr>
      <w:bookmarkStart w:id="7" w:name="_Toc199491404"/>
      <w:r>
        <w:rPr>
          <w:rStyle w:val="CharDivNo"/>
        </w:rPr>
        <w:t>Division 1</w:t>
      </w:r>
      <w:r>
        <w:t> — </w:t>
      </w:r>
      <w:r>
        <w:rPr>
          <w:rStyle w:val="CharDivText"/>
        </w:rPr>
        <w:t>General requirements of entry</w:t>
      </w:r>
      <w:bookmarkEnd w:id="7"/>
    </w:p>
    <w:p>
      <w:pPr>
        <w:pStyle w:val="Heading5"/>
      </w:pPr>
      <w:bookmarkStart w:id="8" w:name="_Toc199491405"/>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199491406"/>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199491407"/>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199491408"/>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199491409"/>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199491410"/>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199491411"/>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199491412"/>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199491413"/>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199491414"/>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199491415"/>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199491416"/>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199491417"/>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199491418"/>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199491419"/>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199491420"/>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199491421"/>
      <w:r>
        <w:rPr>
          <w:rStyle w:val="CharDivNo"/>
        </w:rPr>
        <w:lastRenderedPageBreak/>
        <w:t>Division 2</w:t>
      </w:r>
      <w:r>
        <w:t> — </w:t>
      </w:r>
      <w:r>
        <w:rPr>
          <w:rStyle w:val="CharDivText"/>
        </w:rPr>
        <w:t>Conducting a lotto draw</w:t>
      </w:r>
      <w:bookmarkEnd w:id="24"/>
    </w:p>
    <w:p>
      <w:pPr>
        <w:pStyle w:val="Heading5"/>
        <w:keepLines w:val="0"/>
      </w:pPr>
      <w:bookmarkStart w:id="25" w:name="_Toc199491422"/>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199491423"/>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199491424"/>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199491425"/>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199491426"/>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199491427"/>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199491428"/>
      <w:r>
        <w:rPr>
          <w:rStyle w:val="CharDivNo"/>
        </w:rPr>
        <w:t>Division 3</w:t>
      </w:r>
      <w:r>
        <w:t> — </w:t>
      </w:r>
      <w:r>
        <w:rPr>
          <w:rStyle w:val="CharDivText"/>
        </w:rPr>
        <w:t>Syndicate entries</w:t>
      </w:r>
      <w:bookmarkEnd w:id="31"/>
    </w:p>
    <w:p>
      <w:pPr>
        <w:pStyle w:val="Heading5"/>
        <w:keepLines w:val="0"/>
      </w:pPr>
      <w:bookmarkStart w:id="32" w:name="_Toc199491429"/>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199491430"/>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199491431"/>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199491432"/>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199491433"/>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199491434"/>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199491435"/>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199491436"/>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199491437"/>
      <w:r>
        <w:rPr>
          <w:rStyle w:val="CharDivNo"/>
        </w:rPr>
        <w:t>Division 4</w:t>
      </w:r>
      <w:r>
        <w:t> — </w:t>
      </w:r>
      <w:r>
        <w:rPr>
          <w:rStyle w:val="CharDivText"/>
        </w:rPr>
        <w:t>Paying prizes for lotto draws</w:t>
      </w:r>
      <w:bookmarkEnd w:id="40"/>
    </w:p>
    <w:p>
      <w:pPr>
        <w:pStyle w:val="Heading5"/>
        <w:rPr>
          <w:snapToGrid w:val="0"/>
        </w:rPr>
      </w:pPr>
      <w:bookmarkStart w:id="41" w:name="_Toc199491438"/>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199491439"/>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199491440"/>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199491441"/>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199491442"/>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199491443"/>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199491444"/>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199491445"/>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199491446"/>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199491447"/>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199491448"/>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199491449"/>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199491450"/>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199491451"/>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199491452"/>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199491453"/>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199491454"/>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199491455"/>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199491456"/>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199491457"/>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199491458"/>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199491459"/>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199491460"/>
      <w:r>
        <w:rPr>
          <w:rStyle w:val="CharPartNo"/>
        </w:rPr>
        <w:lastRenderedPageBreak/>
        <w:t>Part 3</w:t>
      </w:r>
      <w:r>
        <w:t> — </w:t>
      </w:r>
      <w:r>
        <w:rPr>
          <w:rStyle w:val="CharPartText"/>
        </w:rPr>
        <w:t>Cash 3 rules</w:t>
      </w:r>
      <w:bookmarkEnd w:id="63"/>
    </w:p>
    <w:p>
      <w:pPr>
        <w:pStyle w:val="Heading3"/>
      </w:pPr>
      <w:bookmarkStart w:id="64" w:name="_Toc199491461"/>
      <w:r>
        <w:rPr>
          <w:rStyle w:val="CharDivNo"/>
        </w:rPr>
        <w:t>Division 1</w:t>
      </w:r>
      <w:r>
        <w:t> — </w:t>
      </w:r>
      <w:r>
        <w:rPr>
          <w:rStyle w:val="CharDivText"/>
        </w:rPr>
        <w:t>Requirements of entry</w:t>
      </w:r>
      <w:bookmarkEnd w:id="64"/>
    </w:p>
    <w:p>
      <w:pPr>
        <w:pStyle w:val="Heading5"/>
      </w:pPr>
      <w:bookmarkStart w:id="65" w:name="_Toc199491462"/>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199491463"/>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199491464"/>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199491465"/>
      <w:r>
        <w:rPr>
          <w:rStyle w:val="CharDivNo"/>
        </w:rPr>
        <w:t>Division 2</w:t>
      </w:r>
      <w:r>
        <w:t> — </w:t>
      </w:r>
      <w:r>
        <w:rPr>
          <w:rStyle w:val="CharDivText"/>
        </w:rPr>
        <w:t>Prize pool and prize reserve fund</w:t>
      </w:r>
      <w:bookmarkEnd w:id="68"/>
    </w:p>
    <w:p>
      <w:pPr>
        <w:pStyle w:val="Heading5"/>
      </w:pPr>
      <w:bookmarkStart w:id="69" w:name="_Toc199491466"/>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199491467"/>
      <w:r>
        <w:rPr>
          <w:rStyle w:val="CharDivNo"/>
        </w:rPr>
        <w:t>Division 3</w:t>
      </w:r>
      <w:r>
        <w:t> — </w:t>
      </w:r>
      <w:r>
        <w:rPr>
          <w:rStyle w:val="CharDivText"/>
        </w:rPr>
        <w:t>Cash 3 draw</w:t>
      </w:r>
      <w:bookmarkEnd w:id="70"/>
    </w:p>
    <w:p>
      <w:pPr>
        <w:pStyle w:val="Heading5"/>
      </w:pPr>
      <w:bookmarkStart w:id="71" w:name="_Toc199491468"/>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199491469"/>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199491470"/>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199491471"/>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199491472"/>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199491473"/>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199491474"/>
      <w:r>
        <w:rPr>
          <w:rStyle w:val="CharPartNo"/>
        </w:rPr>
        <w:lastRenderedPageBreak/>
        <w:t>Part 4</w:t>
      </w:r>
      <w:r>
        <w:t> — </w:t>
      </w:r>
      <w:r>
        <w:rPr>
          <w:rStyle w:val="CharPartText"/>
        </w:rPr>
        <w:t>Monday and Wednesday Lotto rules</w:t>
      </w:r>
      <w:bookmarkEnd w:id="77"/>
    </w:p>
    <w:p>
      <w:pPr>
        <w:pStyle w:val="Heading3"/>
      </w:pPr>
      <w:bookmarkStart w:id="78" w:name="_Toc199491475"/>
      <w:r>
        <w:rPr>
          <w:rStyle w:val="CharDivNo"/>
        </w:rPr>
        <w:t>Division 1</w:t>
      </w:r>
      <w:r>
        <w:t> — </w:t>
      </w:r>
      <w:r>
        <w:rPr>
          <w:rStyle w:val="CharDivText"/>
        </w:rPr>
        <w:t>Requirements of entry</w:t>
      </w:r>
      <w:bookmarkEnd w:id="78"/>
    </w:p>
    <w:p>
      <w:pPr>
        <w:pStyle w:val="Heading5"/>
        <w:spacing w:before="120"/>
      </w:pPr>
      <w:bookmarkStart w:id="79" w:name="_Toc199491476"/>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199491477"/>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199491478"/>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199491479"/>
      <w:r>
        <w:rPr>
          <w:rStyle w:val="CharDivNo"/>
        </w:rPr>
        <w:t>Division 2</w:t>
      </w:r>
      <w:r>
        <w:t> — </w:t>
      </w:r>
      <w:r>
        <w:rPr>
          <w:rStyle w:val="CharDivText"/>
        </w:rPr>
        <w:t>Prize pool and prize reserve fund</w:t>
      </w:r>
      <w:bookmarkEnd w:id="83"/>
    </w:p>
    <w:p>
      <w:pPr>
        <w:pStyle w:val="Heading5"/>
        <w:rPr>
          <w:snapToGrid w:val="0"/>
        </w:rPr>
      </w:pPr>
      <w:bookmarkStart w:id="84" w:name="_Toc199491480"/>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199491481"/>
      <w:r>
        <w:rPr>
          <w:rStyle w:val="CharDivNo"/>
        </w:rPr>
        <w:t>Division 3</w:t>
      </w:r>
      <w:r>
        <w:t> — </w:t>
      </w:r>
      <w:r>
        <w:rPr>
          <w:rStyle w:val="CharDivText"/>
        </w:rPr>
        <w:t>Conducting a Monday and Wednesday Lotto draw</w:t>
      </w:r>
      <w:bookmarkEnd w:id="85"/>
    </w:p>
    <w:p>
      <w:pPr>
        <w:pStyle w:val="Heading5"/>
        <w:rPr>
          <w:snapToGrid w:val="0"/>
        </w:rPr>
      </w:pPr>
      <w:bookmarkStart w:id="86" w:name="_Toc199491482"/>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199491483"/>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199491484"/>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199491485"/>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199491486"/>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199491487"/>
      <w:r>
        <w:rPr>
          <w:rStyle w:val="CharPartNo"/>
        </w:rPr>
        <w:lastRenderedPageBreak/>
        <w:t>Part 5</w:t>
      </w:r>
      <w:r>
        <w:t> — </w:t>
      </w:r>
      <w:r>
        <w:rPr>
          <w:rStyle w:val="CharPartText"/>
        </w:rPr>
        <w:t>OZ Lotto rules</w:t>
      </w:r>
      <w:bookmarkEnd w:id="91"/>
    </w:p>
    <w:p>
      <w:pPr>
        <w:pStyle w:val="Heading3"/>
      </w:pPr>
      <w:bookmarkStart w:id="92" w:name="_Toc199491488"/>
      <w:r>
        <w:rPr>
          <w:rStyle w:val="CharDivNo"/>
        </w:rPr>
        <w:t>Division 1</w:t>
      </w:r>
      <w:r>
        <w:t> — </w:t>
      </w:r>
      <w:r>
        <w:rPr>
          <w:rStyle w:val="CharDivText"/>
        </w:rPr>
        <w:t>Requirements of entry</w:t>
      </w:r>
      <w:bookmarkEnd w:id="92"/>
    </w:p>
    <w:p>
      <w:pPr>
        <w:pStyle w:val="Heading5"/>
      </w:pPr>
      <w:bookmarkStart w:id="93" w:name="_Toc199491489"/>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199491490"/>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199491491"/>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199491492"/>
      <w:r>
        <w:rPr>
          <w:rStyle w:val="CharDivNo"/>
        </w:rPr>
        <w:t>Division 2</w:t>
      </w:r>
      <w:r>
        <w:t> — </w:t>
      </w:r>
      <w:r>
        <w:rPr>
          <w:rStyle w:val="CharDivText"/>
        </w:rPr>
        <w:t>Prize pool and prize reserve fund</w:t>
      </w:r>
      <w:bookmarkEnd w:id="98"/>
    </w:p>
    <w:p>
      <w:pPr>
        <w:pStyle w:val="Heading5"/>
        <w:keepLines w:val="0"/>
        <w:rPr>
          <w:snapToGrid w:val="0"/>
        </w:rPr>
      </w:pPr>
      <w:bookmarkStart w:id="99" w:name="_Toc199491493"/>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199491494"/>
      <w:r>
        <w:rPr>
          <w:rStyle w:val="CharDivNo"/>
        </w:rPr>
        <w:t>Division 3</w:t>
      </w:r>
      <w:r>
        <w:t> — </w:t>
      </w:r>
      <w:r>
        <w:rPr>
          <w:rStyle w:val="CharDivText"/>
        </w:rPr>
        <w:t>OZ Lotto draw</w:t>
      </w:r>
      <w:bookmarkEnd w:id="100"/>
    </w:p>
    <w:p>
      <w:pPr>
        <w:pStyle w:val="Heading5"/>
        <w:rPr>
          <w:snapToGrid w:val="0"/>
        </w:rPr>
      </w:pPr>
      <w:bookmarkStart w:id="101" w:name="_Toc199491495"/>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199491496"/>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199491497"/>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199491498"/>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199491499"/>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199491500"/>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199491501"/>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199491502"/>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199491503"/>
      <w:r>
        <w:rPr>
          <w:rStyle w:val="CharPartNo"/>
        </w:rPr>
        <w:lastRenderedPageBreak/>
        <w:t>Part 6</w:t>
      </w:r>
      <w:r>
        <w:t> — </w:t>
      </w:r>
      <w:r>
        <w:rPr>
          <w:rStyle w:val="CharPartText"/>
        </w:rPr>
        <w:t>Powerball rules</w:t>
      </w:r>
      <w:bookmarkEnd w:id="109"/>
    </w:p>
    <w:p>
      <w:pPr>
        <w:pStyle w:val="Heading3"/>
      </w:pPr>
      <w:bookmarkStart w:id="110" w:name="_Toc199491504"/>
      <w:r>
        <w:rPr>
          <w:rStyle w:val="CharDivNo"/>
        </w:rPr>
        <w:t>Division 1</w:t>
      </w:r>
      <w:r>
        <w:t> — </w:t>
      </w:r>
      <w:r>
        <w:rPr>
          <w:rStyle w:val="CharDivText"/>
        </w:rPr>
        <w:t>Requirements for entry</w:t>
      </w:r>
      <w:bookmarkEnd w:id="110"/>
    </w:p>
    <w:p>
      <w:pPr>
        <w:pStyle w:val="Heading5"/>
      </w:pPr>
      <w:bookmarkStart w:id="111" w:name="_Toc199491505"/>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199491506"/>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199491507"/>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199491508"/>
      <w:r>
        <w:rPr>
          <w:rStyle w:val="CharDivNo"/>
        </w:rPr>
        <w:t>Division 2</w:t>
      </w:r>
      <w:r>
        <w:t> — </w:t>
      </w:r>
      <w:r>
        <w:rPr>
          <w:rStyle w:val="CharDivText"/>
        </w:rPr>
        <w:t>Prize pool and prize reserve fund</w:t>
      </w:r>
      <w:bookmarkEnd w:id="115"/>
    </w:p>
    <w:p>
      <w:pPr>
        <w:pStyle w:val="Heading5"/>
        <w:rPr>
          <w:snapToGrid w:val="0"/>
        </w:rPr>
      </w:pPr>
      <w:bookmarkStart w:id="116" w:name="_Toc199491509"/>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199491510"/>
      <w:r>
        <w:rPr>
          <w:rStyle w:val="CharDivNo"/>
        </w:rPr>
        <w:t>Division 3</w:t>
      </w:r>
      <w:r>
        <w:t> — </w:t>
      </w:r>
      <w:r>
        <w:rPr>
          <w:rStyle w:val="CharDivText"/>
        </w:rPr>
        <w:t>Powerball draw</w:t>
      </w:r>
      <w:bookmarkEnd w:id="117"/>
    </w:p>
    <w:p>
      <w:pPr>
        <w:pStyle w:val="Heading5"/>
        <w:rPr>
          <w:snapToGrid w:val="0"/>
        </w:rPr>
      </w:pPr>
      <w:bookmarkStart w:id="118" w:name="_Toc199491511"/>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199491512"/>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199491513"/>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199491514"/>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199491515"/>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199491516"/>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199491517"/>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199491518"/>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199491519"/>
      <w:r>
        <w:rPr>
          <w:rStyle w:val="CharPartNo"/>
        </w:rPr>
        <w:lastRenderedPageBreak/>
        <w:t>Part 7</w:t>
      </w:r>
      <w:r>
        <w:t> — </w:t>
      </w:r>
      <w:r>
        <w:rPr>
          <w:rStyle w:val="CharPartText"/>
        </w:rPr>
        <w:t>Saturday Lotto rules</w:t>
      </w:r>
      <w:bookmarkEnd w:id="126"/>
    </w:p>
    <w:p>
      <w:pPr>
        <w:pStyle w:val="Heading3"/>
      </w:pPr>
      <w:bookmarkStart w:id="127" w:name="_Toc199491520"/>
      <w:r>
        <w:rPr>
          <w:rStyle w:val="CharDivNo"/>
        </w:rPr>
        <w:t>Division 1</w:t>
      </w:r>
      <w:r>
        <w:t> — </w:t>
      </w:r>
      <w:r>
        <w:rPr>
          <w:rStyle w:val="CharDivText"/>
        </w:rPr>
        <w:t>Requirements for entry</w:t>
      </w:r>
      <w:bookmarkEnd w:id="127"/>
    </w:p>
    <w:p>
      <w:pPr>
        <w:pStyle w:val="Heading5"/>
      </w:pPr>
      <w:bookmarkStart w:id="128" w:name="_Toc199491521"/>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199491522"/>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199491523"/>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199491524"/>
      <w:r>
        <w:rPr>
          <w:rStyle w:val="CharDivNo"/>
        </w:rPr>
        <w:t>Division 2</w:t>
      </w:r>
      <w:r>
        <w:t> — </w:t>
      </w:r>
      <w:r>
        <w:rPr>
          <w:rStyle w:val="CharDivText"/>
        </w:rPr>
        <w:t>Prize pool and prize reserve fund</w:t>
      </w:r>
      <w:bookmarkEnd w:id="132"/>
    </w:p>
    <w:p>
      <w:pPr>
        <w:pStyle w:val="Heading5"/>
        <w:rPr>
          <w:snapToGrid w:val="0"/>
        </w:rPr>
      </w:pPr>
      <w:bookmarkStart w:id="133" w:name="_Toc199491525"/>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199491526"/>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199491527"/>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199491528"/>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199491529"/>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199491530"/>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199491531"/>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199491532"/>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199491533"/>
      <w:r>
        <w:rPr>
          <w:rStyle w:val="CharPartNo"/>
        </w:rPr>
        <w:lastRenderedPageBreak/>
        <w:t>Part 8</w:t>
      </w:r>
      <w:r>
        <w:t> — </w:t>
      </w:r>
      <w:r>
        <w:rPr>
          <w:rStyle w:val="CharPartText"/>
        </w:rPr>
        <w:t>Set for Life rules</w:t>
      </w:r>
      <w:bookmarkEnd w:id="141"/>
    </w:p>
    <w:p>
      <w:pPr>
        <w:pStyle w:val="Heading3"/>
      </w:pPr>
      <w:bookmarkStart w:id="142" w:name="_Toc199491534"/>
      <w:r>
        <w:rPr>
          <w:rStyle w:val="CharDivNo"/>
        </w:rPr>
        <w:t>Division 1</w:t>
      </w:r>
      <w:r>
        <w:t> — </w:t>
      </w:r>
      <w:r>
        <w:rPr>
          <w:rStyle w:val="CharDivText"/>
        </w:rPr>
        <w:t>Requirements for entry</w:t>
      </w:r>
      <w:bookmarkEnd w:id="142"/>
    </w:p>
    <w:p>
      <w:pPr>
        <w:pStyle w:val="Heading5"/>
      </w:pPr>
      <w:bookmarkStart w:id="143" w:name="_Toc199491535"/>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199491536"/>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199491537"/>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199491538"/>
      <w:r>
        <w:rPr>
          <w:rStyle w:val="CharDivNo"/>
        </w:rPr>
        <w:t>Division 2</w:t>
      </w:r>
      <w:r>
        <w:t> — </w:t>
      </w:r>
      <w:r>
        <w:rPr>
          <w:rStyle w:val="CharDivText"/>
        </w:rPr>
        <w:t>Prize pool and prize reserve fund</w:t>
      </w:r>
      <w:bookmarkEnd w:id="146"/>
    </w:p>
    <w:p>
      <w:pPr>
        <w:pStyle w:val="Heading5"/>
        <w:keepLines w:val="0"/>
        <w:widowControl w:val="0"/>
      </w:pPr>
      <w:bookmarkStart w:id="147" w:name="_Toc199491539"/>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199491540"/>
      <w:r>
        <w:rPr>
          <w:rStyle w:val="CharDivNo"/>
        </w:rPr>
        <w:t>Division 3</w:t>
      </w:r>
      <w:r>
        <w:t> — </w:t>
      </w:r>
      <w:r>
        <w:rPr>
          <w:rStyle w:val="CharDivText"/>
        </w:rPr>
        <w:t>Set for Life draw</w:t>
      </w:r>
      <w:bookmarkEnd w:id="148"/>
    </w:p>
    <w:p>
      <w:pPr>
        <w:pStyle w:val="Heading5"/>
      </w:pPr>
      <w:bookmarkStart w:id="149" w:name="_Toc199491541"/>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199491542"/>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199491543"/>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199491544"/>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199491545"/>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199491546"/>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199491547"/>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199491548"/>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199491549"/>
      <w:r>
        <w:rPr>
          <w:rStyle w:val="CharPartNo"/>
        </w:rPr>
        <w:lastRenderedPageBreak/>
        <w:t>Part 10</w:t>
      </w:r>
      <w:r>
        <w:t> — </w:t>
      </w:r>
      <w:r>
        <w:rPr>
          <w:rStyle w:val="CharPartText"/>
        </w:rPr>
        <w:t>Super66 rules</w:t>
      </w:r>
      <w:bookmarkEnd w:id="157"/>
    </w:p>
    <w:p>
      <w:pPr>
        <w:pStyle w:val="Heading3"/>
      </w:pPr>
      <w:bookmarkStart w:id="158" w:name="_Toc199491550"/>
      <w:r>
        <w:rPr>
          <w:rStyle w:val="CharDivNo"/>
        </w:rPr>
        <w:t>Division 1</w:t>
      </w:r>
      <w:r>
        <w:t> — </w:t>
      </w:r>
      <w:r>
        <w:rPr>
          <w:rStyle w:val="CharDivText"/>
        </w:rPr>
        <w:t>Requirements for entry</w:t>
      </w:r>
      <w:bookmarkEnd w:id="158"/>
    </w:p>
    <w:p>
      <w:pPr>
        <w:pStyle w:val="Heading5"/>
      </w:pPr>
      <w:bookmarkStart w:id="159" w:name="_Toc199491551"/>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199491552"/>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199491553"/>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199491554"/>
      <w:r>
        <w:rPr>
          <w:rStyle w:val="CharDivNo"/>
        </w:rPr>
        <w:t>Division 2</w:t>
      </w:r>
      <w:r>
        <w:t> — </w:t>
      </w:r>
      <w:r>
        <w:rPr>
          <w:rStyle w:val="CharDivText"/>
        </w:rPr>
        <w:t>Prize pool and prize reserve fund</w:t>
      </w:r>
      <w:bookmarkEnd w:id="162"/>
    </w:p>
    <w:p>
      <w:pPr>
        <w:pStyle w:val="Heading5"/>
        <w:rPr>
          <w:snapToGrid w:val="0"/>
        </w:rPr>
      </w:pPr>
      <w:bookmarkStart w:id="163" w:name="_Toc199491555"/>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199491556"/>
      <w:r>
        <w:rPr>
          <w:rStyle w:val="CharDivNo"/>
        </w:rPr>
        <w:t>Division 3</w:t>
      </w:r>
      <w:r>
        <w:t> — </w:t>
      </w:r>
      <w:r>
        <w:rPr>
          <w:rStyle w:val="CharDivText"/>
        </w:rPr>
        <w:t>Super66 draw</w:t>
      </w:r>
      <w:bookmarkEnd w:id="164"/>
    </w:p>
    <w:p>
      <w:pPr>
        <w:pStyle w:val="Heading5"/>
        <w:rPr>
          <w:snapToGrid w:val="0"/>
        </w:rPr>
      </w:pPr>
      <w:bookmarkStart w:id="165" w:name="_Toc199491557"/>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199491558"/>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199491559"/>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199491560"/>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199491561"/>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199491562"/>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199491563"/>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199491564"/>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199491565"/>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199491566"/>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199491567"/>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186" w:name="_Toc199491568"/>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199491569"/>
      <w:r>
        <w:rPr>
          <w:rStyle w:val="CharSDivNo"/>
        </w:rPr>
        <w:t>Division 3</w:t>
      </w:r>
      <w:r>
        <w:t> — </w:t>
      </w:r>
      <w:r>
        <w:rPr>
          <w:rStyle w:val="CharSDivText"/>
        </w:rPr>
        <w:t>Summary of parameters within which Monday and Wednesday Lotto is conducted</w:t>
      </w:r>
      <w:bookmarkEnd w:id="18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hideMark/>
          </w:tcPr>
          <w:p>
            <w:pPr>
              <w:pStyle w:val="yTableNAm"/>
              <w:ind w:left="1"/>
            </w:pPr>
            <w:r>
              <w:t xml:space="preserve">Unit cost for a Monday Lotto draw </w:t>
            </w:r>
          </w:p>
        </w:tc>
        <w:tc>
          <w:tcPr>
            <w:tcW w:w="2071"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192" w:name="_Toc199491570"/>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199491571"/>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194" w:name="_Toc199491572"/>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199491573"/>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01" w:name="_Toc199491574"/>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199491575"/>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03" w:name="_Toc199491576"/>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199491577"/>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08" w:name="_Toc199491578"/>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199491579"/>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10" w:name="_Toc199491580"/>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199491581"/>
      <w:r>
        <w:rPr>
          <w:rStyle w:val="CharSDivNo"/>
        </w:rPr>
        <w:t>Division 3</w:t>
      </w:r>
      <w:r>
        <w:t> — </w:t>
      </w:r>
      <w:r>
        <w:rPr>
          <w:rStyle w:val="CharSDivText"/>
        </w:rPr>
        <w:t>Summary of parameters within which Saturday Lotto is conducted</w:t>
      </w:r>
      <w:bookmarkEnd w:id="211"/>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216" w:name="_Toc199491582"/>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199491583"/>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18" w:name="_Toc199491584"/>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1" w:name="_Toc199491585"/>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199491586"/>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4" w:name="_Toc199491587"/>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lastRenderedPageBreak/>
              <w:t>Lotteries Commission (Authorised Lotteries) (Commission) Amendment Rules 2023</w:t>
            </w:r>
            <w:r>
              <w:rPr>
                <w:noProof/>
              </w:rPr>
              <w:t xml:space="preserve"> (other than r. 4, 5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p>
        </w:tc>
      </w:tr>
    </w:tbl>
    <w:p>
      <w:pPr>
        <w:pStyle w:val="nHeading3"/>
      </w:pPr>
      <w:bookmarkStart w:id="225" w:name="_Toc199491588"/>
      <w:r>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 5 and 8</w:t>
            </w:r>
          </w:p>
        </w:tc>
        <w:tc>
          <w:tcPr>
            <w:tcW w:w="1276" w:type="dxa"/>
          </w:tcPr>
          <w:p>
            <w:pPr>
              <w:pStyle w:val="nTable"/>
              <w:spacing w:after="40"/>
            </w:pPr>
            <w:r>
              <w:t>3 Nov 2023 p. 3607</w:t>
            </w:r>
            <w:r>
              <w:noBreakHyphen/>
              <w:t>8</w:t>
            </w:r>
          </w:p>
        </w:tc>
        <w:tc>
          <w:tcPr>
            <w:tcW w:w="2693" w:type="dxa"/>
          </w:tcPr>
          <w:p>
            <w:pPr>
              <w:pStyle w:val="nTable"/>
              <w:spacing w:after="40"/>
            </w:pPr>
            <w:r>
              <w:t>r. 4(1) and (2): 6:01pm on 27 Nov 2023 (see r. 2(b));</w:t>
            </w:r>
            <w:r>
              <w:br/>
              <w:t>r. 5: 6:01pm on 28 Nov 2023 (see r. 2(d));</w:t>
            </w:r>
            <w:r>
              <w:b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7" w:name="_Toc199491589"/>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5E6D3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3EE062" w14:textId="34A46EA7" w:rsidR="00707C49" w:rsidRDefault="00707C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33035D" w14:textId="77777777" w:rsidR="00707C49" w:rsidRDefault="00707C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14F90C" w14:textId="76BFEA0E" w:rsidR="00707C49" w:rsidRDefault="00707C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9A341A3" w14:textId="77777777" w:rsidR="00707C49" w:rsidRDefault="00707C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32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24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240_GUID" w:val="8758a3cd-ca8e-4ba6-90c8-50f20ede4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2E5D0-5F2D-4B7B-BD7D-A04DB6013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26880</Words>
  <Characters>120960</Characters>
  <Application>Microsoft Office Word</Application>
  <DocSecurity>0</DocSecurity>
  <Lines>3901</Lines>
  <Paragraphs>2548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2016 - 00-aa0-01</dc:title>
  <dc:subject/>
  <dc:creator/>
  <cp:keywords/>
  <dc:description/>
  <cp:lastModifiedBy>Master Repository Process</cp:lastModifiedBy>
  <cp:revision>4</cp:revision>
  <cp:lastPrinted>2020-11-06T03:20:00Z</cp:lastPrinted>
  <dcterms:created xsi:type="dcterms:W3CDTF">2025-05-30T01:56:00Z</dcterms:created>
  <dcterms:modified xsi:type="dcterms:W3CDTF">2025-05-30T01:56:00Z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25 Nov 2023</vt:lpwstr>
  </property>
  <property fmtid="{D5CDD505-2E9C-101B-9397-08002B2CF9AE}" pid="5" name="Suffix">
    <vt:lpwstr>00-aa0-01</vt:lpwstr>
  </property>
  <property fmtid="{D5CDD505-2E9C-101B-9397-08002B2CF9AE}" pid="6" name="Official">
    <vt:lpwstr/>
  </property>
  <property fmtid="{D5CDD505-2E9C-101B-9397-08002B2CF9AE}" pid="7" name="CommencementDate">
    <vt:lpwstr>20231125</vt:lpwstr>
  </property>
  <property fmtid="{D5CDD505-2E9C-101B-9397-08002B2CF9AE}" pid="8" name="CommencementAsAt">
    <vt:filetime>2023-11-24T16:00:00Z</vt:filetime>
  </property>
  <property fmtid="{D5CDD505-2E9C-101B-9397-08002B2CF9AE}" pid="9" name="CommencementYear">
    <vt:lpwstr>2023</vt:lpwstr>
  </property>
</Properties>
</file>