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Main Roads Act 1930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Main Roads (General)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Main Roads (General)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_Toc201057633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_Toc201057634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Agreements requiring Minister’s approval (Act s. 18D(1))</w:t>
      </w:r>
      <w:r>
        <w:tab/>
      </w:r>
      <w:r>
        <w:fldChar w:fldCharType="begin"/>
      </w:r>
      <w:r>
        <w:instrText xml:space="preserve"> PAGEREF _Toc201057635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Main Roads Act 1930</w:t>
      </w:r>
    </w:p>
    <w:p>
      <w:pPr>
        <w:pStyle w:val="NameofActReg"/>
      </w:pPr>
      <w:r>
        <w:t>Main Roads (General) Regulations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057633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Main Roads (General) Regulations 2023</w:t>
      </w:r>
      <w:r>
        <w:t>.</w:t>
      </w:r>
    </w:p>
    <w:p>
      <w:pPr>
        <w:pStyle w:val="Heading5"/>
      </w:pPr>
      <w:bookmarkStart w:id="4" w:name="_Toc201057634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come</w:t>
      </w:r>
      <w:r>
        <w:t xml:space="preserve"> into operation on the day on which the </w:t>
      </w:r>
      <w:r>
        <w:rPr>
          <w:i/>
        </w:rPr>
        <w:t>Main Roads Amendment Act 2023</w:t>
      </w:r>
      <w:r>
        <w:t xml:space="preserve"> section 25 comes into operation.</w:t>
      </w:r>
    </w:p>
    <w:p>
      <w:pPr>
        <w:pStyle w:val="Heading5"/>
      </w:pPr>
      <w:bookmarkStart w:id="5" w:name="_Toc201057635"/>
      <w:r>
        <w:rPr>
          <w:rStyle w:val="CharSectno"/>
        </w:rPr>
        <w:t>3</w:t>
      </w:r>
      <w:r>
        <w:t>.</w:t>
      </w:r>
      <w:r>
        <w:tab/>
        <w:t>Agreements requiring Minister’s approval (Act s. 18D(1))</w:t>
      </w:r>
      <w:bookmarkEnd w:id="5"/>
    </w:p>
    <w:p>
      <w:pPr>
        <w:pStyle w:val="Subsection"/>
      </w:pPr>
      <w:r>
        <w:tab/>
      </w:r>
      <w:r>
        <w:tab/>
        <w:t>For the purposes of section 18D(1)(a) of the Act, the amount is $1 million.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(General)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(General)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(General)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(General)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WPO&gt;&lt;/WPO&gt;"/>
    <w:docVar w:name="WAFER" w:val="2024010309425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1161536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116153637_GUID" w:val="705ac305-1884-4a27-a2e1-1e740cfd099c"/>
    <w:docVar w:name="WAFER_202311200843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20084334_GUID" w:val="e1e85051-a5fe-4390-922c-b2c6ba998c6c"/>
    <w:docVar w:name="WAFER_202311231311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123131106_GUID" w:val="93003ddd-68c0-4c58-a7cb-aa1f84d4037e"/>
    <w:docVar w:name="WAFER_202401030942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094256_GUID" w:val="2e2e3c2d-88ca-455b-8343-96d61e21e2a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8D81E9DE-0FEE-4639-885D-344425D47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5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4049B-A108-4798-B1C3-3AF01DF28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193</Words>
  <Characters>1060</Characters>
  <Application>Microsoft Office Word</Application>
  <DocSecurity>0</DocSecurity>
  <Lines>53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 Roads (General) Regulations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2025-06-17T05:00:00Z</dcterms:created>
  <dcterms:modified xsi:type="dcterms:W3CDTF">2025-06-17T05:00:00Z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54589</vt:lpwstr>
  </property>
  <property fmtid="{D5CDD505-2E9C-101B-9397-08002B2CF9AE}" pid="3" name="DocumentType">
    <vt:lpwstr>Reg</vt:lpwstr>
  </property>
  <property fmtid="{D5CDD505-2E9C-101B-9397-08002B2CF9AE}" pid="4" name="AsAtDate">
    <vt:lpwstr>29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2023/182</vt:lpwstr>
  </property>
  <property fmtid="{D5CDD505-2E9C-101B-9397-08002B2CF9AE}" pid="8" name="PublishDate">
    <vt:lpwstr>29 Nov 2023</vt:lpwstr>
  </property>
  <property fmtid="{D5CDD505-2E9C-101B-9397-08002B2CF9AE}" pid="9" name="CommencementDate">
    <vt:lpwstr>20231129</vt:lpwstr>
  </property>
  <property fmtid="{D5CDD505-2E9C-101B-9397-08002B2CF9AE}" pid="10" name="CommencementAsAt">
    <vt:filetime>2023-11-28T16:00:00Z</vt:filetime>
  </property>
  <property fmtid="{D5CDD505-2E9C-101B-9397-08002B2CF9AE}" pid="11" name="CommencementYear">
    <vt:lpwstr>2023</vt:lpwstr>
  </property>
</Properties>
</file>