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Act 2023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Act 2023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_Toc159320131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_Toc159320132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Amendment Act 2023</w:t>
      </w:r>
    </w:p>
    <w:p>
      <w:pPr>
        <w:pStyle w:val="NameofActReg"/>
      </w:pPr>
      <w:r>
        <w:t>Planning and Development Amendment Act 2023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Planning and Development Amendment Act 2023</w:t>
      </w:r>
      <w:r>
        <w:t xml:space="preserve"> section 2(e) by the Governor in Executive Council.</w:t>
      </w:r>
    </w:p>
    <w:p>
      <w:pPr>
        <w:pStyle w:val="Heading5"/>
      </w:pPr>
      <w:bookmarkStart w:id="2" w:name="_Toc158890577"/>
      <w:bookmarkStart w:id="3" w:name="_Toc1593201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Planning and Development Amendment Act 2023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58890578"/>
      <w:bookmarkStart w:id="6" w:name="_Toc1593201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Part 3 and section 76 come into operation on </w:t>
      </w:r>
      <w:r>
        <w:t>1 March 2024.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J. CAREY, Minister for Planning</w:t>
      </w:r>
    </w:p>
    <w:p/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A0C3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17A0F4D" w14:textId="2EFB36AD" w:rsidR="00E92D85" w:rsidRDefault="00E92D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A9A31C" w14:textId="77777777" w:rsidR="00E92D85" w:rsidRDefault="00E92D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E35479" w14:textId="5E6BDDB8" w:rsidR="00E92D85" w:rsidRDefault="00E92D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2C6918" w14:textId="77777777" w:rsidR="00E92D85" w:rsidRDefault="00E92D8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1511425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2011100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201110018_GUID" w:val="14266250-9a1b-4685-97f5-4526aae21160"/>
    <w:docVar w:name="WAFER_202402070903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090352_GUID" w:val="5091af9b-2355-4c67-b8cd-8b6705d00021"/>
    <w:docVar w:name="WAFER_202402151142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215114250_GUID" w:val="06eb0a83-9c40-4b22-9aa1-ef4aebf28a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30F3D18A-AE3C-4528-B047-08E1DCF3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footer" Target="foot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1103</Characters>
  <Application>Microsoft Office Word</Application>
  <DocSecurity>0</DocSecurity>
  <Lines>50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Amendment Act 2023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2025-06-17T06:05:00Z</dcterms:created>
  <dcterms:modified xsi:type="dcterms:W3CDTF">2025-06-17T06:05:00Z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54650</vt:lpwstr>
  </property>
  <property fmtid="{D5CDD505-2E9C-101B-9397-08002B2CF9AE}" pid="3" name="ActNo">
    <vt:lpwstr>34 of 2023</vt:lpwstr>
  </property>
  <property fmtid="{D5CDD505-2E9C-101B-9397-08002B2CF9AE}" pid="4" name="DocumentType">
    <vt:lpwstr>Reg</vt:lpwstr>
  </property>
  <property fmtid="{D5CDD505-2E9C-101B-9397-08002B2CF9AE}" pid="5" name="AsAtDate">
    <vt:lpwstr>21 Feb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2024/15</vt:lpwstr>
  </property>
  <property fmtid="{D5CDD505-2E9C-101B-9397-08002B2CF9AE}" pid="9" name="PublishDate">
    <vt:lpwstr>21 Feb 2024</vt:lpwstr>
  </property>
  <property fmtid="{D5CDD505-2E9C-101B-9397-08002B2CF9AE}" pid="10" name="CommencementDate">
    <vt:lpwstr>20240221</vt:lpwstr>
  </property>
  <property fmtid="{D5CDD505-2E9C-101B-9397-08002B2CF9AE}" pid="11" name="CommencementAsAt">
    <vt:filetime>2024-02-20T16:00:00Z</vt:filetime>
  </property>
  <property fmtid="{D5CDD505-2E9C-101B-9397-08002B2CF9AE}" pid="12" name="CommencementYear">
    <vt:lpwstr>2024</vt:lpwstr>
  </property>
</Properties>
</file>