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_Toc159503828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_Toc159503829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_Toc159503830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_Toc159503831 \h </w:instrText>
      </w:r>
      <w:r>
        <w:fldChar w:fldCharType="separate"/>
      </w:r>
      <w:r>
        <w:t>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_Toc159503832 \h </w:instrText>
      </w:r>
      <w:r>
        <w:fldChar w:fldCharType="separate"/>
      </w:r>
      <w:r>
        <w:t>22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_Toc159503833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_Toc159503834 \h </w:instrText>
      </w:r>
      <w:r>
        <w:fldChar w:fldCharType="separate"/>
      </w:r>
      <w:r>
        <w:t>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_Toc159503835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_Toc159503838 \h </w:instrText>
      </w:r>
      <w:r>
        <w:fldChar w:fldCharType="separate"/>
      </w:r>
      <w:r>
        <w:t>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w:t>
      </w:r>
      <w:r>
        <w:tab/>
      </w:r>
      <w:r>
        <w:fldChar w:fldCharType="begin"/>
      </w:r>
      <w:r>
        <w:instrText xml:space="preserve"> PAGEREF _Toc159503839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_Toc159503840 \h </w:instrText>
      </w:r>
      <w:r>
        <w:fldChar w:fldCharType="separate"/>
      </w:r>
      <w:r>
        <w:t>29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_Toc159503841 \h </w:instrText>
      </w:r>
      <w:r>
        <w:fldChar w:fldCharType="separate"/>
      </w:r>
      <w:r>
        <w:t>29</w:t>
      </w:r>
      <w:r>
        <w:fldChar w:fldCharType="end"/>
      </w:r>
    </w:p>
    <w:p>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_Toc159503842 \h </w:instrText>
      </w:r>
      <w:r>
        <w:fldChar w:fldCharType="separate"/>
      </w:r>
      <w:r>
        <w:t>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_Toc159503843 \h </w:instrText>
      </w:r>
      <w:r>
        <w:fldChar w:fldCharType="separate"/>
      </w:r>
      <w:r>
        <w:t>31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_Toc159503844 \h </w:instrText>
      </w:r>
      <w:r>
        <w:fldChar w:fldCharType="separate"/>
      </w:r>
      <w:r>
        <w:t>32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_Toc159503845 \h </w:instrText>
      </w:r>
      <w:r>
        <w:fldChar w:fldCharType="separate"/>
      </w:r>
      <w:r>
        <w:t>32</w:t>
      </w:r>
      <w:r>
        <w:fldChar w:fldCharType="end"/>
      </w:r>
    </w:p>
    <w:p>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_Toc159503846 \h </w:instrText>
      </w:r>
      <w:r>
        <w:fldChar w:fldCharType="separate"/>
      </w:r>
      <w:r>
        <w:t>32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_Toc159503847 \h </w:instrText>
      </w:r>
      <w:r>
        <w:fldChar w:fldCharType="separate"/>
      </w:r>
      <w:r>
        <w:t>33</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Functions of Authority</w:t>
      </w:r>
      <w:r>
        <w:tab/>
      </w:r>
      <w:r>
        <w:fldChar w:fldCharType="begin"/>
      </w:r>
      <w:r>
        <w:instrText xml:space="preserve"> PAGEREF _Toc159503848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_Toc159503849 \h </w:instrText>
      </w:r>
      <w:r>
        <w:fldChar w:fldCharType="separate"/>
      </w:r>
      <w:r>
        <w:t>35</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_Toc159503850 \h </w:instrText>
      </w:r>
      <w:r>
        <w:fldChar w:fldCharType="separate"/>
      </w:r>
      <w:r>
        <w:t>36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_Toc159503851 \h </w:instrText>
      </w:r>
      <w:r>
        <w:fldChar w:fldCharType="separate"/>
      </w:r>
      <w:r>
        <w:t>37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_Toc159503852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_Toc159503853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_Toc159503854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_Toc159503856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_Toc159503857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_Toc159503858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_Toc159503860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_Toc159503861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_Toc159503862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_Toc159503863 \h </w:instrText>
      </w:r>
      <w:r>
        <w:fldChar w:fldCharType="separate"/>
      </w:r>
      <w:r>
        <w:t>44</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_Toc159503864 \h </w:instrText>
      </w:r>
      <w:r>
        <w:fldChar w:fldCharType="separate"/>
      </w:r>
      <w:r>
        <w:t>45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_Toc159503865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_Toc159503866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_Toc159503867 \h </w:instrText>
      </w:r>
      <w:r>
        <w:fldChar w:fldCharType="separate"/>
      </w:r>
      <w:r>
        <w:t>48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_Toc159503868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_Toc159503869 \h </w:instrText>
      </w:r>
      <w:r>
        <w:fldChar w:fldCharType="separate"/>
      </w:r>
      <w:r>
        <w:t>49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_Toc159503870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_Toc159503871 \h </w:instrText>
      </w:r>
      <w:r>
        <w:fldChar w:fldCharType="separate"/>
      </w:r>
      <w:r>
        <w:t>53</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_Toc159503872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_Toc159503875 \h </w:instrText>
      </w:r>
      <w:r>
        <w:fldChar w:fldCharType="separate"/>
      </w:r>
      <w:r>
        <w:t>55</w:t>
      </w:r>
      <w:r>
        <w:fldChar w:fldCharType="end"/>
      </w:r>
    </w:p>
    <w:p>
      <w:pPr>
        <w:pStyle w:val="TOC8"/>
        <w:rPr>
          <w:rFonts w:asciiTheme="minorHAnsi" w:eastAsiaTheme="minorEastAsia" w:hAnsiTheme="minorHAnsi" w:cstheme="minorBidi"/>
          <w:szCs w:val="22"/>
        </w:rPr>
      </w:pPr>
      <w:r>
        <w:t>38.</w:t>
      </w:r>
      <w:r>
        <w:tab/>
        <w:t>Referral of proposals</w:t>
      </w:r>
      <w:r>
        <w:tab/>
      </w:r>
      <w:r>
        <w:fldChar w:fldCharType="begin"/>
      </w:r>
      <w:r>
        <w:instrText xml:space="preserve"> PAGEREF _Toc159503876 \h </w:instrText>
      </w:r>
      <w:r>
        <w:fldChar w:fldCharType="separate"/>
      </w:r>
      <w:r>
        <w:t>55</w:t>
      </w:r>
      <w:r>
        <w:fldChar w:fldCharType="end"/>
      </w:r>
    </w:p>
    <w:p>
      <w:pPr>
        <w:pStyle w:val="TOC8"/>
        <w:rPr>
          <w:rFonts w:asciiTheme="minorHAnsi" w:eastAsiaTheme="minorEastAsia" w:hAnsiTheme="minorHAnsi" w:cstheme="minorBidi"/>
          <w:szCs w:val="22"/>
        </w:rPr>
      </w:pPr>
      <w:r>
        <w:lastRenderedPageBreak/>
        <w:t>38A.</w:t>
      </w:r>
      <w:r>
        <w:tab/>
        <w:t>Calling in a proposal</w:t>
      </w:r>
      <w:r>
        <w:tab/>
      </w:r>
      <w:r>
        <w:fldChar w:fldCharType="begin"/>
      </w:r>
      <w:r>
        <w:instrText xml:space="preserve"> PAGEREF _Toc159503877 \h </w:instrText>
      </w:r>
      <w:r>
        <w:fldChar w:fldCharType="separate"/>
      </w:r>
      <w:r>
        <w:t>56</w:t>
      </w:r>
      <w:r>
        <w:fldChar w:fldCharType="end"/>
      </w:r>
    </w:p>
    <w:p>
      <w:pPr>
        <w:pStyle w:val="TOC8"/>
        <w:rPr>
          <w:rFonts w:asciiTheme="minorHAnsi" w:eastAsiaTheme="minorEastAsia" w:hAnsiTheme="minorHAnsi" w:cstheme="minorBidi"/>
          <w:szCs w:val="22"/>
        </w:rPr>
      </w:pPr>
      <w:r>
        <w:t>38B.</w:t>
      </w:r>
      <w:r>
        <w:tab/>
        <w:t>Requirements as to referrals</w:t>
      </w:r>
      <w:r>
        <w:tab/>
      </w:r>
      <w:r>
        <w:fldChar w:fldCharType="begin"/>
      </w:r>
      <w:r>
        <w:instrText xml:space="preserve"> PAGEREF _Toc159503878 \h </w:instrText>
      </w:r>
      <w:r>
        <w:fldChar w:fldCharType="separate"/>
      </w:r>
      <w:r>
        <w:t>57</w:t>
      </w:r>
      <w:r>
        <w:fldChar w:fldCharType="end"/>
      </w:r>
    </w:p>
    <w:p>
      <w:pPr>
        <w:pStyle w:val="TOC8"/>
        <w:rPr>
          <w:rFonts w:asciiTheme="minorHAnsi" w:eastAsiaTheme="minorEastAsia" w:hAnsiTheme="minorHAnsi" w:cstheme="minorBidi"/>
          <w:szCs w:val="22"/>
        </w:rPr>
      </w:pPr>
      <w:r>
        <w:t>38C.</w:t>
      </w:r>
      <w:r>
        <w:tab/>
        <w:t>Proponent may amend a referred proposal</w:t>
      </w:r>
      <w:r>
        <w:tab/>
      </w:r>
      <w:r>
        <w:fldChar w:fldCharType="begin"/>
      </w:r>
      <w:r>
        <w:instrText xml:space="preserve"> PAGEREF _Toc159503879 \h </w:instrText>
      </w:r>
      <w:r>
        <w:fldChar w:fldCharType="separate"/>
      </w:r>
      <w:r>
        <w:t>57</w:t>
      </w:r>
      <w:r>
        <w:fldChar w:fldCharType="end"/>
      </w:r>
    </w:p>
    <w:p>
      <w:pPr>
        <w:pStyle w:val="TOC8"/>
        <w:rPr>
          <w:rFonts w:asciiTheme="minorHAnsi" w:eastAsiaTheme="minorEastAsia" w:hAnsiTheme="minorHAnsi" w:cstheme="minorBidi"/>
          <w:szCs w:val="22"/>
        </w:rPr>
      </w:pPr>
      <w:r>
        <w:t>38D.</w:t>
      </w:r>
      <w:r>
        <w:tab/>
        <w:t>Proponent may give notice that a referred proposal will not proceed</w:t>
      </w:r>
      <w:r>
        <w:tab/>
      </w:r>
      <w:r>
        <w:fldChar w:fldCharType="begin"/>
      </w:r>
      <w:r>
        <w:instrText xml:space="preserve"> PAGEREF _Toc159503880 \h </w:instrText>
      </w:r>
      <w:r>
        <w:fldChar w:fldCharType="separate"/>
      </w:r>
      <w:r>
        <w:t>58</w:t>
      </w:r>
      <w:r>
        <w:fldChar w:fldCharType="end"/>
      </w:r>
    </w:p>
    <w:p>
      <w:pPr>
        <w:pStyle w:val="TOC8"/>
        <w:rPr>
          <w:rFonts w:asciiTheme="minorHAnsi" w:eastAsiaTheme="minorEastAsia" w:hAnsiTheme="minorHAnsi" w:cstheme="minorBidi"/>
          <w:szCs w:val="22"/>
        </w:rPr>
      </w:pPr>
      <w:r>
        <w:t>38E.</w:t>
      </w:r>
      <w:r>
        <w:tab/>
        <w:t>Proposals derived from assessed strategic proposals</w:t>
      </w:r>
      <w:r>
        <w:tab/>
      </w:r>
      <w:r>
        <w:fldChar w:fldCharType="begin"/>
      </w:r>
      <w:r>
        <w:instrText xml:space="preserve"> PAGEREF _Toc159503881 \h </w:instrText>
      </w:r>
      <w:r>
        <w:fldChar w:fldCharType="separate"/>
      </w:r>
      <w:r>
        <w:t>58</w:t>
      </w:r>
      <w:r>
        <w:fldChar w:fldCharType="end"/>
      </w:r>
    </w:p>
    <w:p>
      <w:pPr>
        <w:pStyle w:val="TOC8"/>
        <w:rPr>
          <w:rFonts w:asciiTheme="minorHAnsi" w:eastAsiaTheme="minorEastAsia" w:hAnsiTheme="minorHAnsi" w:cstheme="minorBidi"/>
          <w:szCs w:val="22"/>
        </w:rPr>
      </w:pPr>
      <w:r>
        <w:t>38F.</w:t>
      </w:r>
      <w:r>
        <w:tab/>
        <w:t>Request for further information</w:t>
      </w:r>
      <w:r>
        <w:tab/>
      </w:r>
      <w:r>
        <w:fldChar w:fldCharType="begin"/>
      </w:r>
      <w:r>
        <w:instrText xml:space="preserve"> PAGEREF _Toc159503882 \h </w:instrText>
      </w:r>
      <w:r>
        <w:fldChar w:fldCharType="separate"/>
      </w:r>
      <w:r>
        <w:t>60</w:t>
      </w:r>
      <w:r>
        <w:fldChar w:fldCharType="end"/>
      </w:r>
    </w:p>
    <w:p>
      <w:pPr>
        <w:pStyle w:val="TOC8"/>
        <w:rPr>
          <w:rFonts w:asciiTheme="minorHAnsi" w:eastAsiaTheme="minorEastAsia" w:hAnsiTheme="minorHAnsi" w:cstheme="minorBidi"/>
          <w:szCs w:val="22"/>
        </w:rPr>
      </w:pPr>
      <w:r>
        <w:t>38G.</w:t>
      </w:r>
      <w:r>
        <w:tab/>
        <w:t>Authority must decide whether to assess a referred proposal</w:t>
      </w:r>
      <w:r>
        <w:tab/>
      </w:r>
      <w:r>
        <w:fldChar w:fldCharType="begin"/>
      </w:r>
      <w:r>
        <w:instrText xml:space="preserve"> PAGEREF _Toc159503883 \h </w:instrText>
      </w:r>
      <w:r>
        <w:fldChar w:fldCharType="separate"/>
      </w:r>
      <w:r>
        <w:t>61</w:t>
      </w:r>
      <w:r>
        <w:fldChar w:fldCharType="end"/>
      </w:r>
    </w:p>
    <w:p>
      <w:pPr>
        <w:pStyle w:val="TOC8"/>
        <w:rPr>
          <w:rFonts w:asciiTheme="minorHAnsi" w:eastAsiaTheme="minorEastAsia" w:hAnsiTheme="minorHAnsi" w:cstheme="minorBidi"/>
          <w:szCs w:val="22"/>
        </w:rPr>
      </w:pPr>
      <w:r>
        <w:t>38H.</w:t>
      </w:r>
      <w:r>
        <w:tab/>
        <w:t>Nomination of person responsible for proposal</w:t>
      </w:r>
      <w:r>
        <w:tab/>
      </w:r>
      <w:r>
        <w:fldChar w:fldCharType="begin"/>
      </w:r>
      <w:r>
        <w:instrText xml:space="preserve"> PAGEREF _Toc159503884 \h </w:instrText>
      </w:r>
      <w:r>
        <w:fldChar w:fldCharType="separate"/>
      </w:r>
      <w:r>
        <w:t>62</w:t>
      </w:r>
      <w:r>
        <w:fldChar w:fldCharType="end"/>
      </w:r>
    </w:p>
    <w:p>
      <w:pPr>
        <w:pStyle w:val="TOC8"/>
        <w:rPr>
          <w:rFonts w:asciiTheme="minorHAnsi" w:eastAsiaTheme="minorEastAsia" w:hAnsiTheme="minorHAnsi" w:cstheme="minorBidi"/>
          <w:szCs w:val="22"/>
        </w:rPr>
      </w:pPr>
      <w:r>
        <w:t>38I.</w:t>
      </w:r>
      <w:r>
        <w:tab/>
        <w:t>Change of person responsible for proposal</w:t>
      </w:r>
      <w:r>
        <w:tab/>
      </w:r>
      <w:r>
        <w:fldChar w:fldCharType="begin"/>
      </w:r>
      <w:r>
        <w:instrText xml:space="preserve"> PAGEREF _Toc159503885 \h </w:instrText>
      </w:r>
      <w:r>
        <w:fldChar w:fldCharType="separate"/>
      </w:r>
      <w:r>
        <w:t>63</w:t>
      </w:r>
      <w:r>
        <w:fldChar w:fldCharType="end"/>
      </w:r>
    </w:p>
    <w:p>
      <w:pPr>
        <w:pStyle w:val="TOC8"/>
        <w:rPr>
          <w:rFonts w:asciiTheme="minorHAnsi" w:eastAsiaTheme="minorEastAsia" w:hAnsiTheme="minorHAnsi" w:cstheme="minorBidi"/>
          <w:szCs w:val="22"/>
        </w:rPr>
      </w:pPr>
      <w:r>
        <w:t>39.</w:t>
      </w:r>
      <w:r>
        <w:tab/>
        <w:t>Authority to keep records of referred proposals</w:t>
      </w:r>
      <w:r>
        <w:tab/>
      </w:r>
      <w:r>
        <w:fldChar w:fldCharType="begin"/>
      </w:r>
      <w:r>
        <w:instrText xml:space="preserve"> PAGEREF _Toc159503886 \h </w:instrText>
      </w:r>
      <w:r>
        <w:fldChar w:fldCharType="separate"/>
      </w:r>
      <w:r>
        <w:t>64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_Toc159503887 \h </w:instrText>
      </w:r>
      <w:r>
        <w:fldChar w:fldCharType="separate"/>
      </w:r>
      <w:r>
        <w:t>64</w:t>
      </w:r>
      <w:r>
        <w:fldChar w:fldCharType="end"/>
      </w:r>
    </w:p>
    <w:p>
      <w:pPr>
        <w:pStyle w:val="TOC8"/>
        <w:rPr>
          <w:rFonts w:asciiTheme="minorHAnsi" w:eastAsiaTheme="minorEastAsia" w:hAnsiTheme="minorHAnsi" w:cstheme="minorBidi"/>
          <w:szCs w:val="22"/>
        </w:rPr>
      </w:pPr>
      <w:r>
        <w:t>40AA.</w:t>
      </w:r>
      <w:r>
        <w:tab/>
        <w:t>Assessment of significant amendments</w:t>
      </w:r>
      <w:r>
        <w:tab/>
      </w:r>
      <w:r>
        <w:fldChar w:fldCharType="begin"/>
      </w:r>
      <w:r>
        <w:instrText xml:space="preserve"> PAGEREF _Toc159503888 \h </w:instrText>
      </w:r>
      <w:r>
        <w:fldChar w:fldCharType="separate"/>
      </w:r>
      <w:r>
        <w:t>67</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_Toc159503889 \h </w:instrText>
      </w:r>
      <w:r>
        <w:fldChar w:fldCharType="separate"/>
      </w:r>
      <w:r>
        <w:t>68</w:t>
      </w:r>
      <w:r>
        <w:fldChar w:fldCharType="end"/>
      </w:r>
    </w:p>
    <w:p>
      <w:pPr>
        <w:pStyle w:val="TOC8"/>
        <w:rPr>
          <w:rFonts w:asciiTheme="minorHAnsi" w:eastAsiaTheme="minorEastAsia" w:hAnsiTheme="minorHAnsi" w:cstheme="minorBidi"/>
          <w:szCs w:val="22"/>
        </w:rPr>
      </w:pPr>
      <w:r>
        <w:t>40B.</w:t>
      </w:r>
      <w:r>
        <w:tab/>
        <w:t>Application of assessment provisions to strategic proposals and strategic assessments</w:t>
      </w:r>
      <w:r>
        <w:tab/>
      </w:r>
      <w:r>
        <w:fldChar w:fldCharType="begin"/>
      </w:r>
      <w:r>
        <w:instrText xml:space="preserve"> PAGEREF _Toc159503890 \h </w:instrText>
      </w:r>
      <w:r>
        <w:fldChar w:fldCharType="separate"/>
      </w:r>
      <w:r>
        <w:t>69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_Toc159503891 \h </w:instrText>
      </w:r>
      <w:r>
        <w:fldChar w:fldCharType="separate"/>
      </w:r>
      <w:r>
        <w:t>69</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_Toc159503892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_Toc159503893 \h </w:instrText>
      </w:r>
      <w:r>
        <w:fldChar w:fldCharType="separate"/>
      </w:r>
      <w:r>
        <w:t>71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_Toc159503894 \h </w:instrText>
      </w:r>
      <w:r>
        <w:fldChar w:fldCharType="separate"/>
      </w:r>
      <w:r>
        <w:t>71</w:t>
      </w:r>
      <w:r>
        <w:fldChar w:fldCharType="end"/>
      </w:r>
    </w:p>
    <w:p>
      <w:pPr>
        <w:pStyle w:val="TOC8"/>
        <w:rPr>
          <w:rFonts w:asciiTheme="minorHAnsi" w:eastAsiaTheme="minorEastAsia" w:hAnsiTheme="minorHAnsi" w:cstheme="minorBidi"/>
          <w:szCs w:val="22"/>
        </w:rPr>
      </w:pPr>
      <w:r>
        <w:t>43A.</w:t>
      </w:r>
      <w:r>
        <w:tab/>
        <w:t>Amendments to proposals during assessment</w:t>
      </w:r>
      <w:r>
        <w:tab/>
      </w:r>
      <w:r>
        <w:fldChar w:fldCharType="begin"/>
      </w:r>
      <w:r>
        <w:instrText xml:space="preserve"> PAGEREF _Toc159503895 \h </w:instrText>
      </w:r>
      <w:r>
        <w:fldChar w:fldCharType="separate"/>
      </w:r>
      <w:r>
        <w:t>72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_Toc159503896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_Toc159503898 \h </w:instrText>
      </w:r>
      <w:r>
        <w:fldChar w:fldCharType="separate"/>
      </w:r>
      <w:r>
        <w:t>75</w:t>
      </w:r>
      <w:r>
        <w:fldChar w:fldCharType="end"/>
      </w:r>
    </w:p>
    <w:p>
      <w:pPr>
        <w:pStyle w:val="TOC8"/>
        <w:rPr>
          <w:rFonts w:asciiTheme="minorHAnsi" w:eastAsiaTheme="minorEastAsia" w:hAnsiTheme="minorHAnsi" w:cstheme="minorBidi"/>
          <w:szCs w:val="22"/>
        </w:rPr>
      </w:pPr>
      <w:r>
        <w:t>45.</w:t>
      </w:r>
      <w:r>
        <w:tab/>
        <w:t>Procedure for deciding if assessed proposal may be implemented</w:t>
      </w:r>
      <w:r>
        <w:tab/>
      </w:r>
      <w:r>
        <w:fldChar w:fldCharType="begin"/>
      </w:r>
      <w:r>
        <w:instrText xml:space="preserve"> PAGEREF _Toc159503899 \h </w:instrText>
      </w:r>
      <w:r>
        <w:fldChar w:fldCharType="separate"/>
      </w:r>
      <w:r>
        <w:t>76</w:t>
      </w:r>
      <w:r>
        <w:fldChar w:fldCharType="end"/>
      </w:r>
    </w:p>
    <w:p>
      <w:pPr>
        <w:pStyle w:val="TOC8"/>
        <w:rPr>
          <w:rFonts w:asciiTheme="minorHAnsi" w:eastAsiaTheme="minorEastAsia" w:hAnsiTheme="minorHAnsi" w:cstheme="minorBidi"/>
          <w:szCs w:val="22"/>
        </w:rPr>
      </w:pPr>
      <w:r>
        <w:t>45A.</w:t>
      </w:r>
      <w:r>
        <w:tab/>
        <w:t>Implementation conditions</w:t>
      </w:r>
      <w:r>
        <w:tab/>
      </w:r>
      <w:r>
        <w:fldChar w:fldCharType="begin"/>
      </w:r>
      <w:r>
        <w:instrText xml:space="preserve"> PAGEREF _Toc159503900 \h </w:instrText>
      </w:r>
      <w:r>
        <w:fldChar w:fldCharType="separate"/>
      </w:r>
      <w:r>
        <w:t>79</w:t>
      </w:r>
      <w:r>
        <w:fldChar w:fldCharType="end"/>
      </w:r>
    </w:p>
    <w:p>
      <w:pPr>
        <w:pStyle w:val="TOC8"/>
        <w:rPr>
          <w:rFonts w:asciiTheme="minorHAnsi" w:eastAsiaTheme="minorEastAsia" w:hAnsiTheme="minorHAnsi" w:cstheme="minorBidi"/>
          <w:szCs w:val="22"/>
        </w:rPr>
      </w:pPr>
      <w:r>
        <w:t>45B.</w:t>
      </w:r>
      <w:r>
        <w:tab/>
        <w:t>Implementation of derived proposal</w:t>
      </w:r>
      <w:r>
        <w:tab/>
      </w:r>
      <w:r>
        <w:fldChar w:fldCharType="begin"/>
      </w:r>
      <w:r>
        <w:instrText xml:space="preserve"> PAGEREF _Toc159503901 \h </w:instrText>
      </w:r>
      <w:r>
        <w:fldChar w:fldCharType="separate"/>
      </w:r>
      <w:r>
        <w:t>80</w:t>
      </w:r>
      <w:r>
        <w:fldChar w:fldCharType="end"/>
      </w:r>
    </w:p>
    <w:p>
      <w:pPr>
        <w:pStyle w:val="TOC8"/>
        <w:rPr>
          <w:rFonts w:asciiTheme="minorHAnsi" w:eastAsiaTheme="minorEastAsia" w:hAnsiTheme="minorHAnsi" w:cstheme="minorBidi"/>
          <w:szCs w:val="22"/>
        </w:rPr>
      </w:pPr>
      <w:r>
        <w:t>45C.</w:t>
      </w:r>
      <w:r>
        <w:tab/>
        <w:t>Amending approved proposals or implementation conditions without inquiry or assessment</w:t>
      </w:r>
      <w:r>
        <w:tab/>
      </w:r>
      <w:r>
        <w:fldChar w:fldCharType="begin"/>
      </w:r>
      <w:r>
        <w:instrText xml:space="preserve"> PAGEREF _Toc159503902 \h </w:instrText>
      </w:r>
      <w:r>
        <w:fldChar w:fldCharType="separate"/>
      </w:r>
      <w:r>
        <w:t>81</w:t>
      </w:r>
      <w:r>
        <w:fldChar w:fldCharType="end"/>
      </w:r>
    </w:p>
    <w:p>
      <w:pPr>
        <w:pStyle w:val="TOC8"/>
        <w:rPr>
          <w:rFonts w:asciiTheme="minorHAnsi" w:eastAsiaTheme="minorEastAsia" w:hAnsiTheme="minorHAnsi" w:cstheme="minorBidi"/>
          <w:szCs w:val="22"/>
        </w:rPr>
      </w:pPr>
      <w:r>
        <w:t>45D.</w:t>
      </w:r>
      <w:r>
        <w:tab/>
        <w:t>Division or consolidation of proposals and issue of separate or combined Ministerial statements</w:t>
      </w:r>
      <w:r>
        <w:tab/>
      </w:r>
      <w:r>
        <w:fldChar w:fldCharType="begin"/>
      </w:r>
      <w:r>
        <w:instrText xml:space="preserve"> PAGEREF _Toc159503903 \h </w:instrText>
      </w:r>
      <w:r>
        <w:fldChar w:fldCharType="separate"/>
      </w:r>
      <w:r>
        <w:t>84</w:t>
      </w:r>
      <w:r>
        <w:fldChar w:fldCharType="end"/>
      </w:r>
    </w:p>
    <w:p>
      <w:pPr>
        <w:pStyle w:val="TOC8"/>
        <w:rPr>
          <w:rFonts w:asciiTheme="minorHAnsi" w:eastAsiaTheme="minorEastAsia" w:hAnsiTheme="minorHAnsi" w:cstheme="minorBidi"/>
          <w:szCs w:val="22"/>
        </w:rPr>
      </w:pPr>
      <w:r>
        <w:t>46.</w:t>
      </w:r>
      <w:r>
        <w:tab/>
        <w:t>Amending implementation conditions after inquiry</w:t>
      </w:r>
      <w:r>
        <w:tab/>
      </w:r>
      <w:r>
        <w:fldChar w:fldCharType="begin"/>
      </w:r>
      <w:r>
        <w:instrText xml:space="preserve"> PAGEREF _Toc159503904 \h </w:instrText>
      </w:r>
      <w:r>
        <w:fldChar w:fldCharType="separate"/>
      </w:r>
      <w:r>
        <w:t>84</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_Toc159503905 \h </w:instrText>
      </w:r>
      <w:r>
        <w:fldChar w:fldCharType="separate"/>
      </w:r>
      <w:r>
        <w:t>86</w:t>
      </w:r>
      <w:r>
        <w:fldChar w:fldCharType="end"/>
      </w:r>
    </w:p>
    <w:p>
      <w:pPr>
        <w:pStyle w:val="TOC8"/>
        <w:rPr>
          <w:rFonts w:asciiTheme="minorHAnsi" w:eastAsiaTheme="minorEastAsia" w:hAnsiTheme="minorHAnsi" w:cstheme="minorBidi"/>
          <w:szCs w:val="22"/>
        </w:rPr>
      </w:pPr>
      <w:r>
        <w:lastRenderedPageBreak/>
        <w:t>47.</w:t>
      </w:r>
      <w:r>
        <w:tab/>
        <w:t>Duties of proponents after service of Ministerial statement</w:t>
      </w:r>
      <w:r>
        <w:tab/>
      </w:r>
      <w:r>
        <w:fldChar w:fldCharType="begin"/>
      </w:r>
      <w:r>
        <w:instrText xml:space="preserve"> PAGEREF _Toc159503906 \h </w:instrText>
      </w:r>
      <w:r>
        <w:fldChar w:fldCharType="separate"/>
      </w:r>
      <w:r>
        <w:t>87</w:t>
      </w:r>
      <w:r>
        <w:fldChar w:fldCharType="end"/>
      </w:r>
    </w:p>
    <w:p>
      <w:pPr>
        <w:pStyle w:val="TOC8"/>
        <w:rPr>
          <w:rFonts w:asciiTheme="minorHAnsi" w:eastAsiaTheme="minorEastAsia" w:hAnsiTheme="minorHAnsi" w:cstheme="minorBidi"/>
          <w:szCs w:val="22"/>
        </w:rPr>
      </w:pPr>
      <w:r>
        <w:t>47A.</w:t>
      </w:r>
      <w:r>
        <w:tab/>
        <w:t>Duration and withdrawal of Ministerial statement</w:t>
      </w:r>
      <w:r>
        <w:tab/>
      </w:r>
      <w:r>
        <w:fldChar w:fldCharType="begin"/>
      </w:r>
      <w:r>
        <w:instrText xml:space="preserve"> PAGEREF _Toc159503907 \h </w:instrText>
      </w:r>
      <w:r>
        <w:fldChar w:fldCharType="separate"/>
      </w:r>
      <w:r>
        <w:t>88</w:t>
      </w:r>
      <w:r>
        <w:fldChar w:fldCharType="end"/>
      </w:r>
    </w:p>
    <w:p>
      <w:pPr>
        <w:pStyle w:val="TOC8"/>
        <w:rPr>
          <w:rFonts w:asciiTheme="minorHAnsi" w:eastAsiaTheme="minorEastAsia" w:hAnsiTheme="minorHAnsi" w:cstheme="minorBidi"/>
          <w:szCs w:val="22"/>
        </w:rPr>
      </w:pPr>
      <w:r>
        <w:t>48.</w:t>
      </w:r>
      <w:r>
        <w:tab/>
        <w:t>Control of implementation of proposals</w:t>
      </w:r>
      <w:r>
        <w:tab/>
      </w:r>
      <w:r>
        <w:fldChar w:fldCharType="begin"/>
      </w:r>
      <w:r>
        <w:instrText xml:space="preserve"> PAGEREF _Toc159503908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2A — Payments relating to proposals</w:t>
      </w:r>
    </w:p>
    <w:p>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_Toc159503910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48AAA.</w:t>
      </w:r>
      <w:r>
        <w:tab/>
        <w:t>Certain schemes not required to be assessed</w:t>
      </w:r>
      <w:r>
        <w:tab/>
      </w:r>
      <w:r>
        <w:fldChar w:fldCharType="begin"/>
      </w:r>
      <w:r>
        <w:instrText xml:space="preserve"> PAGEREF _Toc159503912 \h </w:instrText>
      </w:r>
      <w:r>
        <w:fldChar w:fldCharType="separate"/>
      </w:r>
      <w:r>
        <w:t>93</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_Toc159503913 \h </w:instrText>
      </w:r>
      <w:r>
        <w:fldChar w:fldCharType="separate"/>
      </w:r>
      <w:r>
        <w:t>93</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_Toc159503914 \h </w:instrText>
      </w:r>
      <w:r>
        <w:fldChar w:fldCharType="separate"/>
      </w:r>
      <w:r>
        <w:t>95</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_Toc159503915 \h </w:instrText>
      </w:r>
      <w:r>
        <w:fldChar w:fldCharType="separate"/>
      </w:r>
      <w:r>
        <w:t>95</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_Toc159503916 \h </w:instrText>
      </w:r>
      <w:r>
        <w:fldChar w:fldCharType="separate"/>
      </w:r>
      <w:r>
        <w:t>98</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_Toc159503917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48EA</w:t>
      </w:r>
      <w:r>
        <w:rPr>
          <w:snapToGrid w:val="0"/>
        </w:rPr>
        <w:t>.</w:t>
      </w:r>
      <w:r>
        <w:rPr>
          <w:snapToGrid w:val="0"/>
        </w:rPr>
        <w:tab/>
        <w:t xml:space="preserve">Terms </w:t>
      </w:r>
      <w:r>
        <w:t>used</w:t>
      </w:r>
      <w:r>
        <w:tab/>
      </w:r>
      <w:r>
        <w:fldChar w:fldCharType="begin"/>
      </w:r>
      <w:r>
        <w:instrText xml:space="preserve"> PAGEREF _Toc159503919 \h </w:instrText>
      </w:r>
      <w:r>
        <w:fldChar w:fldCharType="separate"/>
      </w:r>
      <w:r>
        <w:t>101</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 xml:space="preserve">Procedure for agreeing or deciding on conditions to which </w:t>
      </w:r>
      <w:r>
        <w:t>schemes</w:t>
      </w:r>
      <w:r>
        <w:rPr>
          <w:snapToGrid w:val="0"/>
        </w:rPr>
        <w:t xml:space="preserve"> are to be subject</w:t>
      </w:r>
      <w:r>
        <w:tab/>
      </w:r>
      <w:r>
        <w:fldChar w:fldCharType="begin"/>
      </w:r>
      <w:r>
        <w:instrText xml:space="preserve"> PAGEREF _Toc159503920 \h </w:instrText>
      </w:r>
      <w:r>
        <w:fldChar w:fldCharType="separate"/>
      </w:r>
      <w:r>
        <w:t>101</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r>
      <w:r>
        <w:t>Review</w:t>
      </w:r>
      <w:r>
        <w:rPr>
          <w:snapToGrid w:val="0"/>
        </w:rPr>
        <w:t xml:space="preserve"> of conditions in statements published under section 48F</w:t>
      </w:r>
      <w:r>
        <w:tab/>
      </w:r>
      <w:r>
        <w:fldChar w:fldCharType="begin"/>
      </w:r>
      <w:r>
        <w:instrText xml:space="preserve"> PAGEREF _Toc159503921 \h </w:instrText>
      </w:r>
      <w:r>
        <w:fldChar w:fldCharType="separate"/>
      </w:r>
      <w:r>
        <w:t>102</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_Toc159503922 \h </w:instrText>
      </w:r>
      <w:r>
        <w:fldChar w:fldCharType="separate"/>
      </w:r>
      <w:r>
        <w:t>103</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_Toc159503923 \h </w:instrText>
      </w:r>
      <w:r>
        <w:fldChar w:fldCharType="separate"/>
      </w:r>
      <w:r>
        <w:t>104</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_Toc159503924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_Toc159503927 \h </w:instrText>
      </w:r>
      <w:r>
        <w:fldChar w:fldCharType="separate"/>
      </w:r>
      <w:r>
        <w:t>107</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_Toc159503928 \h </w:instrText>
      </w:r>
      <w:r>
        <w:fldChar w:fldCharType="separate"/>
      </w:r>
      <w:r>
        <w:t>108</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_Toc159503929 \h </w:instrText>
      </w:r>
      <w:r>
        <w:fldChar w:fldCharType="separate"/>
      </w:r>
      <w:r>
        <w:t>108</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_Toc159503930 \h </w:instrText>
      </w:r>
      <w:r>
        <w:fldChar w:fldCharType="separate"/>
      </w:r>
      <w:r>
        <w:t>109</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_Toc159503931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_Toc159503932 \h </w:instrText>
      </w:r>
      <w:r>
        <w:fldChar w:fldCharType="separate"/>
      </w:r>
      <w:r>
        <w:t>110</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_Toc159503933 \h </w:instrText>
      </w:r>
      <w:r>
        <w:fldChar w:fldCharType="separate"/>
      </w:r>
      <w:r>
        <w:t>111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_Toc159503934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_Toc159503936 \h </w:instrText>
      </w:r>
      <w:r>
        <w:fldChar w:fldCharType="separate"/>
      </w:r>
      <w:r>
        <w:t>112</w:t>
      </w:r>
      <w:r>
        <w:fldChar w:fldCharType="end"/>
      </w:r>
    </w:p>
    <w:p>
      <w:pPr>
        <w:pStyle w:val="TOC8"/>
        <w:rPr>
          <w:rFonts w:asciiTheme="minorHAnsi" w:eastAsiaTheme="minorEastAsia" w:hAnsiTheme="minorHAnsi" w:cstheme="minorBidi"/>
          <w:szCs w:val="22"/>
        </w:rPr>
      </w:pPr>
      <w:r>
        <w:t>51B.</w:t>
      </w:r>
      <w:r>
        <w:tab/>
        <w:t>Declaration of environmentally sensitive areas by regulation</w:t>
      </w:r>
      <w:r>
        <w:tab/>
      </w:r>
      <w:r>
        <w:fldChar w:fldCharType="begin"/>
      </w:r>
      <w:r>
        <w:instrText xml:space="preserve"> PAGEREF _Toc159503937 \h </w:instrText>
      </w:r>
      <w:r>
        <w:fldChar w:fldCharType="separate"/>
      </w:r>
      <w:r>
        <w:t>114</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_Toc159503938 \h </w:instrText>
      </w:r>
      <w:r>
        <w:fldChar w:fldCharType="separate"/>
      </w:r>
      <w:r>
        <w:t>115</w:t>
      </w:r>
      <w:r>
        <w:fldChar w:fldCharType="end"/>
      </w:r>
    </w:p>
    <w:p>
      <w:pPr>
        <w:pStyle w:val="TOC8"/>
        <w:rPr>
          <w:rFonts w:asciiTheme="minorHAnsi" w:eastAsiaTheme="minorEastAsia" w:hAnsiTheme="minorHAnsi" w:cstheme="minorBidi"/>
          <w:szCs w:val="22"/>
        </w:rPr>
      </w:pPr>
      <w:r>
        <w:t>51D.</w:t>
      </w:r>
      <w:r>
        <w:tab/>
        <w:t>Section 51C(a) does not apply to certain land</w:t>
      </w:r>
      <w:r>
        <w:tab/>
      </w:r>
      <w:r>
        <w:fldChar w:fldCharType="begin"/>
      </w:r>
      <w:r>
        <w:instrText xml:space="preserve"> PAGEREF _Toc159503939 \h </w:instrText>
      </w:r>
      <w:r>
        <w:fldChar w:fldCharType="separate"/>
      </w:r>
      <w:r>
        <w:t>115</w:t>
      </w:r>
      <w:r>
        <w:fldChar w:fldCharType="end"/>
      </w:r>
    </w:p>
    <w:p>
      <w:pPr>
        <w:pStyle w:val="TOC8"/>
        <w:rPr>
          <w:rFonts w:asciiTheme="minorHAnsi" w:eastAsiaTheme="minorEastAsia" w:hAnsiTheme="minorHAnsi" w:cstheme="minorBidi"/>
          <w:szCs w:val="22"/>
        </w:rPr>
      </w:pPr>
      <w:r>
        <w:t>51DA.</w:t>
      </w:r>
      <w:r>
        <w:tab/>
        <w:t>Referral of proposed clearing to CEO for decision on whether a clearing permit should be obtained</w:t>
      </w:r>
      <w:r>
        <w:tab/>
      </w:r>
      <w:r>
        <w:fldChar w:fldCharType="begin"/>
      </w:r>
      <w:r>
        <w:instrText xml:space="preserve"> PAGEREF _Toc159503940 \h </w:instrText>
      </w:r>
      <w:r>
        <w:fldChar w:fldCharType="separate"/>
      </w:r>
      <w:r>
        <w:t>116</w:t>
      </w:r>
      <w:r>
        <w:fldChar w:fldCharType="end"/>
      </w:r>
    </w:p>
    <w:p>
      <w:pPr>
        <w:pStyle w:val="TOC8"/>
        <w:rPr>
          <w:rFonts w:asciiTheme="minorHAnsi" w:eastAsiaTheme="minorEastAsia" w:hAnsiTheme="minorHAnsi" w:cstheme="minorBidi"/>
          <w:szCs w:val="22"/>
        </w:rPr>
      </w:pPr>
      <w:r>
        <w:t>51E.</w:t>
      </w:r>
      <w:r>
        <w:tab/>
        <w:t>How applications for clearing permits are made and dealt with</w:t>
      </w:r>
      <w:r>
        <w:tab/>
      </w:r>
      <w:r>
        <w:fldChar w:fldCharType="begin"/>
      </w:r>
      <w:r>
        <w:instrText xml:space="preserve"> PAGEREF _Toc159503941 \h </w:instrText>
      </w:r>
      <w:r>
        <w:fldChar w:fldCharType="separate"/>
      </w:r>
      <w:r>
        <w:t>118</w:t>
      </w:r>
      <w:r>
        <w:fldChar w:fldCharType="end"/>
      </w:r>
    </w:p>
    <w:p>
      <w:pPr>
        <w:pStyle w:val="TOC8"/>
        <w:rPr>
          <w:rFonts w:asciiTheme="minorHAnsi" w:eastAsiaTheme="minorEastAsia" w:hAnsiTheme="minorHAnsi" w:cstheme="minorBidi"/>
          <w:szCs w:val="22"/>
        </w:rPr>
      </w:pPr>
      <w:r>
        <w:t>51F.</w:t>
      </w:r>
      <w:r>
        <w:tab/>
        <w:t>Effect of referred proposal on decisions about clearing</w:t>
      </w:r>
      <w:r>
        <w:tab/>
      </w:r>
      <w:r>
        <w:fldChar w:fldCharType="begin"/>
      </w:r>
      <w:r>
        <w:instrText xml:space="preserve"> PAGEREF _Toc159503942 \h </w:instrText>
      </w:r>
      <w:r>
        <w:fldChar w:fldCharType="separate"/>
      </w:r>
      <w:r>
        <w:t>121</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_Toc159503943 \h </w:instrText>
      </w:r>
      <w:r>
        <w:fldChar w:fldCharType="separate"/>
      </w:r>
      <w:r>
        <w:t>122</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_Toc159503944 \h </w:instrText>
      </w:r>
      <w:r>
        <w:fldChar w:fldCharType="separate"/>
      </w:r>
      <w:r>
        <w:t>123</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_Toc159503945 \h </w:instrText>
      </w:r>
      <w:r>
        <w:fldChar w:fldCharType="separate"/>
      </w:r>
      <w:r>
        <w:t>123</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_Toc159503946 \h </w:instrText>
      </w:r>
      <w:r>
        <w:fldChar w:fldCharType="separate"/>
      </w:r>
      <w:r>
        <w:t>125</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_Toc159503947 \h </w:instrText>
      </w:r>
      <w:r>
        <w:fldChar w:fldCharType="separate"/>
      </w:r>
      <w:r>
        <w:t>126</w:t>
      </w:r>
      <w:r>
        <w:fldChar w:fldCharType="end"/>
      </w:r>
    </w:p>
    <w:p>
      <w:pPr>
        <w:pStyle w:val="TOC8"/>
        <w:rPr>
          <w:rFonts w:asciiTheme="minorHAnsi" w:eastAsiaTheme="minorEastAsia" w:hAnsiTheme="minorHAnsi" w:cstheme="minorBidi"/>
          <w:szCs w:val="22"/>
        </w:rPr>
      </w:pPr>
      <w:r>
        <w:t>51KA.</w:t>
      </w:r>
      <w:r>
        <w:tab/>
        <w:t>Application to amend clearing permit</w:t>
      </w:r>
      <w:r>
        <w:tab/>
      </w:r>
      <w:r>
        <w:fldChar w:fldCharType="begin"/>
      </w:r>
      <w:r>
        <w:instrText xml:space="preserve"> PAGEREF _Toc159503948 \h </w:instrText>
      </w:r>
      <w:r>
        <w:fldChar w:fldCharType="separate"/>
      </w:r>
      <w:r>
        <w:t>127</w:t>
      </w:r>
      <w:r>
        <w:fldChar w:fldCharType="end"/>
      </w:r>
    </w:p>
    <w:p>
      <w:pPr>
        <w:pStyle w:val="TOC8"/>
        <w:rPr>
          <w:rFonts w:asciiTheme="minorHAnsi" w:eastAsiaTheme="minorEastAsia" w:hAnsiTheme="minorHAnsi" w:cstheme="minorBidi"/>
          <w:szCs w:val="22"/>
        </w:rPr>
      </w:pPr>
      <w:r>
        <w:t>51KB.</w:t>
      </w:r>
      <w:r>
        <w:tab/>
        <w:t>Effect of referred proposal on application to amend clearing permit</w:t>
      </w:r>
      <w:r>
        <w:tab/>
      </w:r>
      <w:r>
        <w:fldChar w:fldCharType="begin"/>
      </w:r>
      <w:r>
        <w:instrText xml:space="preserve"> PAGEREF _Toc159503949 \h </w:instrText>
      </w:r>
      <w:r>
        <w:fldChar w:fldCharType="separate"/>
      </w:r>
      <w:r>
        <w:t>128</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_Toc159503950 \h </w:instrText>
      </w:r>
      <w:r>
        <w:fldChar w:fldCharType="separate"/>
      </w:r>
      <w:r>
        <w:t>129</w:t>
      </w:r>
      <w:r>
        <w:fldChar w:fldCharType="end"/>
      </w:r>
    </w:p>
    <w:p>
      <w:pPr>
        <w:pStyle w:val="TOC8"/>
        <w:rPr>
          <w:rFonts w:asciiTheme="minorHAnsi" w:eastAsiaTheme="minorEastAsia" w:hAnsiTheme="minorHAnsi" w:cstheme="minorBidi"/>
          <w:szCs w:val="22"/>
        </w:rPr>
      </w:pPr>
      <w:r>
        <w:t>51M.</w:t>
      </w:r>
      <w:r>
        <w:tab/>
        <w:t>Procedure for CEO when amending, revoking or suspending clearing permit</w:t>
      </w:r>
      <w:r>
        <w:tab/>
      </w:r>
      <w:r>
        <w:fldChar w:fldCharType="begin"/>
      </w:r>
      <w:r>
        <w:instrText xml:space="preserve"> PAGEREF _Toc159503951 \h </w:instrText>
      </w:r>
      <w:r>
        <w:fldChar w:fldCharType="separate"/>
      </w:r>
      <w:r>
        <w:t>129</w:t>
      </w:r>
      <w:r>
        <w:fldChar w:fldCharType="end"/>
      </w:r>
    </w:p>
    <w:p>
      <w:pPr>
        <w:pStyle w:val="TOC8"/>
        <w:rPr>
          <w:rFonts w:asciiTheme="minorHAnsi" w:eastAsiaTheme="minorEastAsia" w:hAnsiTheme="minorHAnsi" w:cstheme="minorBidi"/>
          <w:szCs w:val="22"/>
        </w:rPr>
      </w:pPr>
      <w:r>
        <w:t>51MA.</w:t>
      </w:r>
      <w:r>
        <w:tab/>
        <w:t>Surrendering clearing permit</w:t>
      </w:r>
      <w:r>
        <w:tab/>
      </w:r>
      <w:r>
        <w:fldChar w:fldCharType="begin"/>
      </w:r>
      <w:r>
        <w:instrText xml:space="preserve"> PAGEREF _Toc159503952 \h </w:instrText>
      </w:r>
      <w:r>
        <w:fldChar w:fldCharType="separate"/>
      </w:r>
      <w:r>
        <w:t>131</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_Toc159503953 \h </w:instrText>
      </w:r>
      <w:r>
        <w:fldChar w:fldCharType="separate"/>
      </w:r>
      <w:r>
        <w:t>132</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_Toc159503954 \h </w:instrText>
      </w:r>
      <w:r>
        <w:fldChar w:fldCharType="separate"/>
      </w:r>
      <w:r>
        <w:t>133</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_Toc159503955 \h </w:instrText>
      </w:r>
      <w:r>
        <w:fldChar w:fldCharType="separate"/>
      </w:r>
      <w:r>
        <w:t>134</w:t>
      </w:r>
      <w:r>
        <w:fldChar w:fldCharType="end"/>
      </w:r>
    </w:p>
    <w:p>
      <w:pPr>
        <w:pStyle w:val="TOC8"/>
        <w:rPr>
          <w:rFonts w:asciiTheme="minorHAnsi" w:eastAsiaTheme="minorEastAsia" w:hAnsiTheme="minorHAnsi" w:cstheme="minorBidi"/>
          <w:szCs w:val="22"/>
        </w:rPr>
      </w:pPr>
      <w:r>
        <w:t>51Q.</w:t>
      </w:r>
      <w:r>
        <w:tab/>
        <w:t>CEO to keep a record of clearing</w:t>
      </w:r>
      <w:r>
        <w:rPr>
          <w:snapToGrid w:val="0"/>
        </w:rPr>
        <w:t xml:space="preserve"> permits and related matters</w:t>
      </w:r>
      <w:r>
        <w:tab/>
      </w:r>
      <w:r>
        <w:fldChar w:fldCharType="begin"/>
      </w:r>
      <w:r>
        <w:instrText xml:space="preserve"> PAGEREF _Toc159503956 \h </w:instrText>
      </w:r>
      <w:r>
        <w:fldChar w:fldCharType="separate"/>
      </w:r>
      <w:r>
        <w:t>135</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_Toc159503957 \h </w:instrText>
      </w:r>
      <w:r>
        <w:fldChar w:fldCharType="separate"/>
      </w:r>
      <w:r>
        <w:t>135</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_Toc159503958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51T.</w:t>
      </w:r>
      <w:r>
        <w:tab/>
        <w:t>Other laws as to clearing vegetation not affected by this Division</w:t>
      </w:r>
      <w:r>
        <w:tab/>
      </w:r>
      <w:r>
        <w:fldChar w:fldCharType="begin"/>
      </w:r>
      <w:r>
        <w:instrText xml:space="preserve"> PAGEREF _Toc159503959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_Toc159503961 \h </w:instrText>
      </w:r>
      <w:r>
        <w:fldChar w:fldCharType="separate"/>
      </w:r>
      <w:r>
        <w:t>138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_Toc159503962 \h </w:instrText>
      </w:r>
      <w:r>
        <w:fldChar w:fldCharType="separate"/>
      </w:r>
      <w:r>
        <w:t>138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_Toc159503963 \h </w:instrText>
      </w:r>
      <w:r>
        <w:fldChar w:fldCharType="separate"/>
      </w:r>
      <w:r>
        <w:t>141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_Toc159503964 \h </w:instrText>
      </w:r>
      <w:r>
        <w:fldChar w:fldCharType="separate"/>
      </w:r>
      <w:r>
        <w:t>142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_Toc159503965 \h </w:instrText>
      </w:r>
      <w:r>
        <w:fldChar w:fldCharType="separate"/>
      </w:r>
      <w:r>
        <w:t>143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_Toc159503966 \h </w:instrText>
      </w:r>
      <w:r>
        <w:fldChar w:fldCharType="separate"/>
      </w:r>
      <w:r>
        <w:t>144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_Toc159503967 \h </w:instrText>
      </w:r>
      <w:r>
        <w:fldChar w:fldCharType="separate"/>
      </w:r>
      <w:r>
        <w:t>147</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_Toc159503968 \h </w:instrText>
      </w:r>
      <w:r>
        <w:fldChar w:fldCharType="separate"/>
      </w:r>
      <w:r>
        <w:t>148</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_Toc159503969 \h </w:instrText>
      </w:r>
      <w:r>
        <w:fldChar w:fldCharType="separate"/>
      </w:r>
      <w:r>
        <w:t>149</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_Toc159503970 \h </w:instrText>
      </w:r>
      <w:r>
        <w:fldChar w:fldCharType="separate"/>
      </w:r>
      <w:r>
        <w:t>150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_Toc159503971 \h </w:instrText>
      </w:r>
      <w:r>
        <w:fldChar w:fldCharType="separate"/>
      </w:r>
      <w:r>
        <w:t>152</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_Toc159503972 \h </w:instrText>
      </w:r>
      <w:r>
        <w:fldChar w:fldCharType="separate"/>
      </w:r>
      <w:r>
        <w:t>153</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_Toc159503973 \h </w:instrText>
      </w:r>
      <w:r>
        <w:fldChar w:fldCharType="separate"/>
      </w:r>
      <w:r>
        <w:t>154</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_Toc159503974 \h </w:instrText>
      </w:r>
      <w:r>
        <w:fldChar w:fldCharType="separate"/>
      </w:r>
      <w:r>
        <w:t>154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_Toc159503975 \h </w:instrText>
      </w:r>
      <w:r>
        <w:fldChar w:fldCharType="separate"/>
      </w:r>
      <w:r>
        <w:t>157</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_Toc159503976 \h </w:instrText>
      </w:r>
      <w:r>
        <w:fldChar w:fldCharType="separate"/>
      </w:r>
      <w:r>
        <w:t>157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_Toc159503977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records of notices</w:t>
      </w:r>
      <w:r>
        <w:tab/>
      </w:r>
      <w:r>
        <w:fldChar w:fldCharType="begin"/>
      </w:r>
      <w:r>
        <w:instrText xml:space="preserve"> PAGEREF _Toc159503979 \h </w:instrText>
      </w:r>
      <w:r>
        <w:fldChar w:fldCharType="separate"/>
      </w:r>
      <w:r>
        <w:t>158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_Toc159503980 \h </w:instrText>
      </w:r>
      <w:r>
        <w:fldChar w:fldCharType="separate"/>
      </w:r>
      <w:r>
        <w:t>158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_Toc159503981 \h </w:instrText>
      </w:r>
      <w:r>
        <w:fldChar w:fldCharType="separate"/>
      </w:r>
      <w:r>
        <w:t>162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_Toc159503982 \h </w:instrText>
      </w:r>
      <w:r>
        <w:fldChar w:fldCharType="separate"/>
      </w:r>
      <w:r>
        <w:t>163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_Toc159503983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68A.</w:t>
      </w:r>
      <w:r>
        <w:tab/>
        <w:t>Closure notices, issue and effect of</w:t>
      </w:r>
      <w:r>
        <w:tab/>
      </w:r>
      <w:r>
        <w:fldChar w:fldCharType="begin"/>
      </w:r>
      <w:r>
        <w:instrText xml:space="preserve"> PAGEREF _Toc159503984 \h </w:instrText>
      </w:r>
      <w:r>
        <w:fldChar w:fldCharType="separate"/>
      </w:r>
      <w:r>
        <w:t>164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_Toc159503985 \h </w:instrText>
      </w:r>
      <w:r>
        <w:fldChar w:fldCharType="separate"/>
      </w:r>
      <w:r>
        <w:t>166</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_Toc159503986 \h </w:instrText>
      </w:r>
      <w:r>
        <w:fldChar w:fldCharType="separate"/>
      </w:r>
      <w:r>
        <w:t>168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_Toc159503987 \h </w:instrText>
      </w:r>
      <w:r>
        <w:fldChar w:fldCharType="separate"/>
      </w:r>
      <w:r>
        <w:t>171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_Toc159503988 \h </w:instrText>
      </w:r>
      <w:r>
        <w:fldChar w:fldCharType="separate"/>
      </w:r>
      <w:r>
        <w:t>172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_Toc159503989 \h </w:instrText>
      </w:r>
      <w:r>
        <w:fldChar w:fldCharType="separate"/>
      </w:r>
      <w:r>
        <w:t>173</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_Toc159503990 \h </w:instrText>
      </w:r>
      <w:r>
        <w:fldChar w:fldCharType="separate"/>
      </w:r>
      <w:r>
        <w:t>175</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_Toc159503991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_Toc159503993 \h </w:instrText>
      </w:r>
      <w:r>
        <w:fldChar w:fldCharType="separate"/>
      </w:r>
      <w:r>
        <w:t>178</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_Toc159503994 \h </w:instrText>
      </w:r>
      <w:r>
        <w:fldChar w:fldCharType="separate"/>
      </w:r>
      <w:r>
        <w:t>180</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_Toc159503995 \h </w:instrText>
      </w:r>
      <w:r>
        <w:fldChar w:fldCharType="separate"/>
      </w:r>
      <w:r>
        <w:t>181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_Toc159503996 \h </w:instrText>
      </w:r>
      <w:r>
        <w:fldChar w:fldCharType="separate"/>
      </w:r>
      <w:r>
        <w:t>182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_Toc159503997 \h </w:instrText>
      </w:r>
      <w:r>
        <w:fldChar w:fldCharType="separate"/>
      </w:r>
      <w:r>
        <w:t>183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_Toc159503998 \h </w:instrText>
      </w:r>
      <w:r>
        <w:fldChar w:fldCharType="separate"/>
      </w:r>
      <w:r>
        <w:t>184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_Toc159503999 \h </w:instrText>
      </w:r>
      <w:r>
        <w:fldChar w:fldCharType="separate"/>
      </w:r>
      <w:r>
        <w:t>184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_Toc159504000 \h </w:instrText>
      </w:r>
      <w:r>
        <w:fldChar w:fldCharType="separate"/>
      </w:r>
      <w:r>
        <w:t>185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_Toc159504001 \h </w:instrText>
      </w:r>
      <w:r>
        <w:fldChar w:fldCharType="separate"/>
      </w:r>
      <w:r>
        <w:t>186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_Toc159504002 \h </w:instrText>
      </w:r>
      <w:r>
        <w:fldChar w:fldCharType="separate"/>
      </w:r>
      <w:r>
        <w:t>187</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_Toc159504003 \h </w:instrText>
      </w:r>
      <w:r>
        <w:fldChar w:fldCharType="separate"/>
      </w:r>
      <w:r>
        <w:t>188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_Toc159504004 \h </w:instrText>
      </w:r>
      <w:r>
        <w:fldChar w:fldCharType="separate"/>
      </w:r>
      <w:r>
        <w:t>189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_Toc159504005 \h </w:instrText>
      </w:r>
      <w:r>
        <w:fldChar w:fldCharType="separate"/>
      </w:r>
      <w:r>
        <w:t>190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_Toc159504006 \h </w:instrText>
      </w:r>
      <w:r>
        <w:fldChar w:fldCharType="separate"/>
      </w:r>
      <w:r>
        <w:t>191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_Toc159504007 \h </w:instrText>
      </w:r>
      <w:r>
        <w:fldChar w:fldCharType="separate"/>
      </w:r>
      <w:r>
        <w:t>191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_Toc159504008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_Toc159504010 \h </w:instrText>
      </w:r>
      <w:r>
        <w:fldChar w:fldCharType="separate"/>
      </w:r>
      <w:r>
        <w:t>194</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_Toc159504011 \h </w:instrText>
      </w:r>
      <w:r>
        <w:fldChar w:fldCharType="separate"/>
      </w:r>
      <w:r>
        <w:t>195</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_Toc159504012 \h </w:instrText>
      </w:r>
      <w:r>
        <w:fldChar w:fldCharType="separate"/>
      </w:r>
      <w:r>
        <w:t>196</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_Toc159504013 \h </w:instrText>
      </w:r>
      <w:r>
        <w:fldChar w:fldCharType="separate"/>
      </w:r>
      <w:r>
        <w:t>197</w:t>
      </w:r>
      <w:r>
        <w:fldChar w:fldCharType="end"/>
      </w:r>
    </w:p>
    <w:p>
      <w:pPr>
        <w:pStyle w:val="TOC8"/>
        <w:rPr>
          <w:rFonts w:asciiTheme="minorHAnsi" w:eastAsiaTheme="minorEastAsia" w:hAnsiTheme="minorHAnsi" w:cstheme="minorBidi"/>
          <w:szCs w:val="22"/>
        </w:rPr>
      </w:pPr>
      <w:r>
        <w:lastRenderedPageBreak/>
        <w:t>86E.</w:t>
      </w:r>
      <w:r>
        <w:tab/>
        <w:t>Claim on or realising of financial assurance</w:t>
      </w:r>
      <w:r>
        <w:tab/>
      </w:r>
      <w:r>
        <w:fldChar w:fldCharType="begin"/>
      </w:r>
      <w:r>
        <w:instrText xml:space="preserve"> PAGEREF _Toc159504014 \h </w:instrText>
      </w:r>
      <w:r>
        <w:fldChar w:fldCharType="separate"/>
      </w:r>
      <w:r>
        <w:t>198</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_Toc159504015 \h </w:instrText>
      </w:r>
      <w:r>
        <w:fldChar w:fldCharType="separate"/>
      </w:r>
      <w:r>
        <w:t>199</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_Toc159504016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_Toc159504018 \h </w:instrText>
      </w:r>
      <w:r>
        <w:fldChar w:fldCharType="separate"/>
      </w:r>
      <w:r>
        <w:t>201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_Toc159504019 \h </w:instrText>
      </w:r>
      <w:r>
        <w:fldChar w:fldCharType="separate"/>
      </w:r>
      <w:r>
        <w:t>202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_Toc159504020 \h </w:instrText>
      </w:r>
      <w:r>
        <w:fldChar w:fldCharType="separate"/>
      </w:r>
      <w:r>
        <w:t>204</w:t>
      </w:r>
      <w:r>
        <w:fldChar w:fldCharType="end"/>
      </w:r>
    </w:p>
    <w:p>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_Toc159504021 \h </w:instrText>
      </w:r>
      <w:r>
        <w:fldChar w:fldCharType="separate"/>
      </w:r>
      <w:r>
        <w:t>206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Powers</w:t>
      </w:r>
      <w:r>
        <w:rPr>
          <w:snapToGrid w:val="0"/>
        </w:rPr>
        <w:t xml:space="preserve"> of inspectors to obtain information</w:t>
      </w:r>
      <w:r>
        <w:tab/>
      </w:r>
      <w:r>
        <w:fldChar w:fldCharType="begin"/>
      </w:r>
      <w:r>
        <w:instrText xml:space="preserve"> PAGEREF _Toc159504022 \h </w:instrText>
      </w:r>
      <w:r>
        <w:fldChar w:fldCharType="separate"/>
      </w:r>
      <w:r>
        <w:t>207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_Toc159504023 \h </w:instrText>
      </w:r>
      <w:r>
        <w:fldChar w:fldCharType="separate"/>
      </w:r>
      <w:r>
        <w:t>209</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_Toc159504024 \h </w:instrText>
      </w:r>
      <w:r>
        <w:fldChar w:fldCharType="separate"/>
      </w:r>
      <w:r>
        <w:t>210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_Toc159504025 \h </w:instrText>
      </w:r>
      <w:r>
        <w:fldChar w:fldCharType="separate"/>
      </w:r>
      <w:r>
        <w:t>211</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_Toc159504026 \h </w:instrText>
      </w:r>
      <w:r>
        <w:fldChar w:fldCharType="separate"/>
      </w:r>
      <w:r>
        <w:t>212</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_Toc159504027 \h </w:instrText>
      </w:r>
      <w:r>
        <w:fldChar w:fldCharType="separate"/>
      </w:r>
      <w:r>
        <w:t>213</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_Toc159504028 \h </w:instrText>
      </w:r>
      <w:r>
        <w:fldChar w:fldCharType="separate"/>
      </w:r>
      <w:r>
        <w:t>214</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_Toc159504029 \h </w:instrText>
      </w:r>
      <w:r>
        <w:fldChar w:fldCharType="separate"/>
      </w:r>
      <w:r>
        <w:t>214</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_Toc159504030 \h </w:instrText>
      </w:r>
      <w:r>
        <w:fldChar w:fldCharType="separate"/>
      </w:r>
      <w:r>
        <w:t>215</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_Toc159504031 \h </w:instrText>
      </w:r>
      <w:r>
        <w:fldChar w:fldCharType="separate"/>
      </w:r>
      <w:r>
        <w:t>215</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_Toc159504032 \h </w:instrText>
      </w:r>
      <w:r>
        <w:fldChar w:fldCharType="separate"/>
      </w:r>
      <w:r>
        <w:t>215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_Toc159504033 \h </w:instrText>
      </w:r>
      <w:r>
        <w:fldChar w:fldCharType="separate"/>
      </w:r>
      <w:r>
        <w:t>216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_Toc159504034 \h </w:instrText>
      </w:r>
      <w:r>
        <w:fldChar w:fldCharType="separate"/>
      </w:r>
      <w:r>
        <w:t>216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_Toc159504035 \h </w:instrText>
      </w:r>
      <w:r>
        <w:fldChar w:fldCharType="separate"/>
      </w:r>
      <w:r>
        <w:t>217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_Toc159504036 \h </w:instrText>
      </w:r>
      <w:r>
        <w:fldChar w:fldCharType="separate"/>
      </w:r>
      <w:r>
        <w:t>218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_Toc159504037 \h </w:instrText>
      </w:r>
      <w:r>
        <w:fldChar w:fldCharType="separate"/>
      </w:r>
      <w:r>
        <w:t>219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_Toc159504038 \h </w:instrText>
      </w:r>
      <w:r>
        <w:fldChar w:fldCharType="separate"/>
      </w:r>
      <w:r>
        <w:t>219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_Toc159504039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8"/>
        <w:rPr>
          <w:rFonts w:asciiTheme="minorHAnsi" w:eastAsiaTheme="minorEastAsia" w:hAnsiTheme="minorHAnsi" w:cstheme="minorBidi"/>
          <w:szCs w:val="22"/>
        </w:rPr>
      </w:pPr>
      <w:r>
        <w:t>99AA.</w:t>
      </w:r>
      <w:r>
        <w:tab/>
        <w:t>Term used: prescribed offence</w:t>
      </w:r>
      <w:r>
        <w:tab/>
      </w:r>
      <w:r>
        <w:fldChar w:fldCharType="begin"/>
      </w:r>
      <w:r>
        <w:instrText xml:space="preserve"> PAGEREF _Toc159504042 \h </w:instrText>
      </w:r>
      <w:r>
        <w:fldChar w:fldCharType="separate"/>
      </w:r>
      <w:r>
        <w:t>221</w:t>
      </w:r>
      <w:r>
        <w:fldChar w:fldCharType="end"/>
      </w:r>
    </w:p>
    <w:p>
      <w:pPr>
        <w:pStyle w:val="TOC8"/>
        <w:rPr>
          <w:rFonts w:asciiTheme="minorHAnsi" w:eastAsiaTheme="minorEastAsia" w:hAnsiTheme="minorHAnsi" w:cstheme="minorBidi"/>
          <w:szCs w:val="22"/>
        </w:rPr>
      </w:pPr>
      <w:r>
        <w:lastRenderedPageBreak/>
        <w:t>99A.</w:t>
      </w:r>
      <w:r>
        <w:tab/>
        <w:t>Modified penalty notice, issue of</w:t>
      </w:r>
      <w:r>
        <w:tab/>
      </w:r>
      <w:r>
        <w:fldChar w:fldCharType="begin"/>
      </w:r>
      <w:r>
        <w:instrText xml:space="preserve"> PAGEREF _Toc159504043 \h </w:instrText>
      </w:r>
      <w:r>
        <w:fldChar w:fldCharType="separate"/>
      </w:r>
      <w:r>
        <w:t>221</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_Toc159504044 \h </w:instrText>
      </w:r>
      <w:r>
        <w:fldChar w:fldCharType="separate"/>
      </w:r>
      <w:r>
        <w:t>223</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_Toc159504045 \h </w:instrText>
      </w:r>
      <w:r>
        <w:fldChar w:fldCharType="separate"/>
      </w:r>
      <w:r>
        <w:t>224</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_Toc159504046 \h </w:instrText>
      </w:r>
      <w:r>
        <w:fldChar w:fldCharType="separate"/>
      </w:r>
      <w:r>
        <w:t>224</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_Toc159504047 \h </w:instrText>
      </w:r>
      <w:r>
        <w:fldChar w:fldCharType="separate"/>
      </w:r>
      <w:r>
        <w:t>225</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_Toc159504048 \h </w:instrText>
      </w:r>
      <w:r>
        <w:fldChar w:fldCharType="separate"/>
      </w:r>
      <w:r>
        <w:t>225</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_Toc159504049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_Toc159504051 \h </w:instrText>
      </w:r>
      <w:r>
        <w:fldChar w:fldCharType="separate"/>
      </w:r>
      <w:r>
        <w:t>226</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_Toc159504052 \h </w:instrText>
      </w:r>
      <w:r>
        <w:fldChar w:fldCharType="separate"/>
      </w:r>
      <w:r>
        <w:t>226</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_Toc159504053 \h </w:instrText>
      </w:r>
      <w:r>
        <w:fldChar w:fldCharType="separate"/>
      </w:r>
      <w:r>
        <w:t>227</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_Toc159504054 \h </w:instrText>
      </w:r>
      <w:r>
        <w:fldChar w:fldCharType="separate"/>
      </w:r>
      <w:r>
        <w:t>227</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_Toc159504055 \h </w:instrText>
      </w:r>
      <w:r>
        <w:fldChar w:fldCharType="separate"/>
      </w:r>
      <w:r>
        <w:t>228</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_Toc159504056 \h </w:instrText>
      </w:r>
      <w:r>
        <w:fldChar w:fldCharType="separate"/>
      </w:r>
      <w:r>
        <w:t>229</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_Toc159504057 \h </w:instrText>
      </w:r>
      <w:r>
        <w:fldChar w:fldCharType="separate"/>
      </w:r>
      <w:r>
        <w:t>229</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_Toc159504058 \h </w:instrText>
      </w:r>
      <w:r>
        <w:fldChar w:fldCharType="separate"/>
      </w:r>
      <w:r>
        <w:t>229</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_Toc159504059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_Toc159504061 \h </w:instrText>
      </w:r>
      <w:r>
        <w:fldChar w:fldCharType="separate"/>
      </w:r>
      <w:r>
        <w:t>230</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_Toc159504062 \h </w:instrText>
      </w:r>
      <w:r>
        <w:fldChar w:fldCharType="separate"/>
      </w:r>
      <w:r>
        <w:t>231</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_Toc159504063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_Toc159504065 \h </w:instrText>
      </w:r>
      <w:r>
        <w:fldChar w:fldCharType="separate"/>
      </w:r>
      <w:r>
        <w:t>232</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_Toc159504066 \h </w:instrText>
      </w:r>
      <w:r>
        <w:fldChar w:fldCharType="separate"/>
      </w:r>
      <w:r>
        <w:t>232</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_Toc159504067 \h </w:instrText>
      </w:r>
      <w:r>
        <w:fldChar w:fldCharType="separate"/>
      </w:r>
      <w:r>
        <w:t>233</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_Toc159504068 \h </w:instrText>
      </w:r>
      <w:r>
        <w:fldChar w:fldCharType="separate"/>
      </w:r>
      <w:r>
        <w:t>233</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_Toc159504069 \h </w:instrText>
      </w:r>
      <w:r>
        <w:fldChar w:fldCharType="separate"/>
      </w:r>
      <w:r>
        <w:t>234</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_Toc159504070 \h </w:instrText>
      </w:r>
      <w:r>
        <w:fldChar w:fldCharType="separate"/>
      </w:r>
      <w:r>
        <w:t>235</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_Toc159504071 \h </w:instrText>
      </w:r>
      <w:r>
        <w:fldChar w:fldCharType="separate"/>
      </w:r>
      <w:r>
        <w:t>236</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_Toc159504072 \h </w:instrText>
      </w:r>
      <w:r>
        <w:fldChar w:fldCharType="separate"/>
      </w:r>
      <w:r>
        <w:t>236</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_Toc159504073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_Toc159504075 \h </w:instrText>
      </w:r>
      <w:r>
        <w:fldChar w:fldCharType="separate"/>
      </w:r>
      <w:r>
        <w:t>239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_Toc159504076 \h </w:instrText>
      </w:r>
      <w:r>
        <w:fldChar w:fldCharType="separate"/>
      </w:r>
      <w:r>
        <w:t>240</w:t>
      </w:r>
      <w:r>
        <w:fldChar w:fldCharType="end"/>
      </w:r>
    </w:p>
    <w:p>
      <w:pPr>
        <w:pStyle w:val="TOC8"/>
        <w:rPr>
          <w:rFonts w:asciiTheme="minorHAnsi" w:eastAsiaTheme="minorEastAsia" w:hAnsiTheme="minorHAnsi" w:cstheme="minorBidi"/>
          <w:szCs w:val="22"/>
        </w:rPr>
      </w:pPr>
      <w:r>
        <w:lastRenderedPageBreak/>
        <w:t>101A.</w:t>
      </w:r>
      <w:r>
        <w:tab/>
        <w:t>Appeals against decisions as to clearing permits</w:t>
      </w:r>
      <w:r>
        <w:tab/>
      </w:r>
      <w:r>
        <w:fldChar w:fldCharType="begin"/>
      </w:r>
      <w:r>
        <w:instrText xml:space="preserve"> PAGEREF _Toc159504077 \h </w:instrText>
      </w:r>
      <w:r>
        <w:fldChar w:fldCharType="separate"/>
      </w:r>
      <w:r>
        <w:t>243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_Toc159504078 \h </w:instrText>
      </w:r>
      <w:r>
        <w:fldChar w:fldCharType="separate"/>
      </w:r>
      <w:r>
        <w:t>245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_Toc159504079 \h </w:instrText>
      </w:r>
      <w:r>
        <w:fldChar w:fldCharType="separate"/>
      </w:r>
      <w:r>
        <w:t>246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_Toc159504080 \h </w:instrText>
      </w:r>
      <w:r>
        <w:fldChar w:fldCharType="separate"/>
      </w:r>
      <w:r>
        <w:t>247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_Toc159504081 \h </w:instrText>
      </w:r>
      <w:r>
        <w:fldChar w:fldCharType="separate"/>
      </w:r>
      <w:r>
        <w:t>247</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_Toc159504082 \h </w:instrText>
      </w:r>
      <w:r>
        <w:fldChar w:fldCharType="separate"/>
      </w:r>
      <w:r>
        <w:t>248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r>
      <w:r>
        <w:t>Minister’s powers on appeal</w:t>
      </w:r>
      <w:r>
        <w:tab/>
      </w:r>
      <w:r>
        <w:fldChar w:fldCharType="begin"/>
      </w:r>
      <w:r>
        <w:instrText xml:space="preserve"> PAGEREF _Toc159504083 \h </w:instrText>
      </w:r>
      <w:r>
        <w:fldChar w:fldCharType="separate"/>
      </w:r>
      <w:r>
        <w:t>249</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_Toc159504084 \h </w:instrText>
      </w:r>
      <w:r>
        <w:fldChar w:fldCharType="separate"/>
      </w:r>
      <w:r>
        <w:t>249</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_Toc159504085 \h </w:instrText>
      </w:r>
      <w:r>
        <w:fldChar w:fldCharType="separate"/>
      </w:r>
      <w:r>
        <w:t>250</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_Toc159504086 \h </w:instrText>
      </w:r>
      <w:r>
        <w:fldChar w:fldCharType="separate"/>
      </w:r>
      <w:r>
        <w:t>251</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_Toc159504087 \h </w:instrText>
      </w:r>
      <w:r>
        <w:fldChar w:fldCharType="separate"/>
      </w:r>
      <w:r>
        <w:t>251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_Toc159504088 \h </w:instrText>
      </w:r>
      <w:r>
        <w:fldChar w:fldCharType="separate"/>
      </w:r>
      <w:r>
        <w:t>252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_Toc159504089 \h </w:instrText>
      </w:r>
      <w:r>
        <w:fldChar w:fldCharType="separate"/>
      </w:r>
      <w:r>
        <w:t>252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_Toc159504090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_Toc159504093 \h </w:instrText>
      </w:r>
      <w:r>
        <w:fldChar w:fldCharType="separate"/>
      </w:r>
      <w:r>
        <w:t>255</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_Toc159504094 \h </w:instrText>
      </w:r>
      <w:r>
        <w:fldChar w:fldCharType="separate"/>
      </w:r>
      <w:r>
        <w:t>255</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_Toc159504095 \h </w:instrText>
      </w:r>
      <w:r>
        <w:fldChar w:fldCharType="separate"/>
      </w:r>
      <w:r>
        <w:t>255</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_Toc159504096 \h </w:instrText>
      </w:r>
      <w:r>
        <w:fldChar w:fldCharType="separate"/>
      </w:r>
      <w:r>
        <w:t>256</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_Toc159504097 \h </w:instrText>
      </w:r>
      <w:r>
        <w:fldChar w:fldCharType="separate"/>
      </w:r>
      <w:r>
        <w:t>256</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_Toc159504098 \h </w:instrText>
      </w:r>
      <w:r>
        <w:fldChar w:fldCharType="separate"/>
      </w:r>
      <w:r>
        <w:t>257</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_Toc159504099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_Toc159504101 \h </w:instrText>
      </w:r>
      <w:r>
        <w:fldChar w:fldCharType="separate"/>
      </w:r>
      <w:r>
        <w:t>257</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_Toc159504102 \h </w:instrText>
      </w:r>
      <w:r>
        <w:fldChar w:fldCharType="separate"/>
      </w:r>
      <w:r>
        <w:t>259</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_Toc159504103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_Toc159504105 \h </w:instrText>
      </w:r>
      <w:r>
        <w:fldChar w:fldCharType="separate"/>
      </w:r>
      <w:r>
        <w:t>261</w:t>
      </w:r>
      <w:r>
        <w:fldChar w:fldCharType="end"/>
      </w:r>
    </w:p>
    <w:p>
      <w:pPr>
        <w:pStyle w:val="TOC8"/>
        <w:rPr>
          <w:rFonts w:asciiTheme="minorHAnsi" w:eastAsiaTheme="minorEastAsia" w:hAnsiTheme="minorHAnsi" w:cstheme="minorBidi"/>
          <w:szCs w:val="22"/>
        </w:rPr>
      </w:pPr>
      <w:r>
        <w:lastRenderedPageBreak/>
        <w:t>111A.</w:t>
      </w:r>
      <w:r>
        <w:tab/>
        <w:t>Victimisation of informants etc.</w:t>
      </w:r>
      <w:r>
        <w:tab/>
      </w:r>
      <w:r>
        <w:fldChar w:fldCharType="begin"/>
      </w:r>
      <w:r>
        <w:instrText xml:space="preserve"> PAGEREF _Toc159504106 \h </w:instrText>
      </w:r>
      <w:r>
        <w:fldChar w:fldCharType="separate"/>
      </w:r>
      <w:r>
        <w:t>261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False </w:t>
      </w:r>
      <w:r>
        <w:t>information</w:t>
      </w:r>
      <w:r>
        <w:tab/>
      </w:r>
      <w:r>
        <w:fldChar w:fldCharType="begin"/>
      </w:r>
      <w:r>
        <w:instrText xml:space="preserve"> PAGEREF _Toc159504107 \h </w:instrText>
      </w:r>
      <w:r>
        <w:fldChar w:fldCharType="separate"/>
      </w:r>
      <w:r>
        <w:t>262</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_Toc159504108 \h </w:instrText>
      </w:r>
      <w:r>
        <w:fldChar w:fldCharType="separate"/>
      </w:r>
      <w:r>
        <w:t>262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_Toc159504109 \h </w:instrText>
      </w:r>
      <w:r>
        <w:fldChar w:fldCharType="separate"/>
      </w:r>
      <w:r>
        <w:t>263</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_Toc159504110 \h </w:instrText>
      </w:r>
      <w:r>
        <w:fldChar w:fldCharType="separate"/>
      </w:r>
      <w:r>
        <w:t>264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_Toc159504111 \h </w:instrText>
      </w:r>
      <w:r>
        <w:fldChar w:fldCharType="separate"/>
      </w:r>
      <w:r>
        <w:t>265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_Toc159504112 \h </w:instrText>
      </w:r>
      <w:r>
        <w:fldChar w:fldCharType="separate"/>
      </w:r>
      <w:r>
        <w:t>265</w:t>
      </w:r>
      <w:r>
        <w:fldChar w:fldCharType="end"/>
      </w:r>
    </w:p>
    <w:p>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_Toc159504113 \h </w:instrText>
      </w:r>
      <w:r>
        <w:fldChar w:fldCharType="separate"/>
      </w:r>
      <w:r>
        <w:t>266</w:t>
      </w:r>
      <w:r>
        <w:fldChar w:fldCharType="end"/>
      </w:r>
    </w:p>
    <w:p>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_Toc159504114 \h </w:instrText>
      </w:r>
      <w:r>
        <w:fldChar w:fldCharType="separate"/>
      </w:r>
      <w:r>
        <w:t>266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_Toc159504115 \h </w:instrText>
      </w:r>
      <w:r>
        <w:fldChar w:fldCharType="separate"/>
      </w:r>
      <w:r>
        <w:t>269</w:t>
      </w:r>
      <w:r>
        <w:fldChar w:fldCharType="end"/>
      </w:r>
    </w:p>
    <w:p>
      <w:pPr>
        <w:pStyle w:val="TOC8"/>
        <w:rPr>
          <w:rFonts w:asciiTheme="minorHAnsi" w:eastAsiaTheme="minorEastAsia" w:hAnsiTheme="minorHAnsi" w:cstheme="minorBidi"/>
          <w:szCs w:val="22"/>
        </w:rPr>
      </w:pPr>
      <w:r>
        <w:t>118.</w:t>
      </w:r>
      <w:r>
        <w:tab/>
        <w:t>Establishing state of mind of body corporate</w:t>
      </w:r>
      <w:r>
        <w:tab/>
      </w:r>
      <w:r>
        <w:fldChar w:fldCharType="begin"/>
      </w:r>
      <w:r>
        <w:instrText xml:space="preserve"> PAGEREF _Toc159504116 \h </w:instrText>
      </w:r>
      <w:r>
        <w:fldChar w:fldCharType="separate"/>
      </w:r>
      <w:r>
        <w:t>269</w:t>
      </w:r>
      <w:r>
        <w:fldChar w:fldCharType="end"/>
      </w:r>
    </w:p>
    <w:p>
      <w:pPr>
        <w:pStyle w:val="TOC8"/>
        <w:rPr>
          <w:rFonts w:asciiTheme="minorHAnsi" w:eastAsiaTheme="minorEastAsia" w:hAnsiTheme="minorHAnsi" w:cstheme="minorBidi"/>
          <w:szCs w:val="22"/>
        </w:rPr>
      </w:pPr>
      <w:r>
        <w:t>118A.</w:t>
      </w:r>
      <w:r>
        <w:tab/>
        <w:t>Liability of officers for offence by body corporate</w:t>
      </w:r>
      <w:r>
        <w:tab/>
      </w:r>
      <w:r>
        <w:fldChar w:fldCharType="begin"/>
      </w:r>
      <w:r>
        <w:instrText xml:space="preserve"> PAGEREF _Toc159504117 \h </w:instrText>
      </w:r>
      <w:r>
        <w:fldChar w:fldCharType="separate"/>
      </w:r>
      <w:r>
        <w:t>270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_Toc159504118 \h </w:instrText>
      </w:r>
      <w:r>
        <w:fldChar w:fldCharType="separate"/>
      </w:r>
      <w:r>
        <w:t>270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_Toc159504119 \h </w:instrText>
      </w:r>
      <w:r>
        <w:fldChar w:fldCharType="separate"/>
      </w:r>
      <w:r>
        <w:t>270</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_Toc159504120 \h </w:instrText>
      </w:r>
      <w:r>
        <w:fldChar w:fldCharType="separate"/>
      </w:r>
      <w:r>
        <w:t>271</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_Toc159504121 \h </w:instrText>
      </w:r>
      <w:r>
        <w:fldChar w:fldCharType="separate"/>
      </w:r>
      <w:r>
        <w:t>272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_Toc159504122 \h </w:instrText>
      </w:r>
      <w:r>
        <w:fldChar w:fldCharType="separate"/>
      </w:r>
      <w:r>
        <w:t>272</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_Toc159504123 \h </w:instrText>
      </w:r>
      <w:r>
        <w:fldChar w:fldCharType="separate"/>
      </w:r>
      <w:r>
        <w:t>273</w:t>
      </w:r>
      <w:r>
        <w:fldChar w:fldCharType="end"/>
      </w:r>
    </w:p>
    <w:p>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_Toc159504124 \h </w:instrText>
      </w:r>
      <w:r>
        <w:fldChar w:fldCharType="separate"/>
      </w:r>
      <w:r>
        <w:t>274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_Toc159504125 \h </w:instrText>
      </w:r>
      <w:r>
        <w:fldChar w:fldCharType="separate"/>
      </w:r>
      <w:r>
        <w:t>275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_Toc159504126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VIIIA — Bilateral agreements with the Commonwealth</w:t>
      </w:r>
    </w:p>
    <w:p>
      <w:pPr>
        <w:pStyle w:val="TOC8"/>
        <w:rPr>
          <w:rFonts w:asciiTheme="minorHAnsi" w:eastAsiaTheme="minorEastAsia" w:hAnsiTheme="minorHAnsi" w:cstheme="minorBidi"/>
          <w:szCs w:val="22"/>
        </w:rPr>
      </w:pPr>
      <w:r>
        <w:t>124A.</w:t>
      </w:r>
      <w:r>
        <w:tab/>
        <w:t>Terms used</w:t>
      </w:r>
      <w:r>
        <w:tab/>
      </w:r>
      <w:r>
        <w:fldChar w:fldCharType="begin"/>
      </w:r>
      <w:r>
        <w:instrText xml:space="preserve"> PAGEREF _Toc159504128 \h </w:instrText>
      </w:r>
      <w:r>
        <w:fldChar w:fldCharType="separate"/>
      </w:r>
      <w:r>
        <w:t>277</w:t>
      </w:r>
      <w:r>
        <w:fldChar w:fldCharType="end"/>
      </w:r>
    </w:p>
    <w:p>
      <w:pPr>
        <w:pStyle w:val="TOC8"/>
        <w:rPr>
          <w:rFonts w:asciiTheme="minorHAnsi" w:eastAsiaTheme="minorEastAsia" w:hAnsiTheme="minorHAnsi" w:cstheme="minorBidi"/>
          <w:szCs w:val="22"/>
        </w:rPr>
      </w:pPr>
      <w:r>
        <w:t>124B.</w:t>
      </w:r>
      <w:r>
        <w:tab/>
        <w:t>Effect of Part</w:t>
      </w:r>
      <w:r>
        <w:tab/>
      </w:r>
      <w:r>
        <w:fldChar w:fldCharType="begin"/>
      </w:r>
      <w:r>
        <w:instrText xml:space="preserve"> PAGEREF _Toc159504129 \h </w:instrText>
      </w:r>
      <w:r>
        <w:fldChar w:fldCharType="separate"/>
      </w:r>
      <w:r>
        <w:t>277</w:t>
      </w:r>
      <w:r>
        <w:fldChar w:fldCharType="end"/>
      </w:r>
    </w:p>
    <w:p>
      <w:pPr>
        <w:pStyle w:val="TOC8"/>
        <w:rPr>
          <w:rFonts w:asciiTheme="minorHAnsi" w:eastAsiaTheme="minorEastAsia" w:hAnsiTheme="minorHAnsi" w:cstheme="minorBidi"/>
          <w:szCs w:val="22"/>
        </w:rPr>
      </w:pPr>
      <w:r>
        <w:t>124C.</w:t>
      </w:r>
      <w:r>
        <w:tab/>
        <w:t>Additional function of Authority</w:t>
      </w:r>
      <w:r>
        <w:tab/>
      </w:r>
      <w:r>
        <w:fldChar w:fldCharType="begin"/>
      </w:r>
      <w:r>
        <w:instrText xml:space="preserve"> PAGEREF _Toc159504130 \h </w:instrText>
      </w:r>
      <w:r>
        <w:fldChar w:fldCharType="separate"/>
      </w:r>
      <w:r>
        <w:t>277</w:t>
      </w:r>
      <w:r>
        <w:fldChar w:fldCharType="end"/>
      </w:r>
    </w:p>
    <w:p>
      <w:pPr>
        <w:pStyle w:val="TOC8"/>
        <w:rPr>
          <w:rFonts w:asciiTheme="minorHAnsi" w:eastAsiaTheme="minorEastAsia" w:hAnsiTheme="minorHAnsi" w:cstheme="minorBidi"/>
          <w:szCs w:val="22"/>
        </w:rPr>
      </w:pPr>
      <w:r>
        <w:t>124D.</w:t>
      </w:r>
      <w:r>
        <w:tab/>
        <w:t>Application for a matter to be dealt with as a bilateral matter</w:t>
      </w:r>
      <w:r>
        <w:tab/>
      </w:r>
      <w:r>
        <w:fldChar w:fldCharType="begin"/>
      </w:r>
      <w:r>
        <w:instrText xml:space="preserve"> PAGEREF _Toc159504131 \h </w:instrText>
      </w:r>
      <w:r>
        <w:fldChar w:fldCharType="separate"/>
      </w:r>
      <w:r>
        <w:t>277</w:t>
      </w:r>
      <w:r>
        <w:fldChar w:fldCharType="end"/>
      </w:r>
    </w:p>
    <w:p>
      <w:pPr>
        <w:pStyle w:val="TOC8"/>
        <w:rPr>
          <w:rFonts w:asciiTheme="minorHAnsi" w:eastAsiaTheme="minorEastAsia" w:hAnsiTheme="minorHAnsi" w:cstheme="minorBidi"/>
          <w:szCs w:val="22"/>
        </w:rPr>
      </w:pPr>
      <w:r>
        <w:t>124E.</w:t>
      </w:r>
      <w:r>
        <w:tab/>
        <w:t>Performance of functions in respect of bilateral matters</w:t>
      </w:r>
      <w:r>
        <w:tab/>
      </w:r>
      <w:r>
        <w:fldChar w:fldCharType="begin"/>
      </w:r>
      <w:r>
        <w:instrText xml:space="preserve"> PAGEREF _Toc159504132 \h </w:instrText>
      </w:r>
      <w:r>
        <w:fldChar w:fldCharType="separate"/>
      </w:r>
      <w:r>
        <w:t>278</w:t>
      </w:r>
      <w:r>
        <w:fldChar w:fldCharType="end"/>
      </w:r>
    </w:p>
    <w:p>
      <w:pPr>
        <w:pStyle w:val="TOC8"/>
        <w:rPr>
          <w:rFonts w:asciiTheme="minorHAnsi" w:eastAsiaTheme="minorEastAsia" w:hAnsiTheme="minorHAnsi" w:cstheme="minorBidi"/>
          <w:szCs w:val="22"/>
        </w:rPr>
      </w:pPr>
      <w:r>
        <w:t>124F.</w:t>
      </w:r>
      <w:r>
        <w:tab/>
        <w:t>Fees in relation to bilateral matters</w:t>
      </w:r>
      <w:r>
        <w:tab/>
      </w:r>
      <w:r>
        <w:fldChar w:fldCharType="begin"/>
      </w:r>
      <w:r>
        <w:instrText xml:space="preserve"> PAGEREF _Toc159504133 \h </w:instrText>
      </w:r>
      <w:r>
        <w:fldChar w:fldCharType="separate"/>
      </w:r>
      <w:r>
        <w:t>280</w:t>
      </w:r>
      <w:r>
        <w:fldChar w:fldCharType="end"/>
      </w:r>
    </w:p>
    <w:p>
      <w:pPr>
        <w:pStyle w:val="TOC8"/>
        <w:rPr>
          <w:rFonts w:asciiTheme="minorHAnsi" w:eastAsiaTheme="minorEastAsia" w:hAnsiTheme="minorHAnsi" w:cstheme="minorBidi"/>
          <w:szCs w:val="22"/>
        </w:rPr>
      </w:pPr>
      <w:r>
        <w:t>124G.</w:t>
      </w:r>
      <w:r>
        <w:tab/>
        <w:t>Disclosure of information for the purposes of bilateral agreements</w:t>
      </w:r>
      <w:r>
        <w:tab/>
      </w:r>
      <w:r>
        <w:fldChar w:fldCharType="begin"/>
      </w:r>
      <w:r>
        <w:instrText xml:space="preserve"> PAGEREF _Toc159504134 \h </w:instrText>
      </w:r>
      <w:r>
        <w:fldChar w:fldCharType="separate"/>
      </w:r>
      <w:r>
        <w:t>280</w:t>
      </w:r>
      <w:r>
        <w:fldChar w:fldCharType="end"/>
      </w:r>
    </w:p>
    <w:p>
      <w:pPr>
        <w:pStyle w:val="TOC8"/>
        <w:rPr>
          <w:rFonts w:asciiTheme="minorHAnsi" w:eastAsiaTheme="minorEastAsia" w:hAnsiTheme="minorHAnsi" w:cstheme="minorBidi"/>
          <w:szCs w:val="22"/>
        </w:rPr>
      </w:pPr>
      <w:r>
        <w:t>124H.</w:t>
      </w:r>
      <w:r>
        <w:tab/>
        <w:t>Regulations</w:t>
      </w:r>
      <w:r>
        <w:tab/>
      </w:r>
      <w:r>
        <w:fldChar w:fldCharType="begin"/>
      </w:r>
      <w:r>
        <w:instrText xml:space="preserve"> PAGEREF _Toc159504135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_Toc159504138 \h </w:instrText>
      </w:r>
      <w:r>
        <w:fldChar w:fldCharType="separate"/>
      </w:r>
      <w:r>
        <w:t>282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_Toc159504139 \h </w:instrText>
      </w:r>
      <w:r>
        <w:fldChar w:fldCharType="separate"/>
      </w:r>
      <w:r>
        <w:t>282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w:t>
      </w:r>
      <w:r>
        <w:tab/>
      </w:r>
      <w:r>
        <w:fldChar w:fldCharType="begin"/>
      </w:r>
      <w:r>
        <w:instrText xml:space="preserve"> PAGEREF _Toc159504140 \h </w:instrText>
      </w:r>
      <w:r>
        <w:fldChar w:fldCharType="separate"/>
      </w:r>
      <w:r>
        <w:t>282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_Toc159504141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_Toc159504143 \h </w:instrText>
      </w:r>
      <w:r>
        <w:fldChar w:fldCharType="separate"/>
      </w:r>
      <w:r>
        <w:t>283</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_Toc159504144 \h </w:instrText>
      </w:r>
      <w:r>
        <w:fldChar w:fldCharType="separate"/>
      </w:r>
      <w:r>
        <w:t>283</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_Toc159504145 \h </w:instrText>
      </w:r>
      <w:r>
        <w:fldChar w:fldCharType="separate"/>
      </w:r>
      <w:r>
        <w:t>283</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_Toc159504146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_Toc159504148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w:t>
      </w:r>
      <w:r>
        <w:rPr>
          <w:i/>
        </w:rPr>
        <w:t>Environmental Protection Amendment Act 2020</w:t>
      </w:r>
    </w:p>
    <w:p>
      <w:pPr>
        <w:pStyle w:val="TOC6"/>
        <w:tabs>
          <w:tab w:val="right" w:leader="dot" w:pos="7077"/>
        </w:tabs>
        <w:rPr>
          <w:rFonts w:asciiTheme="minorHAnsi" w:eastAsiaTheme="minorEastAsia" w:hAnsiTheme="minorHAnsi" w:cstheme="minorBidi"/>
          <w:b w:val="0"/>
          <w:sz w:val="22"/>
          <w:szCs w:val="22"/>
        </w:rPr>
      </w:pPr>
      <w:r>
        <w:t>Subdivision 1 — General provision</w:t>
      </w:r>
    </w:p>
    <w:p>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_Toc159504151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 relating to clearing matters</w:t>
      </w:r>
    </w:p>
    <w:p>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_Toc159504153 \h </w:instrText>
      </w:r>
      <w:r>
        <w:fldChar w:fldCharType="separate"/>
      </w:r>
      <w:r>
        <w:t>285</w:t>
      </w:r>
      <w:r>
        <w:fldChar w:fldCharType="end"/>
      </w:r>
    </w:p>
    <w:p>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_Toc159504154 \h </w:instrText>
      </w:r>
      <w:r>
        <w:fldChar w:fldCharType="separate"/>
      </w:r>
      <w:r>
        <w:t>286</w:t>
      </w:r>
      <w:r>
        <w:fldChar w:fldCharType="end"/>
      </w:r>
    </w:p>
    <w:p>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_Toc159504155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pPr>
        <w:pStyle w:val="TOC8"/>
        <w:rPr>
          <w:rFonts w:asciiTheme="minorHAnsi" w:eastAsiaTheme="minorEastAsia" w:hAnsiTheme="minorHAnsi" w:cstheme="minorBidi"/>
          <w:szCs w:val="22"/>
        </w:rPr>
      </w:pPr>
      <w:r>
        <w:t>133E.</w:t>
      </w:r>
      <w:r>
        <w:tab/>
        <w:t>Terms used</w:t>
      </w:r>
      <w:r>
        <w:tab/>
      </w:r>
      <w:r>
        <w:fldChar w:fldCharType="begin"/>
      </w:r>
      <w:r>
        <w:instrText xml:space="preserve"> PAGEREF _Toc159504157 \h </w:instrText>
      </w:r>
      <w:r>
        <w:fldChar w:fldCharType="separate"/>
      </w:r>
      <w:r>
        <w:t>288</w:t>
      </w:r>
      <w:r>
        <w:fldChar w:fldCharType="end"/>
      </w:r>
    </w:p>
    <w:p>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_Toc159504158 \h </w:instrText>
      </w:r>
      <w:r>
        <w:fldChar w:fldCharType="separate"/>
      </w:r>
      <w:r>
        <w:t>288</w:t>
      </w:r>
      <w:r>
        <w:fldChar w:fldCharType="end"/>
      </w:r>
    </w:p>
    <w:p>
      <w:pPr>
        <w:pStyle w:val="TOC8"/>
        <w:rPr>
          <w:rFonts w:asciiTheme="minorHAnsi" w:eastAsiaTheme="minorEastAsia" w:hAnsiTheme="minorHAnsi" w:cstheme="minorBidi"/>
          <w:szCs w:val="22"/>
        </w:rPr>
      </w:pPr>
      <w:r>
        <w:t>133G.</w:t>
      </w:r>
      <w:r>
        <w:tab/>
        <w:t>Licences</w:t>
      </w:r>
      <w:r>
        <w:tab/>
      </w:r>
      <w:r>
        <w:fldChar w:fldCharType="begin"/>
      </w:r>
      <w:r>
        <w:instrText xml:space="preserve"> PAGEREF _Toc159504159 \h </w:instrText>
      </w:r>
      <w:r>
        <w:fldChar w:fldCharType="separate"/>
      </w:r>
      <w:r>
        <w:t>289</w:t>
      </w:r>
      <w:r>
        <w:fldChar w:fldCharType="end"/>
      </w:r>
    </w:p>
    <w:p>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_Toc159504160 \h </w:instrText>
      </w:r>
      <w:r>
        <w:fldChar w:fldCharType="separate"/>
      </w:r>
      <w:r>
        <w:t>289</w:t>
      </w:r>
      <w:r>
        <w:fldChar w:fldCharType="end"/>
      </w:r>
    </w:p>
    <w:p>
      <w:pPr>
        <w:pStyle w:val="TOC8"/>
        <w:rPr>
          <w:rFonts w:asciiTheme="minorHAnsi" w:eastAsiaTheme="minorEastAsia" w:hAnsiTheme="minorHAnsi" w:cstheme="minorBidi"/>
          <w:szCs w:val="22"/>
        </w:rPr>
      </w:pPr>
      <w:r>
        <w:lastRenderedPageBreak/>
        <w:t>133I.</w:t>
      </w:r>
      <w:r>
        <w:tab/>
        <w:t>Existing applications as to existing works approvals</w:t>
      </w:r>
      <w:r>
        <w:tab/>
      </w:r>
      <w:r>
        <w:fldChar w:fldCharType="begin"/>
      </w:r>
      <w:r>
        <w:instrText xml:space="preserve"> PAGEREF _Toc159504161 \h </w:instrText>
      </w:r>
      <w:r>
        <w:fldChar w:fldCharType="separate"/>
      </w:r>
      <w:r>
        <w:t>290</w:t>
      </w:r>
      <w:r>
        <w:fldChar w:fldCharType="end"/>
      </w:r>
    </w:p>
    <w:p>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_Toc159504162 \h </w:instrText>
      </w:r>
      <w:r>
        <w:fldChar w:fldCharType="separate"/>
      </w:r>
      <w:r>
        <w:t>290</w:t>
      </w:r>
      <w:r>
        <w:fldChar w:fldCharType="end"/>
      </w:r>
    </w:p>
    <w:p>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_Toc159504163 \h </w:instrText>
      </w:r>
      <w:r>
        <w:fldChar w:fldCharType="separate"/>
      </w:r>
      <w:r>
        <w:t>291</w:t>
      </w:r>
      <w:r>
        <w:fldChar w:fldCharType="end"/>
      </w:r>
    </w:p>
    <w:p>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_Toc159504164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_Toc159504166 \h </w:instrText>
      </w:r>
      <w:r>
        <w:fldChar w:fldCharType="separate"/>
      </w:r>
      <w:r>
        <w:t>293</w:t>
      </w:r>
      <w:r>
        <w:fldChar w:fldCharType="end"/>
      </w:r>
    </w:p>
    <w:p>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_Toc159504167 \h </w:instrText>
      </w:r>
      <w:r>
        <w:fldChar w:fldCharType="separate"/>
      </w:r>
      <w:r>
        <w:t>294</w:t>
      </w:r>
      <w:r>
        <w:fldChar w:fldCharType="end"/>
      </w:r>
    </w:p>
    <w:p>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_Toc159504168 \h </w:instrText>
      </w:r>
      <w:r>
        <w:fldChar w:fldCharType="separate"/>
      </w:r>
      <w:r>
        <w:t>295</w:t>
      </w:r>
      <w:r>
        <w:fldChar w:fldCharType="end"/>
      </w:r>
    </w:p>
    <w:p>
      <w:pPr>
        <w:pStyle w:val="TOC8"/>
        <w:rPr>
          <w:rFonts w:asciiTheme="minorHAnsi" w:eastAsiaTheme="minorEastAsia" w:hAnsiTheme="minorHAnsi" w:cstheme="minorBidi"/>
          <w:szCs w:val="22"/>
        </w:rPr>
      </w:pPr>
      <w:r>
        <w:t>133P.</w:t>
      </w:r>
      <w:r>
        <w:tab/>
      </w:r>
      <w:r>
        <w:rPr>
          <w:i/>
        </w:rPr>
        <w:t xml:space="preserve">Interpretation Act 1984 </w:t>
      </w:r>
      <w:r>
        <w:t>not affected</w:t>
      </w:r>
      <w:r>
        <w:tab/>
      </w:r>
      <w:r>
        <w:fldChar w:fldCharType="begin"/>
      </w:r>
      <w:r>
        <w:instrText xml:space="preserve"> PAGEREF _Toc159504169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_Toc159504171 \h </w:instrText>
      </w:r>
      <w:r>
        <w:fldChar w:fldCharType="separate"/>
      </w:r>
      <w:r>
        <w:t>297</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_Toc159504172 \h </w:instrText>
      </w:r>
      <w:r>
        <w:fldChar w:fldCharType="separate"/>
      </w:r>
      <w:r>
        <w:t>297</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_Toc159504173 \h </w:instrText>
      </w:r>
      <w:r>
        <w:fldChar w:fldCharType="separate"/>
      </w:r>
      <w:r>
        <w:t>298</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_Toc159504174 \h </w:instrText>
      </w:r>
      <w:r>
        <w:fldChar w:fldCharType="separate"/>
      </w:r>
      <w:r>
        <w:t>299</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Penalties</w:t>
      </w:r>
    </w:p>
    <w:p>
      <w:pPr>
        <w:pStyle w:val="TOC4"/>
        <w:keepNext w:val="0"/>
        <w:tabs>
          <w:tab w:val="right" w:leader="dot" w:pos="7077"/>
        </w:tabs>
        <w:rPr>
          <w:rFonts w:asciiTheme="minorHAnsi" w:eastAsiaTheme="minorEastAsia" w:hAnsiTheme="minorHAnsi" w:cstheme="minorBidi"/>
          <w:b w:val="0"/>
          <w:szCs w:val="22"/>
        </w:rPr>
      </w:pPr>
      <w:r>
        <w:t>Part 1 — Tier 1 offences and penalties</w:t>
      </w:r>
    </w:p>
    <w:p>
      <w:pPr>
        <w:pStyle w:val="TOC6"/>
        <w:keepNext w:val="0"/>
        <w:tabs>
          <w:tab w:val="right" w:leader="dot" w:pos="7077"/>
        </w:tabs>
        <w:rPr>
          <w:rFonts w:asciiTheme="minorHAnsi" w:eastAsiaTheme="minorEastAsia" w:hAnsiTheme="minorHAnsi" w:cstheme="minorBidi"/>
          <w:b w:val="0"/>
          <w:sz w:val="22"/>
          <w:szCs w:val="22"/>
        </w:rPr>
      </w:pPr>
      <w:r>
        <w:t>Division 1 — Individuals</w:t>
      </w:r>
    </w:p>
    <w:p>
      <w:pPr>
        <w:pStyle w:val="TOC6"/>
        <w:keepNext w:val="0"/>
        <w:tabs>
          <w:tab w:val="right" w:leader="dot" w:pos="7077"/>
        </w:tabs>
        <w:rPr>
          <w:rFonts w:asciiTheme="minorHAnsi" w:eastAsiaTheme="minorEastAsia" w:hAnsiTheme="minorHAnsi" w:cstheme="minorBidi"/>
          <w:b w:val="0"/>
          <w:sz w:val="22"/>
          <w:szCs w:val="22"/>
        </w:rPr>
      </w:pPr>
      <w:r>
        <w:t>Division 2 — Bodies corporate</w:t>
      </w:r>
    </w:p>
    <w:p>
      <w:pPr>
        <w:pStyle w:val="TOC4"/>
        <w:keepNext w:val="0"/>
        <w:tabs>
          <w:tab w:val="right" w:leader="dot" w:pos="7077"/>
        </w:tabs>
        <w:rPr>
          <w:rFonts w:asciiTheme="minorHAnsi" w:eastAsiaTheme="minorEastAsia" w:hAnsiTheme="minorHAnsi" w:cstheme="minorBidi"/>
          <w:b w:val="0"/>
          <w:szCs w:val="22"/>
        </w:rPr>
      </w:pPr>
      <w:r>
        <w:t>Part 2 — Tier 2 offences and penalties</w:t>
      </w:r>
    </w:p>
    <w:p>
      <w:pPr>
        <w:pStyle w:val="TOC6"/>
        <w:keepNext w:val="0"/>
        <w:tabs>
          <w:tab w:val="right" w:leader="dot" w:pos="7077"/>
        </w:tabs>
        <w:rPr>
          <w:rFonts w:asciiTheme="minorHAnsi" w:eastAsiaTheme="minorEastAsia" w:hAnsiTheme="minorHAnsi" w:cstheme="minorBidi"/>
          <w:b w:val="0"/>
          <w:sz w:val="22"/>
          <w:szCs w:val="22"/>
        </w:rPr>
      </w:pPr>
      <w:r>
        <w:t>Division 1 — Individuals</w:t>
      </w:r>
    </w:p>
    <w:p>
      <w:pPr>
        <w:pStyle w:val="TOC6"/>
        <w:keepNext w:val="0"/>
        <w:tabs>
          <w:tab w:val="right" w:leader="dot" w:pos="7077"/>
        </w:tabs>
        <w:rPr>
          <w:rFonts w:asciiTheme="minorHAnsi" w:eastAsiaTheme="minorEastAsia" w:hAnsiTheme="minorHAnsi" w:cstheme="minorBidi"/>
          <w:b w:val="0"/>
          <w:sz w:val="22"/>
          <w:szCs w:val="22"/>
        </w:rPr>
      </w:pPr>
      <w:r>
        <w:t>Division 2 — Bodies corporate</w:t>
      </w:r>
    </w:p>
    <w:p>
      <w:pPr>
        <w:pStyle w:val="TOC6"/>
        <w:keepNext w:val="0"/>
        <w:tabs>
          <w:tab w:val="right" w:leader="dot" w:pos="7077"/>
        </w:tabs>
        <w:rPr>
          <w:rFonts w:asciiTheme="minorHAnsi" w:eastAsiaTheme="minorEastAsia" w:hAnsiTheme="minorHAnsi" w:cstheme="minorBidi"/>
          <w:b w:val="0"/>
          <w:sz w:val="22"/>
          <w:szCs w:val="22"/>
        </w:rPr>
      </w:pPr>
      <w:r>
        <w:t>Division 3 — Individuals and bodies corporate</w:t>
      </w:r>
    </w:p>
    <w:p>
      <w:pPr>
        <w:pStyle w:val="TOC4"/>
        <w:keepNext w:val="0"/>
        <w:tabs>
          <w:tab w:val="right" w:leader="dot" w:pos="7077"/>
        </w:tabs>
        <w:rPr>
          <w:rFonts w:asciiTheme="minorHAnsi" w:eastAsiaTheme="minorEastAsia" w:hAnsiTheme="minorHAnsi" w:cstheme="minorBidi"/>
          <w:b w:val="0"/>
          <w:szCs w:val="22"/>
        </w:rPr>
      </w:pPr>
      <w:r>
        <w:t>Part 3 — Tier 3 offences and penalties</w:t>
      </w:r>
    </w:p>
    <w:p>
      <w:pPr>
        <w:pStyle w:val="TOC2"/>
        <w:keepNext w:val="0"/>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keepNext w:val="0"/>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lastRenderedPageBreak/>
        <w:t xml:space="preserve">Schedule 4 — Transitional provisions not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_Toc159504188 \h </w:instrText>
      </w:r>
      <w:r>
        <w:fldChar w:fldCharType="separate"/>
      </w:r>
      <w:r>
        <w:t>324</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_Toc159504189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_Toc159504192 \h </w:instrText>
      </w:r>
      <w:r>
        <w:fldChar w:fldCharType="separate"/>
      </w:r>
      <w:r>
        <w:t>330</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_Toc159504193 \h </w:instrText>
      </w:r>
      <w:r>
        <w:fldChar w:fldCharType="separate"/>
      </w:r>
      <w:r>
        <w:t>330</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_Toc159504194 \h </w:instrText>
      </w:r>
      <w:r>
        <w:fldChar w:fldCharType="separate"/>
      </w:r>
      <w:r>
        <w:t>330</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_Toc159504195 \h </w:instrText>
      </w:r>
      <w:r>
        <w:fldChar w:fldCharType="separate"/>
      </w:r>
      <w:r>
        <w:t>331</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_Toc159504196 \h </w:instrText>
      </w:r>
      <w:r>
        <w:fldChar w:fldCharType="separate"/>
      </w:r>
      <w:r>
        <w:t>332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_Toc159504198 \h </w:instrText>
      </w:r>
      <w:r>
        <w:fldChar w:fldCharType="separate"/>
      </w:r>
      <w:r>
        <w:t>333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_Toc159504199 \h </w:instrText>
      </w:r>
      <w:r>
        <w:fldChar w:fldCharType="separate"/>
      </w:r>
      <w:r>
        <w:t>340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_Toc159504200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159421174"/>
      <w:bookmarkStart w:id="3" w:name="_Toc159422639"/>
      <w:bookmarkStart w:id="4" w:name="_Toc15950382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59503828"/>
      <w:r>
        <w:rPr>
          <w:rStyle w:val="CharSectno"/>
        </w:rPr>
        <w:t>1</w:t>
      </w:r>
      <w:r>
        <w:rPr>
          <w:snapToGrid w:val="0"/>
        </w:rPr>
        <w:t>.</w:t>
      </w:r>
      <w:r>
        <w:rPr>
          <w:snapToGrid w:val="0"/>
        </w:rPr>
        <w:tab/>
        <w:t>Short title</w:t>
      </w:r>
      <w:bookmarkEnd w:id="5"/>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6" w:name="_Toc159503829"/>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159503830"/>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w:t>
      </w:r>
      <w:r>
        <w:lastRenderedPageBreak/>
        <w:t>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lastRenderedPageBreak/>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8" w:name="comma"/>
      <w:bookmarkEnd w:id="8"/>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xml:space="preserve">, in relation to waste or other matter, includes deposit it or allow it to escape, or cause or permit it to be, or fail to </w:t>
      </w:r>
      <w:r>
        <w:lastRenderedPageBreak/>
        <w:t>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lastRenderedPageBreak/>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lastRenderedPageBreak/>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an approval of the policy or amendment by the Governor or responsible Minister under regulations made under section 28(1)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an approval of the planning code or amendment by the responsible Minister under regulations made under section 32B(1)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lastRenderedPageBreak/>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w:t>
      </w:r>
      <w:r>
        <w:lastRenderedPageBreak/>
        <w:t>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w:t>
      </w:r>
      <w:r>
        <w:lastRenderedPageBreak/>
        <w:t xml:space="preserve">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the period of advertisement for public inspection prescribed under section 28(3)(b)(ii)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the period of advertisement for public inspection prescribed under section 32B(3)(b)(ii)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code</w:t>
      </w:r>
      <w:r>
        <w:t xml:space="preserve"> means a planning code prepared under the </w:t>
      </w:r>
      <w:r>
        <w:rPr>
          <w:i/>
        </w:rPr>
        <w:t>Planning and Development Act 2005</w:t>
      </w:r>
      <w:r>
        <w:t xml:space="preserve"> Part 3A;</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lastRenderedPageBreak/>
        <w:tab/>
        <w:t>(b)</w:t>
      </w:r>
      <w:r>
        <w:tab/>
        <w:t xml:space="preserve">a State planning policy approved under the </w:t>
      </w:r>
      <w:r>
        <w:rPr>
          <w:i/>
        </w:rPr>
        <w:t>Planning and Development Act 2005</w:t>
      </w:r>
      <w:r>
        <w:t xml:space="preserve"> Part 3;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lastRenderedPageBreak/>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lastRenderedPageBreak/>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or an amendment to a State planning policy, to which regulations made under the </w:t>
      </w:r>
      <w:r>
        <w:rPr>
          <w:i/>
        </w:rPr>
        <w:t>Planning and Development Act 2005</w:t>
      </w:r>
      <w:r>
        <w:t xml:space="preserve"> section 28(3)(a) apply, means the Western Australian Planning Commission; or</w:t>
      </w:r>
    </w:p>
    <w:p>
      <w:pPr>
        <w:pStyle w:val="Defsubpara"/>
      </w:pPr>
      <w:r>
        <w:tab/>
        <w:t>(viiia)</w:t>
      </w:r>
      <w:r>
        <w:tab/>
        <w:t xml:space="preserve">a planning code, or an amendment to a planning code, to which regulations made under the </w:t>
      </w:r>
      <w:r>
        <w:rPr>
          <w:i/>
        </w:rPr>
        <w:t>Planning and Development Act 2005</w:t>
      </w:r>
      <w:r>
        <w:t xml:space="preserve"> section 32B(3)(a) apply,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lastRenderedPageBreak/>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lastRenderedPageBreak/>
        <w:tab/>
        <w:t>(g)</w:t>
      </w:r>
      <w:r>
        <w:tab/>
        <w:t>a local planning scheme, or an amendment to a local planning scheme; or</w:t>
      </w:r>
    </w:p>
    <w:p>
      <w:pPr>
        <w:pStyle w:val="Defpara"/>
      </w:pPr>
      <w:r>
        <w:tab/>
        <w:t>(h)</w:t>
      </w:r>
      <w:r>
        <w:tab/>
        <w:t xml:space="preserve">a State planning policy, or an amendment to a State planning policy, to which regulations made under the </w:t>
      </w:r>
      <w:r>
        <w:rPr>
          <w:i/>
        </w:rPr>
        <w:t>Planning and Development Act 2005</w:t>
      </w:r>
      <w:r>
        <w:t xml:space="preserve"> section 28(3)(a) apply; or</w:t>
      </w:r>
    </w:p>
    <w:p>
      <w:pPr>
        <w:pStyle w:val="Defpara"/>
      </w:pPr>
      <w:r>
        <w:tab/>
        <w:t>(ha)</w:t>
      </w:r>
      <w:r>
        <w:tab/>
        <w:t xml:space="preserve">a planning code, or an amendment to a planning code, to which regulations made under the </w:t>
      </w:r>
      <w:r>
        <w:rPr>
          <w:i/>
        </w:rPr>
        <w:t>Planning and Development Act 2005</w:t>
      </w:r>
      <w:r>
        <w:t xml:space="preserve"> section 32B(3)(a) apply;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lastRenderedPageBreak/>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State planning policy</w:t>
      </w:r>
      <w:r>
        <w:t xml:space="preserve"> means a State planning policy prepared under the </w:t>
      </w:r>
      <w:r>
        <w:rPr>
          <w:i/>
        </w:rPr>
        <w:t>Planning and Development Act 2005</w:t>
      </w:r>
      <w:r>
        <w:t xml:space="preserve"> Part 3;</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lastRenderedPageBreak/>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lastRenderedPageBreak/>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lastRenderedPageBreak/>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w:t>
      </w:r>
      <w:r>
        <w:noBreakHyphen/>
        <w:t>(9) and 111(1); No. 45 of 2020 s. 102; No. 26 of 2020 s. 55 and 68; No. 34 of 2023 s. 25.]</w:t>
      </w:r>
    </w:p>
    <w:p>
      <w:pPr>
        <w:pStyle w:val="Heading5"/>
        <w:rPr>
          <w:snapToGrid w:val="0"/>
        </w:rPr>
      </w:pPr>
      <w:bookmarkStart w:id="9" w:name="_Toc159503831"/>
      <w:r>
        <w:rPr>
          <w:rStyle w:val="CharSectno"/>
        </w:rPr>
        <w:lastRenderedPageBreak/>
        <w:t>3A</w:t>
      </w:r>
      <w:r>
        <w:t>.</w:t>
      </w:r>
      <w:r>
        <w:tab/>
        <w:t>Terms used relating to pollution and environmental harm</w:t>
      </w:r>
      <w:bookmarkEnd w:id="9"/>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lastRenderedPageBreak/>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0" w:name="_Toc159503832"/>
      <w:r>
        <w:rPr>
          <w:rStyle w:val="CharSectno"/>
        </w:rPr>
        <w:t>4</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159503833"/>
      <w:r>
        <w:rPr>
          <w:rStyle w:val="CharSectno"/>
        </w:rPr>
        <w:t>4A</w:t>
      </w:r>
      <w:r>
        <w:rPr>
          <w:snapToGrid w:val="0"/>
        </w:rPr>
        <w:t>.</w:t>
      </w:r>
      <w:r>
        <w:rPr>
          <w:snapToGrid w:val="0"/>
        </w:rPr>
        <w:tab/>
        <w:t>Object and principles of Act</w:t>
      </w:r>
      <w:bookmarkEnd w:id="11"/>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lastRenderedPageBreak/>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lastRenderedPageBreak/>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2" w:name="_Toc159503834"/>
      <w:r>
        <w:rPr>
          <w:rStyle w:val="CharSectno"/>
        </w:rPr>
        <w:t>5</w:t>
      </w:r>
      <w:r>
        <w:rPr>
          <w:snapToGrid w:val="0"/>
        </w:rPr>
        <w:t>.</w:t>
      </w:r>
      <w:r>
        <w:rPr>
          <w:snapToGrid w:val="0"/>
        </w:rPr>
        <w:tab/>
        <w:t>Inconsistent laws</w:t>
      </w:r>
      <w:bookmarkEnd w:id="12"/>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3" w:name="_Toc159503835"/>
      <w:r>
        <w:rPr>
          <w:rStyle w:val="CharSectno"/>
        </w:rPr>
        <w:t>6</w:t>
      </w:r>
      <w:r>
        <w:rPr>
          <w:snapToGrid w:val="0"/>
        </w:rPr>
        <w:t>.</w:t>
      </w:r>
      <w:r>
        <w:rPr>
          <w:snapToGrid w:val="0"/>
        </w:rPr>
        <w:tab/>
        <w:t>Power of Minister or Authority to exempt</w:t>
      </w:r>
      <w:bookmarkEnd w:id="13"/>
    </w:p>
    <w:p>
      <w:pPr>
        <w:pStyle w:val="Subsection"/>
        <w:keepNext/>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lastRenderedPageBreak/>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lastRenderedPageBreak/>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4" w:name="_Toc159421183"/>
      <w:bookmarkStart w:id="15" w:name="_Toc159422648"/>
      <w:bookmarkStart w:id="16" w:name="_Toc159503836"/>
      <w:r>
        <w:rPr>
          <w:rStyle w:val="CharPartNo"/>
        </w:rPr>
        <w:lastRenderedPageBreak/>
        <w:t>Part II</w:t>
      </w:r>
      <w:r>
        <w:t> — </w:t>
      </w:r>
      <w:r>
        <w:rPr>
          <w:rStyle w:val="CharPartText"/>
        </w:rPr>
        <w:t>Environmental Protection Authority</w:t>
      </w:r>
      <w:bookmarkEnd w:id="14"/>
      <w:bookmarkEnd w:id="15"/>
      <w:bookmarkEnd w:id="16"/>
    </w:p>
    <w:p>
      <w:pPr>
        <w:pStyle w:val="Heading3"/>
      </w:pPr>
      <w:bookmarkStart w:id="17" w:name="_Toc159421184"/>
      <w:bookmarkStart w:id="18" w:name="_Toc159422649"/>
      <w:bookmarkStart w:id="19" w:name="_Toc159503837"/>
      <w:r>
        <w:rPr>
          <w:rStyle w:val="CharDivNo"/>
          <w:spacing w:val="-4"/>
        </w:rPr>
        <w:t>Division 1</w:t>
      </w:r>
      <w:r>
        <w:rPr>
          <w:snapToGrid w:val="0"/>
          <w:spacing w:val="-4"/>
        </w:rPr>
        <w:t> — </w:t>
      </w:r>
      <w:r>
        <w:rPr>
          <w:rStyle w:val="CharDivText"/>
          <w:spacing w:val="-4"/>
        </w:rPr>
        <w:t>Composition, procedure, etc. of Environmental Protection Authority</w:t>
      </w:r>
      <w:bookmarkEnd w:id="17"/>
      <w:bookmarkEnd w:id="18"/>
      <w:bookmarkEnd w:id="19"/>
    </w:p>
    <w:p>
      <w:pPr>
        <w:pStyle w:val="Heading5"/>
        <w:rPr>
          <w:snapToGrid w:val="0"/>
        </w:rPr>
      </w:pPr>
      <w:bookmarkStart w:id="20" w:name="_Toc159503838"/>
      <w:r>
        <w:rPr>
          <w:rStyle w:val="CharSectno"/>
        </w:rPr>
        <w:t>7</w:t>
      </w:r>
      <w:r>
        <w:rPr>
          <w:snapToGrid w:val="0"/>
        </w:rPr>
        <w:t>.</w:t>
      </w:r>
      <w:r>
        <w:rPr>
          <w:snapToGrid w:val="0"/>
        </w:rPr>
        <w:tab/>
        <w:t>Continuation and composition of Environmental Protection Authority</w:t>
      </w:r>
      <w:bookmarkEnd w:id="20"/>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lastRenderedPageBreak/>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lastRenderedPageBreak/>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21" w:name="_Toc159503839"/>
      <w:r>
        <w:rPr>
          <w:rStyle w:val="CharSectno"/>
        </w:rPr>
        <w:t>8</w:t>
      </w:r>
      <w:r>
        <w:rPr>
          <w:snapToGrid w:val="0"/>
        </w:rPr>
        <w:t>.</w:t>
      </w:r>
      <w:r>
        <w:rPr>
          <w:snapToGrid w:val="0"/>
        </w:rPr>
        <w:tab/>
        <w:t>Independence of Authority and Chair</w:t>
      </w:r>
      <w:bookmarkEnd w:id="21"/>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22" w:name="_Toc159503840"/>
      <w:r>
        <w:rPr>
          <w:rStyle w:val="CharSectno"/>
        </w:rPr>
        <w:t>9</w:t>
      </w:r>
      <w:r>
        <w:rPr>
          <w:snapToGrid w:val="0"/>
        </w:rPr>
        <w:t>.</w:t>
      </w:r>
      <w:r>
        <w:rPr>
          <w:snapToGrid w:val="0"/>
        </w:rPr>
        <w:tab/>
        <w:t>Remuneration and allowances of Authority members</w:t>
      </w:r>
      <w:bookmarkEnd w:id="22"/>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23" w:name="_Toc159503841"/>
      <w:r>
        <w:rPr>
          <w:rStyle w:val="CharSectno"/>
        </w:rPr>
        <w:t>10</w:t>
      </w:r>
      <w:r>
        <w:rPr>
          <w:snapToGrid w:val="0"/>
        </w:rPr>
        <w:t>.</w:t>
      </w:r>
      <w:r>
        <w:rPr>
          <w:snapToGrid w:val="0"/>
        </w:rPr>
        <w:tab/>
        <w:t>Business of Authority</w:t>
      </w:r>
      <w:bookmarkEnd w:id="23"/>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24" w:name="_Toc159503842"/>
      <w:r>
        <w:rPr>
          <w:rStyle w:val="CharSectno"/>
        </w:rPr>
        <w:t>11</w:t>
      </w:r>
      <w:r>
        <w:t>.</w:t>
      </w:r>
      <w:r>
        <w:tab/>
        <w:t>Meetings of Authority</w:t>
      </w:r>
      <w:bookmarkEnd w:id="24"/>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lastRenderedPageBreak/>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 xml:space="preserve">At a meeting of the Authority the presence of an Authority member need not be by attendance in person but may be by that Authority member, each other Authority member at the meeting </w:t>
      </w:r>
      <w:r>
        <w:lastRenderedPageBreak/>
        <w:t>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25" w:name="_Toc159503843"/>
      <w:r>
        <w:rPr>
          <w:rStyle w:val="CharSectno"/>
        </w:rPr>
        <w:t>12</w:t>
      </w:r>
      <w:r>
        <w:rPr>
          <w:snapToGrid w:val="0"/>
        </w:rPr>
        <w:t>.</w:t>
      </w:r>
      <w:r>
        <w:rPr>
          <w:snapToGrid w:val="0"/>
        </w:rPr>
        <w:tab/>
        <w:t>Disclosure of interests by Authority members</w:t>
      </w:r>
      <w:bookmarkEnd w:id="25"/>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lastRenderedPageBreak/>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26" w:name="_Toc159503844"/>
      <w:r>
        <w:rPr>
          <w:rStyle w:val="CharSectno"/>
        </w:rPr>
        <w:t>13</w:t>
      </w:r>
      <w:r>
        <w:rPr>
          <w:snapToGrid w:val="0"/>
        </w:rPr>
        <w:t>.</w:t>
      </w:r>
      <w:r>
        <w:rPr>
          <w:snapToGrid w:val="0"/>
        </w:rPr>
        <w:tab/>
        <w:t>Decisions of persons presiding at meetings of Authority</w:t>
      </w:r>
      <w:bookmarkEnd w:id="26"/>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7" w:name="_Toc159503845"/>
      <w:r>
        <w:rPr>
          <w:rStyle w:val="CharSectno"/>
        </w:rPr>
        <w:t>14</w:t>
      </w:r>
      <w:r>
        <w:rPr>
          <w:snapToGrid w:val="0"/>
        </w:rPr>
        <w:t>.</w:t>
      </w:r>
      <w:r>
        <w:rPr>
          <w:snapToGrid w:val="0"/>
        </w:rPr>
        <w:tab/>
        <w:t>Minutes to be kept of meetings of Authority</w:t>
      </w:r>
      <w:bookmarkEnd w:id="27"/>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28" w:name="_Toc159503846"/>
      <w:r>
        <w:rPr>
          <w:rStyle w:val="CharSectno"/>
        </w:rPr>
        <w:t>14A</w:t>
      </w:r>
      <w:r>
        <w:t>.</w:t>
      </w:r>
      <w:r>
        <w:tab/>
        <w:t>Decision without meeting</w:t>
      </w:r>
      <w:bookmarkEnd w:id="28"/>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lastRenderedPageBreak/>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29" w:name="_Toc159503847"/>
      <w:r>
        <w:rPr>
          <w:rStyle w:val="CharSectno"/>
        </w:rPr>
        <w:t>15</w:t>
      </w:r>
      <w:r>
        <w:rPr>
          <w:snapToGrid w:val="0"/>
        </w:rPr>
        <w:t>.</w:t>
      </w:r>
      <w:r>
        <w:rPr>
          <w:snapToGrid w:val="0"/>
        </w:rPr>
        <w:tab/>
        <w:t>Objectives of Authority</w:t>
      </w:r>
      <w:bookmarkEnd w:id="29"/>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30" w:name="_Toc159503848"/>
      <w:r>
        <w:rPr>
          <w:rStyle w:val="CharSectno"/>
        </w:rPr>
        <w:t>16</w:t>
      </w:r>
      <w:r>
        <w:rPr>
          <w:snapToGrid w:val="0"/>
        </w:rPr>
        <w:t>.</w:t>
      </w:r>
      <w:r>
        <w:rPr>
          <w:snapToGrid w:val="0"/>
        </w:rPr>
        <w:tab/>
        <w:t>Functions of Authority</w:t>
      </w:r>
      <w:bookmarkEnd w:id="30"/>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lastRenderedPageBreak/>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lastRenderedPageBreak/>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31" w:name="_Toc159503849"/>
      <w:r>
        <w:rPr>
          <w:rStyle w:val="CharSectno"/>
        </w:rPr>
        <w:t>17</w:t>
      </w:r>
      <w:r>
        <w:rPr>
          <w:snapToGrid w:val="0"/>
        </w:rPr>
        <w:t>.</w:t>
      </w:r>
      <w:r>
        <w:rPr>
          <w:snapToGrid w:val="0"/>
        </w:rPr>
        <w:tab/>
        <w:t>Powers of Authority</w:t>
      </w:r>
      <w:bookmarkEnd w:id="31"/>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 xml:space="preserve">request the Minister to seek information on environmental management from any other Minister </w:t>
      </w:r>
      <w:r>
        <w:rPr>
          <w:snapToGrid w:val="0"/>
        </w:rPr>
        <w:lastRenderedPageBreak/>
        <w:t>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32" w:name="_Toc159503850"/>
      <w:r>
        <w:rPr>
          <w:rStyle w:val="CharSectno"/>
        </w:rPr>
        <w:t>17A</w:t>
      </w:r>
      <w:r>
        <w:rPr>
          <w:snapToGrid w:val="0"/>
        </w:rPr>
        <w:t>.</w:t>
      </w:r>
      <w:r>
        <w:rPr>
          <w:snapToGrid w:val="0"/>
        </w:rPr>
        <w:tab/>
        <w:t>Provision of services, information etc. to Authority</w:t>
      </w:r>
      <w:bookmarkEnd w:id="32"/>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lastRenderedPageBreak/>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33" w:name="_Toc159503851"/>
      <w:r>
        <w:rPr>
          <w:rStyle w:val="CharSectno"/>
        </w:rPr>
        <w:t>18</w:t>
      </w:r>
      <w:r>
        <w:rPr>
          <w:snapToGrid w:val="0"/>
        </w:rPr>
        <w:t>.</w:t>
      </w:r>
      <w:r>
        <w:rPr>
          <w:snapToGrid w:val="0"/>
        </w:rPr>
        <w:tab/>
        <w:t>Delegation by Minister</w:t>
      </w:r>
      <w:bookmarkEnd w:id="33"/>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34" w:name="_Toc159503852"/>
      <w:r>
        <w:rPr>
          <w:rStyle w:val="CharSectno"/>
        </w:rPr>
        <w:t>19</w:t>
      </w:r>
      <w:r>
        <w:rPr>
          <w:snapToGrid w:val="0"/>
        </w:rPr>
        <w:t>.</w:t>
      </w:r>
      <w:r>
        <w:rPr>
          <w:snapToGrid w:val="0"/>
        </w:rPr>
        <w:tab/>
        <w:t>Delegation by Authority</w:t>
      </w:r>
      <w:bookmarkEnd w:id="34"/>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lastRenderedPageBreak/>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5" w:name="_Toc159503853"/>
      <w:r>
        <w:rPr>
          <w:rStyle w:val="CharSectno"/>
        </w:rPr>
        <w:t>20</w:t>
      </w:r>
      <w:r>
        <w:rPr>
          <w:snapToGrid w:val="0"/>
        </w:rPr>
        <w:t>.</w:t>
      </w:r>
      <w:r>
        <w:rPr>
          <w:snapToGrid w:val="0"/>
        </w:rPr>
        <w:tab/>
        <w:t>Delegation by CEO</w:t>
      </w:r>
      <w:bookmarkEnd w:id="35"/>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6" w:name="_Toc159503854"/>
      <w:r>
        <w:rPr>
          <w:rStyle w:val="CharSectno"/>
        </w:rPr>
        <w:t>21</w:t>
      </w:r>
      <w:r>
        <w:rPr>
          <w:snapToGrid w:val="0"/>
        </w:rPr>
        <w:t>.</w:t>
      </w:r>
      <w:r>
        <w:rPr>
          <w:snapToGrid w:val="0"/>
        </w:rPr>
        <w:tab/>
        <w:t>Authority to make annual report</w:t>
      </w:r>
      <w:bookmarkEnd w:id="36"/>
    </w:p>
    <w:p>
      <w:pPr>
        <w:pStyle w:val="Subsection"/>
        <w:rPr>
          <w:snapToGrid w:val="0"/>
        </w:rPr>
      </w:pPr>
      <w:r>
        <w:rPr>
          <w:snapToGrid w:val="0"/>
        </w:rPr>
        <w:tab/>
      </w:r>
      <w:r>
        <w:rPr>
          <w:snapToGrid w:val="0"/>
        </w:rPr>
        <w:tab/>
        <w:t xml:space="preserve">The Authority shall as soon as practicable after the end of each financial year and in any event before the end of October next </w:t>
      </w:r>
      <w:r>
        <w:rPr>
          <w:snapToGrid w:val="0"/>
        </w:rPr>
        <w:lastRenderedPageBreak/>
        <w:t>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7" w:name="_Toc159421202"/>
      <w:bookmarkStart w:id="38" w:name="_Toc159422667"/>
      <w:bookmarkStart w:id="39" w:name="_Toc159503855"/>
      <w:r>
        <w:rPr>
          <w:rStyle w:val="CharDivNo"/>
        </w:rPr>
        <w:t>Division 2</w:t>
      </w:r>
      <w:r>
        <w:rPr>
          <w:snapToGrid w:val="0"/>
        </w:rPr>
        <w:t> — </w:t>
      </w:r>
      <w:r>
        <w:rPr>
          <w:rStyle w:val="CharDivText"/>
        </w:rPr>
        <w:t>Staff of Department, etc.</w:t>
      </w:r>
      <w:bookmarkEnd w:id="37"/>
      <w:bookmarkEnd w:id="38"/>
      <w:bookmarkEnd w:id="39"/>
    </w:p>
    <w:p>
      <w:pPr>
        <w:pStyle w:val="Heading5"/>
        <w:spacing w:before="160"/>
        <w:rPr>
          <w:snapToGrid w:val="0"/>
        </w:rPr>
      </w:pPr>
      <w:bookmarkStart w:id="40" w:name="_Toc159503856"/>
      <w:r>
        <w:rPr>
          <w:rStyle w:val="CharSectno"/>
        </w:rPr>
        <w:t>22</w:t>
      </w:r>
      <w:r>
        <w:rPr>
          <w:snapToGrid w:val="0"/>
        </w:rPr>
        <w:t>.</w:t>
      </w:r>
      <w:r>
        <w:rPr>
          <w:snapToGrid w:val="0"/>
        </w:rPr>
        <w:tab/>
        <w:t>Appointment and engagement of staff generally</w:t>
      </w:r>
      <w:bookmarkEnd w:id="4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41" w:name="_Toc159503857"/>
      <w:r>
        <w:rPr>
          <w:rStyle w:val="CharSectno"/>
        </w:rPr>
        <w:t>24</w:t>
      </w:r>
      <w:r>
        <w:rPr>
          <w:snapToGrid w:val="0"/>
        </w:rPr>
        <w:t>.</w:t>
      </w:r>
      <w:r>
        <w:rPr>
          <w:snapToGrid w:val="0"/>
        </w:rPr>
        <w:tab/>
        <w:t>Use of staff and facilities of other departments etc.</w:t>
      </w:r>
      <w:bookmarkEnd w:id="41"/>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lastRenderedPageBreak/>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42" w:name="_Toc159503858"/>
      <w:r>
        <w:rPr>
          <w:rStyle w:val="CharSectno"/>
        </w:rPr>
        <w:t>25</w:t>
      </w:r>
      <w:r>
        <w:rPr>
          <w:snapToGrid w:val="0"/>
        </w:rPr>
        <w:t>.</w:t>
      </w:r>
      <w:r>
        <w:rPr>
          <w:snapToGrid w:val="0"/>
        </w:rPr>
        <w:tab/>
        <w:t>Advisory groups, committees, councils and panels</w:t>
      </w:r>
      <w:bookmarkEnd w:id="4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lastRenderedPageBreak/>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43" w:name="_Toc159421206"/>
      <w:bookmarkStart w:id="44" w:name="_Toc159422671"/>
      <w:bookmarkStart w:id="45" w:name="_Toc159503859"/>
      <w:r>
        <w:rPr>
          <w:rStyle w:val="CharPartNo"/>
        </w:rPr>
        <w:lastRenderedPageBreak/>
        <w:t>Part III</w:t>
      </w:r>
      <w:r>
        <w:rPr>
          <w:rStyle w:val="CharDivNo"/>
        </w:rPr>
        <w:t> </w:t>
      </w:r>
      <w:r>
        <w:t>—</w:t>
      </w:r>
      <w:r>
        <w:rPr>
          <w:rStyle w:val="CharDivText"/>
        </w:rPr>
        <w:t> </w:t>
      </w:r>
      <w:r>
        <w:rPr>
          <w:rStyle w:val="CharPartText"/>
        </w:rPr>
        <w:t>Environmental protection policies</w:t>
      </w:r>
      <w:bookmarkEnd w:id="43"/>
      <w:bookmarkEnd w:id="44"/>
      <w:bookmarkEnd w:id="45"/>
    </w:p>
    <w:p>
      <w:pPr>
        <w:pStyle w:val="Heading5"/>
        <w:rPr>
          <w:snapToGrid w:val="0"/>
        </w:rPr>
      </w:pPr>
      <w:bookmarkStart w:id="46" w:name="_Toc159503860"/>
      <w:r>
        <w:rPr>
          <w:rStyle w:val="CharSectno"/>
        </w:rPr>
        <w:t>26</w:t>
      </w:r>
      <w:r>
        <w:rPr>
          <w:snapToGrid w:val="0"/>
        </w:rPr>
        <w:t>.</w:t>
      </w:r>
      <w:r>
        <w:rPr>
          <w:snapToGrid w:val="0"/>
        </w:rPr>
        <w:tab/>
        <w:t>Draft policy, preparation and publicising of</w:t>
      </w:r>
      <w:bookmarkEnd w:id="46"/>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47" w:name="_Toc159503861"/>
      <w:r>
        <w:rPr>
          <w:rStyle w:val="CharSectno"/>
        </w:rPr>
        <w:t>27</w:t>
      </w:r>
      <w:r>
        <w:rPr>
          <w:snapToGrid w:val="0"/>
        </w:rPr>
        <w:t>.</w:t>
      </w:r>
      <w:r>
        <w:rPr>
          <w:snapToGrid w:val="0"/>
        </w:rPr>
        <w:tab/>
        <w:t>Persons may make representations to Authority on draft policy</w:t>
      </w:r>
      <w:bookmarkEnd w:id="47"/>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48" w:name="_Toc159503862"/>
      <w:r>
        <w:rPr>
          <w:rStyle w:val="CharSectno"/>
        </w:rPr>
        <w:t>28</w:t>
      </w:r>
      <w:r>
        <w:rPr>
          <w:snapToGrid w:val="0"/>
        </w:rPr>
        <w:t>.</w:t>
      </w:r>
      <w:r>
        <w:rPr>
          <w:snapToGrid w:val="0"/>
        </w:rPr>
        <w:tab/>
        <w:t>Consideration, revision and submission to Minister of draft policy by Authority</w:t>
      </w:r>
      <w:bookmarkEnd w:id="48"/>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xml:space="preserve">) is published under section 26(1)(d), a notice in respect of that draft policy containing particulars </w:t>
      </w:r>
      <w:r>
        <w:rPr>
          <w:snapToGrid w:val="0"/>
        </w:rPr>
        <w:lastRenderedPageBreak/>
        <w:t>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49" w:name="_Toc159503863"/>
      <w:r>
        <w:rPr>
          <w:rStyle w:val="CharSectno"/>
        </w:rPr>
        <w:t>29</w:t>
      </w:r>
      <w:r>
        <w:rPr>
          <w:snapToGrid w:val="0"/>
        </w:rPr>
        <w:t>.</w:t>
      </w:r>
      <w:r>
        <w:rPr>
          <w:snapToGrid w:val="0"/>
        </w:rPr>
        <w:tab/>
        <w:t>Public inquiry into draft policy</w:t>
      </w:r>
      <w:bookmarkEnd w:id="49"/>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lastRenderedPageBreak/>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50" w:name="_Toc159503864"/>
      <w:r>
        <w:rPr>
          <w:rStyle w:val="CharSectno"/>
        </w:rPr>
        <w:t>30</w:t>
      </w:r>
      <w:r>
        <w:t>.</w:t>
      </w:r>
      <w:r>
        <w:tab/>
        <w:t>Minister to consult on draft policy</w:t>
      </w:r>
      <w:bookmarkEnd w:id="50"/>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lastRenderedPageBreak/>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51" w:name="_Toc159503865"/>
      <w:r>
        <w:rPr>
          <w:rStyle w:val="CharSectno"/>
        </w:rPr>
        <w:t>31</w:t>
      </w:r>
      <w:r>
        <w:rPr>
          <w:snapToGrid w:val="0"/>
        </w:rPr>
        <w:t>.</w:t>
      </w:r>
      <w:r>
        <w:rPr>
          <w:snapToGrid w:val="0"/>
        </w:rPr>
        <w:tab/>
        <w:t>Minister to remit draft policy, or approve it (with or without amendments) or refuse to approve it</w:t>
      </w:r>
      <w:bookmarkEnd w:id="51"/>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52" w:name="_Toc159503866"/>
      <w:r>
        <w:rPr>
          <w:rStyle w:val="CharSectno"/>
        </w:rPr>
        <w:lastRenderedPageBreak/>
        <w:t>32</w:t>
      </w:r>
      <w:r>
        <w:rPr>
          <w:snapToGrid w:val="0"/>
        </w:rPr>
        <w:t>.</w:t>
      </w:r>
      <w:r>
        <w:rPr>
          <w:snapToGrid w:val="0"/>
        </w:rPr>
        <w:tab/>
        <w:t>Reconsidering and resubmitting remitted draft policy</w:t>
      </w:r>
      <w:bookmarkEnd w:id="52"/>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lastRenderedPageBreak/>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53" w:name="_Toc159503867"/>
      <w:r>
        <w:rPr>
          <w:rStyle w:val="CharSectno"/>
        </w:rPr>
        <w:t>33</w:t>
      </w:r>
      <w:r>
        <w:rPr>
          <w:snapToGrid w:val="0"/>
        </w:rPr>
        <w:t>.</w:t>
      </w:r>
      <w:r>
        <w:rPr>
          <w:snapToGrid w:val="0"/>
        </w:rPr>
        <w:tab/>
        <w:t>Approved policies, status and revocation of</w:t>
      </w:r>
      <w:bookmarkEnd w:id="53"/>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54" w:name="_Toc159503868"/>
      <w:r>
        <w:rPr>
          <w:rStyle w:val="CharSectno"/>
        </w:rPr>
        <w:lastRenderedPageBreak/>
        <w:t>34</w:t>
      </w:r>
      <w:r>
        <w:rPr>
          <w:snapToGrid w:val="0"/>
        </w:rPr>
        <w:t>.</w:t>
      </w:r>
      <w:r>
        <w:rPr>
          <w:snapToGrid w:val="0"/>
        </w:rPr>
        <w:tab/>
        <w:t>Orders made under s. 31(d), Parliamentary oversight of</w:t>
      </w:r>
      <w:bookmarkEnd w:id="54"/>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55" w:name="_Toc159503869"/>
      <w:r>
        <w:rPr>
          <w:rStyle w:val="CharSectno"/>
        </w:rPr>
        <w:t>35</w:t>
      </w:r>
      <w:r>
        <w:rPr>
          <w:snapToGrid w:val="0"/>
        </w:rPr>
        <w:t>.</w:t>
      </w:r>
      <w:r>
        <w:rPr>
          <w:snapToGrid w:val="0"/>
        </w:rPr>
        <w:tab/>
        <w:t>Content of approved policies</w:t>
      </w:r>
      <w:bookmarkEnd w:id="55"/>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r>
      <w:r>
        <w:rPr>
          <w:spacing w:val="-2"/>
        </w:rPr>
        <w:tab/>
        <w:t>and</w:t>
      </w:r>
    </w:p>
    <w:p>
      <w:pPr>
        <w:pStyle w:val="Indenta"/>
        <w:keepNext/>
        <w:rPr>
          <w:spacing w:val="-2"/>
        </w:rPr>
      </w:pPr>
      <w:r>
        <w:rPr>
          <w:spacing w:val="-2"/>
        </w:rPr>
        <w:lastRenderedPageBreak/>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lastRenderedPageBreak/>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lastRenderedPageBreak/>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56" w:name="_Toc159503870"/>
      <w:r>
        <w:rPr>
          <w:rStyle w:val="CharSectno"/>
        </w:rPr>
        <w:t>36</w:t>
      </w:r>
      <w:r>
        <w:rPr>
          <w:snapToGrid w:val="0"/>
        </w:rPr>
        <w:t>.</w:t>
      </w:r>
      <w:r>
        <w:rPr>
          <w:snapToGrid w:val="0"/>
        </w:rPr>
        <w:tab/>
        <w:t>Review of approved policies</w:t>
      </w:r>
      <w:bookmarkEnd w:id="5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57" w:name="_Toc159503871"/>
      <w:r>
        <w:rPr>
          <w:rStyle w:val="CharSectno"/>
        </w:rPr>
        <w:lastRenderedPageBreak/>
        <w:t>37</w:t>
      </w:r>
      <w:r>
        <w:rPr>
          <w:snapToGrid w:val="0"/>
        </w:rPr>
        <w:t>.</w:t>
      </w:r>
      <w:r>
        <w:rPr>
          <w:snapToGrid w:val="0"/>
        </w:rPr>
        <w:tab/>
      </w:r>
      <w:r>
        <w:rPr>
          <w:snapToGrid w:val="0"/>
          <w:spacing w:val="-2"/>
        </w:rPr>
        <w:t>Minor changes to approved policies</w:t>
      </w:r>
      <w:bookmarkEnd w:id="57"/>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58" w:name="_Toc159503872"/>
      <w:r>
        <w:rPr>
          <w:rStyle w:val="CharSectno"/>
        </w:rPr>
        <w:t>37A</w:t>
      </w:r>
      <w:r>
        <w:rPr>
          <w:snapToGrid w:val="0"/>
        </w:rPr>
        <w:t>.</w:t>
      </w:r>
      <w:r>
        <w:rPr>
          <w:snapToGrid w:val="0"/>
        </w:rPr>
        <w:tab/>
        <w:t>NEPM may be declared to be approved policy</w:t>
      </w:r>
      <w:bookmarkEnd w:id="5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lastRenderedPageBreak/>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59" w:name="_Toc159421220"/>
      <w:bookmarkStart w:id="60" w:name="_Toc159422685"/>
      <w:bookmarkStart w:id="61" w:name="_Toc159503873"/>
      <w:r>
        <w:rPr>
          <w:rStyle w:val="CharPartNo"/>
        </w:rPr>
        <w:lastRenderedPageBreak/>
        <w:t>Part IV</w:t>
      </w:r>
      <w:r>
        <w:t> — </w:t>
      </w:r>
      <w:r>
        <w:rPr>
          <w:rStyle w:val="CharPartText"/>
        </w:rPr>
        <w:t>Environmental impact assessment</w:t>
      </w:r>
      <w:bookmarkEnd w:id="59"/>
      <w:bookmarkEnd w:id="60"/>
      <w:bookmarkEnd w:id="61"/>
    </w:p>
    <w:p>
      <w:pPr>
        <w:pStyle w:val="Heading3"/>
      </w:pPr>
      <w:bookmarkStart w:id="62" w:name="_Toc159421221"/>
      <w:bookmarkStart w:id="63" w:name="_Toc159422686"/>
      <w:bookmarkStart w:id="64" w:name="_Toc159503874"/>
      <w:r>
        <w:rPr>
          <w:rStyle w:val="CharDivNo"/>
        </w:rPr>
        <w:t>Division 1</w:t>
      </w:r>
      <w:r>
        <w:rPr>
          <w:snapToGrid w:val="0"/>
        </w:rPr>
        <w:t> — </w:t>
      </w:r>
      <w:r>
        <w:rPr>
          <w:rStyle w:val="CharDivText"/>
        </w:rPr>
        <w:t>Referral and assessment of proposals</w:t>
      </w:r>
      <w:bookmarkEnd w:id="62"/>
      <w:bookmarkEnd w:id="63"/>
      <w:bookmarkEnd w:id="64"/>
    </w:p>
    <w:p>
      <w:pPr>
        <w:pStyle w:val="Heading5"/>
      </w:pPr>
      <w:bookmarkStart w:id="65" w:name="_Toc159503875"/>
      <w:r>
        <w:rPr>
          <w:rStyle w:val="CharSectno"/>
        </w:rPr>
        <w:t>37B</w:t>
      </w:r>
      <w:r>
        <w:t>.</w:t>
      </w:r>
      <w:r>
        <w:tab/>
        <w:t>Terms used</w:t>
      </w:r>
      <w:bookmarkEnd w:id="65"/>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66" w:name="_Toc159503876"/>
      <w:r>
        <w:rPr>
          <w:rStyle w:val="CharSectno"/>
        </w:rPr>
        <w:t>38</w:t>
      </w:r>
      <w:r>
        <w:t>.</w:t>
      </w:r>
      <w:r>
        <w:tab/>
        <w:t>Referral of proposals</w:t>
      </w:r>
      <w:bookmarkEnd w:id="66"/>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lastRenderedPageBreak/>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67" w:name="_Toc159503877"/>
      <w:r>
        <w:rPr>
          <w:rStyle w:val="CharSectno"/>
        </w:rPr>
        <w:t>38A</w:t>
      </w:r>
      <w:r>
        <w:t>.</w:t>
      </w:r>
      <w:r>
        <w:tab/>
        <w:t>Calling in a proposal</w:t>
      </w:r>
      <w:bookmarkEnd w:id="67"/>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lastRenderedPageBreak/>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68" w:name="_Toc159503878"/>
      <w:r>
        <w:rPr>
          <w:rStyle w:val="CharSectno"/>
        </w:rPr>
        <w:t>38B</w:t>
      </w:r>
      <w:r>
        <w:t>.</w:t>
      </w:r>
      <w:r>
        <w:tab/>
        <w:t>Requirements as to referrals</w:t>
      </w:r>
      <w:bookmarkEnd w:id="68"/>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69" w:name="_Toc159503879"/>
      <w:r>
        <w:rPr>
          <w:rStyle w:val="CharSectno"/>
        </w:rPr>
        <w:t>38C</w:t>
      </w:r>
      <w:r>
        <w:t>.</w:t>
      </w:r>
      <w:r>
        <w:tab/>
        <w:t>Proponent may amend a referred proposal</w:t>
      </w:r>
      <w:bookmarkEnd w:id="69"/>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lastRenderedPageBreak/>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70" w:name="_Toc159503880"/>
      <w:r>
        <w:rPr>
          <w:rStyle w:val="CharSectno"/>
        </w:rPr>
        <w:t>38D</w:t>
      </w:r>
      <w:r>
        <w:t>.</w:t>
      </w:r>
      <w:r>
        <w:tab/>
        <w:t>Proponent may give notice that a referred proposal will not proceed</w:t>
      </w:r>
      <w:bookmarkEnd w:id="70"/>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71" w:name="_Toc159503881"/>
      <w:r>
        <w:rPr>
          <w:rStyle w:val="CharSectno"/>
        </w:rPr>
        <w:t>38E</w:t>
      </w:r>
      <w:r>
        <w:t>.</w:t>
      </w:r>
      <w:r>
        <w:tab/>
        <w:t>Proposals derived from assessed strategic proposals</w:t>
      </w:r>
      <w:bookmarkEnd w:id="71"/>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lastRenderedPageBreak/>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keepNext/>
      </w:pPr>
      <w:r>
        <w:lastRenderedPageBreak/>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72" w:name="_Toc159503882"/>
      <w:r>
        <w:rPr>
          <w:rStyle w:val="CharSectno"/>
        </w:rPr>
        <w:t>38F</w:t>
      </w:r>
      <w:r>
        <w:t>.</w:t>
      </w:r>
      <w:r>
        <w:tab/>
        <w:t>Request for further information</w:t>
      </w:r>
      <w:bookmarkEnd w:id="72"/>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73" w:name="_Toc159503883"/>
      <w:r>
        <w:rPr>
          <w:rStyle w:val="CharSectno"/>
        </w:rPr>
        <w:lastRenderedPageBreak/>
        <w:t>38G</w:t>
      </w:r>
      <w:r>
        <w:t>.</w:t>
      </w:r>
      <w:r>
        <w:tab/>
        <w:t>Authority must decide whether to assess a referred proposal</w:t>
      </w:r>
      <w:bookmarkEnd w:id="73"/>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lastRenderedPageBreak/>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74" w:name="_Toc159503884"/>
      <w:r>
        <w:rPr>
          <w:rStyle w:val="CharSectno"/>
        </w:rPr>
        <w:t>38H</w:t>
      </w:r>
      <w:r>
        <w:t>.</w:t>
      </w:r>
      <w:r>
        <w:tab/>
        <w:t>Nomination of person responsible for proposal</w:t>
      </w:r>
      <w:bookmarkEnd w:id="74"/>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keepNext/>
      </w:pPr>
      <w:r>
        <w:lastRenderedPageBreak/>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75" w:name="_Toc159503885"/>
      <w:r>
        <w:rPr>
          <w:rStyle w:val="CharSectno"/>
        </w:rPr>
        <w:t>38I</w:t>
      </w:r>
      <w:r>
        <w:t>.</w:t>
      </w:r>
      <w:r>
        <w:tab/>
        <w:t>Change of person responsible for proposal</w:t>
      </w:r>
      <w:bookmarkEnd w:id="75"/>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lastRenderedPageBreak/>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76" w:name="_Toc159503886"/>
      <w:r>
        <w:rPr>
          <w:rStyle w:val="CharSectno"/>
        </w:rPr>
        <w:t>39</w:t>
      </w:r>
      <w:r>
        <w:t>.</w:t>
      </w:r>
      <w:r>
        <w:tab/>
        <w:t>Authority to keep records of referred proposals</w:t>
      </w:r>
      <w:bookmarkEnd w:id="76"/>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77" w:name="_Toc159503887"/>
      <w:r>
        <w:rPr>
          <w:rStyle w:val="CharSectno"/>
        </w:rPr>
        <w:t>40</w:t>
      </w:r>
      <w:r>
        <w:rPr>
          <w:snapToGrid w:val="0"/>
        </w:rPr>
        <w:t>.</w:t>
      </w:r>
      <w:r>
        <w:rPr>
          <w:snapToGrid w:val="0"/>
        </w:rPr>
        <w:tab/>
        <w:t>Assessing referred proposals</w:t>
      </w:r>
      <w:bookmarkEnd w:id="77"/>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lastRenderedPageBreak/>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lastRenderedPageBreak/>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lastRenderedPageBreak/>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78" w:name="_Toc159503888"/>
      <w:r>
        <w:rPr>
          <w:rStyle w:val="CharSectno"/>
        </w:rPr>
        <w:t>40AA</w:t>
      </w:r>
      <w:r>
        <w:t>.</w:t>
      </w:r>
      <w:r>
        <w:tab/>
        <w:t>Assessment of significant amendments</w:t>
      </w:r>
      <w:bookmarkEnd w:id="78"/>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lastRenderedPageBreak/>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79" w:name="_Toc159503889"/>
      <w:r>
        <w:rPr>
          <w:rStyle w:val="CharSectno"/>
        </w:rPr>
        <w:t>40A</w:t>
      </w:r>
      <w:r>
        <w:t>.</w:t>
      </w:r>
      <w:r>
        <w:tab/>
        <w:t>Termination of assessment</w:t>
      </w:r>
      <w:bookmarkEnd w:id="79"/>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80" w:name="_Toc159503890"/>
      <w:r>
        <w:rPr>
          <w:rStyle w:val="CharSectno"/>
        </w:rPr>
        <w:lastRenderedPageBreak/>
        <w:t>40B</w:t>
      </w:r>
      <w:r>
        <w:t>.</w:t>
      </w:r>
      <w:r>
        <w:tab/>
        <w:t>Application of assessment provisions to strategic proposals and strategic assessments</w:t>
      </w:r>
      <w:bookmarkEnd w:id="80"/>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81" w:name="_Toc159503891"/>
      <w:r>
        <w:rPr>
          <w:rStyle w:val="CharSectno"/>
        </w:rPr>
        <w:t>41</w:t>
      </w:r>
      <w:r>
        <w:rPr>
          <w:snapToGrid w:val="0"/>
        </w:rPr>
        <w:t>.</w:t>
      </w:r>
      <w:r>
        <w:rPr>
          <w:snapToGrid w:val="0"/>
        </w:rPr>
        <w:tab/>
        <w:t>Decision</w:t>
      </w:r>
      <w:r>
        <w:rPr>
          <w:snapToGrid w:val="0"/>
        </w:rPr>
        <w:noBreakHyphen/>
        <w:t>making authority not to approve proposal until certain events occur</w:t>
      </w:r>
      <w:bookmarkEnd w:id="81"/>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lastRenderedPageBreak/>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decision in relation to a proposal if the decision is made under the </w:t>
      </w:r>
      <w:r>
        <w:rPr>
          <w:i/>
        </w:rPr>
        <w:t>Aboriginal Heritage Act 1972</w:t>
      </w:r>
      <w:r>
        <w:t>.</w:t>
      </w:r>
    </w:p>
    <w:p>
      <w:pPr>
        <w:pStyle w:val="Footnotesection"/>
      </w:pPr>
      <w:r>
        <w:tab/>
        <w:t>[Section 41 amended: No. 54 of 2003 s. 11; No. 40 of 2010 s. 14; No. 40 of 2020 s. 22; No. 27 of 2021 s. 348(2); No. 23 of 2023 s. 28.]</w:t>
      </w:r>
    </w:p>
    <w:p>
      <w:pPr>
        <w:pStyle w:val="Heading5"/>
      </w:pPr>
      <w:bookmarkStart w:id="82" w:name="_Toc159503892"/>
      <w:r>
        <w:rPr>
          <w:rStyle w:val="CharSectno"/>
        </w:rPr>
        <w:t>41A</w:t>
      </w:r>
      <w:r>
        <w:t>.</w:t>
      </w:r>
      <w:r>
        <w:tab/>
        <w:t>Proposal not to be implemented before action under s. 45 taken</w:t>
      </w:r>
      <w:bookmarkEnd w:id="82"/>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lastRenderedPageBreak/>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83" w:name="_Toc159503893"/>
      <w:r>
        <w:rPr>
          <w:rStyle w:val="CharSectno"/>
        </w:rPr>
        <w:t>42</w:t>
      </w:r>
      <w:r>
        <w:rPr>
          <w:snapToGrid w:val="0"/>
        </w:rPr>
        <w:t>.</w:t>
      </w:r>
      <w:r>
        <w:rPr>
          <w:snapToGrid w:val="0"/>
        </w:rPr>
        <w:tab/>
        <w:t>Conduct of public inquiries under s. 40(2)(c)</w:t>
      </w:r>
      <w:bookmarkEnd w:id="83"/>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84" w:name="_Toc159503894"/>
      <w:r>
        <w:rPr>
          <w:rStyle w:val="CharSectno"/>
        </w:rPr>
        <w:t>43</w:t>
      </w:r>
      <w:r>
        <w:rPr>
          <w:snapToGrid w:val="0"/>
        </w:rPr>
        <w:t>.</w:t>
      </w:r>
      <w:r>
        <w:rPr>
          <w:snapToGrid w:val="0"/>
        </w:rPr>
        <w:tab/>
        <w:t>Minister may direct Authority as to assessing proposal</w:t>
      </w:r>
      <w:bookmarkEnd w:id="8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lastRenderedPageBreak/>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85" w:name="_Toc159503895"/>
      <w:r>
        <w:rPr>
          <w:rStyle w:val="CharSectno"/>
        </w:rPr>
        <w:t>43A</w:t>
      </w:r>
      <w:r>
        <w:t>.</w:t>
      </w:r>
      <w:r>
        <w:tab/>
        <w:t>Amendments to proposals during assessment</w:t>
      </w:r>
      <w:bookmarkEnd w:id="85"/>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lastRenderedPageBreak/>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86" w:name="_Toc159503896"/>
      <w:r>
        <w:rPr>
          <w:rStyle w:val="CharSectno"/>
        </w:rPr>
        <w:t>44</w:t>
      </w:r>
      <w:r>
        <w:rPr>
          <w:snapToGrid w:val="0"/>
        </w:rPr>
        <w:t>.</w:t>
      </w:r>
      <w:r>
        <w:rPr>
          <w:snapToGrid w:val="0"/>
        </w:rPr>
        <w:tab/>
        <w:t>Report by Authority on assessment of proposal</w:t>
      </w:r>
      <w:bookmarkEnd w:id="86"/>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lastRenderedPageBreak/>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lastRenderedPageBreak/>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87" w:name="_Toc159421244"/>
      <w:bookmarkStart w:id="88" w:name="_Toc159422709"/>
      <w:bookmarkStart w:id="89" w:name="_Toc159503897"/>
      <w:r>
        <w:rPr>
          <w:rStyle w:val="CharDivNo"/>
        </w:rPr>
        <w:t>Division 2</w:t>
      </w:r>
      <w:r>
        <w:rPr>
          <w:snapToGrid w:val="0"/>
        </w:rPr>
        <w:t> — </w:t>
      </w:r>
      <w:r>
        <w:rPr>
          <w:rStyle w:val="CharDivText"/>
        </w:rPr>
        <w:t>Implementation of proposals</w:t>
      </w:r>
      <w:bookmarkEnd w:id="87"/>
      <w:bookmarkEnd w:id="88"/>
      <w:bookmarkEnd w:id="89"/>
    </w:p>
    <w:p>
      <w:pPr>
        <w:pStyle w:val="Heading5"/>
      </w:pPr>
      <w:bookmarkStart w:id="90" w:name="_Toc159503898"/>
      <w:r>
        <w:rPr>
          <w:rStyle w:val="CharSectno"/>
        </w:rPr>
        <w:t>44A</w:t>
      </w:r>
      <w:r>
        <w:t>.</w:t>
      </w:r>
      <w:r>
        <w:tab/>
        <w:t>Terms used</w:t>
      </w:r>
      <w:bookmarkEnd w:id="90"/>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lastRenderedPageBreak/>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91" w:name="_Toc159503899"/>
      <w:r>
        <w:rPr>
          <w:rStyle w:val="CharSectno"/>
        </w:rPr>
        <w:t>45</w:t>
      </w:r>
      <w:r>
        <w:t>.</w:t>
      </w:r>
      <w:r>
        <w:tab/>
        <w:t>Procedure for deciding if assessed proposal may be implemented</w:t>
      </w:r>
      <w:bookmarkEnd w:id="91"/>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 xml:space="preserve">making authorities referred to in subsection (4) cannot agree on an implementation issue, the Minister must appoint an </w:t>
      </w:r>
      <w:r>
        <w:lastRenderedPageBreak/>
        <w:t>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lastRenderedPageBreak/>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 xml:space="preserve">making authority to which or whom notice of </w:t>
      </w:r>
      <w:r>
        <w:lastRenderedPageBreak/>
        <w:t>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92" w:name="_Toc159503900"/>
      <w:r>
        <w:rPr>
          <w:rStyle w:val="CharSectno"/>
        </w:rPr>
        <w:t>45A</w:t>
      </w:r>
      <w:r>
        <w:t>.</w:t>
      </w:r>
      <w:r>
        <w:tab/>
        <w:t>Implementation conditions</w:t>
      </w:r>
      <w:bookmarkEnd w:id="92"/>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 xml:space="preserve">at the proponent’s expense, prepare, implement and adhere to environmental management systems, </w:t>
      </w:r>
      <w:r>
        <w:lastRenderedPageBreak/>
        <w:t>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93" w:name="_Toc159503901"/>
      <w:r>
        <w:rPr>
          <w:rStyle w:val="CharSectno"/>
        </w:rPr>
        <w:t>45B</w:t>
      </w:r>
      <w:r>
        <w:t>.</w:t>
      </w:r>
      <w:r>
        <w:tab/>
        <w:t>Implementation of derived proposal</w:t>
      </w:r>
      <w:bookmarkEnd w:id="93"/>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 xml:space="preserve">Subject to subsection (3), when the Minister is notified under section 38E(6)(b) of a section 38E declaration, the previous Ministerial statement relating to the derived proposal takes </w:t>
      </w:r>
      <w:r>
        <w:lastRenderedPageBreak/>
        <w:t>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94" w:name="_Toc159503902"/>
      <w:r>
        <w:rPr>
          <w:rStyle w:val="CharSectno"/>
        </w:rPr>
        <w:t>45C</w:t>
      </w:r>
      <w:r>
        <w:t>.</w:t>
      </w:r>
      <w:r>
        <w:tab/>
        <w:t>Amending approved proposals or implementation conditions without inquiry or assessment</w:t>
      </w:r>
      <w:bookmarkEnd w:id="94"/>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 xml:space="preserve">The Minister may, by written notice, request the proponent to provide the Minister with additional information about an amendment to which a request under subsection (1) applies to </w:t>
      </w:r>
      <w:r>
        <w:lastRenderedPageBreak/>
        <w:t>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lastRenderedPageBreak/>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95" w:name="_Toc159503903"/>
      <w:r>
        <w:rPr>
          <w:rStyle w:val="CharSectno"/>
        </w:rPr>
        <w:lastRenderedPageBreak/>
        <w:t>45D</w:t>
      </w:r>
      <w:r>
        <w:t>.</w:t>
      </w:r>
      <w:r>
        <w:tab/>
        <w:t>Division or consolidation of proposals and issue of separate or combined Ministerial statements</w:t>
      </w:r>
      <w:bookmarkEnd w:id="95"/>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96" w:name="_Toc159503904"/>
      <w:r>
        <w:rPr>
          <w:rStyle w:val="CharSectno"/>
        </w:rPr>
        <w:t>46</w:t>
      </w:r>
      <w:r>
        <w:t>.</w:t>
      </w:r>
      <w:r>
        <w:tab/>
        <w:t>Amending implementation conditions after inquiry</w:t>
      </w:r>
      <w:bookmarkEnd w:id="96"/>
    </w:p>
    <w:p>
      <w:pPr>
        <w:pStyle w:val="Subsection"/>
      </w:pPr>
      <w:r>
        <w:tab/>
        <w:t>(1)</w:t>
      </w:r>
      <w:r>
        <w:tab/>
        <w:t xml:space="preserve">If the Minister considers that the implementation conditions relating to an approved proposal, or any of them, should be amended (whether because of an amendment to the proposal approved under section 45C or for any other reason), the </w:t>
      </w:r>
      <w:r>
        <w:lastRenderedPageBreak/>
        <w:t>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lastRenderedPageBreak/>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97" w:name="_Toc159503905"/>
      <w:r>
        <w:rPr>
          <w:rStyle w:val="CharSectno"/>
        </w:rPr>
        <w:t>46A</w:t>
      </w:r>
      <w:r>
        <w:t>.</w:t>
      </w:r>
      <w:r>
        <w:tab/>
        <w:t>Interim conditions and procedures</w:t>
      </w:r>
      <w:bookmarkEnd w:id="97"/>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 xml:space="preserve">The Minister is not to issue interim conditions and procedures under subsection (1) if the Minister considers that implementation of the proposal under those interim conditions </w:t>
      </w:r>
      <w:r>
        <w:lastRenderedPageBreak/>
        <w:t>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98" w:name="_Toc159503906"/>
      <w:r>
        <w:rPr>
          <w:rStyle w:val="CharSectno"/>
        </w:rPr>
        <w:t>47</w:t>
      </w:r>
      <w:r>
        <w:t>.</w:t>
      </w:r>
      <w:r>
        <w:tab/>
        <w:t>Duties of proponents after service of Ministerial statement</w:t>
      </w:r>
      <w:bookmarkEnd w:id="98"/>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99" w:name="_Toc159503907"/>
      <w:r>
        <w:rPr>
          <w:rStyle w:val="CharSectno"/>
        </w:rPr>
        <w:lastRenderedPageBreak/>
        <w:t>47A</w:t>
      </w:r>
      <w:r>
        <w:t>.</w:t>
      </w:r>
      <w:r>
        <w:tab/>
        <w:t>Duration and withdrawal of Ministerial statement</w:t>
      </w:r>
      <w:bookmarkEnd w:id="99"/>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lastRenderedPageBreak/>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100" w:name="_Toc159503908"/>
      <w:r>
        <w:rPr>
          <w:rStyle w:val="CharSectno"/>
        </w:rPr>
        <w:t>48</w:t>
      </w:r>
      <w:r>
        <w:t>.</w:t>
      </w:r>
      <w:r>
        <w:tab/>
        <w:t>Control of implementation of proposals</w:t>
      </w:r>
      <w:bookmarkEnd w:id="100"/>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lastRenderedPageBreak/>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lastRenderedPageBreak/>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 xml:space="preserve">Subsection (9) does not apply to the resumption of the implementation of a proposal before the end of the period specified in a notice under subsection (7)(a)(ii) if the Minister </w:t>
      </w:r>
      <w:r>
        <w:lastRenderedPageBreak/>
        <w:t>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101" w:name="_Toc159421256"/>
      <w:bookmarkStart w:id="102" w:name="_Toc159422721"/>
      <w:bookmarkStart w:id="103" w:name="_Toc159503909"/>
      <w:r>
        <w:rPr>
          <w:rStyle w:val="CharDivNo"/>
        </w:rPr>
        <w:t>Division 2A</w:t>
      </w:r>
      <w:r>
        <w:t> — </w:t>
      </w:r>
      <w:r>
        <w:rPr>
          <w:rStyle w:val="CharDivText"/>
        </w:rPr>
        <w:t>Payments relating to proposals</w:t>
      </w:r>
      <w:bookmarkEnd w:id="101"/>
      <w:bookmarkEnd w:id="102"/>
      <w:bookmarkEnd w:id="103"/>
    </w:p>
    <w:p>
      <w:pPr>
        <w:pStyle w:val="Footnoteheading"/>
      </w:pPr>
      <w:r>
        <w:tab/>
        <w:t>[Heading inserted: No. 40 of 2020 s. 32.]</w:t>
      </w:r>
    </w:p>
    <w:p>
      <w:pPr>
        <w:pStyle w:val="Heading5"/>
      </w:pPr>
      <w:bookmarkStart w:id="104" w:name="_Toc159503910"/>
      <w:r>
        <w:rPr>
          <w:rStyle w:val="CharSectno"/>
        </w:rPr>
        <w:t>48AA</w:t>
      </w:r>
      <w:r>
        <w:t>.</w:t>
      </w:r>
      <w:r>
        <w:tab/>
        <w:t>Fees and charges for referral and assessment of proposals</w:t>
      </w:r>
      <w:bookmarkEnd w:id="104"/>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105" w:name="_Toc159421258"/>
      <w:bookmarkStart w:id="106" w:name="_Toc159422723"/>
      <w:bookmarkStart w:id="107" w:name="_Toc159503911"/>
      <w:r>
        <w:rPr>
          <w:rStyle w:val="CharDivNo"/>
        </w:rPr>
        <w:lastRenderedPageBreak/>
        <w:t>Division 3</w:t>
      </w:r>
      <w:r>
        <w:rPr>
          <w:snapToGrid w:val="0"/>
        </w:rPr>
        <w:t> — </w:t>
      </w:r>
      <w:r>
        <w:rPr>
          <w:rStyle w:val="CharDivText"/>
        </w:rPr>
        <w:t>Assessment of schemes</w:t>
      </w:r>
      <w:bookmarkEnd w:id="105"/>
      <w:bookmarkEnd w:id="106"/>
      <w:bookmarkEnd w:id="107"/>
    </w:p>
    <w:p>
      <w:pPr>
        <w:pStyle w:val="Footnoteheading"/>
        <w:keepNext/>
        <w:tabs>
          <w:tab w:val="left" w:pos="909"/>
        </w:tabs>
        <w:spacing w:before="80"/>
        <w:rPr>
          <w:snapToGrid w:val="0"/>
        </w:rPr>
      </w:pPr>
      <w:r>
        <w:rPr>
          <w:snapToGrid w:val="0"/>
        </w:rPr>
        <w:tab/>
        <w:t>[Heading inserted: No. 23 of 1996 s. 20.]</w:t>
      </w:r>
    </w:p>
    <w:p>
      <w:pPr>
        <w:pStyle w:val="Heading5"/>
      </w:pPr>
      <w:bookmarkStart w:id="108" w:name="_Toc159503912"/>
      <w:r>
        <w:rPr>
          <w:rStyle w:val="CharSectno"/>
        </w:rPr>
        <w:t>48AAA</w:t>
      </w:r>
      <w:r>
        <w:t>.</w:t>
      </w:r>
      <w:r>
        <w:tab/>
        <w:t>Certain schemes not required to be assessed</w:t>
      </w:r>
      <w:bookmarkEnd w:id="108"/>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Ednotesection"/>
      </w:pPr>
      <w:r>
        <w:t>[</w:t>
      </w:r>
      <w:r>
        <w:rPr>
          <w:b/>
          <w:bCs/>
        </w:rPr>
        <w:t>48AAB.</w:t>
      </w:r>
      <w:r>
        <w:tab/>
        <w:t>Deleted: No. 34 of 2023 s. 26.]</w:t>
      </w:r>
    </w:p>
    <w:p>
      <w:pPr>
        <w:pStyle w:val="Heading5"/>
        <w:spacing w:before="180"/>
        <w:rPr>
          <w:snapToGrid w:val="0"/>
        </w:rPr>
      </w:pPr>
      <w:bookmarkStart w:id="109" w:name="_Toc159503913"/>
      <w:r>
        <w:rPr>
          <w:rStyle w:val="CharSectno"/>
        </w:rPr>
        <w:t>48A</w:t>
      </w:r>
      <w:r>
        <w:rPr>
          <w:snapToGrid w:val="0"/>
        </w:rPr>
        <w:t>.</w:t>
      </w:r>
      <w:r>
        <w:rPr>
          <w:snapToGrid w:val="0"/>
        </w:rPr>
        <w:tab/>
        <w:t>Authority to decide whether or not schemes to be assessed</w:t>
      </w:r>
      <w:bookmarkEnd w:id="109"/>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 xml:space="preserve">so inform in writing the responsible authority within 28 days after that referral and send within </w:t>
      </w:r>
      <w:r>
        <w:rPr>
          <w:snapToGrid w:val="0"/>
        </w:rPr>
        <w:lastRenderedPageBreak/>
        <w:t>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keepNext/>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keepNext/>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110" w:name="_Toc159503914"/>
      <w:r>
        <w:rPr>
          <w:rStyle w:val="CharSectno"/>
        </w:rPr>
        <w:lastRenderedPageBreak/>
        <w:t>48B</w:t>
      </w:r>
      <w:r>
        <w:rPr>
          <w:snapToGrid w:val="0"/>
        </w:rPr>
        <w:t>.</w:t>
      </w:r>
      <w:r>
        <w:rPr>
          <w:snapToGrid w:val="0"/>
        </w:rPr>
        <w:tab/>
        <w:t>Authority to keep public records of schemes referred to it</w:t>
      </w:r>
      <w:bookmarkEnd w:id="110"/>
    </w:p>
    <w:p>
      <w:pPr>
        <w:pStyle w:val="Subsection"/>
        <w:keepNext/>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11" w:name="_Toc159503915"/>
      <w:r>
        <w:rPr>
          <w:rStyle w:val="CharSectno"/>
        </w:rPr>
        <w:t>48C</w:t>
      </w:r>
      <w:r>
        <w:rPr>
          <w:snapToGrid w:val="0"/>
        </w:rPr>
        <w:t>.</w:t>
      </w:r>
      <w:r>
        <w:rPr>
          <w:snapToGrid w:val="0"/>
        </w:rPr>
        <w:tab/>
        <w:t>Authority’s powers for assessing referred schemes</w:t>
      </w:r>
      <w:bookmarkEnd w:id="111"/>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lastRenderedPageBreak/>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lastRenderedPageBreak/>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w:t>
      </w:r>
      <w:r>
        <w:lastRenderedPageBreak/>
        <w:t xml:space="preserve">sections 84 and 87(1) of the </w:t>
      </w:r>
      <w:r>
        <w:rPr>
          <w:i/>
        </w:rPr>
        <w:t>Planning and Development Act 2005</w:t>
      </w:r>
      <w:r>
        <w:t>; or</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the procedure prescribed under section 28(3)(b)(ii)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the procedure prescribed under section 32B(3)(b)(ii)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 and 70; No. 34 of 2023 s. 27.]</w:t>
      </w:r>
    </w:p>
    <w:p>
      <w:pPr>
        <w:pStyle w:val="Heading5"/>
        <w:rPr>
          <w:snapToGrid w:val="0"/>
        </w:rPr>
      </w:pPr>
      <w:bookmarkStart w:id="112" w:name="_Toc159503916"/>
      <w:r>
        <w:rPr>
          <w:rStyle w:val="CharSectno"/>
        </w:rPr>
        <w:t>48D</w:t>
      </w:r>
      <w:r>
        <w:rPr>
          <w:snapToGrid w:val="0"/>
        </w:rPr>
        <w:t>.</w:t>
      </w:r>
      <w:r>
        <w:rPr>
          <w:snapToGrid w:val="0"/>
        </w:rPr>
        <w:tab/>
        <w:t>Authority to report to Minister on schemes</w:t>
      </w:r>
      <w:bookmarkEnd w:id="112"/>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lastRenderedPageBreak/>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lastRenderedPageBreak/>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113" w:name="_Toc159503917"/>
      <w:r>
        <w:rPr>
          <w:rStyle w:val="CharSectno"/>
        </w:rPr>
        <w:t>48E</w:t>
      </w:r>
      <w:r>
        <w:rPr>
          <w:snapToGrid w:val="0"/>
        </w:rPr>
        <w:t>.</w:t>
      </w:r>
      <w:r>
        <w:rPr>
          <w:snapToGrid w:val="0"/>
        </w:rPr>
        <w:tab/>
        <w:t>Minister may direct Authority to assess etc. referred schemes</w:t>
      </w:r>
      <w:bookmarkEnd w:id="113"/>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114" w:name="_Toc159421265"/>
      <w:bookmarkStart w:id="115" w:name="_Toc159422730"/>
      <w:bookmarkStart w:id="116" w:name="_Toc159503918"/>
      <w:r>
        <w:rPr>
          <w:rStyle w:val="CharDivNo"/>
        </w:rPr>
        <w:lastRenderedPageBreak/>
        <w:t>Division 4</w:t>
      </w:r>
      <w:r>
        <w:rPr>
          <w:snapToGrid w:val="0"/>
        </w:rPr>
        <w:t> — </w:t>
      </w:r>
      <w:r>
        <w:rPr>
          <w:rStyle w:val="CharDivText"/>
        </w:rPr>
        <w:t>Implementation of schemes</w:t>
      </w:r>
      <w:bookmarkEnd w:id="114"/>
      <w:bookmarkEnd w:id="115"/>
      <w:bookmarkEnd w:id="116"/>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117" w:name="_Toc159503919"/>
      <w:r>
        <w:rPr>
          <w:rStyle w:val="CharSectno"/>
        </w:rPr>
        <w:t>48EA</w:t>
      </w:r>
      <w:r>
        <w:rPr>
          <w:snapToGrid w:val="0"/>
        </w:rPr>
        <w:t>.</w:t>
      </w:r>
      <w:r>
        <w:rPr>
          <w:snapToGrid w:val="0"/>
        </w:rPr>
        <w:tab/>
        <w:t xml:space="preserve">Terms </w:t>
      </w:r>
      <w:r>
        <w:t>used</w:t>
      </w:r>
      <w:bookmarkEnd w:id="117"/>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118" w:name="_Toc159503920"/>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118"/>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lastRenderedPageBreak/>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119" w:name="_Toc159503921"/>
      <w:r>
        <w:rPr>
          <w:rStyle w:val="CharSectno"/>
        </w:rPr>
        <w:t>48G</w:t>
      </w:r>
      <w:r>
        <w:rPr>
          <w:snapToGrid w:val="0"/>
        </w:rPr>
        <w:t>.</w:t>
      </w:r>
      <w:r>
        <w:rPr>
          <w:snapToGrid w:val="0"/>
        </w:rPr>
        <w:tab/>
      </w:r>
      <w:r>
        <w:t>Review</w:t>
      </w:r>
      <w:r>
        <w:rPr>
          <w:snapToGrid w:val="0"/>
        </w:rPr>
        <w:t xml:space="preserve"> of conditions in statements published under section 48F</w:t>
      </w:r>
      <w:bookmarkEnd w:id="119"/>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lastRenderedPageBreak/>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120" w:name="_Toc159503922"/>
      <w:r>
        <w:rPr>
          <w:rStyle w:val="CharSectno"/>
        </w:rPr>
        <w:t>48H</w:t>
      </w:r>
      <w:r>
        <w:rPr>
          <w:snapToGrid w:val="0"/>
        </w:rPr>
        <w:t>.</w:t>
      </w:r>
      <w:r>
        <w:rPr>
          <w:snapToGrid w:val="0"/>
        </w:rPr>
        <w:tab/>
        <w:t>Control of implementation of assessed schemes</w:t>
      </w:r>
      <w:bookmarkEnd w:id="12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lastRenderedPageBreak/>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121" w:name="_Toc159503923"/>
      <w:r>
        <w:rPr>
          <w:rStyle w:val="CharSectno"/>
        </w:rPr>
        <w:t>48I</w:t>
      </w:r>
      <w:r>
        <w:rPr>
          <w:snapToGrid w:val="0"/>
        </w:rPr>
        <w:t>.</w:t>
      </w:r>
      <w:r>
        <w:rPr>
          <w:snapToGrid w:val="0"/>
        </w:rPr>
        <w:tab/>
        <w:t>Which proposals under assessed schemes to be referred to Authority</w:t>
      </w:r>
      <w:bookmarkEnd w:id="121"/>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lastRenderedPageBreak/>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22" w:name="_Toc159503924"/>
      <w:r>
        <w:rPr>
          <w:rStyle w:val="CharSectno"/>
        </w:rPr>
        <w:t>48J</w:t>
      </w:r>
      <w:r>
        <w:rPr>
          <w:snapToGrid w:val="0"/>
        </w:rPr>
        <w:t>.</w:t>
      </w:r>
      <w:r>
        <w:rPr>
          <w:snapToGrid w:val="0"/>
        </w:rPr>
        <w:tab/>
        <w:t>Disputes between Minister and responsible Ministers, Governor to decide</w:t>
      </w:r>
      <w:bookmarkEnd w:id="122"/>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lastRenderedPageBreak/>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123" w:name="_Toc159421272"/>
      <w:bookmarkStart w:id="124" w:name="_Toc159422737"/>
      <w:bookmarkStart w:id="125" w:name="_Toc159503925"/>
      <w:r>
        <w:rPr>
          <w:rStyle w:val="CharPartNo"/>
        </w:rPr>
        <w:lastRenderedPageBreak/>
        <w:t>Part V</w:t>
      </w:r>
      <w:r>
        <w:t xml:space="preserve"> — </w:t>
      </w:r>
      <w:r>
        <w:rPr>
          <w:rStyle w:val="CharPartText"/>
        </w:rPr>
        <w:t>Environmental regulation</w:t>
      </w:r>
      <w:bookmarkEnd w:id="123"/>
      <w:bookmarkEnd w:id="124"/>
      <w:bookmarkEnd w:id="125"/>
    </w:p>
    <w:p>
      <w:pPr>
        <w:pStyle w:val="Footnotesection"/>
      </w:pPr>
      <w:r>
        <w:tab/>
        <w:t>[Heading inserted: No. 54 of 2003 s. 35.]</w:t>
      </w:r>
    </w:p>
    <w:p>
      <w:pPr>
        <w:pStyle w:val="Heading3"/>
      </w:pPr>
      <w:bookmarkStart w:id="126" w:name="_Toc159421273"/>
      <w:bookmarkStart w:id="127" w:name="_Toc159422738"/>
      <w:bookmarkStart w:id="128" w:name="_Toc159503926"/>
      <w:r>
        <w:rPr>
          <w:rStyle w:val="CharDivNo"/>
        </w:rPr>
        <w:t>Division 1</w:t>
      </w:r>
      <w:r>
        <w:t xml:space="preserve"> — </w:t>
      </w:r>
      <w:r>
        <w:rPr>
          <w:rStyle w:val="CharDivText"/>
        </w:rPr>
        <w:t>Pollution and environmental harm offences</w:t>
      </w:r>
      <w:bookmarkEnd w:id="126"/>
      <w:bookmarkEnd w:id="127"/>
      <w:bookmarkEnd w:id="128"/>
    </w:p>
    <w:p>
      <w:pPr>
        <w:pStyle w:val="Footnotesection"/>
      </w:pPr>
      <w:r>
        <w:tab/>
        <w:t>[Heading inserted: No. 54 of 2003 s. 35.]</w:t>
      </w:r>
    </w:p>
    <w:p>
      <w:pPr>
        <w:pStyle w:val="Heading5"/>
      </w:pPr>
      <w:bookmarkStart w:id="129" w:name="_Toc159503927"/>
      <w:r>
        <w:rPr>
          <w:rStyle w:val="CharSectno"/>
        </w:rPr>
        <w:t>49</w:t>
      </w:r>
      <w:r>
        <w:t>.</w:t>
      </w:r>
      <w:r>
        <w:tab/>
        <w:t>Causing pollution and unreasonable emissions</w:t>
      </w:r>
      <w:bookmarkEnd w:id="129"/>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lastRenderedPageBreak/>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30" w:name="_Toc159503928"/>
      <w:r>
        <w:rPr>
          <w:rStyle w:val="CharSectno"/>
        </w:rPr>
        <w:t>49A</w:t>
      </w:r>
      <w:r>
        <w:t>.</w:t>
      </w:r>
      <w:r>
        <w:tab/>
        <w:t>Dumping waste</w:t>
      </w:r>
      <w:bookmarkEnd w:id="130"/>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31" w:name="_Toc159503929"/>
      <w:r>
        <w:rPr>
          <w:rStyle w:val="CharSectno"/>
        </w:rPr>
        <w:t>50</w:t>
      </w:r>
      <w:r>
        <w:t>.</w:t>
      </w:r>
      <w:r>
        <w:tab/>
        <w:t>Discharging waste in circumstances likely to cause pollution</w:t>
      </w:r>
      <w:bookmarkEnd w:id="131"/>
    </w:p>
    <w:p>
      <w:pPr>
        <w:pStyle w:val="Subsection"/>
      </w:pPr>
      <w:r>
        <w:tab/>
        <w:t>(1)</w:t>
      </w:r>
      <w:r>
        <w:tab/>
        <w:t>A person who intentionally or with criminal negligence —</w:t>
      </w:r>
    </w:p>
    <w:p>
      <w:pPr>
        <w:pStyle w:val="Indenta"/>
      </w:pPr>
      <w:r>
        <w:tab/>
        <w:t>(a)</w:t>
      </w:r>
      <w:r>
        <w:tab/>
        <w:t>causes waste to be placed; or</w:t>
      </w:r>
    </w:p>
    <w:p>
      <w:pPr>
        <w:pStyle w:val="Indenta"/>
        <w:keepNext/>
      </w:pPr>
      <w:r>
        <w:lastRenderedPageBreak/>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32" w:name="_Toc159503930"/>
      <w:r>
        <w:rPr>
          <w:rStyle w:val="CharSectno"/>
        </w:rPr>
        <w:t>50A</w:t>
      </w:r>
      <w:r>
        <w:rPr>
          <w:snapToGrid w:val="0"/>
        </w:rPr>
        <w:t>.</w:t>
      </w:r>
      <w:r>
        <w:rPr>
          <w:snapToGrid w:val="0"/>
        </w:rPr>
        <w:tab/>
        <w:t>Causing serious environmental harm</w:t>
      </w:r>
      <w:bookmarkEnd w:id="132"/>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lastRenderedPageBreak/>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33" w:name="_Toc159503931"/>
      <w:r>
        <w:rPr>
          <w:rStyle w:val="CharSectno"/>
        </w:rPr>
        <w:t>50B</w:t>
      </w:r>
      <w:r>
        <w:rPr>
          <w:snapToGrid w:val="0"/>
        </w:rPr>
        <w:t>.</w:t>
      </w:r>
      <w:r>
        <w:rPr>
          <w:snapToGrid w:val="0"/>
        </w:rPr>
        <w:tab/>
        <w:t>Causing material environmental harm</w:t>
      </w:r>
      <w:bookmarkEnd w:id="133"/>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34" w:name="_Toc159503932"/>
      <w:r>
        <w:rPr>
          <w:rStyle w:val="CharSectno"/>
        </w:rPr>
        <w:t>50C</w:t>
      </w:r>
      <w:r>
        <w:rPr>
          <w:snapToGrid w:val="0"/>
        </w:rPr>
        <w:t>.</w:t>
      </w:r>
      <w:r>
        <w:rPr>
          <w:snapToGrid w:val="0"/>
        </w:rPr>
        <w:tab/>
      </w:r>
      <w:r>
        <w:t>Court may find accused guilty of alternative offences if charged with causing serious environmental harm</w:t>
      </w:r>
      <w:bookmarkEnd w:id="134"/>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35" w:name="_Toc159503933"/>
      <w:r>
        <w:rPr>
          <w:rStyle w:val="CharSectno"/>
        </w:rPr>
        <w:lastRenderedPageBreak/>
        <w:t>50D</w:t>
      </w:r>
      <w:r>
        <w:t>.</w:t>
      </w:r>
      <w:r>
        <w:tab/>
        <w:t>Regulations may require authorisation for conduct that might cause pollution or environmental harm</w:t>
      </w:r>
      <w:bookmarkEnd w:id="135"/>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36" w:name="_Toc159503934"/>
      <w:r>
        <w:rPr>
          <w:rStyle w:val="CharSectno"/>
        </w:rPr>
        <w:t>51</w:t>
      </w:r>
      <w:r>
        <w:rPr>
          <w:snapToGrid w:val="0"/>
        </w:rPr>
        <w:t>.</w:t>
      </w:r>
      <w:r>
        <w:rPr>
          <w:snapToGrid w:val="0"/>
        </w:rPr>
        <w:tab/>
        <w:t>Occupiers of premises, duties as to emissions</w:t>
      </w:r>
      <w:bookmarkEnd w:id="136"/>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37" w:name="_Toc159421282"/>
      <w:bookmarkStart w:id="138" w:name="_Toc159422747"/>
      <w:bookmarkStart w:id="139" w:name="_Toc159503935"/>
      <w:r>
        <w:rPr>
          <w:rStyle w:val="CharDivNo"/>
        </w:rPr>
        <w:t>Division 2</w:t>
      </w:r>
      <w:r>
        <w:t xml:space="preserve"> — </w:t>
      </w:r>
      <w:r>
        <w:rPr>
          <w:rStyle w:val="CharDivText"/>
        </w:rPr>
        <w:t>Clearing of native vegetation</w:t>
      </w:r>
      <w:bookmarkEnd w:id="137"/>
      <w:bookmarkEnd w:id="138"/>
      <w:bookmarkEnd w:id="139"/>
    </w:p>
    <w:p>
      <w:pPr>
        <w:pStyle w:val="Footnoteheading"/>
        <w:tabs>
          <w:tab w:val="left" w:pos="851"/>
        </w:tabs>
      </w:pPr>
      <w:r>
        <w:tab/>
        <w:t>[Heading inserted: No. 54 of 2003 s. 110(1).]</w:t>
      </w:r>
    </w:p>
    <w:p>
      <w:pPr>
        <w:pStyle w:val="Heading5"/>
      </w:pPr>
      <w:bookmarkStart w:id="140" w:name="_Toc159503936"/>
      <w:r>
        <w:rPr>
          <w:rStyle w:val="CharSectno"/>
        </w:rPr>
        <w:t>51A</w:t>
      </w:r>
      <w:r>
        <w:t>.</w:t>
      </w:r>
      <w:r>
        <w:tab/>
        <w:t>Terms used</w:t>
      </w:r>
      <w:bookmarkEnd w:id="140"/>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lastRenderedPageBreak/>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141" w:name="_Toc159503937"/>
      <w:r>
        <w:rPr>
          <w:rStyle w:val="CharSectno"/>
        </w:rPr>
        <w:lastRenderedPageBreak/>
        <w:t>51B</w:t>
      </w:r>
      <w:r>
        <w:t>.</w:t>
      </w:r>
      <w:r>
        <w:tab/>
        <w:t>Declaration of environmentally sensitive areas by regulation</w:t>
      </w:r>
      <w:bookmarkEnd w:id="141"/>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142" w:name="_Toc159503938"/>
      <w:r>
        <w:rPr>
          <w:rStyle w:val="CharSectno"/>
        </w:rPr>
        <w:lastRenderedPageBreak/>
        <w:t>51C</w:t>
      </w:r>
      <w:r>
        <w:t>.</w:t>
      </w:r>
      <w:r>
        <w:tab/>
        <w:t>Unauthorised clearing of native vegetation</w:t>
      </w:r>
      <w:bookmarkEnd w:id="142"/>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143" w:name="_Toc159503939"/>
      <w:r>
        <w:rPr>
          <w:rStyle w:val="CharSectno"/>
        </w:rPr>
        <w:t>51D</w:t>
      </w:r>
      <w:r>
        <w:t>.</w:t>
      </w:r>
      <w:r>
        <w:tab/>
        <w:t>Section 51C(a) does not apply to certain land</w:t>
      </w:r>
      <w:bookmarkEnd w:id="143"/>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lastRenderedPageBreak/>
        <w:tab/>
        <w:t>(c)</w:t>
      </w:r>
      <w:r>
        <w:tab/>
        <w:t>in contravention of a soil conservation notice.</w:t>
      </w:r>
    </w:p>
    <w:p>
      <w:pPr>
        <w:pStyle w:val="Footnotesection"/>
      </w:pPr>
      <w:r>
        <w:tab/>
        <w:t>[Section 51D inserted: No. 40 of 2020 s. 44.]</w:t>
      </w:r>
    </w:p>
    <w:p>
      <w:pPr>
        <w:pStyle w:val="Heading5"/>
      </w:pPr>
      <w:bookmarkStart w:id="144" w:name="_Toc159503940"/>
      <w:r>
        <w:rPr>
          <w:rStyle w:val="CharSectno"/>
        </w:rPr>
        <w:t>51DA</w:t>
      </w:r>
      <w:r>
        <w:t>.</w:t>
      </w:r>
      <w:r>
        <w:tab/>
        <w:t>Referral of proposed clearing to CEO for decision on whether a clearing permit should be obtained</w:t>
      </w:r>
      <w:bookmarkEnd w:id="144"/>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lastRenderedPageBreak/>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lastRenderedPageBreak/>
        <w:tab/>
        <w:t>(c)</w:t>
      </w:r>
      <w:r>
        <w:tab/>
        <w:t>the request is accompanied by the fee referred to in section 51E(1)(c).</w:t>
      </w:r>
    </w:p>
    <w:p>
      <w:pPr>
        <w:pStyle w:val="Footnotesection"/>
      </w:pPr>
      <w:r>
        <w:tab/>
        <w:t>[Section 51DA inserted: No. 40 of 2020 s. 44.]</w:t>
      </w:r>
    </w:p>
    <w:p>
      <w:pPr>
        <w:pStyle w:val="Heading5"/>
        <w:spacing w:before="200"/>
      </w:pPr>
      <w:bookmarkStart w:id="145" w:name="_Toc159503941"/>
      <w:r>
        <w:rPr>
          <w:rStyle w:val="CharSectno"/>
        </w:rPr>
        <w:t>51E</w:t>
      </w:r>
      <w:r>
        <w:t>.</w:t>
      </w:r>
      <w:r>
        <w:tab/>
        <w:t>How applications for clearing permits are made and dealt with</w:t>
      </w:r>
      <w:bookmarkEnd w:id="145"/>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keepNext/>
        <w:rPr>
          <w:snapToGrid w:val="0"/>
        </w:rPr>
      </w:pPr>
      <w:r>
        <w:rPr>
          <w:snapToGrid w:val="0"/>
        </w:rPr>
        <w:lastRenderedPageBreak/>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lastRenderedPageBreak/>
        <w:tab/>
        <w:t>(b)</w:t>
      </w:r>
      <w:r>
        <w:tab/>
        <w:t>refuse to grant a clearing permit.</w:t>
      </w:r>
    </w:p>
    <w:p>
      <w:pPr>
        <w:pStyle w:val="Subsection"/>
        <w:keepNext/>
        <w:keepLines/>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lastRenderedPageBreak/>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146" w:name="_Toc159503942"/>
      <w:r>
        <w:rPr>
          <w:rStyle w:val="CharSectno"/>
        </w:rPr>
        <w:t>51F</w:t>
      </w:r>
      <w:r>
        <w:t>.</w:t>
      </w:r>
      <w:r>
        <w:tab/>
        <w:t>Effect of referred proposal on decisions about clearing</w:t>
      </w:r>
      <w:bookmarkEnd w:id="146"/>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lastRenderedPageBreak/>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147" w:name="_Toc159503943"/>
      <w:r>
        <w:rPr>
          <w:rStyle w:val="CharSectno"/>
        </w:rPr>
        <w:t>51G</w:t>
      </w:r>
      <w:r>
        <w:t>.</w:t>
      </w:r>
      <w:r>
        <w:tab/>
        <w:t>Duration of clearing permits</w:t>
      </w:r>
      <w:bookmarkEnd w:id="147"/>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lastRenderedPageBreak/>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48" w:name="_Toc159503944"/>
      <w:r>
        <w:rPr>
          <w:rStyle w:val="CharSectno"/>
        </w:rPr>
        <w:t>51H</w:t>
      </w:r>
      <w:r>
        <w:t>.</w:t>
      </w:r>
      <w:r>
        <w:tab/>
        <w:t>Clearing</w:t>
      </w:r>
      <w:r>
        <w:rPr>
          <w:snapToGrid w:val="0"/>
        </w:rPr>
        <w:t xml:space="preserve"> permit conditions</w:t>
      </w:r>
      <w:bookmarkEnd w:id="148"/>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149" w:name="_Toc159503945"/>
      <w:r>
        <w:rPr>
          <w:rStyle w:val="CharSectno"/>
        </w:rPr>
        <w:t>51I</w:t>
      </w:r>
      <w:r>
        <w:t>.</w:t>
      </w:r>
      <w:r>
        <w:tab/>
        <w:t>Some kinds of conditions</w:t>
      </w:r>
      <w:bookmarkEnd w:id="149"/>
    </w:p>
    <w:p>
      <w:pPr>
        <w:pStyle w:val="Subsection"/>
      </w:pPr>
      <w:r>
        <w:tab/>
        <w:t>(1)</w:t>
      </w:r>
      <w:r>
        <w:tab/>
        <w:t xml:space="preserve">A condition may specify activities that are authorised, or not authorised, by the </w:t>
      </w:r>
      <w:r>
        <w:rPr>
          <w:snapToGrid w:val="0"/>
        </w:rPr>
        <w:t>clearing permit.</w:t>
      </w:r>
    </w:p>
    <w:p>
      <w:pPr>
        <w:pStyle w:val="Subsection"/>
        <w:keepNext/>
      </w:pPr>
      <w:r>
        <w:lastRenderedPageBreak/>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keepNext/>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lastRenderedPageBreak/>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150" w:name="_Toc159503946"/>
      <w:r>
        <w:rPr>
          <w:rStyle w:val="CharSectno"/>
        </w:rPr>
        <w:t>51J</w:t>
      </w:r>
      <w:r>
        <w:t>.</w:t>
      </w:r>
      <w:r>
        <w:tab/>
        <w:t>Contravening clearing</w:t>
      </w:r>
      <w:r>
        <w:rPr>
          <w:snapToGrid w:val="0"/>
        </w:rPr>
        <w:t xml:space="preserve"> permit conditions</w:t>
      </w:r>
      <w:bookmarkEnd w:id="150"/>
    </w:p>
    <w:p>
      <w:pPr>
        <w:pStyle w:val="Subsection"/>
      </w:pPr>
      <w:r>
        <w:tab/>
        <w:t>(1)</w:t>
      </w:r>
      <w:r>
        <w:tab/>
        <w:t>The holder of a clearing permit who contravenes a condition to which the permit is subject commits an offence.</w:t>
      </w:r>
    </w:p>
    <w:p>
      <w:pPr>
        <w:pStyle w:val="Subsection"/>
        <w:keepNext/>
      </w:pPr>
      <w:r>
        <w:tab/>
        <w:t>(2)</w:t>
      </w:r>
      <w:r>
        <w:tab/>
        <w:t xml:space="preserve">If a clearing permit is subject to a condition referred to in section 51I(2)(ca), a reference in this Division to a </w:t>
      </w:r>
      <w:r>
        <w:lastRenderedPageBreak/>
        <w:t>contravention of a condition includes a reference to a 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151" w:name="_Toc159503947"/>
      <w:r>
        <w:rPr>
          <w:rStyle w:val="CharSectno"/>
        </w:rPr>
        <w:t>51K</w:t>
      </w:r>
      <w:r>
        <w:t>.</w:t>
      </w:r>
      <w:r>
        <w:tab/>
        <w:t xml:space="preserve">Amending </w:t>
      </w:r>
      <w:r>
        <w:rPr>
          <w:snapToGrid w:val="0"/>
        </w:rPr>
        <w:t>clearing permit</w:t>
      </w:r>
      <w:bookmarkEnd w:id="151"/>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lastRenderedPageBreak/>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152" w:name="_Toc159503948"/>
      <w:r>
        <w:rPr>
          <w:rStyle w:val="CharSectno"/>
        </w:rPr>
        <w:t>51KA</w:t>
      </w:r>
      <w:r>
        <w:t>.</w:t>
      </w:r>
      <w:r>
        <w:tab/>
        <w:t>Application to amend clearing permit</w:t>
      </w:r>
      <w:bookmarkEnd w:id="152"/>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lastRenderedPageBreak/>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153" w:name="_Toc159503949"/>
      <w:r>
        <w:rPr>
          <w:rStyle w:val="CharSectno"/>
        </w:rPr>
        <w:t>51KB</w:t>
      </w:r>
      <w:r>
        <w:t>.</w:t>
      </w:r>
      <w:r>
        <w:tab/>
        <w:t>Effect of referred proposal on application to amend clearing permit</w:t>
      </w:r>
      <w:bookmarkEnd w:id="153"/>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lastRenderedPageBreak/>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154" w:name="_Toc159503950"/>
      <w:r>
        <w:rPr>
          <w:rStyle w:val="CharSectno"/>
        </w:rPr>
        <w:t>51L</w:t>
      </w:r>
      <w:r>
        <w:t>.</w:t>
      </w:r>
      <w:r>
        <w:tab/>
        <w:t>Revoking or suspending clearing</w:t>
      </w:r>
      <w:r>
        <w:rPr>
          <w:snapToGrid w:val="0"/>
        </w:rPr>
        <w:t xml:space="preserve"> permit</w:t>
      </w:r>
      <w:bookmarkEnd w:id="154"/>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155" w:name="_Toc159503951"/>
      <w:r>
        <w:rPr>
          <w:rStyle w:val="CharSectno"/>
        </w:rPr>
        <w:t>51M</w:t>
      </w:r>
      <w:r>
        <w:t>.</w:t>
      </w:r>
      <w:r>
        <w:tab/>
        <w:t>Procedure for CEO when amending, revoking or suspending clearing permit</w:t>
      </w:r>
      <w:bookmarkEnd w:id="155"/>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lastRenderedPageBreak/>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lastRenderedPageBreak/>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156" w:name="_Toc159503952"/>
      <w:r>
        <w:rPr>
          <w:rStyle w:val="CharSectno"/>
        </w:rPr>
        <w:t>51MA</w:t>
      </w:r>
      <w:r>
        <w:t>.</w:t>
      </w:r>
      <w:r>
        <w:tab/>
        <w:t>Surrendering clearing permit</w:t>
      </w:r>
      <w:bookmarkEnd w:id="156"/>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 xml:space="preserve">If the application does not comply with subsection (2), or further information is not provided in accordance with </w:t>
      </w:r>
      <w:r>
        <w:lastRenderedPageBreak/>
        <w:t>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157" w:name="_Toc159503953"/>
      <w:r>
        <w:rPr>
          <w:rStyle w:val="CharSectno"/>
        </w:rPr>
        <w:t>51N</w:t>
      </w:r>
      <w:r>
        <w:t>.</w:t>
      </w:r>
      <w:r>
        <w:tab/>
        <w:t>Continuation of area permit on change of ownership</w:t>
      </w:r>
      <w:bookmarkEnd w:id="157"/>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lastRenderedPageBreak/>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58" w:name="_Toc159503954"/>
      <w:r>
        <w:rPr>
          <w:rStyle w:val="CharSectno"/>
        </w:rPr>
        <w:t>51O</w:t>
      </w:r>
      <w:r>
        <w:t>.</w:t>
      </w:r>
      <w:r>
        <w:tab/>
        <w:t>P</w:t>
      </w:r>
      <w:r>
        <w:rPr>
          <w:snapToGrid w:val="0"/>
        </w:rPr>
        <w:t>rinciples and instruments to be considered when making decisions as to clearing permits</w:t>
      </w:r>
      <w:bookmarkEnd w:id="158"/>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159" w:name="_Toc159503955"/>
      <w:r>
        <w:rPr>
          <w:rStyle w:val="CharSectno"/>
        </w:rPr>
        <w:lastRenderedPageBreak/>
        <w:t>51P</w:t>
      </w:r>
      <w:r>
        <w:rPr>
          <w:snapToGrid w:val="0"/>
        </w:rPr>
        <w:t>.</w:t>
      </w:r>
      <w:r>
        <w:rPr>
          <w:snapToGrid w:val="0"/>
        </w:rPr>
        <w:tab/>
        <w:t>Relationship between clearing permits and approved policies</w:t>
      </w:r>
      <w:bookmarkEnd w:id="159"/>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160" w:name="_Toc159503956"/>
      <w:r>
        <w:rPr>
          <w:rStyle w:val="CharSectno"/>
        </w:rPr>
        <w:lastRenderedPageBreak/>
        <w:t>51Q</w:t>
      </w:r>
      <w:r>
        <w:t>.</w:t>
      </w:r>
      <w:r>
        <w:tab/>
        <w:t>CEO to keep a record of clearing</w:t>
      </w:r>
      <w:r>
        <w:rPr>
          <w:snapToGrid w:val="0"/>
        </w:rPr>
        <w:t xml:space="preserve"> permits and related matters</w:t>
      </w:r>
      <w:bookmarkEnd w:id="160"/>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161" w:name="_Toc159503957"/>
      <w:r>
        <w:rPr>
          <w:rStyle w:val="CharSectno"/>
        </w:rPr>
        <w:t>51R</w:t>
      </w:r>
      <w:r>
        <w:t>.</w:t>
      </w:r>
      <w:r>
        <w:tab/>
        <w:t>Evidentiary matters</w:t>
      </w:r>
      <w:bookmarkEnd w:id="161"/>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lastRenderedPageBreak/>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162" w:name="_Toc159503958"/>
      <w:r>
        <w:rPr>
          <w:rStyle w:val="CharSectno"/>
        </w:rPr>
        <w:t>51S</w:t>
      </w:r>
      <w:r>
        <w:rPr>
          <w:snapToGrid w:val="0"/>
        </w:rPr>
        <w:t>.</w:t>
      </w:r>
      <w:r>
        <w:rPr>
          <w:snapToGrid w:val="0"/>
        </w:rPr>
        <w:tab/>
      </w:r>
      <w:r>
        <w:t>Clearing injunctions</w:t>
      </w:r>
      <w:bookmarkEnd w:id="162"/>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lastRenderedPageBreak/>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lastRenderedPageBreak/>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63" w:name="_Toc159503959"/>
      <w:r>
        <w:rPr>
          <w:rStyle w:val="CharSectno"/>
        </w:rPr>
        <w:t>51T</w:t>
      </w:r>
      <w:r>
        <w:t>.</w:t>
      </w:r>
      <w:r>
        <w:tab/>
        <w:t>Other laws as to clearing vegetation not affected by this Division</w:t>
      </w:r>
      <w:bookmarkEnd w:id="163"/>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64" w:name="_Toc159421307"/>
      <w:bookmarkStart w:id="165" w:name="_Toc159422772"/>
      <w:bookmarkStart w:id="166" w:name="_Toc159503960"/>
      <w:r>
        <w:rPr>
          <w:rStyle w:val="CharDivNo"/>
        </w:rPr>
        <w:t>Division 3</w:t>
      </w:r>
      <w:r>
        <w:t xml:space="preserve"> — </w:t>
      </w:r>
      <w:r>
        <w:rPr>
          <w:rStyle w:val="CharDivText"/>
        </w:rPr>
        <w:t>Prescribed premises, works approvals and licences</w:t>
      </w:r>
      <w:bookmarkEnd w:id="164"/>
      <w:bookmarkEnd w:id="165"/>
      <w:bookmarkEnd w:id="166"/>
    </w:p>
    <w:p>
      <w:pPr>
        <w:pStyle w:val="Footnotesection"/>
      </w:pPr>
      <w:r>
        <w:tab/>
        <w:t>[Heading inserted: No. 54 of 2003 s. 39.]</w:t>
      </w:r>
    </w:p>
    <w:p>
      <w:pPr>
        <w:pStyle w:val="Heading5"/>
        <w:rPr>
          <w:snapToGrid w:val="0"/>
        </w:rPr>
      </w:pPr>
      <w:bookmarkStart w:id="167" w:name="_Toc159503961"/>
      <w:r>
        <w:rPr>
          <w:rStyle w:val="CharSectno"/>
        </w:rPr>
        <w:t>52</w:t>
      </w:r>
      <w:r>
        <w:rPr>
          <w:snapToGrid w:val="0"/>
        </w:rPr>
        <w:t>.</w:t>
      </w:r>
      <w:r>
        <w:rPr>
          <w:snapToGrid w:val="0"/>
        </w:rPr>
        <w:tab/>
        <w:t>Changing premises to become prescribed premises requires approval</w:t>
      </w:r>
      <w:bookmarkEnd w:id="167"/>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68" w:name="_Toc159503962"/>
      <w:r>
        <w:rPr>
          <w:rStyle w:val="CharSectno"/>
        </w:rPr>
        <w:t>53</w:t>
      </w:r>
      <w:r>
        <w:rPr>
          <w:snapToGrid w:val="0"/>
        </w:rPr>
        <w:t>.</w:t>
      </w:r>
      <w:r>
        <w:rPr>
          <w:snapToGrid w:val="0"/>
        </w:rPr>
        <w:tab/>
        <w:t>Prescribed premises, restrictions as to changes to etc.</w:t>
      </w:r>
      <w:bookmarkEnd w:id="16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w:t>
      </w:r>
      <w:r>
        <w:lastRenderedPageBreak/>
        <w:t>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lastRenderedPageBreak/>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169" w:name="_Toc159503963"/>
      <w:r>
        <w:rPr>
          <w:rStyle w:val="CharSectno"/>
        </w:rPr>
        <w:lastRenderedPageBreak/>
        <w:t>54</w:t>
      </w:r>
      <w:r>
        <w:rPr>
          <w:snapToGrid w:val="0"/>
        </w:rPr>
        <w:t>.</w:t>
      </w:r>
      <w:r>
        <w:rPr>
          <w:snapToGrid w:val="0"/>
        </w:rPr>
        <w:tab/>
        <w:t>Works approvals, applying for, granting, refusing etc.</w:t>
      </w:r>
      <w:bookmarkEnd w:id="16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lastRenderedPageBreak/>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70" w:name="_Toc159503964"/>
      <w:r>
        <w:rPr>
          <w:rStyle w:val="CharSectno"/>
        </w:rPr>
        <w:t>55</w:t>
      </w:r>
      <w:r>
        <w:rPr>
          <w:snapToGrid w:val="0"/>
        </w:rPr>
        <w:t>.</w:t>
      </w:r>
      <w:r>
        <w:rPr>
          <w:snapToGrid w:val="0"/>
        </w:rPr>
        <w:tab/>
        <w:t>Contravening conditions of works approvals</w:t>
      </w:r>
      <w:bookmarkEnd w:id="170"/>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lastRenderedPageBreak/>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71" w:name="_Toc159503965"/>
      <w:r>
        <w:rPr>
          <w:rStyle w:val="CharSectno"/>
        </w:rPr>
        <w:t>56</w:t>
      </w:r>
      <w:r>
        <w:rPr>
          <w:snapToGrid w:val="0"/>
        </w:rPr>
        <w:t>.</w:t>
      </w:r>
      <w:r>
        <w:rPr>
          <w:snapToGrid w:val="0"/>
        </w:rPr>
        <w:tab/>
        <w:t>Occupiers of prescribed premises to be licensed for emissions etc.</w:t>
      </w:r>
      <w:bookmarkEnd w:id="171"/>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keepNext/>
      </w:pPr>
      <w:r>
        <w:lastRenderedPageBreak/>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72" w:name="_Toc159503966"/>
      <w:r>
        <w:rPr>
          <w:rStyle w:val="CharSectno"/>
        </w:rPr>
        <w:t>57</w:t>
      </w:r>
      <w:r>
        <w:rPr>
          <w:snapToGrid w:val="0"/>
        </w:rPr>
        <w:t>.</w:t>
      </w:r>
      <w:r>
        <w:rPr>
          <w:snapToGrid w:val="0"/>
        </w:rPr>
        <w:tab/>
        <w:t>Licences, applying for, granting, refusing etc.</w:t>
      </w:r>
      <w:bookmarkEnd w:id="172"/>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lastRenderedPageBreak/>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keepNext/>
        <w:rPr>
          <w:snapToGrid w:val="0"/>
        </w:rPr>
      </w:pPr>
      <w:r>
        <w:rPr>
          <w:snapToGrid w:val="0"/>
        </w:rPr>
        <w:lastRenderedPageBreak/>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xml:space="preserve">, </w:t>
      </w:r>
      <w:r>
        <w:lastRenderedPageBreak/>
        <w:t>the CEO does not have to perform any duty imposed under subsection (3) while that decision has effect.</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73" w:name="_Toc159503967"/>
      <w:r>
        <w:rPr>
          <w:rStyle w:val="CharSectno"/>
        </w:rPr>
        <w:t>58</w:t>
      </w:r>
      <w:r>
        <w:rPr>
          <w:snapToGrid w:val="0"/>
        </w:rPr>
        <w:t>.</w:t>
      </w:r>
      <w:r>
        <w:rPr>
          <w:snapToGrid w:val="0"/>
        </w:rPr>
        <w:tab/>
        <w:t>Contravening licence conditions</w:t>
      </w:r>
      <w:bookmarkEnd w:id="17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lastRenderedPageBreak/>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74" w:name="_Toc159503968"/>
      <w:r>
        <w:rPr>
          <w:rStyle w:val="CharSectno"/>
        </w:rPr>
        <w:t>59</w:t>
      </w:r>
      <w:r>
        <w:t>.</w:t>
      </w:r>
      <w:r>
        <w:tab/>
        <w:t>Amending works approval or licence</w:t>
      </w:r>
      <w:bookmarkEnd w:id="174"/>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lastRenderedPageBreak/>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175" w:name="_Toc159503969"/>
      <w:r>
        <w:rPr>
          <w:rStyle w:val="CharSectno"/>
        </w:rPr>
        <w:t>59A</w:t>
      </w:r>
      <w:r>
        <w:t>.</w:t>
      </w:r>
      <w:r>
        <w:tab/>
        <w:t>Revoking or suspending works approval or licence</w:t>
      </w:r>
      <w:bookmarkEnd w:id="175"/>
    </w:p>
    <w:p>
      <w:pPr>
        <w:pStyle w:val="Subsection"/>
      </w:pPr>
      <w:r>
        <w:tab/>
        <w:t>(1)</w:t>
      </w:r>
      <w:r>
        <w:tab/>
        <w:t>The CEO may revoke or suspend a works approval or licence.</w:t>
      </w:r>
    </w:p>
    <w:p>
      <w:pPr>
        <w:pStyle w:val="Subsection"/>
        <w:keepNext/>
      </w:pPr>
      <w:r>
        <w:lastRenderedPageBreak/>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176" w:name="_Toc159503970"/>
      <w:r>
        <w:rPr>
          <w:rStyle w:val="CharSectno"/>
        </w:rPr>
        <w:t>59B</w:t>
      </w:r>
      <w:r>
        <w:t>.</w:t>
      </w:r>
      <w:r>
        <w:tab/>
        <w:t>Procedure for amending, revoking or suspending works approval or licence</w:t>
      </w:r>
      <w:bookmarkEnd w:id="176"/>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lastRenderedPageBreak/>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lastRenderedPageBreak/>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177" w:name="_Toc159503971"/>
      <w:r>
        <w:rPr>
          <w:rStyle w:val="CharSectno"/>
        </w:rPr>
        <w:t>60</w:t>
      </w:r>
      <w:r>
        <w:rPr>
          <w:snapToGrid w:val="0"/>
        </w:rPr>
        <w:t>.</w:t>
      </w:r>
      <w:r>
        <w:rPr>
          <w:snapToGrid w:val="0"/>
        </w:rPr>
        <w:tab/>
        <w:t>Relationship between works approvals or licences and approved policies</w:t>
      </w:r>
      <w:bookmarkEnd w:id="17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lastRenderedPageBreak/>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78" w:name="_Toc159503972"/>
      <w:r>
        <w:rPr>
          <w:rStyle w:val="CharSectno"/>
        </w:rPr>
        <w:t>61</w:t>
      </w:r>
      <w:r>
        <w:t>.</w:t>
      </w:r>
      <w:r>
        <w:tab/>
      </w:r>
      <w:r>
        <w:rPr>
          <w:snapToGrid w:val="0"/>
        </w:rPr>
        <w:t>Duty of persons becoming occupiers of prescribed premises</w:t>
      </w:r>
      <w:bookmarkEnd w:id="17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lastRenderedPageBreak/>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79" w:name="_Toc159503973"/>
      <w:r>
        <w:rPr>
          <w:rStyle w:val="CharSectno"/>
        </w:rPr>
        <w:t>62</w:t>
      </w:r>
      <w:r>
        <w:t>.</w:t>
      </w:r>
      <w:r>
        <w:tab/>
        <w:t>Works approval and licence conditions</w:t>
      </w:r>
      <w:bookmarkEnd w:id="17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80" w:name="_Toc159503974"/>
      <w:r>
        <w:rPr>
          <w:rStyle w:val="CharSectno"/>
        </w:rPr>
        <w:t>62A</w:t>
      </w:r>
      <w:r>
        <w:t>.</w:t>
      </w:r>
      <w:r>
        <w:tab/>
        <w:t>Some kinds of conditions</w:t>
      </w:r>
      <w:bookmarkEnd w:id="18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 xml:space="preserve">install or operate any equipment for preventing, controlling, abating or monitoring pollution or </w:t>
      </w:r>
      <w:r>
        <w:lastRenderedPageBreak/>
        <w:t>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lastRenderedPageBreak/>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81" w:name="_Toc159503975"/>
      <w:r>
        <w:rPr>
          <w:rStyle w:val="CharSectno"/>
        </w:rPr>
        <w:lastRenderedPageBreak/>
        <w:t>63</w:t>
      </w:r>
      <w:r>
        <w:rPr>
          <w:snapToGrid w:val="0"/>
        </w:rPr>
        <w:t>.</w:t>
      </w:r>
      <w:r>
        <w:rPr>
          <w:snapToGrid w:val="0"/>
        </w:rPr>
        <w:tab/>
        <w:t>Duration of works approvals and licences</w:t>
      </w:r>
      <w:bookmarkEnd w:id="181"/>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82" w:name="_Toc159503976"/>
      <w:r>
        <w:rPr>
          <w:rStyle w:val="CharSectno"/>
        </w:rPr>
        <w:t>63A</w:t>
      </w:r>
      <w:r>
        <w:t>.</w:t>
      </w:r>
      <w:r>
        <w:tab/>
        <w:t>CEO to keep and publish record of works approvals and licences</w:t>
      </w:r>
      <w:bookmarkEnd w:id="182"/>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83" w:name="_Toc159503977"/>
      <w:r>
        <w:rPr>
          <w:rStyle w:val="CharSectno"/>
        </w:rPr>
        <w:t>64</w:t>
      </w:r>
      <w:r>
        <w:rPr>
          <w:snapToGrid w:val="0"/>
        </w:rPr>
        <w:t>.</w:t>
      </w:r>
      <w:r>
        <w:rPr>
          <w:snapToGrid w:val="0"/>
        </w:rPr>
        <w:tab/>
        <w:t>Transfer of works approvals and licences</w:t>
      </w:r>
      <w:bookmarkEnd w:id="183"/>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lastRenderedPageBreak/>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84" w:name="_Toc159421325"/>
      <w:bookmarkStart w:id="185" w:name="_Toc159422790"/>
      <w:bookmarkStart w:id="186" w:name="_Toc159503978"/>
      <w:r>
        <w:rPr>
          <w:rStyle w:val="CharDivNo"/>
        </w:rPr>
        <w:t>Division 4</w:t>
      </w:r>
      <w:r>
        <w:t xml:space="preserve"> — </w:t>
      </w:r>
      <w:r>
        <w:rPr>
          <w:rStyle w:val="CharDivText"/>
        </w:rPr>
        <w:t>Notices, orders and directions</w:t>
      </w:r>
      <w:bookmarkEnd w:id="184"/>
      <w:bookmarkEnd w:id="185"/>
      <w:bookmarkEnd w:id="186"/>
    </w:p>
    <w:p>
      <w:pPr>
        <w:pStyle w:val="Footnotesection"/>
        <w:keepNext/>
      </w:pPr>
      <w:r>
        <w:tab/>
        <w:t>[Heading inserted: No. 54 of 2003 s. 44.]</w:t>
      </w:r>
    </w:p>
    <w:p>
      <w:pPr>
        <w:pStyle w:val="Heading5"/>
      </w:pPr>
      <w:bookmarkStart w:id="187" w:name="_Toc159503979"/>
      <w:r>
        <w:rPr>
          <w:rStyle w:val="CharSectno"/>
        </w:rPr>
        <w:t>64A</w:t>
      </w:r>
      <w:r>
        <w:t>.</w:t>
      </w:r>
      <w:r>
        <w:tab/>
        <w:t>CEO to keep records of notices</w:t>
      </w:r>
      <w:bookmarkEnd w:id="187"/>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188" w:name="_Toc159503980"/>
      <w:r>
        <w:rPr>
          <w:rStyle w:val="CharSectno"/>
        </w:rPr>
        <w:t>65</w:t>
      </w:r>
      <w:r>
        <w:rPr>
          <w:snapToGrid w:val="0"/>
        </w:rPr>
        <w:t>.</w:t>
      </w:r>
      <w:r>
        <w:rPr>
          <w:snapToGrid w:val="0"/>
        </w:rPr>
        <w:tab/>
        <w:t>Environmental protection notices, issue and effect of</w:t>
      </w:r>
      <w:bookmarkEnd w:id="188"/>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lastRenderedPageBreak/>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lastRenderedPageBreak/>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lastRenderedPageBreak/>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lastRenderedPageBreak/>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189" w:name="_Toc159503981"/>
      <w:r>
        <w:rPr>
          <w:rStyle w:val="CharSectno"/>
        </w:rPr>
        <w:t>66</w:t>
      </w:r>
      <w:r>
        <w:rPr>
          <w:snapToGrid w:val="0"/>
        </w:rPr>
        <w:t>.</w:t>
      </w:r>
      <w:r>
        <w:rPr>
          <w:snapToGrid w:val="0"/>
        </w:rPr>
        <w:tab/>
        <w:t>Environmental protection notices, registration of etc. on land titles</w:t>
      </w:r>
      <w:bookmarkEnd w:id="189"/>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w:t>
      </w:r>
      <w:r>
        <w:rPr>
          <w:snapToGrid w:val="0"/>
        </w:rPr>
        <w:lastRenderedPageBreak/>
        <w:t xml:space="preserve">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190" w:name="_Toc159503982"/>
      <w:r>
        <w:rPr>
          <w:rStyle w:val="CharSectno"/>
        </w:rPr>
        <w:t>67</w:t>
      </w:r>
      <w:r>
        <w:rPr>
          <w:snapToGrid w:val="0"/>
        </w:rPr>
        <w:t>.</w:t>
      </w:r>
      <w:r>
        <w:rPr>
          <w:snapToGrid w:val="0"/>
        </w:rPr>
        <w:tab/>
        <w:t>Duties of person ceasing to be owner etc. of land subject to notice registered under s. 66</w:t>
      </w:r>
      <w:bookmarkEnd w:id="190"/>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191" w:name="_Toc159503983"/>
      <w:r>
        <w:rPr>
          <w:rStyle w:val="CharSectno"/>
        </w:rPr>
        <w:lastRenderedPageBreak/>
        <w:t>68</w:t>
      </w:r>
      <w:r>
        <w:rPr>
          <w:snapToGrid w:val="0"/>
        </w:rPr>
        <w:t>.</w:t>
      </w:r>
      <w:r>
        <w:rPr>
          <w:snapToGrid w:val="0"/>
        </w:rPr>
        <w:tab/>
        <w:t>Restriction on subdividing etc. land subject to notice registered under s. 66</w:t>
      </w:r>
      <w:bookmarkEnd w:id="191"/>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192" w:name="_Toc159503984"/>
      <w:r>
        <w:rPr>
          <w:rStyle w:val="CharSectno"/>
        </w:rPr>
        <w:t>68A</w:t>
      </w:r>
      <w:r>
        <w:t>.</w:t>
      </w:r>
      <w:r>
        <w:tab/>
        <w:t>Closure notices, issue and effect of</w:t>
      </w:r>
      <w:bookmarkEnd w:id="192"/>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lastRenderedPageBreak/>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lastRenderedPageBreak/>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193" w:name="_Toc159503985"/>
      <w:r>
        <w:rPr>
          <w:rStyle w:val="CharSectno"/>
        </w:rPr>
        <w:t>69</w:t>
      </w:r>
      <w:r>
        <w:rPr>
          <w:snapToGrid w:val="0"/>
        </w:rPr>
        <w:t>.</w:t>
      </w:r>
      <w:r>
        <w:rPr>
          <w:snapToGrid w:val="0"/>
        </w:rPr>
        <w:tab/>
        <w:t>Stop orders, issue and effect of</w:t>
      </w:r>
      <w:bookmarkEnd w:id="193"/>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lastRenderedPageBreak/>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lastRenderedPageBreak/>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194" w:name="_Toc159503986"/>
      <w:r>
        <w:rPr>
          <w:rStyle w:val="CharSectno"/>
        </w:rPr>
        <w:t>70</w:t>
      </w:r>
      <w:r>
        <w:t>.</w:t>
      </w:r>
      <w:r>
        <w:tab/>
        <w:t>Vegetation conservation notices, issue and effect of</w:t>
      </w:r>
      <w:bookmarkEnd w:id="194"/>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lastRenderedPageBreak/>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 xml:space="preserve">by written notice given to the person, invite the person to make submissions to the CEO within the period </w:t>
      </w:r>
      <w:r>
        <w:lastRenderedPageBreak/>
        <w:t>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195" w:name="_Toc159503987"/>
      <w:r>
        <w:rPr>
          <w:rStyle w:val="CharSectno"/>
        </w:rPr>
        <w:lastRenderedPageBreak/>
        <w:t>71</w:t>
      </w:r>
      <w:r>
        <w:rPr>
          <w:snapToGrid w:val="0"/>
        </w:rPr>
        <w:t>.</w:t>
      </w:r>
      <w:r>
        <w:rPr>
          <w:snapToGrid w:val="0"/>
        </w:rPr>
        <w:tab/>
        <w:t>Environmental protection directions, issue and effect of</w:t>
      </w:r>
      <w:bookmarkEnd w:id="19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lastRenderedPageBreak/>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196" w:name="_Toc159503988"/>
      <w:r>
        <w:rPr>
          <w:rStyle w:val="CharSectno"/>
        </w:rPr>
        <w:t>72</w:t>
      </w:r>
      <w:r>
        <w:rPr>
          <w:snapToGrid w:val="0"/>
        </w:rPr>
        <w:t>.</w:t>
      </w:r>
      <w:r>
        <w:rPr>
          <w:snapToGrid w:val="0"/>
        </w:rPr>
        <w:tab/>
        <w:t>Duty to notify CEO of discharges of waste</w:t>
      </w:r>
      <w:bookmarkEnd w:id="19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lastRenderedPageBreak/>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197" w:name="_Toc159503989"/>
      <w:r>
        <w:rPr>
          <w:rStyle w:val="CharSectno"/>
        </w:rPr>
        <w:t>73</w:t>
      </w:r>
      <w:r>
        <w:rPr>
          <w:snapToGrid w:val="0"/>
        </w:rPr>
        <w:t>.</w:t>
      </w:r>
      <w:r>
        <w:rPr>
          <w:snapToGrid w:val="0"/>
        </w:rPr>
        <w:tab/>
        <w:t>Powers to deal with etc. discharges of waste, pollution and environmental harm</w:t>
      </w:r>
      <w:bookmarkEnd w:id="197"/>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lastRenderedPageBreak/>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lastRenderedPageBreak/>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198" w:name="_Toc159503990"/>
      <w:r>
        <w:rPr>
          <w:rStyle w:val="CharSectno"/>
        </w:rPr>
        <w:t>73A</w:t>
      </w:r>
      <w:r>
        <w:t>.</w:t>
      </w:r>
      <w:r>
        <w:tab/>
        <w:t>Prevention notices, issue and effect of</w:t>
      </w:r>
      <w:bookmarkEnd w:id="198"/>
    </w:p>
    <w:p>
      <w:pPr>
        <w:pStyle w:val="Subsection"/>
      </w:pPr>
      <w:r>
        <w:tab/>
        <w:t>(1)</w:t>
      </w:r>
      <w:r>
        <w:tab/>
        <w:t>If an inspector or authorised person reasonably suspects that —</w:t>
      </w:r>
    </w:p>
    <w:p>
      <w:pPr>
        <w:pStyle w:val="Indenta"/>
        <w:spacing w:before="60"/>
      </w:pPr>
      <w:r>
        <w:tab/>
        <w:t>(a)</w:t>
      </w:r>
      <w:r>
        <w:tab/>
        <w:t xml:space="preserve">any waste has been or is being discharged from any premises otherwise than in accordance with a works </w:t>
      </w:r>
      <w:r>
        <w:lastRenderedPageBreak/>
        <w:t>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lastRenderedPageBreak/>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lastRenderedPageBreak/>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199" w:name="_Toc159503991"/>
      <w:r>
        <w:rPr>
          <w:rStyle w:val="CharSectno"/>
        </w:rPr>
        <w:t>73B</w:t>
      </w:r>
      <w:r>
        <w:t>.</w:t>
      </w:r>
      <w:r>
        <w:tab/>
        <w:t>Breach of notice issued under s. 65, 70 or 73A, damages for</w:t>
      </w:r>
      <w:bookmarkEnd w:id="199"/>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200" w:name="_Toc159421339"/>
      <w:bookmarkStart w:id="201" w:name="_Toc159422804"/>
      <w:bookmarkStart w:id="202" w:name="_Toc159503992"/>
      <w:r>
        <w:rPr>
          <w:rStyle w:val="CharDivNo"/>
        </w:rPr>
        <w:t>Division 5</w:t>
      </w:r>
      <w:r>
        <w:t xml:space="preserve"> — </w:t>
      </w:r>
      <w:r>
        <w:rPr>
          <w:rStyle w:val="CharDivText"/>
        </w:rPr>
        <w:t>Miscellaneous</w:t>
      </w:r>
      <w:bookmarkEnd w:id="200"/>
      <w:bookmarkEnd w:id="201"/>
      <w:bookmarkEnd w:id="202"/>
    </w:p>
    <w:p>
      <w:pPr>
        <w:pStyle w:val="Footnotesection"/>
      </w:pPr>
      <w:r>
        <w:tab/>
        <w:t>[Heading inserted: No. 54 of 2003 s. 53.]</w:t>
      </w:r>
    </w:p>
    <w:p>
      <w:pPr>
        <w:pStyle w:val="Heading5"/>
        <w:rPr>
          <w:snapToGrid w:val="0"/>
        </w:rPr>
      </w:pPr>
      <w:bookmarkStart w:id="203" w:name="_Toc159503993"/>
      <w:r>
        <w:rPr>
          <w:rStyle w:val="CharSectno"/>
        </w:rPr>
        <w:t>74</w:t>
      </w:r>
      <w:r>
        <w:rPr>
          <w:snapToGrid w:val="0"/>
        </w:rPr>
        <w:t>.</w:t>
      </w:r>
      <w:r>
        <w:rPr>
          <w:snapToGrid w:val="0"/>
        </w:rPr>
        <w:tab/>
        <w:t>Defences to certain offences</w:t>
      </w:r>
      <w:bookmarkEnd w:id="203"/>
    </w:p>
    <w:p>
      <w:pPr>
        <w:pStyle w:val="Subsection"/>
        <w:keepNext/>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 xml:space="preserve">an </w:t>
      </w:r>
      <w:r>
        <w:lastRenderedPageBreak/>
        <w:t>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keepNext/>
        <w:rPr>
          <w:snapToGrid w:val="0"/>
        </w:rPr>
      </w:pPr>
      <w:r>
        <w:rPr>
          <w:snapToGrid w:val="0"/>
        </w:rPr>
        <w:lastRenderedPageBreak/>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204" w:name="_Toc159503994"/>
      <w:r>
        <w:rPr>
          <w:rStyle w:val="CharSectno"/>
        </w:rPr>
        <w:t>74A</w:t>
      </w:r>
      <w:r>
        <w:t>.</w:t>
      </w:r>
      <w:r>
        <w:tab/>
        <w:t>Defences to offences of causing pollution etc.: authority of this Act</w:t>
      </w:r>
      <w:bookmarkEnd w:id="204"/>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keepNext/>
      </w:pPr>
      <w:r>
        <w:lastRenderedPageBreak/>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205" w:name="_Toc159503995"/>
      <w:r>
        <w:rPr>
          <w:rStyle w:val="CharSectno"/>
        </w:rPr>
        <w:t>74B</w:t>
      </w:r>
      <w:r>
        <w:t>.</w:t>
      </w:r>
      <w:r>
        <w:tab/>
        <w:t>Other defences to environmental harm offences</w:t>
      </w:r>
      <w:bookmarkEnd w:id="205"/>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lastRenderedPageBreak/>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206" w:name="_Toc159503996"/>
      <w:r>
        <w:rPr>
          <w:rStyle w:val="CharSectno"/>
        </w:rPr>
        <w:t>75</w:t>
      </w:r>
      <w:r>
        <w:rPr>
          <w:snapToGrid w:val="0"/>
        </w:rPr>
        <w:t>.</w:t>
      </w:r>
      <w:r>
        <w:rPr>
          <w:snapToGrid w:val="0"/>
        </w:rPr>
        <w:tab/>
        <w:t>Discharges or emissions in emergencies</w:t>
      </w:r>
      <w:bookmarkEnd w:id="206"/>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lastRenderedPageBreak/>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207" w:name="_Toc159503997"/>
      <w:r>
        <w:rPr>
          <w:rStyle w:val="CharSectno"/>
        </w:rPr>
        <w:t>76</w:t>
      </w:r>
      <w:r>
        <w:rPr>
          <w:snapToGrid w:val="0"/>
        </w:rPr>
        <w:t>.</w:t>
      </w:r>
      <w:r>
        <w:rPr>
          <w:snapToGrid w:val="0"/>
        </w:rPr>
        <w:tab/>
        <w:t>Miscellaneous offences</w:t>
      </w:r>
      <w:bookmarkEnd w:id="207"/>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keepNext/>
        <w:rPr>
          <w:snapToGrid w:val="0"/>
        </w:rPr>
      </w:pPr>
      <w:r>
        <w:rPr>
          <w:snapToGrid w:val="0"/>
        </w:rPr>
        <w:tab/>
        <w:t>(2)</w:t>
      </w:r>
      <w:r>
        <w:rPr>
          <w:snapToGrid w:val="0"/>
        </w:rPr>
        <w:tab/>
        <w:t xml:space="preserve">A person who constructs, manufactures, assembles, sells or installs or offers to install any equipment required by or under this Act to be fitted or equipped with any device so as to prevent or minimise discharges of any matter into the atmosphere or any </w:t>
      </w:r>
      <w:r>
        <w:rPr>
          <w:snapToGrid w:val="0"/>
        </w:rPr>
        <w:lastRenderedPageBreak/>
        <w:t>waters without that equipment being so fitted or equipped commits an offence.</w:t>
      </w:r>
    </w:p>
    <w:p>
      <w:pPr>
        <w:pStyle w:val="Footnotesection"/>
      </w:pPr>
      <w:r>
        <w:tab/>
        <w:t>[Section 76 amended: No. 40 of 2020 s. 111(1).]</w:t>
      </w:r>
    </w:p>
    <w:p>
      <w:pPr>
        <w:pStyle w:val="Heading5"/>
        <w:rPr>
          <w:snapToGrid w:val="0"/>
        </w:rPr>
      </w:pPr>
      <w:bookmarkStart w:id="208" w:name="_Toc159503998"/>
      <w:r>
        <w:rPr>
          <w:rStyle w:val="CharSectno"/>
        </w:rPr>
        <w:t>77</w:t>
      </w:r>
      <w:r>
        <w:rPr>
          <w:snapToGrid w:val="0"/>
        </w:rPr>
        <w:t>.</w:t>
      </w:r>
      <w:r>
        <w:rPr>
          <w:snapToGrid w:val="0"/>
        </w:rPr>
        <w:tab/>
        <w:t>Vehicles and vessels, duties of owners etc. of</w:t>
      </w:r>
      <w:bookmarkEnd w:id="208"/>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209" w:name="_Toc159503999"/>
      <w:r>
        <w:rPr>
          <w:rStyle w:val="CharSectno"/>
        </w:rPr>
        <w:t>78</w:t>
      </w:r>
      <w:r>
        <w:rPr>
          <w:snapToGrid w:val="0"/>
        </w:rPr>
        <w:t>.</w:t>
      </w:r>
      <w:r>
        <w:rPr>
          <w:snapToGrid w:val="0"/>
        </w:rPr>
        <w:tab/>
        <w:t>Interfering with anti</w:t>
      </w:r>
      <w:r>
        <w:rPr>
          <w:snapToGrid w:val="0"/>
        </w:rPr>
        <w:noBreakHyphen/>
        <w:t>pollution devices on vehicles or vessels</w:t>
      </w:r>
      <w:bookmarkEnd w:id="20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keepNext/>
        <w:rPr>
          <w:snapToGrid w:val="0"/>
        </w:rPr>
      </w:pPr>
      <w:r>
        <w:rPr>
          <w:snapToGrid w:val="0"/>
        </w:rPr>
        <w:tab/>
        <w:t>(b)</w:t>
      </w:r>
      <w:r>
        <w:rPr>
          <w:snapToGrid w:val="0"/>
        </w:rPr>
        <w:tab/>
        <w:t xml:space="preserve">adjusts or modifies, or causes or allows to be adjusted or modified, a device fitted to, or a part of, a vehicle or vessel, if that adjustment or modification results in the discharge into the atmosphere or any waters by the vehicle or vessel of any matter or in the emission of any </w:t>
      </w:r>
      <w:r>
        <w:rPr>
          <w:snapToGrid w:val="0"/>
        </w:rPr>
        <w:lastRenderedPageBreak/>
        <w:t>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210" w:name="_Toc159504000"/>
      <w:r>
        <w:rPr>
          <w:rStyle w:val="CharSectno"/>
        </w:rPr>
        <w:t>79</w:t>
      </w:r>
      <w:r>
        <w:rPr>
          <w:snapToGrid w:val="0"/>
        </w:rPr>
        <w:t>.</w:t>
      </w:r>
      <w:r>
        <w:rPr>
          <w:snapToGrid w:val="0"/>
        </w:rPr>
        <w:tab/>
        <w:t>Unreasonable noise emissions from premises</w:t>
      </w:r>
      <w:bookmarkEnd w:id="210"/>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lastRenderedPageBreak/>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211" w:name="_Toc159504001"/>
      <w:r>
        <w:rPr>
          <w:rStyle w:val="CharSectno"/>
        </w:rPr>
        <w:t>80</w:t>
      </w:r>
      <w:r>
        <w:rPr>
          <w:snapToGrid w:val="0"/>
        </w:rPr>
        <w:t>.</w:t>
      </w:r>
      <w:r>
        <w:rPr>
          <w:snapToGrid w:val="0"/>
        </w:rPr>
        <w:tab/>
        <w:t>Installing equipment emitting unreasonable noise</w:t>
      </w:r>
      <w:bookmarkEnd w:id="211"/>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w:t>
      </w:r>
      <w:r>
        <w:rPr>
          <w:snapToGrid w:val="0"/>
        </w:rPr>
        <w:lastRenderedPageBreak/>
        <w:t>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212" w:name="_Toc159504002"/>
      <w:r>
        <w:rPr>
          <w:rStyle w:val="CharSectno"/>
        </w:rPr>
        <w:t>81</w:t>
      </w:r>
      <w:r>
        <w:rPr>
          <w:snapToGrid w:val="0"/>
        </w:rPr>
        <w:t>.</w:t>
      </w:r>
      <w:r>
        <w:rPr>
          <w:snapToGrid w:val="0"/>
        </w:rPr>
        <w:tab/>
        <w:t>Noise abatement, powers for</w:t>
      </w:r>
      <w:bookmarkEnd w:id="212"/>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lastRenderedPageBreak/>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213" w:name="_Toc159504003"/>
      <w:r>
        <w:rPr>
          <w:rStyle w:val="CharSectno"/>
        </w:rPr>
        <w:t>81A</w:t>
      </w:r>
      <w:r>
        <w:rPr>
          <w:snapToGrid w:val="0"/>
        </w:rPr>
        <w:t>.</w:t>
      </w:r>
      <w:r>
        <w:rPr>
          <w:snapToGrid w:val="0"/>
        </w:rPr>
        <w:tab/>
        <w:t>Seizing noisy equipment</w:t>
      </w:r>
      <w:bookmarkEnd w:id="213"/>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lastRenderedPageBreak/>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214" w:name="_Toc159504004"/>
      <w:r>
        <w:rPr>
          <w:rStyle w:val="CharSectno"/>
        </w:rPr>
        <w:t>82</w:t>
      </w:r>
      <w:r>
        <w:rPr>
          <w:snapToGrid w:val="0"/>
        </w:rPr>
        <w:t>.</w:t>
      </w:r>
      <w:r>
        <w:rPr>
          <w:snapToGrid w:val="0"/>
        </w:rPr>
        <w:tab/>
        <w:t>Ancillary powers for s. 81 and 81A</w:t>
      </w:r>
      <w:bookmarkEnd w:id="214"/>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lastRenderedPageBreak/>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215" w:name="_Toc159504005"/>
      <w:r>
        <w:rPr>
          <w:rStyle w:val="CharSectno"/>
        </w:rPr>
        <w:t>83</w:t>
      </w:r>
      <w:r>
        <w:rPr>
          <w:snapToGrid w:val="0"/>
        </w:rPr>
        <w:t>.</w:t>
      </w:r>
      <w:r>
        <w:rPr>
          <w:snapToGrid w:val="0"/>
        </w:rPr>
        <w:tab/>
        <w:t>Duty to give assistance and information to officials</w:t>
      </w:r>
      <w:bookmarkEnd w:id="215"/>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 xml:space="preserve">that occupier or person is capable of furnishing with respect to the exercise of the powers, and the discharge </w:t>
      </w:r>
      <w:r>
        <w:rPr>
          <w:snapToGrid w:val="0"/>
        </w:rPr>
        <w:lastRenderedPageBreak/>
        <w:t>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216" w:name="_Toc159504006"/>
      <w:r>
        <w:rPr>
          <w:rStyle w:val="CharSectno"/>
        </w:rPr>
        <w:t>84</w:t>
      </w:r>
      <w:r>
        <w:rPr>
          <w:snapToGrid w:val="0"/>
        </w:rPr>
        <w:t>.</w:t>
      </w:r>
      <w:r>
        <w:rPr>
          <w:snapToGrid w:val="0"/>
        </w:rPr>
        <w:tab/>
        <w:t>Excessive noise emissions from vehicles or vessels</w:t>
      </w:r>
      <w:bookmarkEnd w:id="216"/>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217" w:name="_Toc159504007"/>
      <w:r>
        <w:rPr>
          <w:rStyle w:val="CharSectno"/>
        </w:rPr>
        <w:t>85</w:t>
      </w:r>
      <w:r>
        <w:rPr>
          <w:snapToGrid w:val="0"/>
        </w:rPr>
        <w:t>.</w:t>
      </w:r>
      <w:r>
        <w:rPr>
          <w:snapToGrid w:val="0"/>
        </w:rPr>
        <w:tab/>
        <w:t>Excessive noise emissions from equipment</w:t>
      </w:r>
      <w:bookmarkEnd w:id="217"/>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218" w:name="_Toc159504008"/>
      <w:r>
        <w:rPr>
          <w:rStyle w:val="CharSectno"/>
        </w:rPr>
        <w:lastRenderedPageBreak/>
        <w:t>86</w:t>
      </w:r>
      <w:r>
        <w:rPr>
          <w:snapToGrid w:val="0"/>
        </w:rPr>
        <w:t>.</w:t>
      </w:r>
      <w:r>
        <w:rPr>
          <w:snapToGrid w:val="0"/>
        </w:rPr>
        <w:tab/>
        <w:t>Manufacture, sale etc. of products emitting excessive noise</w:t>
      </w:r>
      <w:bookmarkEnd w:id="218"/>
    </w:p>
    <w:p>
      <w:pPr>
        <w:pStyle w:val="Subsection"/>
        <w:keepNext/>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 xml:space="preserve">A person who is convicted of an offence under subsection (1) in respect of any equipment, vehicle or vessel may, if the person did not cause the deficiency in the equipment, vehicle or vessel </w:t>
      </w:r>
      <w:r>
        <w:rPr>
          <w:snapToGrid w:val="0"/>
        </w:rPr>
        <w:lastRenderedPageBreak/>
        <w:t>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219" w:name="_Toc159421356"/>
      <w:bookmarkStart w:id="220" w:name="_Toc159422821"/>
      <w:bookmarkStart w:id="221" w:name="_Toc159504009"/>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219"/>
      <w:bookmarkEnd w:id="220"/>
      <w:bookmarkEnd w:id="221"/>
    </w:p>
    <w:p>
      <w:pPr>
        <w:pStyle w:val="Footnotesection"/>
      </w:pPr>
      <w:r>
        <w:tab/>
        <w:t>[Heading inserted: No. 54 of 2003 s. 87.]</w:t>
      </w:r>
    </w:p>
    <w:p>
      <w:pPr>
        <w:pStyle w:val="Heading5"/>
      </w:pPr>
      <w:bookmarkStart w:id="222" w:name="_Toc159504010"/>
      <w:r>
        <w:rPr>
          <w:rStyle w:val="CharSectno"/>
        </w:rPr>
        <w:t>86A</w:t>
      </w:r>
      <w:r>
        <w:t>.</w:t>
      </w:r>
      <w:r>
        <w:tab/>
        <w:t>Terms used</w:t>
      </w:r>
      <w:bookmarkEnd w:id="222"/>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223" w:name="_Toc159504011"/>
      <w:r>
        <w:rPr>
          <w:rStyle w:val="CharSectno"/>
        </w:rPr>
        <w:lastRenderedPageBreak/>
        <w:t>86B</w:t>
      </w:r>
      <w:r>
        <w:t>.</w:t>
      </w:r>
      <w:r>
        <w:tab/>
        <w:t>Financial assurance requirements, imposition and effect of</w:t>
      </w:r>
      <w:bookmarkEnd w:id="223"/>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lastRenderedPageBreak/>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224" w:name="_Toc159504012"/>
      <w:r>
        <w:rPr>
          <w:rStyle w:val="CharSectno"/>
        </w:rPr>
        <w:t>86C</w:t>
      </w:r>
      <w:r>
        <w:t>.</w:t>
      </w:r>
      <w:r>
        <w:tab/>
        <w:t>Minister’s consent needed to impose etc. financial assurance requirement</w:t>
      </w:r>
      <w:bookmarkEnd w:id="224"/>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lastRenderedPageBreak/>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225" w:name="_Toc159504013"/>
      <w:r>
        <w:rPr>
          <w:rStyle w:val="CharSectno"/>
        </w:rPr>
        <w:t>86D</w:t>
      </w:r>
      <w:r>
        <w:t>.</w:t>
      </w:r>
      <w:r>
        <w:tab/>
        <w:t>Amount of financial assurance</w:t>
      </w:r>
      <w:bookmarkEnd w:id="22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226" w:name="_Toc159504014"/>
      <w:r>
        <w:rPr>
          <w:rStyle w:val="CharSectno"/>
        </w:rPr>
        <w:lastRenderedPageBreak/>
        <w:t>86E</w:t>
      </w:r>
      <w:r>
        <w:t>.</w:t>
      </w:r>
      <w:r>
        <w:tab/>
        <w:t>Claim on or realising of financial assurance</w:t>
      </w:r>
      <w:bookmarkEnd w:id="226"/>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lastRenderedPageBreak/>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227" w:name="_Toc159504015"/>
      <w:r>
        <w:rPr>
          <w:rStyle w:val="CharSectno"/>
        </w:rPr>
        <w:t>86F</w:t>
      </w:r>
      <w:r>
        <w:t>.</w:t>
      </w:r>
      <w:r>
        <w:tab/>
        <w:t>Lapsing of financial assurance requirement</w:t>
      </w:r>
      <w:bookmarkEnd w:id="227"/>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228" w:name="_Toc159504016"/>
      <w:r>
        <w:rPr>
          <w:rStyle w:val="CharSectno"/>
        </w:rPr>
        <w:t>86G</w:t>
      </w:r>
      <w:r>
        <w:t>.</w:t>
      </w:r>
      <w:r>
        <w:tab/>
        <w:t>Use of financial assurance not to affect other action</w:t>
      </w:r>
      <w:bookmarkEnd w:id="228"/>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lastRenderedPageBreak/>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229" w:name="_Toc159421364"/>
      <w:bookmarkStart w:id="230" w:name="_Toc159422829"/>
      <w:bookmarkStart w:id="231" w:name="_Toc159504017"/>
      <w:r>
        <w:rPr>
          <w:rStyle w:val="CharPartNo"/>
        </w:rPr>
        <w:lastRenderedPageBreak/>
        <w:t>Part VI</w:t>
      </w:r>
      <w:r>
        <w:rPr>
          <w:rStyle w:val="CharDivNo"/>
        </w:rPr>
        <w:t> </w:t>
      </w:r>
      <w:r>
        <w:t>—</w:t>
      </w:r>
      <w:r>
        <w:rPr>
          <w:rStyle w:val="CharDivText"/>
        </w:rPr>
        <w:t> </w:t>
      </w:r>
      <w:r>
        <w:rPr>
          <w:rStyle w:val="CharPartText"/>
        </w:rPr>
        <w:t>Enforcement</w:t>
      </w:r>
      <w:bookmarkEnd w:id="229"/>
      <w:bookmarkEnd w:id="230"/>
      <w:bookmarkEnd w:id="231"/>
    </w:p>
    <w:p>
      <w:pPr>
        <w:pStyle w:val="Heading5"/>
        <w:spacing w:before="180"/>
        <w:rPr>
          <w:snapToGrid w:val="0"/>
        </w:rPr>
      </w:pPr>
      <w:bookmarkStart w:id="232" w:name="_Toc159504018"/>
      <w:r>
        <w:rPr>
          <w:rStyle w:val="CharSectno"/>
        </w:rPr>
        <w:t>87</w:t>
      </w:r>
      <w:r>
        <w:rPr>
          <w:snapToGrid w:val="0"/>
        </w:rPr>
        <w:t>.</w:t>
      </w:r>
      <w:r>
        <w:rPr>
          <w:snapToGrid w:val="0"/>
        </w:rPr>
        <w:tab/>
        <w:t>Authorised persons, appointment of</w:t>
      </w:r>
      <w:bookmarkEnd w:id="232"/>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233" w:name="_Toc159504019"/>
      <w:r>
        <w:rPr>
          <w:rStyle w:val="CharSectno"/>
        </w:rPr>
        <w:t>88</w:t>
      </w:r>
      <w:r>
        <w:rPr>
          <w:snapToGrid w:val="0"/>
        </w:rPr>
        <w:t>.</w:t>
      </w:r>
      <w:r>
        <w:rPr>
          <w:snapToGrid w:val="0"/>
        </w:rPr>
        <w:tab/>
        <w:t>Inspectors, appointment and purposes of</w:t>
      </w:r>
      <w:bookmarkEnd w:id="23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234" w:name="_Toc159504020"/>
      <w:r>
        <w:rPr>
          <w:rStyle w:val="CharSectno"/>
        </w:rPr>
        <w:t>89</w:t>
      </w:r>
      <w:r>
        <w:rPr>
          <w:snapToGrid w:val="0"/>
        </w:rPr>
        <w:t>.</w:t>
      </w:r>
      <w:r>
        <w:rPr>
          <w:snapToGrid w:val="0"/>
        </w:rPr>
        <w:tab/>
        <w:t>Entry powers of inspectors</w:t>
      </w:r>
      <w:bookmarkEnd w:id="23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lastRenderedPageBreak/>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235" w:name="_Toc159504021"/>
      <w:r>
        <w:rPr>
          <w:rStyle w:val="CharSectno"/>
        </w:rPr>
        <w:t>89A</w:t>
      </w:r>
      <w:r>
        <w:t>.</w:t>
      </w:r>
      <w:r>
        <w:tab/>
        <w:t>Use of assistance and force</w:t>
      </w:r>
      <w:bookmarkEnd w:id="235"/>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lastRenderedPageBreak/>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236" w:name="_Toc159504022"/>
      <w:r>
        <w:rPr>
          <w:rStyle w:val="CharSectno"/>
        </w:rPr>
        <w:t>90</w:t>
      </w:r>
      <w:r>
        <w:rPr>
          <w:snapToGrid w:val="0"/>
        </w:rPr>
        <w:t>.</w:t>
      </w:r>
      <w:r>
        <w:rPr>
          <w:snapToGrid w:val="0"/>
        </w:rPr>
        <w:tab/>
      </w:r>
      <w:r>
        <w:t>Powers</w:t>
      </w:r>
      <w:r>
        <w:rPr>
          <w:snapToGrid w:val="0"/>
        </w:rPr>
        <w:t xml:space="preserve"> of inspectors to obtain information</w:t>
      </w:r>
      <w:bookmarkEnd w:id="236"/>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keepNext/>
      </w:pPr>
      <w:r>
        <w:lastRenderedPageBreak/>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lastRenderedPageBreak/>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237" w:name="_Toc159504023"/>
      <w:r>
        <w:rPr>
          <w:rStyle w:val="CharSectno"/>
        </w:rPr>
        <w:t>91</w:t>
      </w:r>
      <w:r>
        <w:rPr>
          <w:snapToGrid w:val="0"/>
        </w:rPr>
        <w:t>.</w:t>
      </w:r>
      <w:r>
        <w:rPr>
          <w:snapToGrid w:val="0"/>
        </w:rPr>
        <w:tab/>
        <w:t>Entry powers of inspectors for s. 86</w:t>
      </w:r>
      <w:bookmarkEnd w:id="237"/>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lastRenderedPageBreak/>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238" w:name="_Toc159504024"/>
      <w:r>
        <w:rPr>
          <w:rStyle w:val="CharSectno"/>
        </w:rPr>
        <w:t>91A</w:t>
      </w:r>
      <w:r>
        <w:t>.</w:t>
      </w:r>
      <w:r>
        <w:tab/>
        <w:t>Stopping etc. vehicles and vessels, powers of inspectors and authorised persons as to</w:t>
      </w:r>
      <w:bookmarkEnd w:id="238"/>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 xml:space="preserve">A person who, being in charge of a vehicle or vessel and being informed by a person that the person is an inspector or an </w:t>
      </w:r>
      <w:r>
        <w:lastRenderedPageBreak/>
        <w:t>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239" w:name="_Toc159504025"/>
      <w:r>
        <w:rPr>
          <w:rStyle w:val="CharSectno"/>
        </w:rPr>
        <w:t>92</w:t>
      </w:r>
      <w:r>
        <w:rPr>
          <w:snapToGrid w:val="0"/>
        </w:rPr>
        <w:t>.</w:t>
      </w:r>
      <w:r>
        <w:rPr>
          <w:snapToGrid w:val="0"/>
        </w:rPr>
        <w:tab/>
        <w:t>Inspectors may require details of certain occupiers and others</w:t>
      </w:r>
      <w:bookmarkEnd w:id="239"/>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 xml:space="preserve">If a person fails or refuses to comply with a requirement under subsection (2)(a), or gives a name or address that the inspector reasonably believes to be false, the inspector may require the </w:t>
      </w:r>
      <w:r>
        <w:rPr>
          <w:snapToGrid w:val="0"/>
        </w:rPr>
        <w:lastRenderedPageBreak/>
        <w:t>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40" w:name="_Toc159504026"/>
      <w:r>
        <w:rPr>
          <w:rStyle w:val="CharSectno"/>
        </w:rPr>
        <w:t>92A</w:t>
      </w:r>
      <w:r>
        <w:t>.</w:t>
      </w:r>
      <w:r>
        <w:tab/>
        <w:t>Seizing evidence etc.</w:t>
      </w:r>
      <w:bookmarkEnd w:id="240"/>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41" w:name="_Toc159504027"/>
      <w:r>
        <w:rPr>
          <w:rStyle w:val="CharSectno"/>
        </w:rPr>
        <w:lastRenderedPageBreak/>
        <w:t>92B</w:t>
      </w:r>
      <w:r>
        <w:t>.</w:t>
      </w:r>
      <w:r>
        <w:tab/>
        <w:t>Dealing with seized things</w:t>
      </w:r>
      <w:bookmarkEnd w:id="241"/>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42" w:name="_Toc159504028"/>
      <w:r>
        <w:rPr>
          <w:rStyle w:val="CharSectno"/>
        </w:rPr>
        <w:lastRenderedPageBreak/>
        <w:t>92C</w:t>
      </w:r>
      <w:r>
        <w:t>.</w:t>
      </w:r>
      <w:r>
        <w:tab/>
        <w:t>Returning seized things</w:t>
      </w:r>
      <w:bookmarkEnd w:id="242"/>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43" w:name="_Toc159504029"/>
      <w:r>
        <w:rPr>
          <w:rStyle w:val="CharSectno"/>
        </w:rPr>
        <w:t>92D</w:t>
      </w:r>
      <w:r>
        <w:t>.</w:t>
      </w:r>
      <w:r>
        <w:tab/>
        <w:t xml:space="preserve">Forfeiture of </w:t>
      </w:r>
      <w:r>
        <w:rPr>
          <w:rStyle w:val="CharSectno"/>
        </w:rPr>
        <w:t>abandoned</w:t>
      </w:r>
      <w:r>
        <w:t xml:space="preserve"> property</w:t>
      </w:r>
      <w:bookmarkEnd w:id="243"/>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lastRenderedPageBreak/>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44" w:name="_Toc159504030"/>
      <w:r>
        <w:rPr>
          <w:rStyle w:val="CharSectno"/>
        </w:rPr>
        <w:t>92E</w:t>
      </w:r>
      <w:r>
        <w:t>.</w:t>
      </w:r>
      <w:r>
        <w:tab/>
        <w:t>Person not to inte</w:t>
      </w:r>
      <w:r>
        <w:rPr>
          <w:rStyle w:val="CharSectno"/>
        </w:rPr>
        <w:t>r</w:t>
      </w:r>
      <w:r>
        <w:t xml:space="preserve">fere with </w:t>
      </w:r>
      <w:r>
        <w:rPr>
          <w:rStyle w:val="CharSectno"/>
        </w:rPr>
        <w:t>seized</w:t>
      </w:r>
      <w:r>
        <w:t xml:space="preserve"> things</w:t>
      </w:r>
      <w:bookmarkEnd w:id="244"/>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245" w:name="_Toc159504031"/>
      <w:r>
        <w:rPr>
          <w:rStyle w:val="CharSectno"/>
        </w:rPr>
        <w:t>92G</w:t>
      </w:r>
      <w:r>
        <w:t>.</w:t>
      </w:r>
      <w:r>
        <w:tab/>
        <w:t>Inspector to try to minimise damage</w:t>
      </w:r>
      <w:bookmarkEnd w:id="245"/>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46" w:name="_Toc159504032"/>
      <w:r>
        <w:rPr>
          <w:rStyle w:val="CharSectno"/>
        </w:rPr>
        <w:t>92H</w:t>
      </w:r>
      <w:r>
        <w:t>.</w:t>
      </w:r>
      <w:r>
        <w:tab/>
        <w:t>Compensation for loss etc. due to enforcement action</w:t>
      </w:r>
      <w:bookmarkEnd w:id="246"/>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lastRenderedPageBreak/>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247" w:name="_Toc159504033"/>
      <w:r>
        <w:rPr>
          <w:rStyle w:val="CharSectno"/>
        </w:rPr>
        <w:t>93</w:t>
      </w:r>
      <w:r>
        <w:rPr>
          <w:snapToGrid w:val="0"/>
        </w:rPr>
        <w:t>.</w:t>
      </w:r>
      <w:r>
        <w:rPr>
          <w:snapToGrid w:val="0"/>
        </w:rPr>
        <w:tab/>
        <w:t>Obstructing etc. inspectors or authorised persons</w:t>
      </w:r>
      <w:bookmarkEnd w:id="247"/>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248" w:name="_Toc159504034"/>
      <w:r>
        <w:rPr>
          <w:rStyle w:val="CharSectno"/>
        </w:rPr>
        <w:t>94</w:t>
      </w:r>
      <w:r>
        <w:rPr>
          <w:snapToGrid w:val="0"/>
        </w:rPr>
        <w:t>.</w:t>
      </w:r>
      <w:r>
        <w:rPr>
          <w:snapToGrid w:val="0"/>
        </w:rPr>
        <w:tab/>
        <w:t>Analysts, appointment of</w:t>
      </w:r>
      <w:bookmarkEnd w:id="248"/>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lastRenderedPageBreak/>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249" w:name="_Toc159504035"/>
      <w:r>
        <w:rPr>
          <w:rStyle w:val="CharSectno"/>
        </w:rPr>
        <w:t>95</w:t>
      </w:r>
      <w:r>
        <w:rPr>
          <w:snapToGrid w:val="0"/>
        </w:rPr>
        <w:t>.</w:t>
      </w:r>
      <w:r>
        <w:rPr>
          <w:snapToGrid w:val="0"/>
        </w:rPr>
        <w:tab/>
        <w:t>CEO may require information about industrial processes etc.</w:t>
      </w:r>
      <w:bookmarkEnd w:id="249"/>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250" w:name="_Toc159504036"/>
      <w:r>
        <w:rPr>
          <w:rStyle w:val="CharSectno"/>
        </w:rPr>
        <w:lastRenderedPageBreak/>
        <w:t>96</w:t>
      </w:r>
      <w:r>
        <w:rPr>
          <w:snapToGrid w:val="0"/>
        </w:rPr>
        <w:t>.</w:t>
      </w:r>
      <w:r>
        <w:rPr>
          <w:snapToGrid w:val="0"/>
        </w:rPr>
        <w:tab/>
        <w:t>CEO may require information about vehicles or vessels</w:t>
      </w:r>
      <w:bookmarkEnd w:id="250"/>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251" w:name="_Toc159504037"/>
      <w:r>
        <w:rPr>
          <w:rStyle w:val="CharSectno"/>
        </w:rPr>
        <w:lastRenderedPageBreak/>
        <w:t>97</w:t>
      </w:r>
      <w:r>
        <w:rPr>
          <w:snapToGrid w:val="0"/>
        </w:rPr>
        <w:t>.</w:t>
      </w:r>
      <w:r>
        <w:rPr>
          <w:snapToGrid w:val="0"/>
        </w:rPr>
        <w:tab/>
      </w:r>
      <w:r>
        <w:t>CEO</w:t>
      </w:r>
      <w:r>
        <w:rPr>
          <w:snapToGrid w:val="0"/>
        </w:rPr>
        <w:t xml:space="preserve"> may require vehicles, vessels and equipment to be made available for testing</w:t>
      </w:r>
      <w:bookmarkEnd w:id="251"/>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252" w:name="_Toc159504038"/>
      <w:r>
        <w:rPr>
          <w:rStyle w:val="CharSectno"/>
        </w:rPr>
        <w:t>98</w:t>
      </w:r>
      <w:r>
        <w:rPr>
          <w:snapToGrid w:val="0"/>
        </w:rPr>
        <w:t>.</w:t>
      </w:r>
      <w:r>
        <w:rPr>
          <w:snapToGrid w:val="0"/>
        </w:rPr>
        <w:tab/>
        <w:t>Police officers’ powers for inspecting etc. vehicles and vessels</w:t>
      </w:r>
      <w:bookmarkEnd w:id="252"/>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53" w:name="_Toc159504039"/>
      <w:r>
        <w:rPr>
          <w:rStyle w:val="CharSectno"/>
        </w:rPr>
        <w:t>99</w:t>
      </w:r>
      <w:r>
        <w:rPr>
          <w:snapToGrid w:val="0"/>
        </w:rPr>
        <w:t>.</w:t>
      </w:r>
      <w:r>
        <w:rPr>
          <w:snapToGrid w:val="0"/>
        </w:rPr>
        <w:tab/>
        <w:t>Police officers may stop audible alarms</w:t>
      </w:r>
      <w:bookmarkEnd w:id="253"/>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keepNext/>
        <w:rPr>
          <w:snapToGrid w:val="0"/>
        </w:rPr>
      </w:pPr>
      <w:r>
        <w:rPr>
          <w:snapToGrid w:val="0"/>
        </w:rPr>
        <w:lastRenderedPageBreak/>
        <w:tab/>
        <w:t>(b)</w:t>
      </w:r>
      <w:r>
        <w:rPr>
          <w:snapToGrid w:val="0"/>
        </w:rPr>
        <w:tab/>
        <w:t>is emitting unreasonable noise,</w:t>
      </w:r>
    </w:p>
    <w:p>
      <w:pPr>
        <w:pStyle w:val="Subsection"/>
        <w:keepNext/>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254" w:name="_Toc159421387"/>
      <w:bookmarkStart w:id="255" w:name="_Toc159422852"/>
      <w:bookmarkStart w:id="256" w:name="_Toc159504040"/>
      <w:r>
        <w:rPr>
          <w:rStyle w:val="CharPartNo"/>
        </w:rPr>
        <w:lastRenderedPageBreak/>
        <w:t>Part VIA</w:t>
      </w:r>
      <w:r>
        <w:t xml:space="preserve"> — </w:t>
      </w:r>
      <w:r>
        <w:rPr>
          <w:rStyle w:val="CharPartText"/>
        </w:rPr>
        <w:t>Legal proceedings and penalties</w:t>
      </w:r>
      <w:bookmarkEnd w:id="254"/>
      <w:bookmarkEnd w:id="255"/>
      <w:bookmarkEnd w:id="256"/>
    </w:p>
    <w:p>
      <w:pPr>
        <w:pStyle w:val="Footnoteheading"/>
        <w:tabs>
          <w:tab w:val="left" w:pos="909"/>
        </w:tabs>
      </w:pPr>
      <w:r>
        <w:tab/>
        <w:t>[Heading inserted: No. 14 of 1998 s. 14.]</w:t>
      </w:r>
    </w:p>
    <w:p>
      <w:pPr>
        <w:pStyle w:val="Heading3"/>
      </w:pPr>
      <w:bookmarkStart w:id="257" w:name="_Toc159421388"/>
      <w:bookmarkStart w:id="258" w:name="_Toc159422853"/>
      <w:bookmarkStart w:id="259" w:name="_Toc159504041"/>
      <w:r>
        <w:rPr>
          <w:rStyle w:val="CharDivNo"/>
        </w:rPr>
        <w:t>Division 1</w:t>
      </w:r>
      <w:r>
        <w:t> — </w:t>
      </w:r>
      <w:r>
        <w:rPr>
          <w:rStyle w:val="CharDivText"/>
        </w:rPr>
        <w:t>Prescribed offences and modified penalties</w:t>
      </w:r>
      <w:bookmarkEnd w:id="257"/>
      <w:bookmarkEnd w:id="258"/>
      <w:bookmarkEnd w:id="259"/>
    </w:p>
    <w:p>
      <w:pPr>
        <w:pStyle w:val="Footnoteheading"/>
        <w:tabs>
          <w:tab w:val="left" w:pos="909"/>
        </w:tabs>
      </w:pPr>
      <w:r>
        <w:tab/>
        <w:t>[Heading inserted: No. 40 of 2020 s. 77.]</w:t>
      </w:r>
    </w:p>
    <w:p>
      <w:pPr>
        <w:pStyle w:val="Heading5"/>
      </w:pPr>
      <w:bookmarkStart w:id="260" w:name="_Toc159504042"/>
      <w:r>
        <w:rPr>
          <w:rStyle w:val="CharSectno"/>
        </w:rPr>
        <w:t>99AA</w:t>
      </w:r>
      <w:r>
        <w:t>.</w:t>
      </w:r>
      <w:r>
        <w:tab/>
        <w:t>Term used: prescribed offence</w:t>
      </w:r>
      <w:bookmarkEnd w:id="260"/>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261" w:name="_Toc159504043"/>
      <w:r>
        <w:rPr>
          <w:rStyle w:val="CharSectno"/>
        </w:rPr>
        <w:t>99A</w:t>
      </w:r>
      <w:r>
        <w:t>.</w:t>
      </w:r>
      <w:r>
        <w:tab/>
        <w:t>Modified penalty notice, issue of</w:t>
      </w:r>
      <w:bookmarkEnd w:id="261"/>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 xml:space="preserve">having regard to the nature and particulars of the alleged offence and to the particulars of the circumstances </w:t>
      </w:r>
      <w:r>
        <w:lastRenderedPageBreak/>
        <w:t>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lastRenderedPageBreak/>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262" w:name="_Toc159504044"/>
      <w:r>
        <w:rPr>
          <w:rStyle w:val="CharSectno"/>
        </w:rPr>
        <w:t>99B</w:t>
      </w:r>
      <w:r>
        <w:t>.</w:t>
      </w:r>
      <w:r>
        <w:tab/>
        <w:t>Content of modified penalty notice</w:t>
      </w:r>
      <w:bookmarkEnd w:id="262"/>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keepNext/>
      </w:pPr>
      <w:r>
        <w:tab/>
        <w:t>(2)</w:t>
      </w:r>
      <w:r>
        <w:tab/>
        <w:t>In a modified penalty notice the amount specified as the modified penalty for the alleged offence referred to in the notice is to be the amount that was —</w:t>
      </w:r>
    </w:p>
    <w:p>
      <w:pPr>
        <w:pStyle w:val="Indenta"/>
        <w:keepNext/>
      </w:pPr>
      <w:r>
        <w:tab/>
        <w:t>(a)</w:t>
      </w:r>
      <w:r>
        <w:tab/>
        <w:t xml:space="preserve">if the alleged offender has not previously been convicted of an offence of that kind and has not previously paid a modified penalty under this Division in respect of an </w:t>
      </w:r>
      <w:r>
        <w:lastRenderedPageBreak/>
        <w:t>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63" w:name="_Toc159504045"/>
      <w:r>
        <w:rPr>
          <w:rStyle w:val="CharSectno"/>
        </w:rPr>
        <w:t>99C</w:t>
      </w:r>
      <w:r>
        <w:t>.</w:t>
      </w:r>
      <w:r>
        <w:tab/>
        <w:t>Extending time to pay modified penalty</w:t>
      </w:r>
      <w:bookmarkEnd w:id="263"/>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64" w:name="_Toc159504046"/>
      <w:r>
        <w:rPr>
          <w:rStyle w:val="CharSectno"/>
        </w:rPr>
        <w:t>99D</w:t>
      </w:r>
      <w:r>
        <w:t>.</w:t>
      </w:r>
      <w:r>
        <w:tab/>
        <w:t>Withdrawing modified penalty notice</w:t>
      </w:r>
      <w:bookmarkEnd w:id="264"/>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lastRenderedPageBreak/>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65" w:name="_Toc159504047"/>
      <w:r>
        <w:rPr>
          <w:rStyle w:val="CharSectno"/>
        </w:rPr>
        <w:t>99E</w:t>
      </w:r>
      <w:r>
        <w:t>.</w:t>
      </w:r>
      <w:r>
        <w:tab/>
        <w:t>Consequence of paying modified penalty</w:t>
      </w:r>
      <w:bookmarkEnd w:id="265"/>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266" w:name="_Toc159504048"/>
      <w:r>
        <w:rPr>
          <w:rStyle w:val="CharSectno"/>
        </w:rPr>
        <w:t>99F</w:t>
      </w:r>
      <w:r>
        <w:t>.</w:t>
      </w:r>
      <w:r>
        <w:tab/>
        <w:t>Register of modified penalty notices etc.</w:t>
      </w:r>
      <w:bookmarkEnd w:id="266"/>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lastRenderedPageBreak/>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67" w:name="_Toc159504049"/>
      <w:r>
        <w:rPr>
          <w:rStyle w:val="CharSectno"/>
        </w:rPr>
        <w:t>99G</w:t>
      </w:r>
      <w:r>
        <w:t>.</w:t>
      </w:r>
      <w:r>
        <w:tab/>
        <w:t>Application of penalties collected</w:t>
      </w:r>
      <w:bookmarkEnd w:id="267"/>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68" w:name="_Toc159421397"/>
      <w:bookmarkStart w:id="269" w:name="_Toc159422862"/>
      <w:bookmarkStart w:id="270" w:name="_Toc159504050"/>
      <w:r>
        <w:rPr>
          <w:rStyle w:val="CharDivNo"/>
        </w:rPr>
        <w:t>Division 2</w:t>
      </w:r>
      <w:r>
        <w:t xml:space="preserve"> — </w:t>
      </w:r>
      <w:r>
        <w:rPr>
          <w:rStyle w:val="CharDivText"/>
        </w:rPr>
        <w:t>Infringement notice offences</w:t>
      </w:r>
      <w:bookmarkEnd w:id="268"/>
      <w:bookmarkEnd w:id="269"/>
      <w:bookmarkEnd w:id="270"/>
    </w:p>
    <w:p>
      <w:pPr>
        <w:pStyle w:val="Footnoteheading"/>
        <w:tabs>
          <w:tab w:val="left" w:pos="909"/>
        </w:tabs>
      </w:pPr>
      <w:r>
        <w:tab/>
        <w:t>[Heading inserted: No. 14 of 1998 s. 14.]</w:t>
      </w:r>
    </w:p>
    <w:p>
      <w:pPr>
        <w:pStyle w:val="Heading5"/>
      </w:pPr>
      <w:bookmarkStart w:id="271" w:name="_Toc159504051"/>
      <w:r>
        <w:rPr>
          <w:rStyle w:val="CharSectno"/>
        </w:rPr>
        <w:t>99H</w:t>
      </w:r>
      <w:r>
        <w:t>.</w:t>
      </w:r>
      <w:r>
        <w:tab/>
        <w:t>Terms used</w:t>
      </w:r>
      <w:bookmarkEnd w:id="27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72" w:name="_Toc159504052"/>
      <w:r>
        <w:rPr>
          <w:rStyle w:val="CharSectno"/>
        </w:rPr>
        <w:t>99I</w:t>
      </w:r>
      <w:r>
        <w:t>.</w:t>
      </w:r>
      <w:r>
        <w:tab/>
        <w:t>Designated persons for s. 99K, 99M or 99N, appointment of</w:t>
      </w:r>
      <w:bookmarkEnd w:id="27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73" w:name="_Toc159504053"/>
      <w:r>
        <w:rPr>
          <w:rStyle w:val="CharSectno"/>
        </w:rPr>
        <w:lastRenderedPageBreak/>
        <w:t>99J</w:t>
      </w:r>
      <w:r>
        <w:t>.</w:t>
      </w:r>
      <w:r>
        <w:tab/>
        <w:t>Infringement notice, issue of</w:t>
      </w:r>
      <w:bookmarkEnd w:id="273"/>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274" w:name="_Toc159504054"/>
      <w:r>
        <w:rPr>
          <w:rStyle w:val="CharSectno"/>
        </w:rPr>
        <w:t>99K</w:t>
      </w:r>
      <w:r>
        <w:t>.</w:t>
      </w:r>
      <w:r>
        <w:tab/>
        <w:t>Content of infringement notice</w:t>
      </w:r>
      <w:bookmarkEnd w:id="274"/>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lastRenderedPageBreak/>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75" w:name="_Toc159504055"/>
      <w:r>
        <w:rPr>
          <w:rStyle w:val="CharSectno"/>
        </w:rPr>
        <w:t>99L</w:t>
      </w:r>
      <w:r>
        <w:t>.</w:t>
      </w:r>
      <w:r>
        <w:tab/>
        <w:t>Some prior convictions and payments of modified penalties to be disregarded for s. 99K(3)</w:t>
      </w:r>
      <w:bookmarkEnd w:id="275"/>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76" w:name="_Toc159504056"/>
      <w:r>
        <w:rPr>
          <w:rStyle w:val="CharSectno"/>
        </w:rPr>
        <w:lastRenderedPageBreak/>
        <w:t>99M</w:t>
      </w:r>
      <w:r>
        <w:t>.</w:t>
      </w:r>
      <w:r>
        <w:tab/>
        <w:t>Extending time to pay modified penalty</w:t>
      </w:r>
      <w:bookmarkEnd w:id="27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77" w:name="_Toc159504057"/>
      <w:r>
        <w:rPr>
          <w:rStyle w:val="CharSectno"/>
        </w:rPr>
        <w:t>99N</w:t>
      </w:r>
      <w:r>
        <w:t>.</w:t>
      </w:r>
      <w:r>
        <w:tab/>
        <w:t>Withdrawing infringement notice</w:t>
      </w:r>
      <w:bookmarkEnd w:id="27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278" w:name="_Toc159504058"/>
      <w:r>
        <w:rPr>
          <w:rStyle w:val="CharSectno"/>
        </w:rPr>
        <w:t>99O</w:t>
      </w:r>
      <w:r>
        <w:t>.</w:t>
      </w:r>
      <w:r>
        <w:tab/>
        <w:t>Consequence of paying modified penalty</w:t>
      </w:r>
      <w:bookmarkEnd w:id="27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279" w:name="_Toc159504059"/>
      <w:r>
        <w:rPr>
          <w:rStyle w:val="CharSectno"/>
        </w:rPr>
        <w:lastRenderedPageBreak/>
        <w:t>99P</w:t>
      </w:r>
      <w:r>
        <w:t>.</w:t>
      </w:r>
      <w:r>
        <w:tab/>
        <w:t>Application of penalties collected</w:t>
      </w:r>
      <w:bookmarkEnd w:id="279"/>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280" w:name="_Toc159421407"/>
      <w:bookmarkStart w:id="281" w:name="_Toc159422872"/>
      <w:bookmarkStart w:id="282" w:name="_Toc159504060"/>
      <w:r>
        <w:rPr>
          <w:rStyle w:val="CharDivNo"/>
        </w:rPr>
        <w:t>Division 3</w:t>
      </w:r>
      <w:r>
        <w:t xml:space="preserve"> — </w:t>
      </w:r>
      <w:r>
        <w:rPr>
          <w:rStyle w:val="CharDivText"/>
        </w:rPr>
        <w:t>Penalties</w:t>
      </w:r>
      <w:bookmarkEnd w:id="280"/>
      <w:bookmarkEnd w:id="281"/>
      <w:bookmarkEnd w:id="282"/>
    </w:p>
    <w:p>
      <w:pPr>
        <w:pStyle w:val="Footnoteheading"/>
        <w:tabs>
          <w:tab w:val="left" w:pos="909"/>
        </w:tabs>
      </w:pPr>
      <w:r>
        <w:tab/>
        <w:t>[Heading inserted: No. 14 of 1998 s. 14.]</w:t>
      </w:r>
    </w:p>
    <w:p>
      <w:pPr>
        <w:pStyle w:val="Heading5"/>
        <w:spacing w:before="180"/>
      </w:pPr>
      <w:bookmarkStart w:id="283" w:name="_Toc159504061"/>
      <w:r>
        <w:rPr>
          <w:rStyle w:val="CharSectno"/>
        </w:rPr>
        <w:t>99Q</w:t>
      </w:r>
      <w:r>
        <w:t>.</w:t>
      </w:r>
      <w:r>
        <w:tab/>
        <w:t>Penalties</w:t>
      </w:r>
      <w:bookmarkEnd w:id="283"/>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keepNext/>
      </w:pPr>
      <w:r>
        <w:lastRenderedPageBreak/>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284" w:name="_Toc159504062"/>
      <w:r>
        <w:rPr>
          <w:rStyle w:val="CharSectno"/>
        </w:rPr>
        <w:t>99R</w:t>
      </w:r>
      <w:r>
        <w:t>.</w:t>
      </w:r>
      <w:r>
        <w:tab/>
        <w:t>Daily penalty</w:t>
      </w:r>
      <w:bookmarkEnd w:id="284"/>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285" w:name="_Toc159504063"/>
      <w:r>
        <w:rPr>
          <w:rStyle w:val="CharSectno"/>
        </w:rPr>
        <w:lastRenderedPageBreak/>
        <w:t>99S</w:t>
      </w:r>
      <w:r>
        <w:t>.</w:t>
      </w:r>
      <w:r>
        <w:tab/>
        <w:t>Attempt and accessory after the fact</w:t>
      </w:r>
      <w:bookmarkEnd w:id="285"/>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286" w:name="_Toc159421411"/>
      <w:bookmarkStart w:id="287" w:name="_Toc159422876"/>
      <w:bookmarkStart w:id="288" w:name="_Toc159504064"/>
      <w:r>
        <w:rPr>
          <w:rStyle w:val="CharDivNo"/>
        </w:rPr>
        <w:t>Division 4</w:t>
      </w:r>
      <w:r>
        <w:t xml:space="preserve"> — </w:t>
      </w:r>
      <w:r>
        <w:rPr>
          <w:rStyle w:val="CharDivText"/>
        </w:rPr>
        <w:t>Additional powers available to the court</w:t>
      </w:r>
      <w:bookmarkEnd w:id="286"/>
      <w:bookmarkEnd w:id="287"/>
      <w:bookmarkEnd w:id="288"/>
    </w:p>
    <w:p>
      <w:pPr>
        <w:pStyle w:val="Footnoteheading"/>
        <w:tabs>
          <w:tab w:val="left" w:pos="909"/>
        </w:tabs>
        <w:spacing w:before="100"/>
      </w:pPr>
      <w:r>
        <w:tab/>
        <w:t>[Heading inserted: No. 14 of 1998 s. 14.]</w:t>
      </w:r>
    </w:p>
    <w:p>
      <w:pPr>
        <w:pStyle w:val="Heading5"/>
      </w:pPr>
      <w:bookmarkStart w:id="289" w:name="_Toc159504065"/>
      <w:r>
        <w:rPr>
          <w:rStyle w:val="CharSectno"/>
        </w:rPr>
        <w:t>99T</w:t>
      </w:r>
      <w:r>
        <w:t>.</w:t>
      </w:r>
      <w:r>
        <w:tab/>
        <w:t>Term used: convicted</w:t>
      </w:r>
      <w:bookmarkEnd w:id="289"/>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290" w:name="_Toc159504066"/>
      <w:r>
        <w:rPr>
          <w:rStyle w:val="CharSectno"/>
        </w:rPr>
        <w:t>99U</w:t>
      </w:r>
      <w:r>
        <w:t>.</w:t>
      </w:r>
      <w:r>
        <w:tab/>
        <w:t>Orders generally</w:t>
      </w:r>
      <w:bookmarkEnd w:id="290"/>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lastRenderedPageBreak/>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291" w:name="_Toc159504067"/>
      <w:r>
        <w:rPr>
          <w:rStyle w:val="CharSectno"/>
        </w:rPr>
        <w:t>99V</w:t>
      </w:r>
      <w:r>
        <w:t>.</w:t>
      </w:r>
      <w:r>
        <w:tab/>
        <w:t>Orders for forfeiture</w:t>
      </w:r>
      <w:bookmarkEnd w:id="291"/>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292" w:name="_Toc159504068"/>
      <w:r>
        <w:rPr>
          <w:rStyle w:val="CharSectno"/>
        </w:rPr>
        <w:t>99W</w:t>
      </w:r>
      <w:r>
        <w:t>.</w:t>
      </w:r>
      <w:r>
        <w:tab/>
        <w:t>Disposal of forfeited things</w:t>
      </w:r>
      <w:bookmarkEnd w:id="29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w:t>
      </w:r>
      <w:r>
        <w:lastRenderedPageBreak/>
        <w:t>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293" w:name="_Toc159504069"/>
      <w:r>
        <w:rPr>
          <w:rStyle w:val="CharSectno"/>
        </w:rPr>
        <w:t>99X</w:t>
      </w:r>
      <w:r>
        <w:t>.</w:t>
      </w:r>
      <w:r>
        <w:tab/>
        <w:t>Orders for prevention, restoration etc.</w:t>
      </w:r>
      <w:bookmarkEnd w:id="293"/>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lastRenderedPageBreak/>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294" w:name="_Toc159504070"/>
      <w:r>
        <w:rPr>
          <w:rStyle w:val="CharSectno"/>
        </w:rPr>
        <w:t>99Y</w:t>
      </w:r>
      <w:r>
        <w:t>.</w:t>
      </w:r>
      <w:r>
        <w:tab/>
        <w:t>Orders for costs, expenses and compensation</w:t>
      </w:r>
      <w:bookmarkEnd w:id="294"/>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 xml:space="preserve">order the offender to pay to the CEO, public authority or person the reasonable costs and expenses so incurred, or compensation </w:t>
      </w:r>
      <w:r>
        <w:lastRenderedPageBreak/>
        <w:t>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295" w:name="_Toc159504071"/>
      <w:r>
        <w:rPr>
          <w:rStyle w:val="CharSectno"/>
        </w:rPr>
        <w:t>99Z</w:t>
      </w:r>
      <w:r>
        <w:t>.</w:t>
      </w:r>
      <w:r>
        <w:tab/>
        <w:t>Orders regarding monetary benefits</w:t>
      </w:r>
      <w:bookmarkEnd w:id="295"/>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296" w:name="_Toc159504072"/>
      <w:r>
        <w:rPr>
          <w:rStyle w:val="CharSectno"/>
        </w:rPr>
        <w:t>99ZA</w:t>
      </w:r>
      <w:r>
        <w:t>.</w:t>
      </w:r>
      <w:r>
        <w:tab/>
        <w:t>Orders requiring public notice to be given etc.</w:t>
      </w:r>
      <w:bookmarkEnd w:id="296"/>
    </w:p>
    <w:p>
      <w:pPr>
        <w:pStyle w:val="Subsection"/>
      </w:pPr>
      <w:r>
        <w:tab/>
        <w:t>(1)</w:t>
      </w:r>
      <w:r>
        <w:tab/>
        <w:t>If a court convicts a person of any offence against this Act, the court may do any one or more of the following —</w:t>
      </w:r>
    </w:p>
    <w:p>
      <w:pPr>
        <w:pStyle w:val="Indenta"/>
      </w:pPr>
      <w:r>
        <w:tab/>
        <w:t>(a)</w:t>
      </w:r>
      <w:r>
        <w:tab/>
        <w:t xml:space="preserve">order the offender to take specified action to publicise the offence and its environmental and other </w:t>
      </w:r>
      <w:r>
        <w:lastRenderedPageBreak/>
        <w:t>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297" w:name="_Toc159504073"/>
      <w:r>
        <w:rPr>
          <w:rStyle w:val="CharSectno"/>
        </w:rPr>
        <w:lastRenderedPageBreak/>
        <w:t>99ZB</w:t>
      </w:r>
      <w:r>
        <w:t>.</w:t>
      </w:r>
      <w:r>
        <w:tab/>
        <w:t>Enforcing orders to pay moneys</w:t>
      </w:r>
      <w:bookmarkEnd w:id="29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298" w:name="_Toc159421421"/>
      <w:bookmarkStart w:id="299" w:name="_Toc159422886"/>
      <w:bookmarkStart w:id="300" w:name="_Toc159504074"/>
      <w:r>
        <w:rPr>
          <w:rStyle w:val="CharPartNo"/>
        </w:rPr>
        <w:lastRenderedPageBreak/>
        <w:t>Part VII</w:t>
      </w:r>
      <w:r>
        <w:rPr>
          <w:rStyle w:val="CharDivNo"/>
        </w:rPr>
        <w:t> </w:t>
      </w:r>
      <w:r>
        <w:t>—</w:t>
      </w:r>
      <w:r>
        <w:rPr>
          <w:rStyle w:val="CharDivText"/>
        </w:rPr>
        <w:t> </w:t>
      </w:r>
      <w:r>
        <w:rPr>
          <w:rStyle w:val="CharPartText"/>
        </w:rPr>
        <w:t>Appeals</w:t>
      </w:r>
      <w:bookmarkEnd w:id="298"/>
      <w:bookmarkEnd w:id="299"/>
      <w:bookmarkEnd w:id="300"/>
    </w:p>
    <w:p>
      <w:pPr>
        <w:pStyle w:val="Heading5"/>
        <w:spacing w:before="180"/>
        <w:rPr>
          <w:snapToGrid w:val="0"/>
        </w:rPr>
      </w:pPr>
      <w:bookmarkStart w:id="301" w:name="_Toc159504075"/>
      <w:r>
        <w:rPr>
          <w:rStyle w:val="CharSectno"/>
        </w:rPr>
        <w:t>100</w:t>
      </w:r>
      <w:r>
        <w:rPr>
          <w:snapToGrid w:val="0"/>
        </w:rPr>
        <w:t>.</w:t>
      </w:r>
      <w:r>
        <w:rPr>
          <w:snapToGrid w:val="0"/>
        </w:rPr>
        <w:tab/>
        <w:t>Appeals against Authority’s decisions etc. as to proposals and schemes</w:t>
      </w:r>
      <w:bookmarkEnd w:id="301"/>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lastRenderedPageBreak/>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302" w:name="_Toc159504076"/>
      <w:r>
        <w:rPr>
          <w:rStyle w:val="CharSectno"/>
        </w:rPr>
        <w:t>101</w:t>
      </w:r>
      <w:r>
        <w:rPr>
          <w:snapToGrid w:val="0"/>
        </w:rPr>
        <w:t>.</w:t>
      </w:r>
      <w:r>
        <w:rPr>
          <w:snapToGrid w:val="0"/>
        </w:rPr>
        <w:tab/>
        <w:t>Minister’s powers on appeals under s. 100</w:t>
      </w:r>
      <w:bookmarkEnd w:id="302"/>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 xml:space="preserve">remit the proposal to the Authority for assessment, further assessment or reassessment, </w:t>
      </w:r>
      <w:r>
        <w:lastRenderedPageBreak/>
        <w:t>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lastRenderedPageBreak/>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lastRenderedPageBreak/>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303" w:name="_Toc159504077"/>
      <w:r>
        <w:rPr>
          <w:rStyle w:val="CharSectno"/>
        </w:rPr>
        <w:t>101A</w:t>
      </w:r>
      <w:r>
        <w:t>.</w:t>
      </w:r>
      <w:r>
        <w:tab/>
        <w:t>Appeals against decisions as to clearing permits</w:t>
      </w:r>
      <w:bookmarkEnd w:id="30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w:t>
      </w:r>
      <w:r>
        <w:rPr>
          <w:snapToGrid w:val="0"/>
        </w:rPr>
        <w:lastRenderedPageBreak/>
        <w:t>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lastRenderedPageBreak/>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304" w:name="_Toc159504078"/>
      <w:r>
        <w:rPr>
          <w:rStyle w:val="CharSectno"/>
        </w:rPr>
        <w:t>102</w:t>
      </w:r>
      <w:r>
        <w:rPr>
          <w:snapToGrid w:val="0"/>
        </w:rPr>
        <w:t>.</w:t>
      </w:r>
      <w:r>
        <w:rPr>
          <w:snapToGrid w:val="0"/>
        </w:rPr>
        <w:tab/>
        <w:t>Appeals against decisions as to works approvals and licences</w:t>
      </w:r>
      <w:bookmarkEnd w:id="304"/>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lastRenderedPageBreak/>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305" w:name="_Toc159504079"/>
      <w:r>
        <w:rPr>
          <w:rStyle w:val="CharSectno"/>
        </w:rPr>
        <w:t>103</w:t>
      </w:r>
      <w:r>
        <w:rPr>
          <w:snapToGrid w:val="0"/>
        </w:rPr>
        <w:t>.</w:t>
      </w:r>
      <w:r>
        <w:rPr>
          <w:snapToGrid w:val="0"/>
        </w:rPr>
        <w:tab/>
        <w:t>Appeals against decisions as to notices issued under s. 65, 68A, 70 or 73A</w:t>
      </w:r>
      <w:bookmarkEnd w:id="305"/>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lastRenderedPageBreak/>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306" w:name="_Toc159504080"/>
      <w:r>
        <w:rPr>
          <w:rStyle w:val="CharSectno"/>
        </w:rPr>
        <w:t>104</w:t>
      </w:r>
      <w:r>
        <w:rPr>
          <w:snapToGrid w:val="0"/>
        </w:rPr>
        <w:t>.</w:t>
      </w:r>
      <w:r>
        <w:rPr>
          <w:snapToGrid w:val="0"/>
        </w:rPr>
        <w:tab/>
        <w:t>Appeals against CEO’s requirements under s. 96 or 97</w:t>
      </w:r>
      <w:bookmarkEnd w:id="306"/>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307" w:name="_Toc159504081"/>
      <w:r>
        <w:rPr>
          <w:rStyle w:val="CharSectno"/>
        </w:rPr>
        <w:t>105</w:t>
      </w:r>
      <w:r>
        <w:rPr>
          <w:snapToGrid w:val="0"/>
        </w:rPr>
        <w:t>.</w:t>
      </w:r>
      <w:r>
        <w:rPr>
          <w:snapToGrid w:val="0"/>
        </w:rPr>
        <w:tab/>
        <w:t>Matters that cannot be appealed</w:t>
      </w:r>
      <w:bookmarkEnd w:id="30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308" w:name="_Toc159504082"/>
      <w:r>
        <w:rPr>
          <w:rStyle w:val="CharSectno"/>
        </w:rPr>
        <w:lastRenderedPageBreak/>
        <w:t>106</w:t>
      </w:r>
      <w:r>
        <w:t>.</w:t>
      </w:r>
      <w:r>
        <w:tab/>
        <w:t>Preliminary procedure on appeals</w:t>
      </w:r>
      <w:bookmarkEnd w:id="308"/>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lastRenderedPageBreak/>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309" w:name="_Toc159504083"/>
      <w:r>
        <w:rPr>
          <w:rStyle w:val="CharSectno"/>
        </w:rPr>
        <w:t>107</w:t>
      </w:r>
      <w:r>
        <w:rPr>
          <w:snapToGrid w:val="0"/>
        </w:rPr>
        <w:t>.</w:t>
      </w:r>
      <w:r>
        <w:rPr>
          <w:snapToGrid w:val="0"/>
        </w:rPr>
        <w:tab/>
      </w:r>
      <w:r>
        <w:t>Minister’s powers on appeal</w:t>
      </w:r>
      <w:bookmarkEnd w:id="309"/>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310" w:name="_Toc159504084"/>
      <w:r>
        <w:rPr>
          <w:rStyle w:val="CharSectno"/>
        </w:rPr>
        <w:t>107A</w:t>
      </w:r>
      <w:r>
        <w:t>.</w:t>
      </w:r>
      <w:r>
        <w:tab/>
        <w:t>Appeals Convenor, appointment of</w:t>
      </w:r>
      <w:bookmarkEnd w:id="310"/>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keepNext/>
      </w:pPr>
      <w:r>
        <w:lastRenderedPageBreak/>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311" w:name="_Toc159504085"/>
      <w:r>
        <w:rPr>
          <w:rStyle w:val="CharSectno"/>
        </w:rPr>
        <w:t>107B</w:t>
      </w:r>
      <w:r>
        <w:t>.</w:t>
      </w:r>
      <w:r>
        <w:tab/>
        <w:t>Functions of Appeals Convenor</w:t>
      </w:r>
      <w:bookmarkEnd w:id="31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keepNext/>
      </w:pPr>
      <w:r>
        <w:lastRenderedPageBreak/>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tab/>
        <w:t>[Section 107B inserted: No. 54 of 2003 s. 102; amended: No. 40 of 2020 s. 90 and 111(1).]</w:t>
      </w:r>
    </w:p>
    <w:p>
      <w:pPr>
        <w:pStyle w:val="Heading5"/>
      </w:pPr>
      <w:bookmarkStart w:id="312" w:name="_Toc159504086"/>
      <w:r>
        <w:rPr>
          <w:rStyle w:val="CharSectno"/>
        </w:rPr>
        <w:t>107C</w:t>
      </w:r>
      <w:r>
        <w:t>.</w:t>
      </w:r>
      <w:r>
        <w:tab/>
        <w:t>Appeals panel, appointment of</w:t>
      </w:r>
      <w:bookmarkEnd w:id="312"/>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313" w:name="_Toc159504087"/>
      <w:r>
        <w:rPr>
          <w:rStyle w:val="CharSectno"/>
        </w:rPr>
        <w:t>107D</w:t>
      </w:r>
      <w:r>
        <w:t>.</w:t>
      </w:r>
      <w:r>
        <w:tab/>
        <w:t>Administrative procedures for appeals</w:t>
      </w:r>
      <w:bookmarkEnd w:id="31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lastRenderedPageBreak/>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314" w:name="_Toc159504088"/>
      <w:r>
        <w:rPr>
          <w:rStyle w:val="CharSectno"/>
        </w:rPr>
        <w:t>108</w:t>
      </w:r>
      <w:r>
        <w:rPr>
          <w:snapToGrid w:val="0"/>
        </w:rPr>
        <w:t>.</w:t>
      </w:r>
      <w:r>
        <w:rPr>
          <w:snapToGrid w:val="0"/>
        </w:rPr>
        <w:tab/>
        <w:t>Appeals committees, composition and remuneration of</w:t>
      </w:r>
      <w:bookmarkEnd w:id="314"/>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315" w:name="_Toc159504089"/>
      <w:r>
        <w:rPr>
          <w:rStyle w:val="CharSectno"/>
        </w:rPr>
        <w:t>109</w:t>
      </w:r>
      <w:r>
        <w:rPr>
          <w:snapToGrid w:val="0"/>
        </w:rPr>
        <w:t>.</w:t>
      </w:r>
      <w:r>
        <w:rPr>
          <w:snapToGrid w:val="0"/>
        </w:rPr>
        <w:tab/>
        <w:t>Procedure of appeals committees</w:t>
      </w:r>
      <w:bookmarkEnd w:id="315"/>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lastRenderedPageBreak/>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316" w:name="_Toc159504090"/>
      <w:r>
        <w:rPr>
          <w:rStyle w:val="CharSectno"/>
        </w:rPr>
        <w:lastRenderedPageBreak/>
        <w:t>110</w:t>
      </w:r>
      <w:r>
        <w:rPr>
          <w:snapToGrid w:val="0"/>
        </w:rPr>
        <w:t>.</w:t>
      </w:r>
      <w:r>
        <w:rPr>
          <w:snapToGrid w:val="0"/>
        </w:rPr>
        <w:tab/>
        <w:t>Minister’s decisions on appeals, implementation and publication of</w:t>
      </w:r>
      <w:bookmarkEnd w:id="316"/>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317" w:name="_Toc159421438"/>
      <w:bookmarkStart w:id="318" w:name="_Toc159422903"/>
      <w:bookmarkStart w:id="319" w:name="_Toc159504091"/>
      <w:r>
        <w:rPr>
          <w:rStyle w:val="CharPartNo"/>
        </w:rPr>
        <w:lastRenderedPageBreak/>
        <w:t>Part VIIA</w:t>
      </w:r>
      <w:r>
        <w:t xml:space="preserve"> — </w:t>
      </w:r>
      <w:r>
        <w:rPr>
          <w:rStyle w:val="CharPartText"/>
        </w:rPr>
        <w:t>Landfill levy</w:t>
      </w:r>
      <w:bookmarkEnd w:id="317"/>
      <w:bookmarkEnd w:id="318"/>
      <w:bookmarkEnd w:id="319"/>
    </w:p>
    <w:p>
      <w:pPr>
        <w:pStyle w:val="Footnoteheading"/>
        <w:tabs>
          <w:tab w:val="left" w:pos="909"/>
        </w:tabs>
      </w:pPr>
      <w:r>
        <w:tab/>
        <w:t>[Heading inserted: No. 14 of 1998 s. 20.]</w:t>
      </w:r>
    </w:p>
    <w:p>
      <w:pPr>
        <w:pStyle w:val="Heading3"/>
      </w:pPr>
      <w:bookmarkStart w:id="320" w:name="_Toc159421439"/>
      <w:bookmarkStart w:id="321" w:name="_Toc159422904"/>
      <w:bookmarkStart w:id="322" w:name="_Toc15950409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20"/>
      <w:bookmarkEnd w:id="321"/>
      <w:bookmarkEnd w:id="322"/>
    </w:p>
    <w:p>
      <w:pPr>
        <w:pStyle w:val="Footnoteheading"/>
        <w:tabs>
          <w:tab w:val="left" w:pos="909"/>
        </w:tabs>
      </w:pPr>
      <w:r>
        <w:tab/>
        <w:t>[Heading inserted: No. 14 of 1998 s. 20.]</w:t>
      </w:r>
    </w:p>
    <w:p>
      <w:pPr>
        <w:pStyle w:val="Heading5"/>
      </w:pPr>
      <w:bookmarkStart w:id="323" w:name="_Toc159504093"/>
      <w:r>
        <w:rPr>
          <w:rStyle w:val="CharSectno"/>
        </w:rPr>
        <w:t>110A</w:t>
      </w:r>
      <w:r>
        <w:t>.</w:t>
      </w:r>
      <w:r>
        <w:tab/>
        <w:t>Terms used</w:t>
      </w:r>
      <w:bookmarkEnd w:id="323"/>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324" w:name="_Toc159504094"/>
      <w:r>
        <w:rPr>
          <w:rStyle w:val="CharSectno"/>
        </w:rPr>
        <w:t>110B</w:t>
      </w:r>
      <w:r>
        <w:t>.</w:t>
      </w:r>
      <w:r>
        <w:tab/>
        <w:t>Payment of levy</w:t>
      </w:r>
      <w:bookmarkEnd w:id="324"/>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325" w:name="_Toc159504095"/>
      <w:r>
        <w:rPr>
          <w:rStyle w:val="CharSectno"/>
        </w:rPr>
        <w:t>110C</w:t>
      </w:r>
      <w:r>
        <w:t>.</w:t>
      </w:r>
      <w:r>
        <w:tab/>
        <w:t>Financial assurance</w:t>
      </w:r>
      <w:bookmarkEnd w:id="325"/>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lastRenderedPageBreak/>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326" w:name="_Toc159504096"/>
      <w:r>
        <w:rPr>
          <w:rStyle w:val="CharSectno"/>
        </w:rPr>
        <w:t>110D</w:t>
      </w:r>
      <w:r>
        <w:t>.</w:t>
      </w:r>
      <w:r>
        <w:tab/>
        <w:t>Payment by instalments</w:t>
      </w:r>
      <w:bookmarkEnd w:id="326"/>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327" w:name="_Toc159504097"/>
      <w:r>
        <w:rPr>
          <w:rStyle w:val="CharSectno"/>
        </w:rPr>
        <w:t>110E</w:t>
      </w:r>
      <w:r>
        <w:t>.</w:t>
      </w:r>
      <w:r>
        <w:tab/>
        <w:t>Penalty for non</w:t>
      </w:r>
      <w:r>
        <w:noBreakHyphen/>
        <w:t>payment</w:t>
      </w:r>
      <w:bookmarkEnd w:id="32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328" w:name="_Toc159504098"/>
      <w:r>
        <w:rPr>
          <w:rStyle w:val="CharSectno"/>
        </w:rPr>
        <w:lastRenderedPageBreak/>
        <w:t>110F</w:t>
      </w:r>
      <w:r>
        <w:t>.</w:t>
      </w:r>
      <w:r>
        <w:tab/>
        <w:t>Recovery of levy</w:t>
      </w:r>
      <w:bookmarkEnd w:id="328"/>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329" w:name="_Toc159504099"/>
      <w:r>
        <w:rPr>
          <w:rStyle w:val="CharSectno"/>
        </w:rPr>
        <w:t>110G</w:t>
      </w:r>
      <w:r>
        <w:t>.</w:t>
      </w:r>
      <w:r>
        <w:tab/>
        <w:t>Evading levy</w:t>
      </w:r>
      <w:bookmarkEnd w:id="329"/>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330" w:name="_Toc159421447"/>
      <w:bookmarkStart w:id="331" w:name="_Toc159422912"/>
      <w:bookmarkStart w:id="332" w:name="_Toc159504100"/>
      <w:r>
        <w:rPr>
          <w:rStyle w:val="CharDivNo"/>
        </w:rPr>
        <w:t>Division 2</w:t>
      </w:r>
      <w:r>
        <w:t xml:space="preserve"> — </w:t>
      </w:r>
      <w:r>
        <w:rPr>
          <w:rStyle w:val="CharDivText"/>
        </w:rPr>
        <w:t>Waste Management and Recycling Account</w:t>
      </w:r>
      <w:bookmarkEnd w:id="330"/>
      <w:bookmarkEnd w:id="331"/>
      <w:bookmarkEnd w:id="332"/>
    </w:p>
    <w:p>
      <w:pPr>
        <w:pStyle w:val="Footnotesection"/>
      </w:pPr>
      <w:r>
        <w:tab/>
        <w:t>[Heading inserted: No. 14 of 1998 s. 20; amended: No. 77 of 2006 Sch. 1 cl. 59(3).]</w:t>
      </w:r>
    </w:p>
    <w:p>
      <w:pPr>
        <w:pStyle w:val="Heading5"/>
      </w:pPr>
      <w:bookmarkStart w:id="333" w:name="_Toc159504101"/>
      <w:r>
        <w:rPr>
          <w:rStyle w:val="CharSectno"/>
        </w:rPr>
        <w:t>110H</w:t>
      </w:r>
      <w:r>
        <w:t>.</w:t>
      </w:r>
      <w:r>
        <w:tab/>
        <w:t>Waste Management and Recycling Account</w:t>
      </w:r>
      <w:bookmarkEnd w:id="333"/>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lastRenderedPageBreak/>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lastRenderedPageBreak/>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334" w:name="_Toc159504102"/>
      <w:r>
        <w:rPr>
          <w:rStyle w:val="CharSectno"/>
        </w:rPr>
        <w:t>110I</w:t>
      </w:r>
      <w:r>
        <w:t>.</w:t>
      </w:r>
      <w:r>
        <w:tab/>
        <w:t xml:space="preserve">Application of </w:t>
      </w:r>
      <w:r>
        <w:rPr>
          <w:i/>
          <w:iCs/>
        </w:rPr>
        <w:t>Financial Management Act 2006</w:t>
      </w:r>
      <w:r>
        <w:t xml:space="preserve"> and </w:t>
      </w:r>
      <w:r>
        <w:rPr>
          <w:i/>
          <w:iCs/>
        </w:rPr>
        <w:t>Auditor General Act 2006</w:t>
      </w:r>
      <w:bookmarkEnd w:id="33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335" w:name="_Toc159504103"/>
      <w:r>
        <w:rPr>
          <w:rStyle w:val="CharSectno"/>
        </w:rPr>
        <w:lastRenderedPageBreak/>
        <w:t>110J</w:t>
      </w:r>
      <w:r>
        <w:t>.</w:t>
      </w:r>
      <w:r>
        <w:tab/>
        <w:t>Review of Part VIIA</w:t>
      </w:r>
      <w:bookmarkEnd w:id="335"/>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336" w:name="_Toc159421451"/>
      <w:bookmarkStart w:id="337" w:name="_Toc159422916"/>
      <w:bookmarkStart w:id="338" w:name="_Toc159504104"/>
      <w:r>
        <w:rPr>
          <w:rStyle w:val="CharPartNo"/>
        </w:rPr>
        <w:lastRenderedPageBreak/>
        <w:t>Part VIII</w:t>
      </w:r>
      <w:r>
        <w:rPr>
          <w:rStyle w:val="CharDivNo"/>
        </w:rPr>
        <w:t> </w:t>
      </w:r>
      <w:r>
        <w:t>—</w:t>
      </w:r>
      <w:r>
        <w:rPr>
          <w:rStyle w:val="CharDivText"/>
        </w:rPr>
        <w:t> </w:t>
      </w:r>
      <w:r>
        <w:rPr>
          <w:rStyle w:val="CharPartText"/>
        </w:rPr>
        <w:t>General</w:t>
      </w:r>
      <w:bookmarkEnd w:id="336"/>
      <w:bookmarkEnd w:id="337"/>
      <w:bookmarkEnd w:id="338"/>
    </w:p>
    <w:p>
      <w:pPr>
        <w:pStyle w:val="Heading5"/>
        <w:rPr>
          <w:snapToGrid w:val="0"/>
        </w:rPr>
      </w:pPr>
      <w:bookmarkStart w:id="339" w:name="_Toc159504105"/>
      <w:r>
        <w:rPr>
          <w:rStyle w:val="CharSectno"/>
        </w:rPr>
        <w:t>111</w:t>
      </w:r>
      <w:r>
        <w:rPr>
          <w:snapToGrid w:val="0"/>
        </w:rPr>
        <w:t>.</w:t>
      </w:r>
      <w:r>
        <w:rPr>
          <w:snapToGrid w:val="0"/>
        </w:rPr>
        <w:tab/>
        <w:t>Saving of rights at law to prevent etc. pollution etc.</w:t>
      </w:r>
      <w:bookmarkEnd w:id="339"/>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340" w:name="_Toc159504106"/>
      <w:r>
        <w:rPr>
          <w:rStyle w:val="CharSectno"/>
        </w:rPr>
        <w:t>111A</w:t>
      </w:r>
      <w:r>
        <w:t>.</w:t>
      </w:r>
      <w:r>
        <w:tab/>
        <w:t>Victimisation of informants etc.</w:t>
      </w:r>
      <w:bookmarkEnd w:id="340"/>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lastRenderedPageBreak/>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341" w:name="_Toc159504107"/>
      <w:r>
        <w:rPr>
          <w:rStyle w:val="CharSectno"/>
        </w:rPr>
        <w:t>112</w:t>
      </w:r>
      <w:r>
        <w:rPr>
          <w:snapToGrid w:val="0"/>
        </w:rPr>
        <w:t>.</w:t>
      </w:r>
      <w:r>
        <w:rPr>
          <w:snapToGrid w:val="0"/>
        </w:rPr>
        <w:tab/>
        <w:t xml:space="preserve">False </w:t>
      </w:r>
      <w:r>
        <w:t>information</w:t>
      </w:r>
      <w:bookmarkEnd w:id="341"/>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342" w:name="_Toc159504108"/>
      <w:r>
        <w:rPr>
          <w:rStyle w:val="CharSectno"/>
        </w:rPr>
        <w:t>112A</w:t>
      </w:r>
      <w:r>
        <w:rPr>
          <w:snapToGrid w:val="0"/>
        </w:rPr>
        <w:t>.</w:t>
      </w:r>
      <w:r>
        <w:rPr>
          <w:snapToGrid w:val="0"/>
        </w:rPr>
        <w:tab/>
        <w:t>Self</w:t>
      </w:r>
      <w:r>
        <w:rPr>
          <w:snapToGrid w:val="0"/>
        </w:rPr>
        <w:noBreakHyphen/>
        <w:t>incrimination</w:t>
      </w:r>
      <w:bookmarkEnd w:id="342"/>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343" w:name="_Toc159504109"/>
      <w:r>
        <w:rPr>
          <w:rStyle w:val="CharSectno"/>
        </w:rPr>
        <w:t>114</w:t>
      </w:r>
      <w:r>
        <w:rPr>
          <w:snapToGrid w:val="0"/>
        </w:rPr>
        <w:t>.</w:t>
      </w:r>
      <w:r>
        <w:rPr>
          <w:snapToGrid w:val="0"/>
        </w:rPr>
        <w:tab/>
        <w:t>Prosecutions, who may institute</w:t>
      </w:r>
      <w:bookmarkEnd w:id="343"/>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lastRenderedPageBreak/>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344" w:name="_Toc159504110"/>
      <w:r>
        <w:rPr>
          <w:rStyle w:val="CharSectno"/>
        </w:rPr>
        <w:t>114A</w:t>
      </w:r>
      <w:r>
        <w:t>.</w:t>
      </w:r>
      <w:r>
        <w:tab/>
        <w:t>Prosecutions, limitation periods for</w:t>
      </w:r>
      <w:bookmarkEnd w:id="344"/>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lastRenderedPageBreak/>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345" w:name="_Toc159504111"/>
      <w:r>
        <w:rPr>
          <w:rStyle w:val="CharSectno"/>
        </w:rPr>
        <w:t>115</w:t>
      </w:r>
      <w:r>
        <w:rPr>
          <w:snapToGrid w:val="0"/>
        </w:rPr>
        <w:t>.</w:t>
      </w:r>
      <w:r>
        <w:rPr>
          <w:snapToGrid w:val="0"/>
        </w:rPr>
        <w:tab/>
        <w:t>Investigation expenses</w:t>
      </w:r>
      <w:bookmarkEnd w:id="345"/>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346" w:name="_Toc159504112"/>
      <w:r>
        <w:rPr>
          <w:rStyle w:val="CharSectno"/>
        </w:rPr>
        <w:t>116</w:t>
      </w:r>
      <w:r>
        <w:rPr>
          <w:snapToGrid w:val="0"/>
        </w:rPr>
        <w:t>.</w:t>
      </w:r>
      <w:r>
        <w:rPr>
          <w:snapToGrid w:val="0"/>
        </w:rPr>
        <w:tab/>
        <w:t>Disputes between Authority and other public authority</w:t>
      </w:r>
      <w:bookmarkEnd w:id="346"/>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347" w:name="_Toc159504113"/>
      <w:r>
        <w:rPr>
          <w:rStyle w:val="CharSectno"/>
        </w:rPr>
        <w:lastRenderedPageBreak/>
        <w:t>116A</w:t>
      </w:r>
      <w:r>
        <w:t>.</w:t>
      </w:r>
      <w:r>
        <w:tab/>
        <w:t>Proof not required of certain matters</w:t>
      </w:r>
      <w:bookmarkEnd w:id="347"/>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348" w:name="_Toc159504114"/>
      <w:r>
        <w:rPr>
          <w:rStyle w:val="CharSectno"/>
        </w:rPr>
        <w:t>116B</w:t>
      </w:r>
      <w:r>
        <w:t>.</w:t>
      </w:r>
      <w:r>
        <w:tab/>
        <w:t>Proof of remotely sensed images</w:t>
      </w:r>
      <w:bookmarkEnd w:id="348"/>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lastRenderedPageBreak/>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lastRenderedPageBreak/>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349" w:name="_Toc159504115"/>
      <w:r>
        <w:rPr>
          <w:rStyle w:val="CharSectno"/>
        </w:rPr>
        <w:lastRenderedPageBreak/>
        <w:t>117</w:t>
      </w:r>
      <w:r>
        <w:rPr>
          <w:snapToGrid w:val="0"/>
        </w:rPr>
        <w:t>.</w:t>
      </w:r>
      <w:r>
        <w:rPr>
          <w:snapToGrid w:val="0"/>
        </w:rPr>
        <w:tab/>
        <w:t>Proof of documents</w:t>
      </w:r>
      <w:bookmarkEnd w:id="34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350" w:name="_Toc159504116"/>
      <w:r>
        <w:rPr>
          <w:rStyle w:val="CharSectno"/>
        </w:rPr>
        <w:t>118</w:t>
      </w:r>
      <w:r>
        <w:t>.</w:t>
      </w:r>
      <w:r>
        <w:tab/>
        <w:t>Establishing state of mind of body corporate</w:t>
      </w:r>
      <w:bookmarkEnd w:id="350"/>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351" w:name="_Toc159504117"/>
      <w:r>
        <w:rPr>
          <w:rStyle w:val="CharSectno"/>
        </w:rPr>
        <w:lastRenderedPageBreak/>
        <w:t>118A</w:t>
      </w:r>
      <w:r>
        <w:t>.</w:t>
      </w:r>
      <w:r>
        <w:tab/>
        <w:t>Liability of officers for offence by body corporate</w:t>
      </w:r>
      <w:bookmarkEnd w:id="351"/>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352" w:name="_Toc159504118"/>
      <w:r>
        <w:rPr>
          <w:rStyle w:val="CharSectno"/>
        </w:rPr>
        <w:t>119</w:t>
      </w:r>
      <w:r>
        <w:rPr>
          <w:snapToGrid w:val="0"/>
        </w:rPr>
        <w:t>.</w:t>
      </w:r>
      <w:r>
        <w:rPr>
          <w:snapToGrid w:val="0"/>
        </w:rPr>
        <w:tab/>
        <w:t>Averment of occupation or control</w:t>
      </w:r>
      <w:bookmarkEnd w:id="352"/>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353" w:name="_Toc159504119"/>
      <w:r>
        <w:rPr>
          <w:rStyle w:val="CharSectno"/>
        </w:rPr>
        <w:t>120</w:t>
      </w:r>
      <w:r>
        <w:rPr>
          <w:snapToGrid w:val="0"/>
        </w:rPr>
        <w:t>.</w:t>
      </w:r>
      <w:r>
        <w:rPr>
          <w:snapToGrid w:val="0"/>
        </w:rPr>
        <w:tab/>
        <w:t>Disclosing certain information restricted</w:t>
      </w:r>
      <w:bookmarkEnd w:id="353"/>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lastRenderedPageBreak/>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354" w:name="_Toc159504120"/>
      <w:r>
        <w:rPr>
          <w:rStyle w:val="CharSectno"/>
        </w:rPr>
        <w:t>121A</w:t>
      </w:r>
      <w:r>
        <w:t>.</w:t>
      </w:r>
      <w:r>
        <w:tab/>
        <w:t>Authority to perform certain functions in relation to Crown land for purposes of this Act</w:t>
      </w:r>
      <w:bookmarkEnd w:id="35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keepNext/>
      </w:pPr>
      <w:r>
        <w:lastRenderedPageBreak/>
        <w:tab/>
        <w:t>(c)</w:t>
      </w:r>
      <w:r>
        <w:tab/>
        <w:t>how that right may be exercised or that obligation may be satisfied.</w:t>
      </w:r>
    </w:p>
    <w:p>
      <w:pPr>
        <w:pStyle w:val="Footnotesection"/>
      </w:pPr>
      <w:r>
        <w:tab/>
        <w:t>[Section 121A inserted: No. 8 of 2010 s. 10.]</w:t>
      </w:r>
    </w:p>
    <w:p>
      <w:pPr>
        <w:pStyle w:val="Heading5"/>
      </w:pPr>
      <w:bookmarkStart w:id="355" w:name="_Toc159504121"/>
      <w:r>
        <w:rPr>
          <w:rStyle w:val="CharSectno"/>
        </w:rPr>
        <w:t>121</w:t>
      </w:r>
      <w:r>
        <w:t>.</w:t>
      </w:r>
      <w:r>
        <w:tab/>
        <w:t>Protection from personal liability</w:t>
      </w:r>
      <w:bookmarkEnd w:id="355"/>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356" w:name="_Toc159504122"/>
      <w:r>
        <w:rPr>
          <w:rStyle w:val="CharSectno"/>
        </w:rPr>
        <w:t>122</w:t>
      </w:r>
      <w:r>
        <w:rPr>
          <w:snapToGrid w:val="0"/>
        </w:rPr>
        <w:t>.</w:t>
      </w:r>
      <w:r>
        <w:rPr>
          <w:snapToGrid w:val="0"/>
        </w:rPr>
        <w:tab/>
        <w:t>Administrative procedures, Authority may establish</w:t>
      </w:r>
      <w:bookmarkEnd w:id="356"/>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lastRenderedPageBreak/>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57" w:name="_Toc159504123"/>
      <w:r>
        <w:rPr>
          <w:rStyle w:val="CharSectno"/>
        </w:rPr>
        <w:t>122A</w:t>
      </w:r>
      <w:r>
        <w:t>.</w:t>
      </w:r>
      <w:r>
        <w:tab/>
        <w:t>Codes of practice</w:t>
      </w:r>
      <w:bookmarkEnd w:id="35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358" w:name="_Toc159504124"/>
      <w:r>
        <w:rPr>
          <w:rStyle w:val="CharSectno"/>
        </w:rPr>
        <w:lastRenderedPageBreak/>
        <w:t>122B</w:t>
      </w:r>
      <w:r>
        <w:t>.</w:t>
      </w:r>
      <w:r>
        <w:tab/>
        <w:t>Forms and other matters relating to documentation</w:t>
      </w:r>
      <w:bookmarkEnd w:id="358"/>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lastRenderedPageBreak/>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359" w:name="_Toc159504125"/>
      <w:r>
        <w:rPr>
          <w:rStyle w:val="CharSectno"/>
        </w:rPr>
        <w:t>123</w:t>
      </w:r>
      <w:r>
        <w:rPr>
          <w:snapToGrid w:val="0"/>
        </w:rPr>
        <w:t>.</w:t>
      </w:r>
      <w:r>
        <w:rPr>
          <w:snapToGrid w:val="0"/>
        </w:rPr>
        <w:tab/>
        <w:t>Regulations</w:t>
      </w:r>
      <w:bookmarkEnd w:id="35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lastRenderedPageBreak/>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360" w:name="_Toc159504126"/>
      <w:r>
        <w:rPr>
          <w:rStyle w:val="CharSectno"/>
        </w:rPr>
        <w:t>124</w:t>
      </w:r>
      <w:r>
        <w:rPr>
          <w:snapToGrid w:val="0"/>
        </w:rPr>
        <w:t>.</w:t>
      </w:r>
      <w:r>
        <w:rPr>
          <w:snapToGrid w:val="0"/>
        </w:rPr>
        <w:tab/>
        <w:t>Review of Act</w:t>
      </w:r>
      <w:bookmarkEnd w:id="360"/>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361" w:name="_Toc159421474"/>
      <w:bookmarkStart w:id="362" w:name="_Toc159422939"/>
      <w:bookmarkStart w:id="363" w:name="_Toc159504127"/>
      <w:r>
        <w:rPr>
          <w:rStyle w:val="CharPartNo"/>
        </w:rPr>
        <w:lastRenderedPageBreak/>
        <w:t>Part VIIIA</w:t>
      </w:r>
      <w:r>
        <w:rPr>
          <w:rStyle w:val="CharDivNo"/>
        </w:rPr>
        <w:t> </w:t>
      </w:r>
      <w:r>
        <w:t>—</w:t>
      </w:r>
      <w:r>
        <w:rPr>
          <w:rStyle w:val="CharDivText"/>
        </w:rPr>
        <w:t> </w:t>
      </w:r>
      <w:r>
        <w:rPr>
          <w:rStyle w:val="CharPartText"/>
        </w:rPr>
        <w:t>Bilateral agreements with the Commonwealth</w:t>
      </w:r>
      <w:bookmarkEnd w:id="361"/>
      <w:bookmarkEnd w:id="362"/>
      <w:bookmarkEnd w:id="363"/>
    </w:p>
    <w:p>
      <w:pPr>
        <w:pStyle w:val="Footnoteheading"/>
        <w:tabs>
          <w:tab w:val="left" w:pos="909"/>
        </w:tabs>
      </w:pPr>
      <w:r>
        <w:tab/>
        <w:t>[Heading inserted: No. 40 of 2020 s. 100.]</w:t>
      </w:r>
    </w:p>
    <w:p>
      <w:pPr>
        <w:pStyle w:val="Heading5"/>
      </w:pPr>
      <w:bookmarkStart w:id="364" w:name="_Toc159504128"/>
      <w:r>
        <w:rPr>
          <w:rStyle w:val="CharSectno"/>
        </w:rPr>
        <w:t>124A</w:t>
      </w:r>
      <w:r>
        <w:t>.</w:t>
      </w:r>
      <w:r>
        <w:tab/>
        <w:t>Terms used</w:t>
      </w:r>
      <w:bookmarkEnd w:id="364"/>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365" w:name="_Toc159504129"/>
      <w:r>
        <w:rPr>
          <w:rStyle w:val="CharSectno"/>
        </w:rPr>
        <w:t>124B</w:t>
      </w:r>
      <w:r>
        <w:t>.</w:t>
      </w:r>
      <w:r>
        <w:tab/>
        <w:t>Effect of Part</w:t>
      </w:r>
      <w:bookmarkEnd w:id="365"/>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366" w:name="_Toc159504130"/>
      <w:r>
        <w:rPr>
          <w:rStyle w:val="CharSectno"/>
        </w:rPr>
        <w:t>124C</w:t>
      </w:r>
      <w:r>
        <w:t>.</w:t>
      </w:r>
      <w:r>
        <w:tab/>
        <w:t>Additional function of Authority</w:t>
      </w:r>
      <w:bookmarkEnd w:id="366"/>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367" w:name="_Toc159504131"/>
      <w:r>
        <w:rPr>
          <w:rStyle w:val="CharSectno"/>
        </w:rPr>
        <w:t>124D</w:t>
      </w:r>
      <w:r>
        <w:t>.</w:t>
      </w:r>
      <w:r>
        <w:tab/>
        <w:t>Application for a matter to be dealt with as a bilateral matter</w:t>
      </w:r>
      <w:bookmarkEnd w:id="367"/>
    </w:p>
    <w:p>
      <w:pPr>
        <w:pStyle w:val="Subsection"/>
      </w:pPr>
      <w:r>
        <w:tab/>
      </w:r>
      <w:r>
        <w:tab/>
        <w:t xml:space="preserve">Regulations may provide for procedures under which a person may apply for a matter to be dealt with under this Act as a </w:t>
      </w:r>
      <w:r>
        <w:lastRenderedPageBreak/>
        <w:t>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368" w:name="_Toc159504132"/>
      <w:r>
        <w:rPr>
          <w:rStyle w:val="CharSectno"/>
        </w:rPr>
        <w:t>124E</w:t>
      </w:r>
      <w:r>
        <w:t>.</w:t>
      </w:r>
      <w:r>
        <w:tab/>
        <w:t>Performance of functions in respect of bilateral matters</w:t>
      </w:r>
      <w:bookmarkEnd w:id="368"/>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lastRenderedPageBreak/>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369" w:name="_Toc159504133"/>
      <w:r>
        <w:rPr>
          <w:rStyle w:val="CharSectno"/>
        </w:rPr>
        <w:lastRenderedPageBreak/>
        <w:t>124F</w:t>
      </w:r>
      <w:r>
        <w:t>.</w:t>
      </w:r>
      <w:r>
        <w:tab/>
        <w:t>Fees in relation to bilateral matters</w:t>
      </w:r>
      <w:bookmarkEnd w:id="369"/>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370" w:name="_Toc159504134"/>
      <w:r>
        <w:rPr>
          <w:rStyle w:val="CharSectno"/>
        </w:rPr>
        <w:t>124G</w:t>
      </w:r>
      <w:r>
        <w:t>.</w:t>
      </w:r>
      <w:r>
        <w:tab/>
        <w:t>Disclosure of information for the purposes of bilateral agreements</w:t>
      </w:r>
      <w:bookmarkEnd w:id="370"/>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371" w:name="_Toc159504135"/>
      <w:r>
        <w:rPr>
          <w:rStyle w:val="CharSectno"/>
        </w:rPr>
        <w:lastRenderedPageBreak/>
        <w:t>124H</w:t>
      </w:r>
      <w:r>
        <w:t>.</w:t>
      </w:r>
      <w:r>
        <w:tab/>
        <w:t>Regulations</w:t>
      </w:r>
      <w:bookmarkEnd w:id="371"/>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372" w:name="_Toc159421483"/>
      <w:bookmarkStart w:id="373" w:name="_Toc159422948"/>
      <w:bookmarkStart w:id="374" w:name="_Toc159504136"/>
      <w:r>
        <w:rPr>
          <w:rStyle w:val="CharPartNo"/>
        </w:rPr>
        <w:lastRenderedPageBreak/>
        <w:t>Part IX</w:t>
      </w:r>
      <w:r>
        <w:t> — </w:t>
      </w:r>
      <w:r>
        <w:rPr>
          <w:rStyle w:val="CharPartText"/>
        </w:rPr>
        <w:t>Transitional</w:t>
      </w:r>
      <w:bookmarkEnd w:id="372"/>
      <w:bookmarkEnd w:id="373"/>
      <w:bookmarkEnd w:id="374"/>
    </w:p>
    <w:p>
      <w:pPr>
        <w:pStyle w:val="Heading3"/>
      </w:pPr>
      <w:bookmarkStart w:id="375" w:name="_Toc159421484"/>
      <w:bookmarkStart w:id="376" w:name="_Toc159422949"/>
      <w:bookmarkStart w:id="377" w:name="_Toc159504137"/>
      <w:r>
        <w:rPr>
          <w:rStyle w:val="CharDivNo"/>
        </w:rPr>
        <w:t>Division 1</w:t>
      </w:r>
      <w:r>
        <w:t> — </w:t>
      </w:r>
      <w:r>
        <w:rPr>
          <w:rStyle w:val="CharDivText"/>
        </w:rPr>
        <w:t xml:space="preserve">Transitional provisions for </w:t>
      </w:r>
      <w:r>
        <w:rPr>
          <w:rStyle w:val="CharDivText"/>
          <w:i/>
          <w:iCs/>
        </w:rPr>
        <w:t>Environmental Protection Act 1986</w:t>
      </w:r>
      <w:bookmarkEnd w:id="375"/>
      <w:bookmarkEnd w:id="376"/>
      <w:bookmarkEnd w:id="377"/>
    </w:p>
    <w:p>
      <w:pPr>
        <w:pStyle w:val="Footnoteheading"/>
      </w:pPr>
      <w:r>
        <w:tab/>
        <w:t>[Heading inserted: No. 40 of 2010 s. 12.]</w:t>
      </w:r>
    </w:p>
    <w:p>
      <w:pPr>
        <w:pStyle w:val="Heading5"/>
        <w:rPr>
          <w:snapToGrid w:val="0"/>
        </w:rPr>
      </w:pPr>
      <w:bookmarkStart w:id="378" w:name="_Toc159504138"/>
      <w:r>
        <w:rPr>
          <w:rStyle w:val="CharSectno"/>
        </w:rPr>
        <w:t>125</w:t>
      </w:r>
      <w:r>
        <w:rPr>
          <w:snapToGrid w:val="0"/>
        </w:rPr>
        <w:t>.</w:t>
      </w:r>
      <w:r>
        <w:rPr>
          <w:snapToGrid w:val="0"/>
        </w:rPr>
        <w:tab/>
      </w:r>
      <w:r>
        <w:rPr>
          <w:i/>
          <w:snapToGrid w:val="0"/>
        </w:rPr>
        <w:t>Interpretation Act 1984</w:t>
      </w:r>
      <w:r>
        <w:rPr>
          <w:snapToGrid w:val="0"/>
        </w:rPr>
        <w:t xml:space="preserve"> not affected</w:t>
      </w:r>
      <w:bookmarkEnd w:id="378"/>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379" w:name="_Toc159504139"/>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7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80" w:name="_Toc159504140"/>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80"/>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81" w:name="_Toc159504141"/>
      <w:r>
        <w:rPr>
          <w:rStyle w:val="CharSectno"/>
        </w:rPr>
        <w:t>128</w:t>
      </w:r>
      <w:r>
        <w:rPr>
          <w:snapToGrid w:val="0"/>
        </w:rPr>
        <w:t>.</w:t>
      </w:r>
      <w:r>
        <w:rPr>
          <w:snapToGrid w:val="0"/>
        </w:rPr>
        <w:tab/>
        <w:t>General saving</w:t>
      </w:r>
      <w:bookmarkEnd w:id="38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82" w:name="_Toc159421489"/>
      <w:bookmarkStart w:id="383" w:name="_Toc159422954"/>
      <w:bookmarkStart w:id="384" w:name="_Toc159504142"/>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82"/>
      <w:bookmarkEnd w:id="383"/>
      <w:bookmarkEnd w:id="384"/>
    </w:p>
    <w:p>
      <w:pPr>
        <w:pStyle w:val="Footnoteheading"/>
        <w:keepNext/>
        <w:keepLines/>
      </w:pPr>
      <w:r>
        <w:tab/>
        <w:t>[Heading inserted: No. 40 of 2010 s. 13.]</w:t>
      </w:r>
    </w:p>
    <w:p>
      <w:pPr>
        <w:pStyle w:val="Heading5"/>
      </w:pPr>
      <w:bookmarkStart w:id="385" w:name="_Toc159504143"/>
      <w:r>
        <w:rPr>
          <w:rStyle w:val="CharSectno"/>
        </w:rPr>
        <w:t>129</w:t>
      </w:r>
      <w:r>
        <w:t>.</w:t>
      </w:r>
      <w:r>
        <w:tab/>
        <w:t>Term used: amending Act</w:t>
      </w:r>
      <w:bookmarkEnd w:id="385"/>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86" w:name="_Toc159504144"/>
      <w:r>
        <w:rPr>
          <w:rStyle w:val="CharSectno"/>
        </w:rPr>
        <w:t>130</w:t>
      </w:r>
      <w:r>
        <w:t>.</w:t>
      </w:r>
      <w:r>
        <w:tab/>
        <w:t>Appeals in respect of proposals</w:t>
      </w:r>
      <w:bookmarkEnd w:id="386"/>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87" w:name="_Toc159504145"/>
      <w:r>
        <w:rPr>
          <w:rStyle w:val="CharSectno"/>
        </w:rPr>
        <w:t>131</w:t>
      </w:r>
      <w:r>
        <w:t>.</w:t>
      </w:r>
      <w:r>
        <w:tab/>
        <w:t>Appeals in respect of clearing permits</w:t>
      </w:r>
      <w:bookmarkEnd w:id="387"/>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88" w:name="_Toc159504146"/>
      <w:r>
        <w:rPr>
          <w:rStyle w:val="CharSectno"/>
        </w:rPr>
        <w:lastRenderedPageBreak/>
        <w:t>132</w:t>
      </w:r>
      <w:r>
        <w:t>.</w:t>
      </w:r>
      <w:r>
        <w:tab/>
        <w:t>Appeals in respect of works approvals and licences</w:t>
      </w:r>
      <w:bookmarkEnd w:id="388"/>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89" w:name="_Toc159421494"/>
      <w:bookmarkStart w:id="390" w:name="_Toc159422959"/>
      <w:bookmarkStart w:id="391" w:name="_Toc159504147"/>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89"/>
      <w:bookmarkEnd w:id="390"/>
      <w:bookmarkEnd w:id="391"/>
    </w:p>
    <w:p>
      <w:pPr>
        <w:pStyle w:val="Footnoteheading"/>
      </w:pPr>
      <w:r>
        <w:tab/>
        <w:t>[Heading inserted: No. 40 of 2010 s. 18.]</w:t>
      </w:r>
    </w:p>
    <w:p>
      <w:pPr>
        <w:pStyle w:val="Heading5"/>
      </w:pPr>
      <w:bookmarkStart w:id="392" w:name="_Toc159504148"/>
      <w:r>
        <w:rPr>
          <w:rStyle w:val="CharSectno"/>
        </w:rPr>
        <w:t>133</w:t>
      </w:r>
      <w:r>
        <w:t>.</w:t>
      </w:r>
      <w:r>
        <w:tab/>
        <w:t>Minor or preliminary work that has Authority’s consent</w:t>
      </w:r>
      <w:bookmarkEnd w:id="392"/>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393" w:name="_Toc159421496"/>
      <w:bookmarkStart w:id="394" w:name="_Toc159422961"/>
      <w:bookmarkStart w:id="395" w:name="_Toc159504149"/>
      <w:r>
        <w:rPr>
          <w:rStyle w:val="CharDivNo"/>
        </w:rPr>
        <w:lastRenderedPageBreak/>
        <w:t>Division 4</w:t>
      </w:r>
      <w:r>
        <w:t> — </w:t>
      </w:r>
      <w:r>
        <w:rPr>
          <w:rStyle w:val="CharDivText"/>
        </w:rPr>
        <w:t xml:space="preserve">Transitional provisions for </w:t>
      </w:r>
      <w:r>
        <w:rPr>
          <w:rStyle w:val="CharDivText"/>
          <w:i/>
        </w:rPr>
        <w:t>Environmental Protection Amendment Act 2020</w:t>
      </w:r>
      <w:bookmarkEnd w:id="393"/>
      <w:bookmarkEnd w:id="394"/>
      <w:bookmarkEnd w:id="395"/>
    </w:p>
    <w:p>
      <w:pPr>
        <w:pStyle w:val="Footnoteheading"/>
        <w:keepNext/>
      </w:pPr>
      <w:r>
        <w:tab/>
        <w:t>[Heading inserted: No. 40 of 2020 s. 101.]</w:t>
      </w:r>
    </w:p>
    <w:p>
      <w:pPr>
        <w:pStyle w:val="Heading4"/>
      </w:pPr>
      <w:bookmarkStart w:id="396" w:name="_Toc159421497"/>
      <w:bookmarkStart w:id="397" w:name="_Toc159422962"/>
      <w:bookmarkStart w:id="398" w:name="_Toc159504150"/>
      <w:r>
        <w:t>Subdivision 1 — General provision</w:t>
      </w:r>
      <w:bookmarkEnd w:id="396"/>
      <w:bookmarkEnd w:id="397"/>
      <w:bookmarkEnd w:id="398"/>
    </w:p>
    <w:p>
      <w:pPr>
        <w:pStyle w:val="Footnoteheading"/>
        <w:keepNext/>
      </w:pPr>
      <w:r>
        <w:tab/>
        <w:t>[Heading inserted: No. 40 of 2020 s. 101.]</w:t>
      </w:r>
    </w:p>
    <w:p>
      <w:pPr>
        <w:pStyle w:val="Heading5"/>
      </w:pPr>
      <w:bookmarkStart w:id="399" w:name="_Toc159504151"/>
      <w:r>
        <w:rPr>
          <w:rStyle w:val="CharSectno"/>
        </w:rPr>
        <w:t>133A</w:t>
      </w:r>
      <w:r>
        <w:t>.</w:t>
      </w:r>
      <w:r>
        <w:tab/>
        <w:t>Term used: amending Act</w:t>
      </w:r>
      <w:bookmarkEnd w:id="399"/>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400" w:name="_Toc159421499"/>
      <w:bookmarkStart w:id="401" w:name="_Toc159422964"/>
      <w:bookmarkStart w:id="402" w:name="_Toc159504152"/>
      <w:r>
        <w:t>Subdivision 2 — Transitional provisions relating to clearing matters</w:t>
      </w:r>
      <w:bookmarkEnd w:id="400"/>
      <w:bookmarkEnd w:id="401"/>
      <w:bookmarkEnd w:id="402"/>
    </w:p>
    <w:p>
      <w:pPr>
        <w:pStyle w:val="Footnoteheading"/>
        <w:keepNext/>
      </w:pPr>
      <w:r>
        <w:tab/>
        <w:t>[Heading inserted: No. 40 of 2020 s. 101.]</w:t>
      </w:r>
    </w:p>
    <w:p>
      <w:pPr>
        <w:pStyle w:val="Heading5"/>
      </w:pPr>
      <w:bookmarkStart w:id="403" w:name="_Toc159504153"/>
      <w:r>
        <w:rPr>
          <w:rStyle w:val="CharSectno"/>
        </w:rPr>
        <w:t>133B</w:t>
      </w:r>
      <w:r>
        <w:t>.</w:t>
      </w:r>
      <w:r>
        <w:tab/>
        <w:t>Declaration of environmentally sensitive areas</w:t>
      </w:r>
      <w:bookmarkEnd w:id="403"/>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404" w:name="_Toc159504154"/>
      <w:r>
        <w:rPr>
          <w:rStyle w:val="CharSectno"/>
        </w:rPr>
        <w:lastRenderedPageBreak/>
        <w:t>133C</w:t>
      </w:r>
      <w:r>
        <w:t>.</w:t>
      </w:r>
      <w:r>
        <w:tab/>
        <w:t>Clearing permit applications</w:t>
      </w:r>
      <w:bookmarkEnd w:id="404"/>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lastRenderedPageBreak/>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405" w:name="_Toc159504155"/>
      <w:r>
        <w:rPr>
          <w:rStyle w:val="CharSectno"/>
        </w:rPr>
        <w:t>133D</w:t>
      </w:r>
      <w:r>
        <w:t>.</w:t>
      </w:r>
      <w:r>
        <w:tab/>
        <w:t>Clearing injunctions</w:t>
      </w:r>
      <w:bookmarkEnd w:id="405"/>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406" w:name="_Toc159421503"/>
      <w:bookmarkStart w:id="407" w:name="_Toc159422968"/>
      <w:bookmarkStart w:id="408" w:name="_Toc159504156"/>
      <w:r>
        <w:lastRenderedPageBreak/>
        <w:t>Subdivision 3 — Transitional provisions relating to works approvals and licences</w:t>
      </w:r>
      <w:bookmarkEnd w:id="406"/>
      <w:bookmarkEnd w:id="407"/>
      <w:bookmarkEnd w:id="408"/>
    </w:p>
    <w:p>
      <w:pPr>
        <w:pStyle w:val="Footnoteheading"/>
        <w:keepNext/>
      </w:pPr>
      <w:r>
        <w:tab/>
        <w:t>[Heading inserted: No. 40 of 2020 s. 101.]</w:t>
      </w:r>
    </w:p>
    <w:p>
      <w:pPr>
        <w:pStyle w:val="Heading5"/>
      </w:pPr>
      <w:bookmarkStart w:id="409" w:name="_Toc159504157"/>
      <w:r>
        <w:rPr>
          <w:rStyle w:val="CharSectno"/>
        </w:rPr>
        <w:t>133E</w:t>
      </w:r>
      <w:r>
        <w:t>.</w:t>
      </w:r>
      <w:r>
        <w:tab/>
        <w:t>Terms used</w:t>
      </w:r>
      <w:bookmarkEnd w:id="409"/>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410" w:name="_Toc159504158"/>
      <w:r>
        <w:rPr>
          <w:rStyle w:val="CharSectno"/>
        </w:rPr>
        <w:t>133F</w:t>
      </w:r>
      <w:r>
        <w:t>.</w:t>
      </w:r>
      <w:r>
        <w:tab/>
        <w:t>Works approvals</w:t>
      </w:r>
      <w:bookmarkEnd w:id="410"/>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411" w:name="_Toc159504159"/>
      <w:r>
        <w:rPr>
          <w:rStyle w:val="CharSectno"/>
        </w:rPr>
        <w:t>133G</w:t>
      </w:r>
      <w:r>
        <w:t>.</w:t>
      </w:r>
      <w:r>
        <w:tab/>
        <w:t>Licences</w:t>
      </w:r>
      <w:bookmarkEnd w:id="411"/>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412" w:name="_Toc159504160"/>
      <w:r>
        <w:rPr>
          <w:rStyle w:val="CharSectno"/>
        </w:rPr>
        <w:t>133H</w:t>
      </w:r>
      <w:r>
        <w:t>.</w:t>
      </w:r>
      <w:r>
        <w:tab/>
        <w:t>Existing applications for works approvals or licences</w:t>
      </w:r>
      <w:bookmarkEnd w:id="412"/>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lastRenderedPageBreak/>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413" w:name="_Toc159504161"/>
      <w:r>
        <w:rPr>
          <w:rStyle w:val="CharSectno"/>
        </w:rPr>
        <w:t>133I</w:t>
      </w:r>
      <w:r>
        <w:t>.</w:t>
      </w:r>
      <w:r>
        <w:tab/>
        <w:t>Existing applications as to existing works approvals</w:t>
      </w:r>
      <w:bookmarkEnd w:id="413"/>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414" w:name="_Toc159504162"/>
      <w:r>
        <w:rPr>
          <w:rStyle w:val="CharSectno"/>
        </w:rPr>
        <w:t>133J</w:t>
      </w:r>
      <w:r>
        <w:t>.</w:t>
      </w:r>
      <w:r>
        <w:tab/>
        <w:t>Existing applications as to existing licences</w:t>
      </w:r>
      <w:bookmarkEnd w:id="414"/>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 xml:space="preserve">If an existing application has neither been withdrawn nor finally determined before the time at which the licence becomes a new licence under section 133G(4), the existing application has </w:t>
      </w:r>
      <w:r>
        <w:lastRenderedPageBreak/>
        <w:t>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415" w:name="_Toc159504163"/>
      <w:r>
        <w:rPr>
          <w:rStyle w:val="CharSectno"/>
        </w:rPr>
        <w:t>133K</w:t>
      </w:r>
      <w:r>
        <w:t>.</w:t>
      </w:r>
      <w:r>
        <w:tab/>
        <w:t>Appeals in respect of refusal to grant works approvals and licences</w:t>
      </w:r>
      <w:bookmarkEnd w:id="415"/>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416" w:name="_Toc159504164"/>
      <w:r>
        <w:rPr>
          <w:rStyle w:val="CharSectno"/>
        </w:rPr>
        <w:lastRenderedPageBreak/>
        <w:t>133L</w:t>
      </w:r>
      <w:r>
        <w:t>.</w:t>
      </w:r>
      <w:r>
        <w:tab/>
        <w:t>Other appeals in respect of works approvals and licences</w:t>
      </w:r>
      <w:bookmarkEnd w:id="416"/>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lastRenderedPageBreak/>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417" w:name="_Toc159421512"/>
      <w:bookmarkStart w:id="418" w:name="_Toc159422977"/>
      <w:bookmarkStart w:id="419" w:name="_Toc159504165"/>
      <w:r>
        <w:t>Subdivision 4 — Other matters</w:t>
      </w:r>
      <w:bookmarkEnd w:id="417"/>
      <w:bookmarkEnd w:id="418"/>
      <w:bookmarkEnd w:id="419"/>
    </w:p>
    <w:p>
      <w:pPr>
        <w:pStyle w:val="Footnoteheading"/>
        <w:keepNext/>
      </w:pPr>
      <w:r>
        <w:tab/>
        <w:t>[Heading inserted: No. 40 of 2020 s. 101.]</w:t>
      </w:r>
    </w:p>
    <w:p>
      <w:pPr>
        <w:pStyle w:val="Heading5"/>
      </w:pPr>
      <w:bookmarkStart w:id="420" w:name="_Toc159504166"/>
      <w:r>
        <w:rPr>
          <w:rStyle w:val="CharSectno"/>
        </w:rPr>
        <w:t>133M</w:t>
      </w:r>
      <w:r>
        <w:t>.</w:t>
      </w:r>
      <w:r>
        <w:tab/>
        <w:t>Referred proposals</w:t>
      </w:r>
      <w:bookmarkEnd w:id="420"/>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lastRenderedPageBreak/>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421" w:name="_Toc159504167"/>
      <w:r>
        <w:rPr>
          <w:rStyle w:val="CharSectno"/>
        </w:rPr>
        <w:t>133N</w:t>
      </w:r>
      <w:r>
        <w:t>.</w:t>
      </w:r>
      <w:r>
        <w:tab/>
        <w:t>Chair and Deputy Chair</w:t>
      </w:r>
      <w:bookmarkEnd w:id="421"/>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lastRenderedPageBreak/>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422" w:name="_Toc159504168"/>
      <w:r>
        <w:rPr>
          <w:rStyle w:val="CharSectno"/>
        </w:rPr>
        <w:t>133O</w:t>
      </w:r>
      <w:r>
        <w:t>.</w:t>
      </w:r>
      <w:r>
        <w:tab/>
        <w:t>Transitional regulations</w:t>
      </w:r>
      <w:bookmarkEnd w:id="422"/>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lastRenderedPageBreak/>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423" w:name="_Toc159504169"/>
      <w:r>
        <w:rPr>
          <w:rStyle w:val="CharSectno"/>
        </w:rPr>
        <w:t>133P</w:t>
      </w:r>
      <w:r>
        <w:t>.</w:t>
      </w:r>
      <w:r>
        <w:tab/>
      </w:r>
      <w:r>
        <w:rPr>
          <w:i/>
        </w:rPr>
        <w:t xml:space="preserve">Interpretation Act 1984 </w:t>
      </w:r>
      <w:r>
        <w:t>not affected</w:t>
      </w:r>
      <w:bookmarkEnd w:id="423"/>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424" w:name="_Toc159421517"/>
      <w:bookmarkStart w:id="425" w:name="_Toc159422982"/>
      <w:bookmarkStart w:id="426" w:name="_Toc159504170"/>
      <w:r>
        <w:rPr>
          <w:rStyle w:val="CharPartNo"/>
        </w:rPr>
        <w:lastRenderedPageBreak/>
        <w:t>Part X</w:t>
      </w:r>
      <w:r>
        <w:rPr>
          <w:rStyle w:val="CharDivNo"/>
          <w:snapToGrid/>
          <w:sz w:val="26"/>
        </w:rPr>
        <w:t> </w:t>
      </w:r>
      <w:r>
        <w:t>—</w:t>
      </w:r>
      <w:r>
        <w:rPr>
          <w:rStyle w:val="CharDivText"/>
          <w:snapToGrid/>
          <w:sz w:val="26"/>
        </w:rPr>
        <w:t> </w:t>
      </w:r>
      <w:r>
        <w:rPr>
          <w:rStyle w:val="CharPartText"/>
        </w:rPr>
        <w:t>Validation</w:t>
      </w:r>
      <w:bookmarkEnd w:id="424"/>
      <w:bookmarkEnd w:id="425"/>
      <w:bookmarkEnd w:id="426"/>
    </w:p>
    <w:p>
      <w:pPr>
        <w:pStyle w:val="Footnoteheading"/>
      </w:pPr>
      <w:r>
        <w:tab/>
        <w:t>[Heading inserted: No. 27 of 2014 s. 4.]</w:t>
      </w:r>
    </w:p>
    <w:p>
      <w:pPr>
        <w:pStyle w:val="Heading5"/>
      </w:pPr>
      <w:bookmarkStart w:id="427" w:name="_Toc159504171"/>
      <w:r>
        <w:rPr>
          <w:rStyle w:val="CharSectno"/>
        </w:rPr>
        <w:t>134</w:t>
      </w:r>
      <w:r>
        <w:t>.</w:t>
      </w:r>
      <w:r>
        <w:tab/>
        <w:t>Terms used</w:t>
      </w:r>
      <w:bookmarkEnd w:id="427"/>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428" w:name="_Toc159504172"/>
      <w:r>
        <w:rPr>
          <w:rStyle w:val="CharSectno"/>
        </w:rPr>
        <w:t>135</w:t>
      </w:r>
      <w:r>
        <w:t>.</w:t>
      </w:r>
      <w:r>
        <w:tab/>
        <w:t>Grounds of invalidity</w:t>
      </w:r>
      <w:bookmarkEnd w:id="428"/>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lastRenderedPageBreak/>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429" w:name="_Toc159504173"/>
      <w:r>
        <w:rPr>
          <w:rStyle w:val="CharSectno"/>
        </w:rPr>
        <w:t>136</w:t>
      </w:r>
      <w:r>
        <w:t>.</w:t>
      </w:r>
      <w:r>
        <w:tab/>
        <w:t>Certain proceedings of Environmental Protection Authority and other things validated</w:t>
      </w:r>
      <w:bookmarkEnd w:id="429"/>
    </w:p>
    <w:p>
      <w:pPr>
        <w:pStyle w:val="Subsection"/>
      </w:pPr>
      <w:r>
        <w:tab/>
        <w:t>(1)</w:t>
      </w:r>
      <w:r>
        <w:tab/>
        <w:t xml:space="preserve">This section applies to anything done, or purportedly done, by or on behalf of the Authority before the decision date that, if this </w:t>
      </w:r>
      <w:r>
        <w:lastRenderedPageBreak/>
        <w:t>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430" w:name="_Toc159504174"/>
      <w:r>
        <w:rPr>
          <w:rStyle w:val="CharSectno"/>
        </w:rPr>
        <w:t>137</w:t>
      </w:r>
      <w:r>
        <w:t>.</w:t>
      </w:r>
      <w:r>
        <w:tab/>
        <w:t>Exclusions from validation</w:t>
      </w:r>
      <w:bookmarkEnd w:id="430"/>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w:t>
      </w:r>
      <w:r>
        <w:lastRenderedPageBreak/>
        <w:t xml:space="preserve">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431" w:name="_Toc159421522"/>
      <w:bookmarkStart w:id="432" w:name="_Toc159422987"/>
      <w:bookmarkStart w:id="433" w:name="_Toc159504175"/>
      <w:r>
        <w:rPr>
          <w:rStyle w:val="CharSchNo"/>
        </w:rPr>
        <w:lastRenderedPageBreak/>
        <w:t>Schedule 1</w:t>
      </w:r>
      <w:r>
        <w:t> — </w:t>
      </w:r>
      <w:r>
        <w:rPr>
          <w:rStyle w:val="CharSchText"/>
        </w:rPr>
        <w:t>Penalties</w:t>
      </w:r>
      <w:bookmarkEnd w:id="431"/>
      <w:bookmarkEnd w:id="432"/>
      <w:bookmarkEnd w:id="433"/>
    </w:p>
    <w:p>
      <w:pPr>
        <w:pStyle w:val="yShoulderClause"/>
      </w:pPr>
      <w:r>
        <w:t>[s. 99Q and 99R]</w:t>
      </w:r>
    </w:p>
    <w:p>
      <w:pPr>
        <w:pStyle w:val="yFootnoteheading"/>
      </w:pPr>
      <w:r>
        <w:tab/>
        <w:t>[Heading inserted: No. 14 of 1988 s. 18; amended: No. 19 of 2010 s. 4.]</w:t>
      </w:r>
    </w:p>
    <w:p>
      <w:pPr>
        <w:pStyle w:val="yHeading3"/>
      </w:pPr>
      <w:bookmarkStart w:id="434" w:name="_Toc159421523"/>
      <w:bookmarkStart w:id="435" w:name="_Toc159422988"/>
      <w:bookmarkStart w:id="436" w:name="_Toc159504176"/>
      <w:r>
        <w:rPr>
          <w:rStyle w:val="CharSDivNo"/>
          <w:sz w:val="28"/>
        </w:rPr>
        <w:t>Part 1</w:t>
      </w:r>
      <w:r>
        <w:t> — </w:t>
      </w:r>
      <w:r>
        <w:rPr>
          <w:rStyle w:val="CharSDivText"/>
          <w:sz w:val="28"/>
        </w:rPr>
        <w:t>Tier 1 offences and penalties</w:t>
      </w:r>
      <w:bookmarkEnd w:id="434"/>
      <w:bookmarkEnd w:id="435"/>
      <w:bookmarkEnd w:id="436"/>
    </w:p>
    <w:p>
      <w:pPr>
        <w:pStyle w:val="yFootnotesection"/>
      </w:pPr>
      <w:r>
        <w:tab/>
        <w:t>[Heading inserted: No. 14 of 1988 s. 18.]</w:t>
      </w:r>
    </w:p>
    <w:p>
      <w:pPr>
        <w:pStyle w:val="yHeading4"/>
        <w:rPr>
          <w:sz w:val="24"/>
          <w:szCs w:val="24"/>
        </w:rPr>
      </w:pPr>
      <w:bookmarkStart w:id="437" w:name="_Toc159421524"/>
      <w:bookmarkStart w:id="438" w:name="_Toc159422989"/>
      <w:bookmarkStart w:id="439" w:name="_Toc159504177"/>
      <w:r>
        <w:rPr>
          <w:sz w:val="24"/>
          <w:szCs w:val="24"/>
        </w:rPr>
        <w:t>Division 1 — Individuals</w:t>
      </w:r>
      <w:bookmarkEnd w:id="437"/>
      <w:bookmarkEnd w:id="438"/>
      <w:bookmarkEnd w:id="439"/>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lastRenderedPageBreak/>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440" w:name="_Toc159421525"/>
      <w:bookmarkStart w:id="441" w:name="_Toc159422990"/>
      <w:bookmarkStart w:id="442" w:name="_Toc159504178"/>
      <w:r>
        <w:rPr>
          <w:sz w:val="24"/>
          <w:szCs w:val="24"/>
        </w:rPr>
        <w:t>Division 2 — Bodies corporate</w:t>
      </w:r>
      <w:bookmarkEnd w:id="440"/>
      <w:bookmarkEnd w:id="441"/>
      <w:bookmarkEnd w:id="442"/>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lastRenderedPageBreak/>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443" w:name="_Toc159421526"/>
      <w:bookmarkStart w:id="444" w:name="_Toc159422991"/>
      <w:bookmarkStart w:id="445" w:name="_Toc159504179"/>
      <w:r>
        <w:rPr>
          <w:rStyle w:val="CharSDivNo"/>
          <w:sz w:val="28"/>
          <w:szCs w:val="28"/>
        </w:rPr>
        <w:t>Part 2</w:t>
      </w:r>
      <w:r>
        <w:rPr>
          <w:sz w:val="28"/>
          <w:szCs w:val="28"/>
        </w:rPr>
        <w:t> — </w:t>
      </w:r>
      <w:r>
        <w:rPr>
          <w:rStyle w:val="CharSDivText"/>
          <w:sz w:val="28"/>
          <w:szCs w:val="28"/>
        </w:rPr>
        <w:t>Tier 2 offences and penalties</w:t>
      </w:r>
      <w:bookmarkEnd w:id="443"/>
      <w:bookmarkEnd w:id="444"/>
      <w:bookmarkEnd w:id="445"/>
    </w:p>
    <w:p>
      <w:pPr>
        <w:pStyle w:val="yFootnotesection"/>
        <w:spacing w:after="60"/>
      </w:pPr>
      <w:r>
        <w:tab/>
        <w:t>[Heading inserted: No. 14 of 1988 s. 18.]</w:t>
      </w:r>
    </w:p>
    <w:p>
      <w:pPr>
        <w:pStyle w:val="yHeading4"/>
        <w:rPr>
          <w:sz w:val="24"/>
          <w:szCs w:val="24"/>
        </w:rPr>
      </w:pPr>
      <w:bookmarkStart w:id="446" w:name="_Toc159421527"/>
      <w:bookmarkStart w:id="447" w:name="_Toc159422992"/>
      <w:bookmarkStart w:id="448" w:name="_Toc159504180"/>
      <w:r>
        <w:rPr>
          <w:sz w:val="24"/>
          <w:szCs w:val="24"/>
        </w:rPr>
        <w:t>Division 1 — Individuals</w:t>
      </w:r>
      <w:bookmarkEnd w:id="446"/>
      <w:bookmarkEnd w:id="447"/>
      <w:bookmarkEnd w:id="44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lastRenderedPageBreak/>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449" w:name="_Toc159421528"/>
      <w:bookmarkStart w:id="450" w:name="_Toc159422993"/>
      <w:bookmarkStart w:id="451" w:name="_Toc159504181"/>
      <w:r>
        <w:rPr>
          <w:sz w:val="24"/>
          <w:szCs w:val="24"/>
        </w:rPr>
        <w:t>Division 2 — Bodies corporate</w:t>
      </w:r>
      <w:bookmarkEnd w:id="449"/>
      <w:bookmarkEnd w:id="450"/>
      <w:bookmarkEnd w:id="451"/>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lastRenderedPageBreak/>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452" w:name="_Toc159421529"/>
      <w:bookmarkStart w:id="453" w:name="_Toc159422994"/>
      <w:bookmarkStart w:id="454" w:name="_Toc159504182"/>
      <w:r>
        <w:rPr>
          <w:sz w:val="24"/>
          <w:szCs w:val="24"/>
        </w:rPr>
        <w:t>Division 3 — Individuals and bodies corporate</w:t>
      </w:r>
      <w:bookmarkEnd w:id="452"/>
      <w:bookmarkEnd w:id="453"/>
      <w:bookmarkEnd w:id="454"/>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lastRenderedPageBreak/>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455" w:name="_Toc159421530"/>
      <w:bookmarkStart w:id="456" w:name="_Toc159422995"/>
      <w:bookmarkStart w:id="457" w:name="_Toc159504183"/>
      <w:r>
        <w:rPr>
          <w:rStyle w:val="CharSDivNo"/>
          <w:sz w:val="28"/>
          <w:szCs w:val="28"/>
        </w:rPr>
        <w:lastRenderedPageBreak/>
        <w:t>Part 3</w:t>
      </w:r>
      <w:r>
        <w:rPr>
          <w:sz w:val="28"/>
          <w:szCs w:val="28"/>
        </w:rPr>
        <w:t> — </w:t>
      </w:r>
      <w:r>
        <w:rPr>
          <w:rStyle w:val="CharSDivText"/>
          <w:sz w:val="28"/>
          <w:szCs w:val="28"/>
        </w:rPr>
        <w:t>Tier 3 offences and penalties</w:t>
      </w:r>
      <w:bookmarkEnd w:id="455"/>
      <w:bookmarkEnd w:id="456"/>
      <w:bookmarkEnd w:id="457"/>
    </w:p>
    <w:p>
      <w:pPr>
        <w:pStyle w:val="yFootnotesection"/>
        <w:keepNext/>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458" w:name="_Toc159421531"/>
      <w:bookmarkStart w:id="459" w:name="_Toc159422996"/>
      <w:bookmarkStart w:id="460" w:name="_Toc159504184"/>
      <w:r>
        <w:rPr>
          <w:rStyle w:val="CharSchNo"/>
        </w:rPr>
        <w:lastRenderedPageBreak/>
        <w:t>Schedule 2</w:t>
      </w:r>
      <w:r>
        <w:t> — </w:t>
      </w:r>
      <w:r>
        <w:rPr>
          <w:rStyle w:val="CharSchText"/>
        </w:rPr>
        <w:t>Matters in respect of which regulations may be made</w:t>
      </w:r>
      <w:bookmarkEnd w:id="458"/>
      <w:bookmarkEnd w:id="459"/>
      <w:bookmarkEnd w:id="460"/>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lastRenderedPageBreak/>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lastRenderedPageBreak/>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lastRenderedPageBreak/>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xml:space="preserve">, exempting any persons, premises or equipment or class of persons, premises or equipment or any category, type, volume </w:t>
      </w:r>
      <w:r>
        <w:rPr>
          <w:snapToGrid w:val="0"/>
        </w:rPr>
        <w:lastRenderedPageBreak/>
        <w:t>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lastRenderedPageBreak/>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461" w:name="_Toc159421532"/>
      <w:bookmarkStart w:id="462" w:name="_Toc159422997"/>
      <w:bookmarkStart w:id="463" w:name="_Toc159504185"/>
      <w:r>
        <w:rPr>
          <w:rStyle w:val="CharSchNo"/>
        </w:rPr>
        <w:lastRenderedPageBreak/>
        <w:t>Schedule 3</w:t>
      </w:r>
      <w:r>
        <w:t> — </w:t>
      </w:r>
      <w:r>
        <w:rPr>
          <w:rStyle w:val="CharSchText"/>
        </w:rPr>
        <w:t xml:space="preserve">Transitional provisions related to </w:t>
      </w:r>
      <w:r>
        <w:rPr>
          <w:rStyle w:val="CharSchText"/>
          <w:i/>
        </w:rPr>
        <w:t>Environmental Protection Act 1971</w:t>
      </w:r>
      <w:bookmarkEnd w:id="461"/>
      <w:bookmarkEnd w:id="462"/>
      <w:bookmarkEnd w:id="463"/>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xml:space="preserve">,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w:t>
      </w:r>
      <w:r>
        <w:lastRenderedPageBreak/>
        <w:t>this Act is administered, and the determination shall have effect accordingly.</w:t>
      </w:r>
    </w:p>
    <w:p>
      <w:pPr>
        <w:pStyle w:val="yFootnotesection"/>
        <w:spacing w:before="60"/>
      </w:pPr>
      <w:r>
        <w:tab/>
        <w:t>[Schedule 3 amended: No. 54 of 2003 s. 139 and 140(2).]</w:t>
      </w:r>
    </w:p>
    <w:p>
      <w:pPr>
        <w:pStyle w:val="yScheduleHeading"/>
      </w:pPr>
      <w:bookmarkStart w:id="464" w:name="_Toc159421533"/>
      <w:bookmarkStart w:id="465" w:name="_Toc159422998"/>
      <w:bookmarkStart w:id="466" w:name="_Toc159504186"/>
      <w:r>
        <w:rPr>
          <w:rStyle w:val="CharSchNo"/>
        </w:rPr>
        <w:lastRenderedPageBreak/>
        <w:t>Schedule 4</w:t>
      </w:r>
      <w:r>
        <w:t> — </w:t>
      </w:r>
      <w:r>
        <w:rPr>
          <w:rStyle w:val="CharSchText"/>
        </w:rPr>
        <w:t xml:space="preserve">Transitional provisions not related to </w:t>
      </w:r>
      <w:r>
        <w:rPr>
          <w:rStyle w:val="CharSchText"/>
          <w:i/>
        </w:rPr>
        <w:t>Environmental Protection Act 1971</w:t>
      </w:r>
      <w:bookmarkEnd w:id="464"/>
      <w:bookmarkEnd w:id="465"/>
      <w:bookmarkEnd w:id="466"/>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w:t>
      </w:r>
      <w:r>
        <w:rPr>
          <w:snapToGrid w:val="0"/>
        </w:rPr>
        <w:lastRenderedPageBreak/>
        <w:t>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lastRenderedPageBreak/>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lastRenderedPageBreak/>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lastRenderedPageBreak/>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w:t>
      </w:r>
      <w:r>
        <w:rPr>
          <w:snapToGrid w:val="0"/>
        </w:rPr>
        <w:lastRenderedPageBreak/>
        <w:t>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468" w:name="_Toc159421534"/>
      <w:bookmarkStart w:id="469" w:name="_Toc159422999"/>
      <w:bookmarkStart w:id="470" w:name="_Toc159504187"/>
      <w:r>
        <w:rPr>
          <w:rStyle w:val="CharSchNo"/>
        </w:rPr>
        <w:lastRenderedPageBreak/>
        <w:t>Schedule 5</w:t>
      </w:r>
      <w:r>
        <w:t xml:space="preserve"> — </w:t>
      </w:r>
      <w:r>
        <w:rPr>
          <w:rStyle w:val="CharSchText"/>
        </w:rPr>
        <w:t>Principles for clearing native vegetation</w:t>
      </w:r>
      <w:bookmarkEnd w:id="468"/>
      <w:bookmarkEnd w:id="469"/>
      <w:bookmarkEnd w:id="470"/>
    </w:p>
    <w:p>
      <w:pPr>
        <w:pStyle w:val="yShoulderClause"/>
      </w:pPr>
      <w:r>
        <w:t>[s. 51A]</w:t>
      </w:r>
    </w:p>
    <w:p>
      <w:pPr>
        <w:pStyle w:val="yFootnoteheading"/>
      </w:pPr>
      <w:r>
        <w:tab/>
        <w:t>[Heading inserted: No. 54 of 2003 s. 116.]</w:t>
      </w:r>
    </w:p>
    <w:p>
      <w:pPr>
        <w:pStyle w:val="yHeading5"/>
      </w:pPr>
      <w:bookmarkStart w:id="471" w:name="_Toc159504188"/>
      <w:r>
        <w:rPr>
          <w:rStyle w:val="CharSClsNo"/>
        </w:rPr>
        <w:t>1</w:t>
      </w:r>
      <w:r>
        <w:t>.</w:t>
      </w:r>
      <w:r>
        <w:tab/>
        <w:t>Principles</w:t>
      </w:r>
      <w:bookmarkEnd w:id="471"/>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472" w:name="_Toc159504189"/>
      <w:r>
        <w:rPr>
          <w:rStyle w:val="CharSClsNo"/>
        </w:rPr>
        <w:t>2</w:t>
      </w:r>
      <w:r>
        <w:t>.</w:t>
      </w:r>
      <w:r>
        <w:tab/>
        <w:t>Terms used</w:t>
      </w:r>
      <w:bookmarkEnd w:id="472"/>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473" w:name="_Toc159421537"/>
      <w:bookmarkStart w:id="474" w:name="_Toc159423002"/>
      <w:bookmarkStart w:id="475" w:name="_Toc159504190"/>
      <w:r>
        <w:rPr>
          <w:rStyle w:val="CharSchNo"/>
        </w:rPr>
        <w:lastRenderedPageBreak/>
        <w:t>Schedule 6</w:t>
      </w:r>
      <w:r>
        <w:t xml:space="preserve"> — </w:t>
      </w:r>
      <w:r>
        <w:rPr>
          <w:rStyle w:val="CharSchText"/>
        </w:rPr>
        <w:t>Clearing for which a clearing permit is not required</w:t>
      </w:r>
      <w:bookmarkEnd w:id="473"/>
      <w:bookmarkEnd w:id="474"/>
      <w:bookmarkEnd w:id="475"/>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lastRenderedPageBreak/>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lastRenderedPageBreak/>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r>
        <w:rPr>
          <w:szCs w:val="22"/>
        </w:rPr>
        <w:t>or diversification lease</w:t>
      </w:r>
      <w:r>
        <w:t xml:space="preserve"> 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 or diversification lease; or</w:t>
      </w:r>
    </w:p>
    <w:p>
      <w:pPr>
        <w:pStyle w:val="yIndenta"/>
      </w:pPr>
      <w:r>
        <w:tab/>
        <w:t>(c)</w:t>
      </w:r>
      <w:r>
        <w:tab/>
        <w:t>in the case of a pastoral lease — any relevant condition set, determination made or direction given by the Pastoral Lands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 xml:space="preserve">[Schedule 6 inserted: No. 54 of 2003 s. 116; amended: No. 38 of 2005 s. 15; No. 25 of 2009 s. 20; No. 22 of 2012 s. 123; No. 24 of 2016 </w:t>
      </w:r>
      <w:r>
        <w:lastRenderedPageBreak/>
        <w:t>s. 314(5); No. 40 of 2020 s. 110(1), (3) and (4)-(6); No. 4 of 2023 s. 121.]</w:t>
      </w:r>
    </w:p>
    <w:p>
      <w:pPr>
        <w:pStyle w:val="yScheduleHeading"/>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476" w:name="_Toc159421538"/>
      <w:bookmarkStart w:id="477" w:name="_Toc159423003"/>
      <w:bookmarkStart w:id="478" w:name="_Toc159504191"/>
      <w:r>
        <w:rPr>
          <w:rStyle w:val="CharSchNo"/>
        </w:rPr>
        <w:lastRenderedPageBreak/>
        <w:t>Schedule 7</w:t>
      </w:r>
      <w:r>
        <w:t xml:space="preserve"> — </w:t>
      </w:r>
      <w:r>
        <w:rPr>
          <w:rStyle w:val="CharSchText"/>
        </w:rPr>
        <w:t>Appeals Convenor</w:t>
      </w:r>
      <w:bookmarkEnd w:id="476"/>
      <w:bookmarkEnd w:id="477"/>
      <w:bookmarkEnd w:id="478"/>
    </w:p>
    <w:p>
      <w:pPr>
        <w:pStyle w:val="yShoulderClause"/>
      </w:pPr>
      <w:r>
        <w:t>[s. 107A]</w:t>
      </w:r>
    </w:p>
    <w:p>
      <w:pPr>
        <w:pStyle w:val="yFootnoteheading"/>
      </w:pPr>
      <w:r>
        <w:tab/>
        <w:t>[Heading inserted: No. 54 of 2003 s. 104.]</w:t>
      </w:r>
    </w:p>
    <w:p>
      <w:pPr>
        <w:pStyle w:val="yHeading5"/>
      </w:pPr>
      <w:bookmarkStart w:id="479" w:name="_Toc159504192"/>
      <w:r>
        <w:rPr>
          <w:rStyle w:val="CharSClsNo"/>
        </w:rPr>
        <w:t>1</w:t>
      </w:r>
      <w:r>
        <w:t>.</w:t>
      </w:r>
      <w:r>
        <w:tab/>
        <w:t>Term of office</w:t>
      </w:r>
      <w:bookmarkEnd w:id="479"/>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480" w:name="_Toc159504193"/>
      <w:r>
        <w:rPr>
          <w:rStyle w:val="CharSClsNo"/>
        </w:rPr>
        <w:t>2</w:t>
      </w:r>
      <w:r>
        <w:t>.</w:t>
      </w:r>
      <w:r>
        <w:tab/>
        <w:t>Salary and entitlements</w:t>
      </w:r>
      <w:bookmarkEnd w:id="480"/>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481" w:name="_Toc159504194"/>
      <w:r>
        <w:rPr>
          <w:rStyle w:val="CharSClsNo"/>
        </w:rPr>
        <w:t>3</w:t>
      </w:r>
      <w:r>
        <w:t>.</w:t>
      </w:r>
      <w:r>
        <w:tab/>
        <w:t>Resignation and removal from office</w:t>
      </w:r>
      <w:bookmarkEnd w:id="481"/>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482" w:name="_Toc159504195"/>
      <w:r>
        <w:rPr>
          <w:rStyle w:val="CharSClsNo"/>
        </w:rPr>
        <w:t>4</w:t>
      </w:r>
      <w:r>
        <w:t>.</w:t>
      </w:r>
      <w:r>
        <w:tab/>
        <w:t>Appointment of public service officer</w:t>
      </w:r>
      <w:bookmarkEnd w:id="482"/>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483" w:name="_Toc159504196"/>
      <w:r>
        <w:rPr>
          <w:rStyle w:val="CharSClsNo"/>
        </w:rPr>
        <w:lastRenderedPageBreak/>
        <w:t>5</w:t>
      </w:r>
      <w:r>
        <w:t>.</w:t>
      </w:r>
      <w:r>
        <w:tab/>
        <w:t>Other conditions of service</w:t>
      </w:r>
      <w:bookmarkEnd w:id="483"/>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544" w:gutter="0"/>
          <w:cols w:space="720"/>
          <w:noEndnote/>
          <w:docGrid w:linePitch="326"/>
        </w:sectPr>
      </w:pPr>
    </w:p>
    <w:p>
      <w:pPr>
        <w:pStyle w:val="nHeading2"/>
      </w:pPr>
      <w:bookmarkStart w:id="484" w:name="_Toc159421544"/>
      <w:bookmarkStart w:id="485" w:name="_Toc159423009"/>
      <w:bookmarkStart w:id="486" w:name="_Toc159504197"/>
      <w:r>
        <w:lastRenderedPageBreak/>
        <w:t>Notes</w:t>
      </w:r>
      <w:bookmarkEnd w:id="484"/>
      <w:bookmarkEnd w:id="485"/>
      <w:bookmarkEnd w:id="486"/>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7" w:name="_Toc159504198"/>
      <w:r>
        <w:t>Compilation table</w:t>
      </w:r>
      <w:bookmarkEnd w:id="48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 and Pt. 7 Div. 2</w:t>
            </w:r>
            <w:r>
              <w:rPr>
                <w:vertAlign w:val="superscript"/>
              </w:rPr>
              <w:t> 16</w:t>
            </w:r>
          </w:p>
        </w:tc>
        <w:tc>
          <w:tcPr>
            <w:tcW w:w="1134" w:type="dxa"/>
            <w:tcBorders>
              <w:top w:val="nil"/>
              <w:bottom w:val="nil"/>
            </w:tcBorders>
            <w:shd w:val="clear" w:color="auto" w:fill="auto"/>
          </w:tcPr>
          <w:p>
            <w:pPr>
              <w:pStyle w:val="nTable"/>
              <w:spacing w:after="40"/>
            </w:pPr>
            <w:r>
              <w:t>26 of 2020 (as amended by No. 40 of 2020 s. 117)</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Pt. 6 Div. 2: 1 Aug 2023 (see s. 2(1)(b) and SL 2023/107 cl. 2);</w:t>
            </w:r>
            <w:r>
              <w:br/>
              <w:t>Pt. 7 Div. 2: 1 Mar 2024 (see s. 2(1)(b) and SL 2024/16 cl. 2)</w:t>
            </w:r>
          </w:p>
        </w:tc>
      </w:tr>
      <w:tr>
        <w:trPr>
          <w:cantSplit/>
          <w:tblHeader/>
        </w:trPr>
        <w:tc>
          <w:tcPr>
            <w:tcW w:w="2268" w:type="dxa"/>
            <w:tcBorders>
              <w:top w:val="nil"/>
              <w:bottom w:val="nil"/>
            </w:tcBorders>
            <w:shd w:val="clear" w:color="auto" w:fill="auto"/>
          </w:tcPr>
          <w:p>
            <w:pPr>
              <w:pStyle w:val="nTable"/>
              <w:spacing w:after="40"/>
              <w:rPr>
                <w:i/>
              </w:rPr>
            </w:pPr>
            <w:r>
              <w:rPr>
                <w:i/>
              </w:rPr>
              <w:lastRenderedPageBreak/>
              <w:t>Environmental Protection Amendment Act 2020</w:t>
            </w:r>
            <w:r>
              <w:t xml:space="preserve"> Pt. 2 (other than s. 4(2), (4) and (10), 34, 42, 59, 60, 63, 65</w:t>
            </w:r>
            <w:r>
              <w:noBreakHyphen/>
              <w:t>68, 71, 72, 83, 86, 87, 88(1), 92, 98, 104, 105, 106(3), 108(7), 110(2) and 112)</w:t>
            </w:r>
            <w:r>
              <w:rPr>
                <w:vertAlign w:val="superscript"/>
              </w:rPr>
              <w:t xml:space="preserve"> 17</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r>
              <w:br/>
              <w:t>s. 4(6): 1 Mar 2024 (see s. 2(1)(b)(i))</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nil"/>
            </w:tcBorders>
            <w:shd w:val="clear" w:color="auto" w:fill="auto"/>
          </w:tcPr>
          <w:p>
            <w:pPr>
              <w:pStyle w:val="nTable"/>
              <w:spacing w:after="40"/>
              <w:rPr>
                <w:i/>
              </w:rPr>
            </w:pPr>
            <w:r>
              <w:rPr>
                <w:i/>
              </w:rPr>
              <w:t>Land and Public Works Legislation Amendment Act 2023</w:t>
            </w:r>
            <w:r>
              <w:t xml:space="preserve"> Pt. 4 Div. 4</w:t>
            </w:r>
          </w:p>
        </w:tc>
        <w:tc>
          <w:tcPr>
            <w:tcW w:w="1134" w:type="dxa"/>
            <w:tcBorders>
              <w:top w:val="nil"/>
              <w:bottom w:val="nil"/>
            </w:tcBorders>
            <w:shd w:val="clear" w:color="auto" w:fill="auto"/>
          </w:tcPr>
          <w:p>
            <w:pPr>
              <w:pStyle w:val="nTable"/>
              <w:spacing w:after="40"/>
            </w:pPr>
            <w:r>
              <w:t>4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10 Aug 2023 (see s. 2(b) and SL 2023/132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rPr>
                <w:snapToGrid w:val="0"/>
              </w:rPr>
            </w:pPr>
            <w:r>
              <w:t>5 Apr 2023 (see s. 2(j))</w:t>
            </w:r>
          </w:p>
        </w:tc>
      </w:tr>
      <w:tr>
        <w:trPr>
          <w:cantSplit/>
          <w:tblHeader/>
        </w:trPr>
        <w:tc>
          <w:tcPr>
            <w:tcW w:w="2268" w:type="dxa"/>
            <w:tcBorders>
              <w:top w:val="nil"/>
              <w:bottom w:val="nil"/>
            </w:tcBorders>
            <w:shd w:val="clear" w:color="auto" w:fill="auto"/>
          </w:tcPr>
          <w:p>
            <w:pPr>
              <w:pStyle w:val="nTable"/>
              <w:spacing w:after="40"/>
              <w:rPr>
                <w:i/>
              </w:rPr>
            </w:pPr>
            <w:r>
              <w:rPr>
                <w:i/>
              </w:rPr>
              <w:t>Aboriginal Heritage Legislation Amendment and Repeal Act 2023</w:t>
            </w:r>
            <w:r>
              <w:rPr>
                <w:iCs/>
              </w:rPr>
              <w:t xml:space="preserve"> s. 28</w:t>
            </w:r>
          </w:p>
        </w:tc>
        <w:tc>
          <w:tcPr>
            <w:tcW w:w="1134" w:type="dxa"/>
            <w:tcBorders>
              <w:top w:val="nil"/>
              <w:bottom w:val="nil"/>
            </w:tcBorders>
            <w:shd w:val="clear" w:color="auto" w:fill="auto"/>
          </w:tcPr>
          <w:p>
            <w:pPr>
              <w:pStyle w:val="nTable"/>
              <w:spacing w:after="40"/>
            </w:pPr>
            <w:r>
              <w:t>23 of 2023</w:t>
            </w:r>
          </w:p>
        </w:tc>
        <w:tc>
          <w:tcPr>
            <w:tcW w:w="1134" w:type="dxa"/>
            <w:tcBorders>
              <w:top w:val="nil"/>
              <w:bottom w:val="nil"/>
            </w:tcBorders>
            <w:shd w:val="clear" w:color="auto" w:fill="auto"/>
          </w:tcPr>
          <w:p>
            <w:pPr>
              <w:pStyle w:val="nTable"/>
              <w:spacing w:after="40"/>
            </w:pPr>
            <w:r>
              <w:t>24 Oct 2023</w:t>
            </w:r>
          </w:p>
        </w:tc>
        <w:tc>
          <w:tcPr>
            <w:tcW w:w="2552" w:type="dxa"/>
            <w:tcBorders>
              <w:top w:val="nil"/>
              <w:bottom w:val="nil"/>
            </w:tcBorders>
            <w:shd w:val="clear" w:color="auto" w:fill="auto"/>
          </w:tcPr>
          <w:p>
            <w:pPr>
              <w:pStyle w:val="nTable"/>
              <w:spacing w:after="40"/>
            </w:pPr>
            <w:r>
              <w:t>15 Nov 2023 (see s. 2(d) and SL 2023/161 cl. 2)</w:t>
            </w:r>
          </w:p>
        </w:tc>
      </w:tr>
      <w:tr>
        <w:trPr>
          <w:cantSplit/>
          <w:tblHeader/>
        </w:trPr>
        <w:tc>
          <w:tcPr>
            <w:tcW w:w="2268" w:type="dxa"/>
            <w:tcBorders>
              <w:top w:val="nil"/>
              <w:bottom w:val="single" w:sz="4" w:space="0" w:color="auto"/>
            </w:tcBorders>
            <w:shd w:val="clear" w:color="auto" w:fill="auto"/>
          </w:tcPr>
          <w:p>
            <w:pPr>
              <w:pStyle w:val="nTable"/>
              <w:spacing w:after="40"/>
              <w:rPr>
                <w:i/>
              </w:rPr>
            </w:pPr>
            <w:r>
              <w:rPr>
                <w:i/>
              </w:rPr>
              <w:t xml:space="preserve">Planning and Development Amendment Act 2023 </w:t>
            </w:r>
            <w:r>
              <w:rPr>
                <w:iCs/>
              </w:rPr>
              <w:t>Pt. 5 Div. 2</w:t>
            </w:r>
          </w:p>
        </w:tc>
        <w:tc>
          <w:tcPr>
            <w:tcW w:w="1134" w:type="dxa"/>
            <w:tcBorders>
              <w:top w:val="nil"/>
              <w:bottom w:val="single" w:sz="4" w:space="0" w:color="auto"/>
            </w:tcBorders>
            <w:shd w:val="clear" w:color="auto" w:fill="auto"/>
          </w:tcPr>
          <w:p>
            <w:pPr>
              <w:pStyle w:val="nTable"/>
              <w:spacing w:after="40"/>
            </w:pPr>
            <w:r>
              <w:t>34 of 2023</w:t>
            </w:r>
          </w:p>
        </w:tc>
        <w:tc>
          <w:tcPr>
            <w:tcW w:w="1134" w:type="dxa"/>
            <w:tcBorders>
              <w:top w:val="nil"/>
              <w:bottom w:val="single" w:sz="4" w:space="0" w:color="auto"/>
            </w:tcBorders>
            <w:shd w:val="clear" w:color="auto" w:fill="auto"/>
          </w:tcPr>
          <w:p>
            <w:pPr>
              <w:pStyle w:val="nTable"/>
              <w:spacing w:after="40"/>
            </w:pPr>
            <w:r>
              <w:t>11 Dec 2023</w:t>
            </w:r>
          </w:p>
        </w:tc>
        <w:tc>
          <w:tcPr>
            <w:tcW w:w="2552" w:type="dxa"/>
            <w:tcBorders>
              <w:top w:val="nil"/>
              <w:bottom w:val="single" w:sz="4" w:space="0" w:color="auto"/>
            </w:tcBorders>
            <w:shd w:val="clear" w:color="auto" w:fill="auto"/>
          </w:tcPr>
          <w:p>
            <w:pPr>
              <w:pStyle w:val="nTable"/>
              <w:spacing w:after="40"/>
            </w:pPr>
            <w:r>
              <w:t>1 Mar 2024 (see s. 2(d))</w:t>
            </w:r>
          </w:p>
        </w:tc>
      </w:tr>
    </w:tbl>
    <w:p>
      <w:pPr>
        <w:pStyle w:val="nHeading3"/>
      </w:pPr>
      <w:bookmarkStart w:id="488" w:name="_Toc159504199"/>
      <w:r>
        <w:lastRenderedPageBreak/>
        <w:t>Uncommenced provisions table</w:t>
      </w:r>
      <w:bookmarkEnd w:id="488"/>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c>
          <w:tcPr>
            <w:tcW w:w="2268" w:type="dxa"/>
            <w:tcBorders>
              <w:top w:val="nil"/>
              <w:bottom w:val="nil"/>
            </w:tcBorders>
          </w:tcPr>
          <w:p>
            <w:pPr>
              <w:pStyle w:val="nTable"/>
              <w:spacing w:after="40"/>
            </w:pPr>
            <w:r>
              <w:rPr>
                <w:i/>
              </w:rPr>
              <w:t>Environmental Protection Amendment Act 2020</w:t>
            </w:r>
            <w:r>
              <w:t xml:space="preserve"> s. 4(2), (4) and (10), 34, 42, 59, 60, 63, 65</w:t>
            </w:r>
            <w:r>
              <w:noBreakHyphen/>
              <w:t>68, 71, 72, 83, 86, 87, 88(1), 92, 98, 104, 105, 106(3), 108(7), 110(2) and 112 </w:t>
            </w:r>
            <w:r>
              <w:rPr>
                <w:vertAlign w:val="superscript"/>
              </w:rPr>
              <w:t>17</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single" w:sz="4" w:space="0" w:color="auto"/>
            </w:tcBorders>
          </w:tcPr>
          <w:p>
            <w:pPr>
              <w:pStyle w:val="nTable"/>
              <w:spacing w:after="40"/>
            </w:pPr>
            <w:r>
              <w:rPr>
                <w:i/>
              </w:rPr>
              <w:t>Environmental Protection Amendment Act (No. 2) 2020</w:t>
            </w:r>
            <w:r>
              <w:t xml:space="preserve"> s. 5</w:t>
            </w:r>
          </w:p>
        </w:tc>
        <w:tc>
          <w:tcPr>
            <w:tcW w:w="1106" w:type="dxa"/>
            <w:tcBorders>
              <w:top w:val="nil"/>
              <w:bottom w:val="single" w:sz="4" w:space="0" w:color="auto"/>
            </w:tcBorders>
          </w:tcPr>
          <w:p>
            <w:pPr>
              <w:pStyle w:val="nTable"/>
              <w:spacing w:after="40"/>
            </w:pPr>
            <w:r>
              <w:t>41 of 2020</w:t>
            </w:r>
          </w:p>
        </w:tc>
        <w:tc>
          <w:tcPr>
            <w:tcW w:w="1164" w:type="dxa"/>
            <w:tcBorders>
              <w:top w:val="nil"/>
              <w:bottom w:val="single" w:sz="4" w:space="0" w:color="auto"/>
            </w:tcBorders>
          </w:tcPr>
          <w:p>
            <w:pPr>
              <w:pStyle w:val="nTable"/>
              <w:spacing w:after="40"/>
            </w:pPr>
            <w:r>
              <w:t>19 Nov 2020</w:t>
            </w:r>
          </w:p>
        </w:tc>
        <w:tc>
          <w:tcPr>
            <w:tcW w:w="2552" w:type="dxa"/>
            <w:tcBorders>
              <w:top w:val="nil"/>
              <w:bottom w:val="single" w:sz="4" w:space="0" w:color="auto"/>
            </w:tcBorders>
          </w:tcPr>
          <w:p>
            <w:pPr>
              <w:pStyle w:val="nTable"/>
              <w:spacing w:after="40"/>
            </w:pPr>
            <w:r>
              <w:t xml:space="preserve">Immediately after the </w:t>
            </w:r>
            <w:r>
              <w:rPr>
                <w:i/>
              </w:rPr>
              <w:t>Environmental Protection Amendment Act 2020</w:t>
            </w:r>
            <w:r>
              <w:t xml:space="preserve"> s. 92 comes into operation (see s. 2(1)(c))</w:t>
            </w:r>
          </w:p>
        </w:tc>
      </w:tr>
    </w:tbl>
    <w:p>
      <w:pPr>
        <w:pStyle w:val="nHeading3"/>
      </w:pPr>
      <w:bookmarkStart w:id="489" w:name="_Toc159504200"/>
      <w:r>
        <w:t>Other notes</w:t>
      </w:r>
      <w:bookmarkEnd w:id="489"/>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lastRenderedPageBreak/>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lastRenderedPageBreak/>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lastRenderedPageBreak/>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keepNext/>
      </w:pPr>
      <w:r>
        <w:tab/>
      </w:r>
      <w:r>
        <w:tab/>
        <w:t xml:space="preserve">The </w:t>
      </w:r>
      <w:r>
        <w:rPr>
          <w:i/>
          <w:iCs/>
        </w:rPr>
        <w:t xml:space="preserve">Waste Avoidance and Resource Recovery Act 2007 </w:t>
      </w:r>
      <w:r>
        <w:t xml:space="preserve">Schedule 5 clause 6 prevails to the extent that there is an </w:t>
      </w:r>
      <w:r>
        <w:lastRenderedPageBreak/>
        <w:t>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Pr>
        <w:pStyle w:val="nNote"/>
        <w:rPr>
          <w:snapToGrid w:val="0"/>
        </w:rPr>
      </w:pPr>
      <w:bookmarkStart w:id="490" w:name="_Hlk160114030"/>
      <w:r>
        <w:rPr>
          <w:snapToGrid w:val="0"/>
          <w:vertAlign w:val="superscript"/>
        </w:rPr>
        <w:t>17</w:t>
      </w:r>
      <w:r>
        <w:rPr>
          <w:snapToGrid w:val="0"/>
        </w:rPr>
        <w:tab/>
        <w:t xml:space="preserve">The </w:t>
      </w:r>
      <w:r>
        <w:rPr>
          <w:i/>
          <w:snapToGrid w:val="0"/>
        </w:rPr>
        <w:t>Environmental Protection Amendment Act 2020</w:t>
      </w:r>
      <w:r>
        <w:rPr>
          <w:snapToGrid w:val="0"/>
        </w:rPr>
        <w:t xml:space="preserve"> the 2</w:t>
      </w:r>
      <w:r>
        <w:rPr>
          <w:snapToGrid w:val="0"/>
          <w:vertAlign w:val="superscript"/>
        </w:rPr>
        <w:t>nd</w:t>
      </w:r>
      <w:r>
        <w:rPr>
          <w:snapToGrid w:val="0"/>
        </w:rPr>
        <w:t xml:space="preserve"> and 4</w:t>
      </w:r>
      <w:r>
        <w:rPr>
          <w:snapToGrid w:val="0"/>
          <w:vertAlign w:val="superscript"/>
        </w:rPr>
        <w:t>th</w:t>
      </w:r>
      <w:r>
        <w:rPr>
          <w:snapToGrid w:val="0"/>
        </w:rPr>
        <w:t xml:space="preserve"> rows in the Table to s. 112 will not come into operation because they were deleted by the </w:t>
      </w:r>
      <w:r>
        <w:rPr>
          <w:i/>
          <w:snapToGrid w:val="0"/>
        </w:rPr>
        <w:t>Environmental Protection Amendment Act 2020</w:t>
      </w:r>
      <w:r>
        <w:rPr>
          <w:snapToGrid w:val="0"/>
        </w:rPr>
        <w:t xml:space="preserve"> s. 2(3) and (4).</w:t>
      </w:r>
    </w:p>
    <w:bookmarkEnd w:id="490"/>
    <w:p>
      <w:pPr>
        <w:pStyle w:val="nNote"/>
        <w:rPr>
          <w:snapToGrid w:val="0"/>
        </w:rPr>
      </w:pPr>
    </w:p>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492" w:name="_Toc159504201"/>
      <w:r>
        <w:rPr>
          <w:sz w:val="28"/>
        </w:rPr>
        <w:lastRenderedPageBreak/>
        <w:t>Defined terms</w:t>
      </w:r>
      <w:bookmarkEnd w:id="4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bookmarkStart w:id="493" w:name="_Hlk159493880"/>
      <w:r>
        <w:rPr>
          <w:b/>
          <w:sz w:val="20"/>
        </w:rPr>
        <w:t>Defined term</w:t>
      </w:r>
      <w:r>
        <w:rPr>
          <w:b/>
          <w:sz w:val="20"/>
        </w:rPr>
        <w:tab/>
        <w:t>Provision(s)</w:t>
      </w:r>
    </w:p>
    <w:p>
      <w:pPr>
        <w:pStyle w:val="DefinedTerms"/>
      </w:pPr>
      <w:r>
        <w:t>Account</w:t>
      </w:r>
      <w:r>
        <w:tab/>
        <w:t>110A</w:t>
      </w:r>
    </w:p>
    <w:p>
      <w:pPr>
        <w:pStyle w:val="DefinedTerms"/>
      </w:pPr>
      <w:r>
        <w:t>agreement to reserve</w:t>
      </w:r>
      <w:r>
        <w:tab/>
        <w:t>51A</w:t>
      </w:r>
    </w:p>
    <w:p>
      <w:pPr>
        <w:pStyle w:val="DefinedTerms"/>
      </w:pPr>
      <w:r>
        <w:t>amended EP Act</w:t>
      </w:r>
      <w:r>
        <w:tab/>
        <w:t>133(1)</w:t>
      </w:r>
    </w:p>
    <w:p>
      <w:pPr>
        <w:pStyle w:val="DefinedTerms"/>
      </w:pPr>
      <w:r>
        <w:t>amending Act</w:t>
      </w:r>
      <w:r>
        <w:tab/>
        <w:t>129, 133A</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 122B(1)</w:t>
      </w:r>
    </w:p>
    <w:p>
      <w:pPr>
        <w:pStyle w:val="DefinedTerms"/>
      </w:pPr>
      <w:r>
        <w:t>approved policy</w:t>
      </w:r>
      <w:r>
        <w:tab/>
        <w:t>3(1)</w:t>
      </w:r>
    </w:p>
    <w:p>
      <w:pPr>
        <w:pStyle w:val="DefinedTerms"/>
      </w:pPr>
      <w:r>
        <w:t>approved proposal</w:t>
      </w:r>
      <w:r>
        <w:tab/>
        <w:t>3(1)</w:t>
      </w:r>
    </w:p>
    <w:p>
      <w:pPr>
        <w:pStyle w:val="DefinedTerms"/>
      </w:pPr>
      <w:r>
        <w:t>area</w:t>
      </w:r>
      <w:r>
        <w:tab/>
        <w:t>51DA(4)</w:t>
      </w:r>
    </w:p>
    <w:p>
      <w:pPr>
        <w:pStyle w:val="DefinedTerms"/>
      </w:pPr>
      <w:r>
        <w:t>area permit</w:t>
      </w:r>
      <w:r>
        <w:tab/>
        <w:t>51A, 51E(7)</w:t>
      </w:r>
    </w:p>
    <w:p>
      <w:pPr>
        <w:pStyle w:val="DefinedTerms"/>
      </w:pPr>
      <w:r>
        <w:t>assessed proposal</w:t>
      </w:r>
      <w:r>
        <w:tab/>
        <w:t>44A</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124A</w:t>
      </w:r>
    </w:p>
    <w:p>
      <w:pPr>
        <w:pStyle w:val="DefinedTerms"/>
      </w:pPr>
      <w:r>
        <w:t>bilateral matter</w:t>
      </w:r>
      <w:r>
        <w:tab/>
        <w:t>124A</w:t>
      </w:r>
    </w:p>
    <w:p>
      <w:pPr>
        <w:pStyle w:val="DefinedTerms"/>
      </w:pPr>
      <w:r>
        <w:t>biodiversity</w:t>
      </w:r>
      <w:r>
        <w:tab/>
        <w:t>Sch. 5 cl. 2</w:t>
      </w:r>
    </w:p>
    <w:p>
      <w:pPr>
        <w:pStyle w:val="DefinedTerms"/>
      </w:pPr>
      <w:r>
        <w:t>books</w:t>
      </w:r>
      <w:r>
        <w:tab/>
        <w:t>3(1)</w:t>
      </w:r>
    </w:p>
    <w:p>
      <w:pPr>
        <w:pStyle w:val="DefinedTerms"/>
      </w:pPr>
      <w:r>
        <w:t>capture</w:t>
      </w:r>
      <w:r>
        <w:tab/>
        <w:t>116B(2)</w:t>
      </w:r>
    </w:p>
    <w:p>
      <w:pPr>
        <w:pStyle w:val="DefinedTerms"/>
      </w:pPr>
      <w:r>
        <w:t>captured</w:t>
      </w:r>
      <w:r>
        <w:tab/>
        <w:t>116B(1)</w:t>
      </w:r>
    </w:p>
    <w:p>
      <w:pPr>
        <w:pStyle w:val="DefinedTerms"/>
      </w:pPr>
      <w:r>
        <w:t>CEO</w:t>
      </w:r>
      <w:r>
        <w:tab/>
        <w:t>3(1)</w:t>
      </w:r>
    </w:p>
    <w:p>
      <w:pPr>
        <w:pStyle w:val="DefinedTerms"/>
      </w:pPr>
      <w:r>
        <w:t>Chair</w:t>
      </w:r>
      <w:r>
        <w:tab/>
        <w:t>3(1)</w:t>
      </w:r>
    </w:p>
    <w:p>
      <w:pPr>
        <w:pStyle w:val="DefinedTerms"/>
      </w:pPr>
      <w:r>
        <w:t>clearing</w:t>
      </w:r>
      <w:r>
        <w:tab/>
        <w:t>3(1), 51A</w:t>
      </w:r>
    </w:p>
    <w:p>
      <w:pPr>
        <w:pStyle w:val="DefinedTerms"/>
      </w:pPr>
      <w:r>
        <w:t>clearing decision</w:t>
      </w:r>
      <w:r>
        <w:tab/>
        <w:t>51F(1)</w:t>
      </w:r>
    </w:p>
    <w:p>
      <w:pPr>
        <w:pStyle w:val="DefinedTerms"/>
      </w:pPr>
      <w:r>
        <w:t>clearing injunction</w:t>
      </w:r>
      <w:r>
        <w:tab/>
        <w:t>51S(2), 133D(1)</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commencement</w:t>
      </w:r>
      <w:r>
        <w:tab/>
        <w:t>133C(1), 133D(1), 133E, 133M(2), (3), (5) and (7), 133N(1)</w:t>
      </w:r>
    </w:p>
    <w:p>
      <w:pPr>
        <w:pStyle w:val="DefinedTerms"/>
      </w:pPr>
      <w:r>
        <w:t>commencement condition</w:t>
      </w:r>
      <w:r>
        <w:tab/>
        <w:t>47A(2)</w:t>
      </w:r>
    </w:p>
    <w:p>
      <w:pPr>
        <w:pStyle w:val="DefinedTerms"/>
      </w:pPr>
      <w:r>
        <w:lastRenderedPageBreak/>
        <w:t>Commissioner</w:t>
      </w:r>
      <w:r>
        <w:tab/>
        <w:t>51D(1)</w:t>
      </w:r>
    </w:p>
    <w:p>
      <w:pPr>
        <w:pStyle w:val="DefinedTerms"/>
      </w:pPr>
      <w:r>
        <w:t>committee of inquiry</w:t>
      </w:r>
      <w:r>
        <w:tab/>
        <w:t>3(1)</w:t>
      </w:r>
    </w:p>
    <w:p>
      <w:pPr>
        <w:pStyle w:val="DefinedTerms"/>
      </w:pPr>
      <w:r>
        <w:t>Commonwealth Environment Act</w:t>
      </w:r>
      <w:r>
        <w:tab/>
        <w:t>3(1)</w:t>
      </w:r>
    </w:p>
    <w:p>
      <w:pPr>
        <w:pStyle w:val="DefinedTerms"/>
      </w:pPr>
      <w:r>
        <w:t>compliance period</w:t>
      </w:r>
      <w:r>
        <w:tab/>
        <w:t>38F(2)</w:t>
      </w:r>
    </w:p>
    <w:p>
      <w:pPr>
        <w:pStyle w:val="DefinedTerms"/>
      </w:pPr>
      <w:r>
        <w:t>condition</w:t>
      </w:r>
      <w:r>
        <w:tab/>
        <w:t>3(1), 48H(1)</w:t>
      </w:r>
    </w:p>
    <w:p>
      <w:pPr>
        <w:pStyle w:val="DefinedTerms"/>
      </w:pPr>
      <w:r>
        <w:t>conduct affecting the environment</w:t>
      </w:r>
      <w:r>
        <w:tab/>
        <w:t>50D(1)</w:t>
      </w:r>
    </w:p>
    <w:p>
      <w:pPr>
        <w:pStyle w:val="DefinedTerms"/>
      </w:pPr>
      <w:r>
        <w:t>conduct injunction</w:t>
      </w:r>
      <w:r>
        <w:tab/>
        <w:t>133D(1)</w:t>
      </w:r>
    </w:p>
    <w:p>
      <w:pPr>
        <w:pStyle w:val="DefinedTerms"/>
      </w:pPr>
      <w:r>
        <w:t>conservation area</w:t>
      </w:r>
      <w:r>
        <w:tab/>
        <w:t>Sch. 5 cl. 2</w:t>
      </w:r>
    </w:p>
    <w:p>
      <w:pPr>
        <w:pStyle w:val="DefinedTerms"/>
      </w:pPr>
      <w:r>
        <w:t>conservation covenant</w:t>
      </w:r>
      <w:r>
        <w:tab/>
        <w:t>51A</w:t>
      </w:r>
    </w:p>
    <w:p>
      <w:pPr>
        <w:pStyle w:val="DefinedTerms"/>
      </w:pPr>
      <w:r>
        <w:t>consolidated proposal</w:t>
      </w:r>
      <w:r>
        <w:tab/>
        <w:t>45D(1)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decision-making authority</w:t>
      </w:r>
      <w:r>
        <w:tab/>
        <w:t>3(1)</w:t>
      </w:r>
    </w:p>
    <w:p>
      <w:pPr>
        <w:pStyle w:val="DefinedTerms"/>
      </w:pPr>
      <w:r>
        <w:t>deemed referral</w:t>
      </w:r>
      <w:r>
        <w:tab/>
        <w:t>133C(2)</w:t>
      </w:r>
    </w:p>
    <w:p>
      <w:pPr>
        <w:pStyle w:val="DefinedTerms"/>
      </w:pPr>
      <w:r>
        <w:t>delegate</w:t>
      </w:r>
      <w:r>
        <w:tab/>
        <w:t>18(1), 19(1), 20(1)</w:t>
      </w:r>
    </w:p>
    <w:p>
      <w:pPr>
        <w:pStyle w:val="DefinedTerms"/>
      </w:pPr>
      <w:r>
        <w:t>Department</w:t>
      </w:r>
      <w:r>
        <w:tab/>
        <w:t>3(1)</w:t>
      </w:r>
    </w:p>
    <w:p>
      <w:pPr>
        <w:pStyle w:val="DefinedTerms"/>
      </w:pPr>
      <w:r>
        <w:t>Deputy Chair</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development approval</w:t>
      </w:r>
      <w:r>
        <w:tab/>
        <w:t>3(1)</w:t>
      </w:r>
    </w:p>
    <w:p>
      <w:pPr>
        <w:pStyle w:val="DefinedTerms"/>
      </w:pPr>
      <w:r>
        <w:t>discharge</w:t>
      </w:r>
      <w:r>
        <w:tab/>
        <w:t>3(1)</w:t>
      </w:r>
    </w:p>
    <w:p>
      <w:pPr>
        <w:pStyle w:val="DefinedTerms"/>
      </w:pPr>
      <w:r>
        <w:t>DMA decision</w:t>
      </w:r>
      <w:r>
        <w:tab/>
        <w:t>44A</w:t>
      </w:r>
    </w:p>
    <w:p>
      <w:pPr>
        <w:pStyle w:val="DefinedTerms"/>
      </w:pPr>
      <w:r>
        <w:t>documentation</w:t>
      </w:r>
      <w:r>
        <w:tab/>
        <w:t>122B(1)</w:t>
      </w:r>
    </w:p>
    <w:p>
      <w:pPr>
        <w:pStyle w:val="DefinedTerms"/>
      </w:pPr>
      <w:r>
        <w:t>draft policy</w:t>
      </w:r>
      <w:r>
        <w:tab/>
        <w:t>3(1), 31</w:t>
      </w:r>
    </w:p>
    <w:p>
      <w:pPr>
        <w:pStyle w:val="DefinedTerms"/>
      </w:pPr>
      <w:r>
        <w:t>driver</w:t>
      </w:r>
      <w:r>
        <w:tab/>
        <w:t>3(1)</w:t>
      </w:r>
    </w:p>
    <w:p>
      <w:pPr>
        <w:pStyle w:val="DefinedTerms"/>
      </w:pPr>
      <w:r>
        <w:t>ecological community</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environmentally sensitive area</w:t>
      </w:r>
      <w:r>
        <w:tab/>
        <w:t>51A</w:t>
      </w:r>
    </w:p>
    <w:p>
      <w:pPr>
        <w:pStyle w:val="DefinedTerms"/>
      </w:pPr>
      <w:r>
        <w:t>environmental monitoring programme</w:t>
      </w:r>
      <w:r>
        <w:tab/>
        <w:t>3(1)</w:t>
      </w:r>
    </w:p>
    <w:p>
      <w:pPr>
        <w:pStyle w:val="DefinedTerms"/>
      </w:pPr>
      <w:r>
        <w:t>environmental protection covenant</w:t>
      </w:r>
      <w:r>
        <w:tab/>
        <w:t>3(1)</w:t>
      </w:r>
    </w:p>
    <w:p>
      <w:pPr>
        <w:pStyle w:val="DefinedTerms"/>
      </w:pPr>
      <w:r>
        <w:t>environmental protection notice</w:t>
      </w:r>
      <w:r>
        <w:tab/>
        <w:t>3(1), 65(1)</w:t>
      </w:r>
    </w:p>
    <w:p>
      <w:pPr>
        <w:pStyle w:val="DefinedTerms"/>
      </w:pPr>
      <w:r>
        <w:t>environmental undertaking</w:t>
      </w:r>
      <w:r>
        <w:tab/>
        <w:t>3(1)</w:t>
      </w:r>
    </w:p>
    <w:p>
      <w:pPr>
        <w:pStyle w:val="DefinedTerms"/>
      </w:pPr>
      <w:r>
        <w:t>environmental value</w:t>
      </w:r>
      <w:r>
        <w:tab/>
        <w:t>3(1)</w:t>
      </w:r>
    </w:p>
    <w:p>
      <w:pPr>
        <w:pStyle w:val="DefinedTerms"/>
      </w:pPr>
      <w:r>
        <w:lastRenderedPageBreak/>
        <w:t>equipment</w:t>
      </w:r>
      <w:r>
        <w:tab/>
        <w:t>3(1)</w:t>
      </w:r>
    </w:p>
    <w:p>
      <w:pPr>
        <w:pStyle w:val="DefinedTerms"/>
      </w:pPr>
      <w:r>
        <w:t>establish</w:t>
      </w:r>
      <w:r>
        <w:tab/>
        <w:t>51I(4)</w:t>
      </w:r>
    </w:p>
    <w:p>
      <w:pPr>
        <w:pStyle w:val="DefinedTerms"/>
      </w:pPr>
      <w:r>
        <w:t>existing Act</w:t>
      </w:r>
      <w:r>
        <w:tab/>
        <w:t>133E</w:t>
      </w:r>
    </w:p>
    <w:p>
      <w:pPr>
        <w:pStyle w:val="DefinedTerms"/>
      </w:pPr>
      <w:r>
        <w:t>existing application</w:t>
      </w:r>
      <w:r>
        <w:tab/>
        <w:t>133C(1), 133D(1), 133H(1), 133I(1), 133J(1)</w:t>
      </w:r>
    </w:p>
    <w:p>
      <w:pPr>
        <w:pStyle w:val="DefinedTerms"/>
      </w:pPr>
      <w:r>
        <w:t>existing authorisation</w:t>
      </w:r>
      <w:r>
        <w:tab/>
        <w:t>61(3)</w:t>
      </w:r>
    </w:p>
    <w:p>
      <w:pPr>
        <w:pStyle w:val="DefinedTerms"/>
      </w:pPr>
      <w:r>
        <w:t>fauna</w:t>
      </w:r>
      <w:r>
        <w:tab/>
        <w:t>Sch. 5 cl. 2</w:t>
      </w:r>
    </w:p>
    <w:p>
      <w:pPr>
        <w:pStyle w:val="DefinedTerms"/>
      </w:pPr>
      <w:r>
        <w:t>fee</w:t>
      </w:r>
      <w:r>
        <w:tab/>
        <w:t>Sch.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former provisions</w:t>
      </w:r>
      <w:r>
        <w:tab/>
        <w:t>133E</w:t>
      </w:r>
    </w:p>
    <w:p>
      <w:pPr>
        <w:pStyle w:val="DefinedTerms"/>
      </w:pPr>
      <w:r>
        <w:t>former section</w:t>
      </w:r>
      <w:r>
        <w:tab/>
        <w:t>133B(1)</w:t>
      </w:r>
    </w:p>
    <w:p>
      <w:pPr>
        <w:pStyle w:val="DefinedTerms"/>
      </w:pPr>
      <w:r>
        <w:t>fuel burning equipment</w:t>
      </w:r>
      <w:r>
        <w:tab/>
        <w:t>3(1)</w:t>
      </w:r>
    </w:p>
    <w:p>
      <w:pPr>
        <w:pStyle w:val="DefinedTerms"/>
      </w:pPr>
      <w:r>
        <w:t>give</w:t>
      </w:r>
      <w:r>
        <w:tab/>
        <w:t>51I(4)</w:t>
      </w:r>
    </w:p>
    <w:p>
      <w:pPr>
        <w:pStyle w:val="DefinedTerms"/>
      </w:pPr>
      <w:r>
        <w:t>ground of invalidity</w:t>
      </w:r>
      <w:r>
        <w:tab/>
        <w:t>134(1)</w:t>
      </w:r>
    </w:p>
    <w:p>
      <w:pPr>
        <w:pStyle w:val="DefinedTerms"/>
      </w:pPr>
      <w:r>
        <w:t>guidelines</w:t>
      </w:r>
      <w:r>
        <w:tab/>
        <w:t>124A</w:t>
      </w:r>
    </w:p>
    <w:p>
      <w:pPr>
        <w:pStyle w:val="DefinedTerms"/>
      </w:pPr>
      <w:r>
        <w:t>image</w:t>
      </w:r>
      <w:r>
        <w:tab/>
        <w:t>116B(1)</w:t>
      </w:r>
    </w:p>
    <w:p>
      <w:pPr>
        <w:pStyle w:val="DefinedTerms"/>
      </w:pPr>
      <w:r>
        <w:t>image data source</w:t>
      </w:r>
      <w:r>
        <w:tab/>
        <w:t>116B(1)</w:t>
      </w:r>
    </w:p>
    <w:p>
      <w:pPr>
        <w:pStyle w:val="DefinedTerms"/>
      </w:pPr>
      <w:r>
        <w:t>implementation agreement or decision</w:t>
      </w:r>
      <w:r>
        <w:tab/>
        <w:t>44A</w:t>
      </w:r>
    </w:p>
    <w:p>
      <w:pPr>
        <w:pStyle w:val="DefinedTerms"/>
      </w:pPr>
      <w:r>
        <w:t>implementation conditions</w:t>
      </w:r>
      <w:r>
        <w:tab/>
        <w:t>3(1), 44A, 48EA</w:t>
      </w:r>
    </w:p>
    <w:p>
      <w:pPr>
        <w:pStyle w:val="DefinedTerms"/>
      </w:pPr>
      <w:r>
        <w:t>implementation issue</w:t>
      </w:r>
      <w:r>
        <w:tab/>
        <w:t>44A, 48EA</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key decision</w:t>
      </w:r>
      <w:r>
        <w:tab/>
        <w:t>44A</w:t>
      </w:r>
    </w:p>
    <w:p>
      <w:pPr>
        <w:pStyle w:val="DefinedTerms"/>
      </w:pPr>
      <w:r>
        <w:t>levy</w:t>
      </w:r>
      <w:r>
        <w:tab/>
        <w:t>110A</w:t>
      </w:r>
    </w:p>
    <w:p>
      <w:pPr>
        <w:pStyle w:val="DefinedTerms"/>
      </w:pPr>
      <w:r>
        <w:t>licence</w:t>
      </w:r>
      <w:r>
        <w:tab/>
        <w:t>3(1), 133G(1), 133J(1)</w:t>
      </w:r>
    </w:p>
    <w:p>
      <w:pPr>
        <w:pStyle w:val="DefinedTerms"/>
      </w:pPr>
      <w:r>
        <w:t>licensee</w:t>
      </w:r>
      <w:r>
        <w:tab/>
        <w:t>3(1)</w:t>
      </w:r>
    </w:p>
    <w:p>
      <w:pPr>
        <w:pStyle w:val="DefinedTerms"/>
      </w:pPr>
      <w:r>
        <w:t>local planning scheme</w:t>
      </w:r>
      <w:r>
        <w:tab/>
        <w:t>3(1)</w:t>
      </w:r>
    </w:p>
    <w:p>
      <w:pPr>
        <w:pStyle w:val="DefinedTerms"/>
      </w:pPr>
      <w:r>
        <w:t>making authority</w:t>
      </w:r>
      <w:r>
        <w:tab/>
        <w:t>44A</w:t>
      </w:r>
    </w:p>
    <w:p>
      <w:pPr>
        <w:pStyle w:val="DefinedTerms"/>
      </w:pPr>
      <w:r>
        <w:t>material environmental harm</w:t>
      </w:r>
      <w:r>
        <w:tab/>
        <w:t>3(1), 3A(2)</w:t>
      </w:r>
    </w:p>
    <w:p>
      <w:pPr>
        <w:pStyle w:val="DefinedTerms"/>
      </w:pPr>
      <w:r>
        <w:t>materials</w:t>
      </w:r>
      <w:r>
        <w:tab/>
        <w:t>3(1)</w:t>
      </w:r>
    </w:p>
    <w:p>
      <w:pPr>
        <w:pStyle w:val="DefinedTerms"/>
      </w:pPr>
      <w:r>
        <w:t>matter</w:t>
      </w:r>
      <w:r>
        <w:tab/>
        <w:t>14A(1)</w:t>
      </w:r>
    </w:p>
    <w:p>
      <w:pPr>
        <w:pStyle w:val="DefinedTerms"/>
      </w:pPr>
      <w:r>
        <w:t>Minister for Lands</w:t>
      </w:r>
      <w:r>
        <w:tab/>
        <w:t>121A(1)</w:t>
      </w:r>
    </w:p>
    <w:p>
      <w:pPr>
        <w:pStyle w:val="DefinedTerms"/>
      </w:pPr>
      <w:r>
        <w:t>Ministerial statement</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lastRenderedPageBreak/>
        <w:t>motor vehicle</w:t>
      </w:r>
      <w:r>
        <w:tab/>
        <w:t>3(1)</w:t>
      </w:r>
    </w:p>
    <w:p>
      <w:pPr>
        <w:pStyle w:val="DefinedTerms"/>
      </w:pPr>
      <w:r>
        <w:t>native vegetation</w:t>
      </w:r>
      <w:r>
        <w:tab/>
        <w:t>3(1), 51A</w:t>
      </w:r>
    </w:p>
    <w:p>
      <w:pPr>
        <w:pStyle w:val="DefinedTerms"/>
      </w:pPr>
      <w:r>
        <w:t>NEPM</w:t>
      </w:r>
      <w:r>
        <w:tab/>
        <w:t>3(1)</w:t>
      </w:r>
    </w:p>
    <w:p>
      <w:pPr>
        <w:pStyle w:val="DefinedTerms"/>
      </w:pPr>
      <w:r>
        <w:t>new licence</w:t>
      </w:r>
      <w:r>
        <w:tab/>
        <w:t>133E</w:t>
      </w:r>
    </w:p>
    <w:p>
      <w:pPr>
        <w:pStyle w:val="DefinedTerms"/>
      </w:pPr>
      <w:r>
        <w:t>new occupier</w:t>
      </w:r>
      <w:r>
        <w:tab/>
        <w:t>61(1)</w:t>
      </w:r>
    </w:p>
    <w:p>
      <w:pPr>
        <w:pStyle w:val="DefinedTerms"/>
      </w:pPr>
      <w:r>
        <w:t>new owner</w:t>
      </w:r>
      <w:r>
        <w:tab/>
        <w:t>51N(1)</w:t>
      </w:r>
    </w:p>
    <w:p>
      <w:pPr>
        <w:pStyle w:val="DefinedTerms"/>
      </w:pPr>
      <w:r>
        <w:t>new provisions</w:t>
      </w:r>
      <w:r>
        <w:tab/>
        <w:t>133E</w:t>
      </w:r>
    </w:p>
    <w:p>
      <w:pPr>
        <w:pStyle w:val="DefinedTerms"/>
      </w:pPr>
      <w:r>
        <w:t>new section</w:t>
      </w:r>
      <w:r>
        <w:tab/>
        <w:t>133B(1)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official document</w:t>
      </w:r>
      <w:r>
        <w:tab/>
        <w:t>116B(1)</w:t>
      </w:r>
    </w:p>
    <w:p>
      <w:pPr>
        <w:pStyle w:val="DefinedTerms"/>
      </w:pPr>
      <w:r>
        <w:t>other land</w:t>
      </w:r>
      <w:r>
        <w:tab/>
        <w:t>45A(2), 51I(4)</w:t>
      </w:r>
    </w:p>
    <w:p>
      <w:pPr>
        <w:pStyle w:val="DefinedTerms"/>
      </w:pPr>
      <w:r>
        <w:t>owner</w:t>
      </w:r>
      <w:r>
        <w:tab/>
        <w:t>3(1), 51A</w:t>
      </w:r>
    </w:p>
    <w:p>
      <w:pPr>
        <w:pStyle w:val="DefinedTerms"/>
      </w:pPr>
      <w:r>
        <w:t>pending appeal</w:t>
      </w:r>
      <w:r>
        <w:tab/>
        <w:t>133K(1), 133L(1)</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code</w:t>
      </w:r>
      <w:r>
        <w:tab/>
        <w:t>3(1)</w:t>
      </w:r>
    </w:p>
    <w:p>
      <w:pPr>
        <w:pStyle w:val="DefinedTerms"/>
      </w:pPr>
      <w:r>
        <w:t>planning instrument</w:t>
      </w:r>
      <w:r>
        <w:tab/>
        <w:t>3(1)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w:t>
      </w:r>
      <w:r>
        <w:tab/>
        <w:t>3(1)</w:t>
      </w:r>
    </w:p>
    <w:p>
      <w:pPr>
        <w:pStyle w:val="DefinedTerms"/>
      </w:pPr>
      <w:r>
        <w:t>prescribed offence</w:t>
      </w:r>
      <w:r>
        <w:tab/>
        <w:t>99AA</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of a prescribed class</w:t>
      </w:r>
      <w:r>
        <w:tab/>
        <w:t>37B(1)</w:t>
      </w:r>
    </w:p>
    <w:p>
      <w:pPr>
        <w:pStyle w:val="DefinedTerms"/>
      </w:pPr>
      <w:r>
        <w:t>proposal under an assessed scheme</w:t>
      </w:r>
      <w:r>
        <w:tab/>
        <w:t>3(1)</w:t>
      </w:r>
    </w:p>
    <w:p>
      <w:pPr>
        <w:pStyle w:val="DefinedTerms"/>
      </w:pPr>
      <w:r>
        <w:t>proposed action</w:t>
      </w:r>
      <w:r>
        <w:tab/>
        <w:t>51M(2)</w:t>
      </w:r>
    </w:p>
    <w:p>
      <w:pPr>
        <w:pStyle w:val="DefinedTerms"/>
      </w:pPr>
      <w:r>
        <w:t>proposed amendment</w:t>
      </w:r>
      <w:r>
        <w:tab/>
        <w:t>51KB(1)</w:t>
      </w:r>
    </w:p>
    <w:p>
      <w:pPr>
        <w:pStyle w:val="DefinedTerms"/>
      </w:pPr>
      <w:r>
        <w:t>proposed change</w:t>
      </w:r>
      <w:r>
        <w:tab/>
        <w:t>133M(3) and (5)</w:t>
      </w:r>
    </w:p>
    <w:p>
      <w:pPr>
        <w:pStyle w:val="DefinedTerms"/>
      </w:pPr>
      <w:r>
        <w:t>protection</w:t>
      </w:r>
      <w:r>
        <w:tab/>
        <w:t>3(1)</w:t>
      </w:r>
    </w:p>
    <w:p>
      <w:pPr>
        <w:pStyle w:val="DefinedTerms"/>
      </w:pPr>
      <w:r>
        <w:t>publication day</w:t>
      </w:r>
      <w:r>
        <w:tab/>
        <w:t>133O(1)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publish</w:t>
      </w:r>
      <w:r>
        <w:tab/>
        <w:t>122B(1)</w:t>
      </w:r>
    </w:p>
    <w:p>
      <w:pPr>
        <w:pStyle w:val="DefinedTerms"/>
      </w:pPr>
      <w:r>
        <w:lastRenderedPageBreak/>
        <w:t>purpose permit</w:t>
      </w:r>
      <w:r>
        <w:tab/>
        <w:t>51A, 51E(8)</w:t>
      </w:r>
    </w:p>
    <w:p>
      <w:pPr>
        <w:pStyle w:val="DefinedTerms"/>
      </w:pPr>
      <w:r>
        <w:t>recorded</w:t>
      </w:r>
      <w:r>
        <w:tab/>
        <w:t>100(1a)</w:t>
      </w:r>
    </w:p>
    <w:p>
      <w:pPr>
        <w:pStyle w:val="DefinedTerms"/>
      </w:pPr>
      <w:r>
        <w:t>referral</w:t>
      </w:r>
      <w:r>
        <w:tab/>
        <w:t>133M(1)</w:t>
      </w:r>
    </w:p>
    <w:p>
      <w:pPr>
        <w:pStyle w:val="DefinedTerms"/>
      </w:pPr>
      <w:r>
        <w:t>referred proposal</w:t>
      </w:r>
      <w:r>
        <w:tab/>
        <w:t>3(1)</w:t>
      </w:r>
    </w:p>
    <w:p>
      <w:pPr>
        <w:pStyle w:val="DefinedTerms"/>
      </w:pPr>
      <w:r>
        <w:t>referrer</w:t>
      </w:r>
      <w:r>
        <w:tab/>
        <w:t>51DA(2)</w:t>
      </w:r>
    </w:p>
    <w:p>
      <w:pPr>
        <w:pStyle w:val="DefinedTerms"/>
      </w:pPr>
      <w:r>
        <w:t>region planning scheme</w:t>
      </w:r>
      <w:r>
        <w:tab/>
        <w:t>3(1)</w:t>
      </w:r>
    </w:p>
    <w:p>
      <w:pPr>
        <w:pStyle w:val="DefinedTerms"/>
      </w:pPr>
      <w:r>
        <w:t>Registrar of Deeds and Transfers</w:t>
      </w:r>
      <w:r>
        <w:tab/>
        <w:t>3(1)</w:t>
      </w:r>
    </w:p>
    <w:p>
      <w:pPr>
        <w:pStyle w:val="DefinedTerms"/>
      </w:pPr>
      <w:r>
        <w:t>Registrar of Titles</w:t>
      </w:r>
      <w:r>
        <w:tab/>
        <w:t>3(1)</w:t>
      </w:r>
    </w:p>
    <w:p>
      <w:pPr>
        <w:pStyle w:val="DefinedTerms"/>
      </w:pPr>
      <w:r>
        <w:t>regulations</w:t>
      </w:r>
      <w:r>
        <w:tab/>
        <w:t>3(1), 133B(1)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relevant scheme</w:t>
      </w:r>
      <w:r>
        <w:tab/>
        <w:t>48AAA(1)</w:t>
      </w:r>
    </w:p>
    <w:p>
      <w:pPr>
        <w:pStyle w:val="DefinedTerms"/>
      </w:pPr>
      <w:r>
        <w:t>remotely sensed image</w:t>
      </w:r>
      <w:r>
        <w:tab/>
        <w:t>116B(1)</w:t>
      </w:r>
    </w:p>
    <w:p>
      <w:pPr>
        <w:pStyle w:val="DefinedTerms"/>
      </w:pPr>
      <w:r>
        <w:t>repealed Act</w:t>
      </w:r>
      <w:r>
        <w:tab/>
        <w:t>3(1)</w:t>
      </w:r>
    </w:p>
    <w:p>
      <w:pPr>
        <w:pStyle w:val="DefinedTerms"/>
      </w:pPr>
      <w:r>
        <w:t>required action</w:t>
      </w:r>
      <w:r>
        <w:tab/>
        <w:t>70(4A)</w:t>
      </w:r>
    </w:p>
    <w:p>
      <w:pPr>
        <w:pStyle w:val="DefinedTerms"/>
      </w:pPr>
      <w:r>
        <w:t>requisition</w:t>
      </w:r>
      <w:r>
        <w:tab/>
        <w:t>38F(2)</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 48EA</w:t>
      </w:r>
    </w:p>
    <w:p>
      <w:pPr>
        <w:pStyle w:val="DefinedTerms"/>
      </w:pPr>
      <w:r>
        <w:t>scheme Act</w:t>
      </w:r>
      <w:r>
        <w:tab/>
        <w:t>3(1)</w:t>
      </w:r>
    </w:p>
    <w:p>
      <w:pPr>
        <w:pStyle w:val="DefinedTerms"/>
      </w:pPr>
      <w:r>
        <w:t>section 38E declaration</w:t>
      </w:r>
      <w:r>
        <w:tab/>
        <w:t>45B(1)</w:t>
      </w:r>
    </w:p>
    <w:p>
      <w:pPr>
        <w:pStyle w:val="DefinedTerms"/>
      </w:pPr>
      <w:r>
        <w:t>section 39</w:t>
      </w:r>
      <w:r>
        <w:tab/>
        <w:t>133M(7)</w:t>
      </w:r>
    </w:p>
    <w:p>
      <w:pPr>
        <w:pStyle w:val="DefinedTerms"/>
      </w:pPr>
      <w:r>
        <w:t>sell</w:t>
      </w:r>
      <w:r>
        <w:tab/>
        <w:t>3(1)</w:t>
      </w:r>
    </w:p>
    <w:p>
      <w:pPr>
        <w:pStyle w:val="DefinedTerms"/>
      </w:pPr>
      <w:r>
        <w:t>separate proposals</w:t>
      </w:r>
      <w:r>
        <w:tab/>
        <w:t>45D(1)</w:t>
      </w:r>
    </w:p>
    <w:p>
      <w:pPr>
        <w:pStyle w:val="DefinedTerms"/>
      </w:pPr>
      <w:r>
        <w:t>serious environmental harm</w:t>
      </w:r>
      <w:r>
        <w:tab/>
        <w:t>3(1), 3A(2)</w:t>
      </w:r>
    </w:p>
    <w:p>
      <w:pPr>
        <w:pStyle w:val="DefinedTerms"/>
      </w:pPr>
      <w:r>
        <w:t>significant amendment</w:t>
      </w:r>
      <w:r>
        <w:tab/>
        <w:t>3(1)</w:t>
      </w:r>
    </w:p>
    <w:p>
      <w:pPr>
        <w:pStyle w:val="DefinedTerms"/>
      </w:pPr>
      <w:r>
        <w:t>significant proposal</w:t>
      </w:r>
      <w:r>
        <w:tab/>
        <w:t>37B(1)</w:t>
      </w:r>
    </w:p>
    <w:p>
      <w:pPr>
        <w:pStyle w:val="DefinedTerms"/>
      </w:pPr>
      <w:r>
        <w:t>SLC Act</w:t>
      </w:r>
      <w:r>
        <w:tab/>
        <w:t>51A</w:t>
      </w:r>
    </w:p>
    <w:p>
      <w:pPr>
        <w:pStyle w:val="DefinedTerms"/>
      </w:pPr>
      <w:r>
        <w:t>soil conservation notice</w:t>
      </w:r>
      <w:r>
        <w:tab/>
        <w:t>51A</w:t>
      </w:r>
    </w:p>
    <w:p>
      <w:pPr>
        <w:pStyle w:val="DefinedTerms"/>
      </w:pPr>
      <w:r>
        <w:t>specified</w:t>
      </w:r>
      <w:r>
        <w:tab/>
        <w:t xml:space="preserve">6(10), 45A(2), 51I(4), 62A(4), 65(8), 68A(1), 70(1), 71(6), </w:t>
      </w:r>
    </w:p>
    <w:p>
      <w:pPr>
        <w:pStyle w:val="DefinedTerms"/>
      </w:pPr>
      <w:r>
        <w:tab/>
        <w:t>133O(1), Sch. 2</w:t>
      </w:r>
    </w:p>
    <w:p>
      <w:pPr>
        <w:pStyle w:val="DefinedTerms"/>
      </w:pPr>
      <w:r>
        <w:t>specified decision</w:t>
      </w:r>
      <w:r>
        <w:tab/>
        <w:t>133L(1)</w:t>
      </w:r>
    </w:p>
    <w:p>
      <w:pPr>
        <w:pStyle w:val="DefinedTerms"/>
      </w:pPr>
      <w:r>
        <w:t>State entity</w:t>
      </w:r>
      <w:r>
        <w:tab/>
        <w:t>124A</w:t>
      </w:r>
    </w:p>
    <w:p>
      <w:pPr>
        <w:pStyle w:val="DefinedTerms"/>
      </w:pPr>
      <w:r>
        <w:t>State planning policy</w:t>
      </w:r>
      <w:r>
        <w:tab/>
        <w:t>3(1)</w:t>
      </w:r>
    </w:p>
    <w:p>
      <w:pPr>
        <w:pStyle w:val="DefinedTerms"/>
      </w:pPr>
      <w:r>
        <w:t>strategic assessment</w:t>
      </w:r>
      <w:r>
        <w:tab/>
        <w:t>38E(1)</w:t>
      </w:r>
    </w:p>
    <w:p>
      <w:pPr>
        <w:pStyle w:val="DefinedTerms"/>
      </w:pPr>
      <w:r>
        <w:t>strategic proposal</w:t>
      </w:r>
      <w:r>
        <w:tab/>
        <w:t>37B(1) and (2)</w:t>
      </w:r>
    </w:p>
    <w:p>
      <w:pPr>
        <w:pStyle w:val="DefinedTerms"/>
      </w:pPr>
      <w:r>
        <w:t>subdivision</w:t>
      </w:r>
      <w:r>
        <w:tab/>
        <w:t>3(2a)</w:t>
      </w:r>
    </w:p>
    <w:p>
      <w:pPr>
        <w:pStyle w:val="DefinedTerms"/>
      </w:pPr>
      <w:r>
        <w:t>subject land</w:t>
      </w:r>
      <w:r>
        <w:tab/>
        <w:t>45A(2)</w:t>
      </w:r>
    </w:p>
    <w:p>
      <w:pPr>
        <w:pStyle w:val="DefinedTerms"/>
      </w:pPr>
      <w:r>
        <w:t>submit</w:t>
      </w:r>
      <w:r>
        <w:tab/>
        <w:t>122B(1)</w:t>
      </w:r>
    </w:p>
    <w:p>
      <w:pPr>
        <w:pStyle w:val="DefinedTerms"/>
      </w:pPr>
      <w:r>
        <w:lastRenderedPageBreak/>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transitional matter</w:t>
      </w:r>
      <w:r>
        <w:tab/>
        <w:t>133O(1)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70(1), Sch. 5 cl. 2</w:t>
      </w:r>
    </w:p>
    <w:p>
      <w:pPr>
        <w:pStyle w:val="DefinedTerms"/>
      </w:pPr>
      <w:r>
        <w:t>waters</w:t>
      </w:r>
      <w:r>
        <w:tab/>
        <w:t>3(1)</w:t>
      </w:r>
    </w:p>
    <w:p>
      <w:pPr>
        <w:pStyle w:val="DefinedTerms"/>
      </w:pPr>
      <w:r>
        <w:t>Western Australian Planning Commission</w:t>
      </w:r>
      <w:r>
        <w:tab/>
        <w:t>3(1)</w:t>
      </w:r>
    </w:p>
    <w:p>
      <w:pPr>
        <w:pStyle w:val="DefinedTerms"/>
      </w:pPr>
      <w:r>
        <w:t>wetland</w:t>
      </w:r>
      <w:r>
        <w:tab/>
        <w:t>70(1), Sch. 5 cl. 1</w:t>
      </w:r>
    </w:p>
    <w:p>
      <w:pPr>
        <w:pStyle w:val="DefinedTerms"/>
      </w:pPr>
      <w:r>
        <w:t>works approval</w:t>
      </w:r>
      <w:r>
        <w:tab/>
        <w:t>3(1), 133F(1), 133I(1)</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bookmarkEnd w:id="493"/>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72602E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6387937" w14:textId="18EEA39D" w:rsidR="00971F17" w:rsidRDefault="006E253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B495D">
                        <w:rPr>
                          <w:sz w:val="16"/>
                        </w:rPr>
                        <w:t>2024</w:t>
                      </w:r>
                      <w:r>
                        <w:rPr>
                          <w:sz w:val="16"/>
                        </w:rPr>
                        <w:fldChar w:fldCharType="end"/>
                      </w:r>
                      <w:r>
                        <w:rPr>
                          <w:sz w:val="16"/>
                        </w:rPr>
                        <w:t>.</w:t>
                      </w:r>
                    </w:p>
                    <w:p w14:paraId="7F8F07A5" w14:textId="77777777" w:rsidR="00971F17" w:rsidRDefault="006E253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254EE3" w14:textId="34236F66" w:rsidR="00971F17" w:rsidRDefault="006E253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B495D">
                        <w:rPr>
                          <w:sz w:val="16"/>
                        </w:rPr>
                        <w:t>2024</w:t>
                      </w:r>
                      <w:r>
                        <w:rPr>
                          <w:sz w:val="16"/>
                        </w:rPr>
                        <w:fldChar w:fldCharType="end"/>
                      </w:r>
                      <w:r>
                        <w:rPr>
                          <w:sz w:val="16"/>
                        </w:rPr>
                        <w:t>.</w:t>
                      </w:r>
                    </w:p>
                    <w:p w14:paraId="0B501D61" w14:textId="77777777" w:rsidR="00971F17" w:rsidRDefault="006E253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09-u0-01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09-u0-01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09-u0-01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09-u0-01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09-u0-01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09-u0-01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467" w:name="Schedule"/>
    <w:bookmarkEnd w:id="4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1" w:name="Compilation"/>
    <w:bookmarkEnd w:id="49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4" w:name="DefinedTerms"/>
    <w:bookmarkEnd w:id="49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5" w:name="Coversheet"/>
    <w:bookmarkEnd w:id="4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7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1151800"/>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019105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5812_GUID" w:val="6d97f601-3fe0-4323-ab3b-f25bf08c6e09"/>
    <w:docVar w:name="WAFER_2023102714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505_GUID" w:val="87c5f904-0924-4fb6-af42-9a25f2f00479"/>
    <w:docVar w:name="WAFER_2023110912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20206_GUID" w:val="9facc045-4161-4977-b81f-40d9f74746e6"/>
    <w:docVar w:name="WAFER_20231206152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2136_GUID" w:val="459b2f6e-a510-4553-8187-3fa41feb0cee"/>
    <w:docVar w:name="WAFER_20240216125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5251_GUID" w:val="5152133c-3b3f-4f2a-bfb7-5684d46869b9"/>
    <w:docVar w:name="WAFER_20240221151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1800_GUID" w:val="ac3bca23-3599-4e24-8073-e98082d60e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329"/>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1AA1-7D0A-4274-8D2D-AFE868114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88770</Words>
  <Characters>431426</Characters>
  <Application>Microsoft Office Word</Application>
  <DocSecurity>0</DocSecurity>
  <Lines>11984</Lines>
  <Paragraphs>6844</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513352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1986 - 09-u0-01</dc:title>
  <dc:subject/>
  <dc:creator/>
  <cp:keywords/>
  <dc:description/>
  <cp:lastModifiedBy>Master Repository Process</cp:lastModifiedBy>
  <cp:revision>4</cp:revision>
  <cp:lastPrinted>2024-02-29T03:38:00Z</cp:lastPrinted>
  <dcterms:created xsi:type="dcterms:W3CDTF">2025-06-16T02:11:00Z</dcterms:created>
  <dcterms:modified xsi:type="dcterms:W3CDTF">2025-06-16T02:12:00Z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01 Mar 2024</vt:lpwstr>
  </property>
  <property fmtid="{D5CDD505-2E9C-101B-9397-08002B2CF9AE}" pid="8" name="Suffix">
    <vt:lpwstr>09-u0-01</vt:lpwstr>
  </property>
  <property fmtid="{D5CDD505-2E9C-101B-9397-08002B2CF9AE}" pid="9" name="Official">
    <vt:lpwstr/>
  </property>
  <property fmtid="{D5CDD505-2E9C-101B-9397-08002B2CF9AE}" pid="10" name="CommencementDate">
    <vt:lpwstr>20240301</vt:lpwstr>
  </property>
  <property fmtid="{D5CDD505-2E9C-101B-9397-08002B2CF9AE}" pid="11" name="CommencementAsAt">
    <vt:filetime>2024-02-29T16:00:00Z</vt:filetime>
  </property>
  <property fmtid="{D5CDD505-2E9C-101B-9397-08002B2CF9AE}" pid="12" name="CommencementYear">
    <vt:lpwstr>2024</vt:lpwstr>
  </property>
</Properties>
</file>