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Planning and Development Act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Planning and Development Act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_Toc168987889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_Toc168987890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_Toc168987891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_Toc168987892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_Toc168987893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_Toc168987894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_Toc168987897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_Toc168987898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_Toc168987899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_Toc168987900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_Toc168987901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_Toc168987902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_Toc168987903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_Toc168987905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_Toc168987906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_Toc168987907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_Toc168987908 \h </w:instrText>
      </w:r>
      <w:r>
        <w:fldChar w:fldCharType="separate"/>
      </w:r>
      <w:r>
        <w:t>22</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_Toc168987909 \h </w:instrText>
      </w:r>
      <w:r>
        <w:fldChar w:fldCharType="separate"/>
      </w:r>
      <w:r>
        <w:t>23</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_Toc168987910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_Toc168987911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_Toc168987913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_Toc168987914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_Toc168987915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_Toc168987917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_Toc168987919 \h </w:instrText>
      </w:r>
      <w:r>
        <w:fldChar w:fldCharType="separate"/>
      </w:r>
      <w:r>
        <w:t>27</w:t>
      </w:r>
      <w:r>
        <w:fldChar w:fldCharType="end"/>
      </w:r>
    </w:p>
    <w:p>
      <w:pPr>
        <w:pStyle w:val="TOC8"/>
        <w:rPr>
          <w:rFonts w:asciiTheme="minorHAnsi" w:eastAsiaTheme="minorEastAsia" w:hAnsiTheme="minorHAnsi" w:cstheme="minorBidi"/>
          <w:szCs w:val="22"/>
        </w:rPr>
      </w:pPr>
      <w:r>
        <w:t>26.</w:t>
      </w:r>
      <w:r>
        <w:tab/>
        <w:t>Preparation and content of State planning policy</w:t>
      </w:r>
      <w:r>
        <w:tab/>
      </w:r>
      <w:r>
        <w:fldChar w:fldCharType="begin"/>
      </w:r>
      <w:r>
        <w:instrText xml:space="preserve"> PAGEREF _Toc168987920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_Toc168987921 \h </w:instrText>
      </w:r>
      <w:r>
        <w:fldChar w:fldCharType="separate"/>
      </w:r>
      <w:r>
        <w:t>28</w:t>
      </w:r>
      <w:r>
        <w:fldChar w:fldCharType="end"/>
      </w:r>
    </w:p>
    <w:p>
      <w:pPr>
        <w:pStyle w:val="TOC8"/>
        <w:rPr>
          <w:rFonts w:asciiTheme="minorHAnsi" w:eastAsiaTheme="minorEastAsia" w:hAnsiTheme="minorHAnsi" w:cstheme="minorBidi"/>
          <w:szCs w:val="22"/>
        </w:rPr>
      </w:pPr>
      <w:r>
        <w:t>28.</w:t>
      </w:r>
      <w:r>
        <w:tab/>
        <w:t>Process for preparation and approval of State planning policy</w:t>
      </w:r>
      <w:r>
        <w:tab/>
      </w:r>
      <w:r>
        <w:fldChar w:fldCharType="begin"/>
      </w:r>
      <w:r>
        <w:instrText xml:space="preserve"> PAGEREF _Toc168987922 \h </w:instrText>
      </w:r>
      <w:r>
        <w:fldChar w:fldCharType="separate"/>
      </w:r>
      <w:r>
        <w:t>28</w:t>
      </w:r>
      <w:r>
        <w:fldChar w:fldCharType="end"/>
      </w:r>
    </w:p>
    <w:p>
      <w:pPr>
        <w:pStyle w:val="TOC8"/>
        <w:rPr>
          <w:rFonts w:asciiTheme="minorHAnsi" w:eastAsiaTheme="minorEastAsia" w:hAnsiTheme="minorHAnsi" w:cstheme="minorBidi"/>
          <w:szCs w:val="22"/>
        </w:rPr>
      </w:pPr>
      <w:r>
        <w:t>29.</w:t>
      </w:r>
      <w:r>
        <w:tab/>
        <w:t>Persons and bodies performing functions to have due regard to State planning policies</w:t>
      </w:r>
      <w:r>
        <w:tab/>
      </w:r>
      <w:r>
        <w:fldChar w:fldCharType="begin"/>
      </w:r>
      <w:r>
        <w:instrText xml:space="preserve"> PAGEREF _Toc168987923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Planning codes</w:t>
      </w:r>
    </w:p>
    <w:p>
      <w:pPr>
        <w:pStyle w:val="TOC8"/>
        <w:rPr>
          <w:rFonts w:asciiTheme="minorHAnsi" w:eastAsiaTheme="minorEastAsia" w:hAnsiTheme="minorHAnsi" w:cstheme="minorBidi"/>
          <w:szCs w:val="22"/>
        </w:rPr>
      </w:pPr>
      <w:r>
        <w:t>32A.</w:t>
      </w:r>
      <w:r>
        <w:tab/>
        <w:t>Planning codes</w:t>
      </w:r>
      <w:r>
        <w:tab/>
      </w:r>
      <w:r>
        <w:fldChar w:fldCharType="begin"/>
      </w:r>
      <w:r>
        <w:instrText xml:space="preserve"> PAGEREF _Toc168987925 \h </w:instrText>
      </w:r>
      <w:r>
        <w:fldChar w:fldCharType="separate"/>
      </w:r>
      <w:r>
        <w:t>31</w:t>
      </w:r>
      <w:r>
        <w:fldChar w:fldCharType="end"/>
      </w:r>
    </w:p>
    <w:p>
      <w:pPr>
        <w:pStyle w:val="TOC8"/>
        <w:rPr>
          <w:rFonts w:asciiTheme="minorHAnsi" w:eastAsiaTheme="minorEastAsia" w:hAnsiTheme="minorHAnsi" w:cstheme="minorBidi"/>
          <w:szCs w:val="22"/>
        </w:rPr>
      </w:pPr>
      <w:r>
        <w:t>32B.</w:t>
      </w:r>
      <w:r>
        <w:tab/>
        <w:t>Process for preparation and approval of planning code or amendment</w:t>
      </w:r>
      <w:r>
        <w:tab/>
      </w:r>
      <w:r>
        <w:fldChar w:fldCharType="begin"/>
      </w:r>
      <w:r>
        <w:instrText xml:space="preserve"> PAGEREF _Toc168987926 \h </w:instrText>
      </w:r>
      <w:r>
        <w:fldChar w:fldCharType="separate"/>
      </w:r>
      <w:r>
        <w:t>31</w:t>
      </w:r>
      <w:r>
        <w:fldChar w:fldCharType="end"/>
      </w:r>
    </w:p>
    <w:p>
      <w:pPr>
        <w:pStyle w:val="TOC8"/>
        <w:rPr>
          <w:rFonts w:asciiTheme="minorHAnsi" w:eastAsiaTheme="minorEastAsia" w:hAnsiTheme="minorHAnsi" w:cstheme="minorBidi"/>
          <w:szCs w:val="22"/>
        </w:rPr>
      </w:pPr>
      <w:r>
        <w:t>32C.</w:t>
      </w:r>
      <w:r>
        <w:tab/>
        <w:t>Effect of planning code</w:t>
      </w:r>
      <w:r>
        <w:tab/>
      </w:r>
      <w:r>
        <w:fldChar w:fldCharType="begin"/>
      </w:r>
      <w:r>
        <w:instrText xml:space="preserve"> PAGEREF _Toc168987927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_Toc168987930 \h </w:instrText>
      </w:r>
      <w:r>
        <w:fldChar w:fldCharType="separate"/>
      </w:r>
      <w:r>
        <w:t>33</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_Toc168987931 \h </w:instrText>
      </w:r>
      <w:r>
        <w:fldChar w:fldCharType="separate"/>
      </w:r>
      <w:r>
        <w:t>33</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_Toc168987932 \h </w:instrText>
      </w:r>
      <w:r>
        <w:fldChar w:fldCharType="separate"/>
      </w:r>
      <w:r>
        <w:t>34</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_Toc168987933 \h </w:instrText>
      </w:r>
      <w:r>
        <w:fldChar w:fldCharType="separate"/>
      </w:r>
      <w:r>
        <w:t>34</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_Toc168987934 \h </w:instrText>
      </w:r>
      <w:r>
        <w:fldChar w:fldCharType="separate"/>
      </w:r>
      <w:r>
        <w:t>35</w:t>
      </w:r>
      <w:r>
        <w:fldChar w:fldCharType="end"/>
      </w:r>
    </w:p>
    <w:p>
      <w:pPr>
        <w:pStyle w:val="TOC4"/>
        <w:keepLines/>
        <w:tabs>
          <w:tab w:val="right" w:leader="dot" w:pos="7077"/>
        </w:tabs>
        <w:rPr>
          <w:rFonts w:asciiTheme="minorHAnsi" w:eastAsiaTheme="minorEastAsia" w:hAnsiTheme="minorHAnsi" w:cstheme="minorBidi"/>
          <w:b w:val="0"/>
          <w:szCs w:val="22"/>
        </w:rPr>
      </w:pPr>
      <w:r>
        <w:lastRenderedPageBreak/>
        <w:t>Division 2 — Relevant considerations in preparation or amendment of region planning scheme or amendment and requirement to advertise</w:t>
      </w:r>
    </w:p>
    <w:p>
      <w:pPr>
        <w:pStyle w:val="TOC8"/>
        <w:keepNext/>
        <w:keepLines/>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_Toc168987936 \h </w:instrText>
      </w:r>
      <w:r>
        <w:fldChar w:fldCharType="separate"/>
      </w:r>
      <w:r>
        <w:t>35</w:t>
      </w:r>
      <w:r>
        <w:fldChar w:fldCharType="end"/>
      </w:r>
    </w:p>
    <w:p>
      <w:pPr>
        <w:pStyle w:val="TOC8"/>
        <w:rPr>
          <w:rFonts w:asciiTheme="minorHAnsi" w:eastAsiaTheme="minorEastAsia" w:hAnsiTheme="minorHAnsi" w:cstheme="minorBidi"/>
          <w:szCs w:val="22"/>
        </w:rPr>
      </w:pPr>
      <w:r>
        <w:t>39.</w:t>
      </w:r>
      <w:r>
        <w:tab/>
        <w:t>Environmental review of proposed scheme or amendment</w:t>
      </w:r>
      <w:r>
        <w:tab/>
      </w:r>
      <w:r>
        <w:fldChar w:fldCharType="begin"/>
      </w:r>
      <w:r>
        <w:instrText xml:space="preserve"> PAGEREF _Toc168987937 \h </w:instrText>
      </w:r>
      <w:r>
        <w:fldChar w:fldCharType="separate"/>
      </w:r>
      <w:r>
        <w:t>36</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_Toc168987938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_Toc168987939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_Toc168987941 \h </w:instrText>
      </w:r>
      <w:r>
        <w:fldChar w:fldCharType="separate"/>
      </w:r>
      <w:r>
        <w:t>39</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_Toc168987942 \h </w:instrText>
      </w:r>
      <w:r>
        <w:fldChar w:fldCharType="separate"/>
      </w:r>
      <w:r>
        <w:t>40</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_Toc168987943 \h </w:instrText>
      </w:r>
      <w:r>
        <w:fldChar w:fldCharType="separate"/>
      </w:r>
      <w:r>
        <w:t>40</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_Toc168987944 \h </w:instrText>
      </w:r>
      <w:r>
        <w:fldChar w:fldCharType="separate"/>
      </w:r>
      <w:r>
        <w:t>41</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_Toc168987945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_Toc168987946 \h </w:instrText>
      </w:r>
      <w:r>
        <w:fldChar w:fldCharType="separate"/>
      </w:r>
      <w:r>
        <w:t>42</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_Toc168987947 \h </w:instrText>
      </w:r>
      <w:r>
        <w:fldChar w:fldCharType="separate"/>
      </w:r>
      <w:r>
        <w:t>42</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_Toc168987948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_Toc168987949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_Toc168987951 \h </w:instrText>
      </w:r>
      <w:r>
        <w:fldChar w:fldCharType="separate"/>
      </w:r>
      <w:r>
        <w:t>44</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_Toc168987952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_Toc168987953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_Toc168987954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_Toc168987956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_Toc168987958 \h </w:instrText>
      </w:r>
      <w:r>
        <w:fldChar w:fldCharType="separate"/>
      </w:r>
      <w:r>
        <w:t>47</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_Toc168987959 \h </w:instrText>
      </w:r>
      <w:r>
        <w:fldChar w:fldCharType="separate"/>
      </w:r>
      <w:r>
        <w:t>48</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_Toc168987960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_Toc168987961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_Toc168987962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_Toc168987965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_Toc168987966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_Toc168987967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_Toc168987968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_Toc168987969 \h </w:instrText>
      </w:r>
      <w:r>
        <w:fldChar w:fldCharType="separate"/>
      </w:r>
      <w:r>
        <w:t>52</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_Toc168987970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_Toc168987971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_Toc168987972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_Toc168987974 \h </w:instrText>
      </w:r>
      <w:r>
        <w:fldChar w:fldCharType="separate"/>
      </w:r>
      <w:r>
        <w:t>54</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_Toc168987975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Effect of State planning policies and planning codes on scheme</w:t>
      </w:r>
      <w:r>
        <w:tab/>
      </w:r>
      <w:r>
        <w:fldChar w:fldCharType="begin"/>
      </w:r>
      <w:r>
        <w:instrText xml:space="preserve"> PAGEREF _Toc168987977 \h </w:instrText>
      </w:r>
      <w:r>
        <w:fldChar w:fldCharType="separate"/>
      </w:r>
      <w:r>
        <w:t>56</w:t>
      </w:r>
      <w:r>
        <w:fldChar w:fldCharType="end"/>
      </w:r>
    </w:p>
    <w:p>
      <w:pPr>
        <w:pStyle w:val="TOC8"/>
        <w:rPr>
          <w:rFonts w:asciiTheme="minorHAnsi" w:eastAsiaTheme="minorEastAsia" w:hAnsiTheme="minorHAnsi" w:cstheme="minorBidi"/>
          <w:szCs w:val="22"/>
        </w:rPr>
      </w:pPr>
      <w:r>
        <w:lastRenderedPageBreak/>
        <w:t>79.</w:t>
      </w:r>
      <w:r>
        <w:tab/>
        <w:t>Heritage Council’s advice to be sought in some cases</w:t>
      </w:r>
      <w:r>
        <w:tab/>
      </w:r>
      <w:r>
        <w:fldChar w:fldCharType="begin"/>
      </w:r>
      <w:r>
        <w:instrText xml:space="preserve"> PAGEREF _Toc168987978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_Toc168987979 \h </w:instrText>
      </w:r>
      <w:r>
        <w:fldChar w:fldCharType="separate"/>
      </w:r>
      <w:r>
        <w:t>57</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_Toc168987980 \h </w:instrText>
      </w:r>
      <w:r>
        <w:fldChar w:fldCharType="separate"/>
      </w:r>
      <w:r>
        <w:t>58</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_Toc168987981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_Toc168987982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_Toc168987984 \h </w:instrText>
      </w:r>
      <w:r>
        <w:fldChar w:fldCharType="separate"/>
      </w:r>
      <w:r>
        <w:t>60</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_Toc168987985 \h </w:instrText>
      </w:r>
      <w:r>
        <w:fldChar w:fldCharType="separate"/>
      </w:r>
      <w:r>
        <w:t>62</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_Toc168987986 \h </w:instrText>
      </w:r>
      <w:r>
        <w:fldChar w:fldCharType="separate"/>
      </w:r>
      <w:r>
        <w:t>62</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_Toc168987987 \h </w:instrText>
      </w:r>
      <w:r>
        <w:fldChar w:fldCharType="separate"/>
      </w:r>
      <w:r>
        <w:t>63</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_Toc168987988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_Toc168987990 \h </w:instrText>
      </w:r>
      <w:r>
        <w:fldChar w:fldCharType="separate"/>
      </w:r>
      <w:r>
        <w:t>65</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_Toc168987991 \h </w:instrText>
      </w:r>
      <w:r>
        <w:fldChar w:fldCharType="separate"/>
      </w:r>
      <w:r>
        <w:t>66</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_Toc168987992 \h </w:instrText>
      </w:r>
      <w:r>
        <w:fldChar w:fldCharType="separate"/>
      </w:r>
      <w:r>
        <w:t>66</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_Toc168987993 \h </w:instrText>
      </w:r>
      <w:r>
        <w:fldChar w:fldCharType="separate"/>
      </w:r>
      <w:r>
        <w:t>67</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_Toc168987994 \h </w:instrText>
      </w:r>
      <w:r>
        <w:fldChar w:fldCharType="separate"/>
      </w:r>
      <w:r>
        <w:t>67</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_Toc168987995 \h </w:instrText>
      </w:r>
      <w:r>
        <w:fldChar w:fldCharType="separate"/>
      </w:r>
      <w:r>
        <w:t>68</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_Toc168987996 \h </w:instrText>
      </w:r>
      <w:r>
        <w:fldChar w:fldCharType="separate"/>
      </w:r>
      <w:r>
        <w:t>69</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_Toc168987997 \h </w:instrText>
      </w:r>
      <w:r>
        <w:fldChar w:fldCharType="separate"/>
      </w:r>
      <w:r>
        <w:t>69</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_Toc168987998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_Toc168988000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_Toc168988003 \h </w:instrText>
      </w:r>
      <w:r>
        <w:fldChar w:fldCharType="separate"/>
      </w:r>
      <w:r>
        <w:t>72</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_Toc168988004 \h </w:instrText>
      </w:r>
      <w:r>
        <w:fldChar w:fldCharType="separate"/>
      </w:r>
      <w:r>
        <w:t>73</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_Toc168988005 \h </w:instrText>
      </w:r>
      <w:r>
        <w:fldChar w:fldCharType="separate"/>
      </w:r>
      <w:r>
        <w:t>74</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_Toc168988006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_Toc168988008 \h </w:instrText>
      </w:r>
      <w:r>
        <w:fldChar w:fldCharType="separate"/>
      </w:r>
      <w:r>
        <w:t>74</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_Toc168988009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_Toc168988011 \h </w:instrText>
      </w:r>
      <w:r>
        <w:fldChar w:fldCharType="separate"/>
      </w:r>
      <w:r>
        <w:t>76</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_Toc168988012 \h </w:instrText>
      </w:r>
      <w:r>
        <w:fldChar w:fldCharType="separate"/>
      </w:r>
      <w:r>
        <w:t>77</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_Toc168988013 \h </w:instrText>
      </w:r>
      <w:r>
        <w:fldChar w:fldCharType="separate"/>
      </w:r>
      <w:r>
        <w:t>78</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_Toc168988014 \h </w:instrText>
      </w:r>
      <w:r>
        <w:fldChar w:fldCharType="separate"/>
      </w:r>
      <w:r>
        <w:t>78</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_Toc168988015 \h </w:instrText>
      </w:r>
      <w:r>
        <w:fldChar w:fldCharType="separate"/>
      </w:r>
      <w:r>
        <w:t>79</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_Toc168988016 \h </w:instrText>
      </w:r>
      <w:r>
        <w:fldChar w:fldCharType="separate"/>
      </w:r>
      <w:r>
        <w:t>79</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_Toc168988017 \h </w:instrText>
      </w:r>
      <w:r>
        <w:fldChar w:fldCharType="separate"/>
      </w:r>
      <w:r>
        <w:t>79</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_Toc168988018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_Toc168988020 \h </w:instrText>
      </w:r>
      <w:r>
        <w:fldChar w:fldCharType="separate"/>
      </w:r>
      <w:r>
        <w:t>82</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_Toc168988021 \h </w:instrText>
      </w:r>
      <w:r>
        <w:fldChar w:fldCharType="separate"/>
      </w:r>
      <w:r>
        <w:t>83</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_Toc168988022 \h </w:instrText>
      </w:r>
      <w:r>
        <w:fldChar w:fldCharType="separate"/>
      </w:r>
      <w:r>
        <w:t>83</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_Toc168988023 \h </w:instrText>
      </w:r>
      <w:r>
        <w:fldChar w:fldCharType="separate"/>
      </w:r>
      <w:r>
        <w:t>83</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_Toc168988024 \h </w:instrText>
      </w:r>
      <w:r>
        <w:fldChar w:fldCharType="separate"/>
      </w:r>
      <w:r>
        <w:t>84</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_Toc168988025 \h </w:instrText>
      </w:r>
      <w:r>
        <w:fldChar w:fldCharType="separate"/>
      </w:r>
      <w:r>
        <w:t>84</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_Toc168988026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_Toc168988029 \h </w:instrText>
      </w:r>
      <w:r>
        <w:fldChar w:fldCharType="separate"/>
      </w:r>
      <w:r>
        <w:t>86</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_Toc168988030 \h </w:instrText>
      </w:r>
      <w:r>
        <w:fldChar w:fldCharType="separate"/>
      </w:r>
      <w:r>
        <w:t>88</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_Toc168988031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_Toc168988033 \h </w:instrText>
      </w:r>
      <w:r>
        <w:fldChar w:fldCharType="separate"/>
      </w:r>
      <w:r>
        <w:t>90</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_Toc168988034 \h </w:instrText>
      </w:r>
      <w:r>
        <w:fldChar w:fldCharType="separate"/>
      </w:r>
      <w:r>
        <w:t>90</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_Toc168988035 \h </w:instrText>
      </w:r>
      <w:r>
        <w:fldChar w:fldCharType="separate"/>
      </w:r>
      <w:r>
        <w:t>92</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_Toc168988036 \h </w:instrText>
      </w:r>
      <w:r>
        <w:fldChar w:fldCharType="separate"/>
      </w:r>
      <w:r>
        <w:t>93</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_Toc168988037 \h </w:instrText>
      </w:r>
      <w:r>
        <w:fldChar w:fldCharType="separate"/>
      </w:r>
      <w:r>
        <w:t>94</w:t>
      </w:r>
      <w:r>
        <w:fldChar w:fldCharType="end"/>
      </w:r>
    </w:p>
    <w:p>
      <w:pPr>
        <w:pStyle w:val="TOC8"/>
        <w:rPr>
          <w:rFonts w:asciiTheme="minorHAnsi" w:eastAsiaTheme="minorEastAsia" w:hAnsiTheme="minorHAnsi" w:cstheme="minorBidi"/>
          <w:szCs w:val="22"/>
        </w:rPr>
      </w:pPr>
      <w:r>
        <w:t>122F.</w:t>
      </w:r>
      <w:r>
        <w:tab/>
        <w:t>Transitional provisions for amended improvement scheme area</w:t>
      </w:r>
      <w:r>
        <w:tab/>
      </w:r>
      <w:r>
        <w:fldChar w:fldCharType="begin"/>
      </w:r>
      <w:r>
        <w:instrText xml:space="preserve"> PAGEREF _Toc168988038 \h </w:instrText>
      </w:r>
      <w:r>
        <w:fldChar w:fldCharType="separate"/>
      </w:r>
      <w:r>
        <w:t>94</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_Toc168988039 \h </w:instrText>
      </w:r>
      <w:r>
        <w:fldChar w:fldCharType="separate"/>
      </w:r>
      <w:r>
        <w:t>95</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_Toc168988040 \h </w:instrText>
      </w:r>
      <w:r>
        <w:fldChar w:fldCharType="separate"/>
      </w:r>
      <w:r>
        <w:t>95</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_Toc168988041 \h </w:instrText>
      </w:r>
      <w:r>
        <w:fldChar w:fldCharType="separate"/>
      </w:r>
      <w:r>
        <w:t>96</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_Toc168988042 \h </w:instrText>
      </w:r>
      <w:r>
        <w:fldChar w:fldCharType="separate"/>
      </w:r>
      <w:r>
        <w:t>96</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_Toc168988043 \h </w:instrText>
      </w:r>
      <w:r>
        <w:fldChar w:fldCharType="separate"/>
      </w:r>
      <w:r>
        <w:t>97</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_Toc168988044 \h </w:instrText>
      </w:r>
      <w:r>
        <w:fldChar w:fldCharType="separate"/>
      </w:r>
      <w:r>
        <w:t>97</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_Toc168988045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_Toc168988047 \h </w:instrText>
      </w:r>
      <w:r>
        <w:fldChar w:fldCharType="separate"/>
      </w:r>
      <w:r>
        <w:t>98</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_Toc168988049 \h </w:instrText>
      </w:r>
      <w:r>
        <w:fldChar w:fldCharType="separate"/>
      </w:r>
      <w:r>
        <w:t>99</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_Toc168988050 \h </w:instrText>
      </w:r>
      <w:r>
        <w:fldChar w:fldCharType="separate"/>
      </w:r>
      <w:r>
        <w:t>99</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_Toc168988051 \h </w:instrText>
      </w:r>
      <w:r>
        <w:fldChar w:fldCharType="separate"/>
      </w:r>
      <w:r>
        <w:t>101</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_Toc168988052 \h </w:instrText>
      </w:r>
      <w:r>
        <w:fldChar w:fldCharType="separate"/>
      </w:r>
      <w:r>
        <w:t>101</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_Toc168988053 \h </w:instrText>
      </w:r>
      <w:r>
        <w:fldChar w:fldCharType="separate"/>
      </w:r>
      <w:r>
        <w:t>103</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_Toc168988054 \h </w:instrText>
      </w:r>
      <w:r>
        <w:fldChar w:fldCharType="separate"/>
      </w:r>
      <w:r>
        <w:t>103</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_Toc168988055 \h </w:instrText>
      </w:r>
      <w:r>
        <w:fldChar w:fldCharType="separate"/>
      </w:r>
      <w:r>
        <w:t>105</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_Toc168988056 \h </w:instrText>
      </w:r>
      <w:r>
        <w:fldChar w:fldCharType="separate"/>
      </w:r>
      <w:r>
        <w:t>105</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_Toc168988057 \h </w:instrText>
      </w:r>
      <w:r>
        <w:fldChar w:fldCharType="separate"/>
      </w:r>
      <w:r>
        <w:t>106</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_Toc168988058 \h </w:instrText>
      </w:r>
      <w:r>
        <w:fldChar w:fldCharType="separate"/>
      </w:r>
      <w:r>
        <w:t>106</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_Toc168988059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_Toc168988062 \h </w:instrText>
      </w:r>
      <w:r>
        <w:fldChar w:fldCharType="separate"/>
      </w:r>
      <w:r>
        <w:t>108</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_Toc168988063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_Toc168988065 \h </w:instrText>
      </w:r>
      <w:r>
        <w:fldChar w:fldCharType="separate"/>
      </w:r>
      <w:r>
        <w:t>109</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_Toc168988066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137.</w:t>
      </w:r>
      <w:r>
        <w:tab/>
        <w:t>Heritage land, subdivision etc. of</w:t>
      </w:r>
      <w:r>
        <w:tab/>
      </w:r>
      <w:r>
        <w:fldChar w:fldCharType="begin"/>
      </w:r>
      <w:r>
        <w:instrText xml:space="preserve"> PAGEREF _Toc168988067 \h </w:instrText>
      </w:r>
      <w:r>
        <w:fldChar w:fldCharType="separate"/>
      </w:r>
      <w:r>
        <w:t>112</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_Toc168988068 \h </w:instrText>
      </w:r>
      <w:r>
        <w:fldChar w:fldCharType="separate"/>
      </w:r>
      <w:r>
        <w:t>112</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_Toc168988069 \h </w:instrText>
      </w:r>
      <w:r>
        <w:fldChar w:fldCharType="separate"/>
      </w:r>
      <w:r>
        <w:t>114</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_Toc168988070 \h </w:instrText>
      </w:r>
      <w:r>
        <w:fldChar w:fldCharType="separate"/>
      </w:r>
      <w:r>
        <w:t>114</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_Toc168988071 \h </w:instrText>
      </w:r>
      <w:r>
        <w:fldChar w:fldCharType="separate"/>
      </w:r>
      <w:r>
        <w:t>115</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_Toc168988072 \h </w:instrText>
      </w:r>
      <w:r>
        <w:fldChar w:fldCharType="separate"/>
      </w:r>
      <w:r>
        <w:t>116</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_Toc168988073 \h </w:instrText>
      </w:r>
      <w:r>
        <w:fldChar w:fldCharType="separate"/>
      </w:r>
      <w:r>
        <w:t>117</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_Toc168988074 \h </w:instrText>
      </w:r>
      <w:r>
        <w:fldChar w:fldCharType="separate"/>
      </w:r>
      <w:r>
        <w:t>118</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_Toc168988075 \h </w:instrText>
      </w:r>
      <w:r>
        <w:fldChar w:fldCharType="separate"/>
      </w:r>
      <w:r>
        <w:t>118</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_Toc168988076 \h </w:instrText>
      </w:r>
      <w:r>
        <w:fldChar w:fldCharType="separate"/>
      </w:r>
      <w:r>
        <w:t>119</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_Toc168988077 \h </w:instrText>
      </w:r>
      <w:r>
        <w:fldChar w:fldCharType="separate"/>
      </w:r>
      <w:r>
        <w:t>120</w:t>
      </w:r>
      <w:r>
        <w:fldChar w:fldCharType="end"/>
      </w:r>
    </w:p>
    <w:p>
      <w:pPr>
        <w:pStyle w:val="TOC8"/>
        <w:rPr>
          <w:rFonts w:asciiTheme="minorHAnsi" w:eastAsiaTheme="minorEastAsia" w:hAnsiTheme="minorHAnsi" w:cstheme="minorBidi"/>
          <w:szCs w:val="22"/>
        </w:rPr>
      </w:pPr>
      <w:r>
        <w:t>145B.</w:t>
      </w:r>
      <w:r>
        <w:tab/>
        <w:t>Land subject to strata titles scheme</w:t>
      </w:r>
      <w:r>
        <w:tab/>
      </w:r>
      <w:r>
        <w:fldChar w:fldCharType="begin"/>
      </w:r>
      <w:r>
        <w:instrText xml:space="preserve"> PAGEREF _Toc168988078 \h </w:instrText>
      </w:r>
      <w:r>
        <w:fldChar w:fldCharType="separate"/>
      </w:r>
      <w:r>
        <w:t>122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_Toc168988079 \h </w:instrText>
      </w:r>
      <w:r>
        <w:fldChar w:fldCharType="separate"/>
      </w:r>
      <w:r>
        <w:t>123</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_Toc168988080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149A.</w:t>
      </w:r>
      <w:r>
        <w:tab/>
        <w:t>Condition requiring termination of strata titles scheme</w:t>
      </w:r>
      <w:r>
        <w:tab/>
      </w:r>
      <w:r>
        <w:fldChar w:fldCharType="begin"/>
      </w:r>
      <w:r>
        <w:instrText xml:space="preserve"> PAGEREF _Toc168988082 \h </w:instrText>
      </w:r>
      <w:r>
        <w:fldChar w:fldCharType="separate"/>
      </w:r>
      <w:r>
        <w:t>125</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_Toc168988083 \h </w:instrText>
      </w:r>
      <w:r>
        <w:fldChar w:fldCharType="separate"/>
      </w:r>
      <w:r>
        <w:t>126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_Toc168988084 \h </w:instrText>
      </w:r>
      <w:r>
        <w:fldChar w:fldCharType="separate"/>
      </w:r>
      <w:r>
        <w:t>127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_Toc168988085 \h </w:instrText>
      </w:r>
      <w:r>
        <w:fldChar w:fldCharType="separate"/>
      </w:r>
      <w:r>
        <w:t>128</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_Toc168988086 \h </w:instrText>
      </w:r>
      <w:r>
        <w:fldChar w:fldCharType="separate"/>
      </w:r>
      <w:r>
        <w:t>129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_Toc168988087 \h </w:instrText>
      </w:r>
      <w:r>
        <w:fldChar w:fldCharType="separate"/>
      </w:r>
      <w:r>
        <w:t>130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_Toc168988088 \h </w:instrText>
      </w:r>
      <w:r>
        <w:fldChar w:fldCharType="separate"/>
      </w:r>
      <w:r>
        <w:t>131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_Toc168988089 \h </w:instrText>
      </w:r>
      <w:r>
        <w:fldChar w:fldCharType="separate"/>
      </w:r>
      <w:r>
        <w:t>133</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_Toc168988090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_Toc168988092 \h </w:instrText>
      </w:r>
      <w:r>
        <w:fldChar w:fldCharType="separate"/>
      </w:r>
      <w:r>
        <w:t>134</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_Toc168988093 \h </w:instrText>
      </w:r>
      <w:r>
        <w:fldChar w:fldCharType="separate"/>
      </w:r>
      <w:r>
        <w:t>135</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_Toc168988094 \h </w:instrText>
      </w:r>
      <w:r>
        <w:fldChar w:fldCharType="separate"/>
      </w:r>
      <w:r>
        <w:t>137</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_Toc168988095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_Toc168988097 \h </w:instrText>
      </w:r>
      <w:r>
        <w:fldChar w:fldCharType="separate"/>
      </w:r>
      <w:r>
        <w:t>137</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_Toc168988098 \h </w:instrText>
      </w:r>
      <w:r>
        <w:fldChar w:fldCharType="separate"/>
      </w:r>
      <w:r>
        <w:t>138</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_Toc168988099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_Toc168988101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_Toc168988103 \h </w:instrText>
      </w:r>
      <w:r>
        <w:fldChar w:fldCharType="separate"/>
      </w:r>
      <w:r>
        <w:t>141</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_Toc168988104 \h </w:instrText>
      </w:r>
      <w:r>
        <w:fldChar w:fldCharType="separate"/>
      </w:r>
      <w:r>
        <w:t>142</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_Toc168988105 \h </w:instrText>
      </w:r>
      <w:r>
        <w:fldChar w:fldCharType="separate"/>
      </w:r>
      <w:r>
        <w:t>142</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_Toc168988106 \h </w:instrText>
      </w:r>
      <w:r>
        <w:fldChar w:fldCharType="separate"/>
      </w:r>
      <w:r>
        <w:t>144</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_Toc168988107 \h </w:instrText>
      </w:r>
      <w:r>
        <w:fldChar w:fldCharType="separate"/>
      </w:r>
      <w:r>
        <w:t>147</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_Toc168988108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_Toc168988111 \h </w:instrText>
      </w:r>
      <w:r>
        <w:fldChar w:fldCharType="separate"/>
      </w:r>
      <w:r>
        <w:t>150</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_Toc168988112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_Toc168988114 \h </w:instrText>
      </w:r>
      <w:r>
        <w:fldChar w:fldCharType="separate"/>
      </w:r>
      <w:r>
        <w:t>153</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_Toc168988115 \h </w:instrText>
      </w:r>
      <w:r>
        <w:fldChar w:fldCharType="separate"/>
      </w:r>
      <w:r>
        <w:t>154</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_Toc168988116 \h </w:instrText>
      </w:r>
      <w:r>
        <w:fldChar w:fldCharType="separate"/>
      </w:r>
      <w:r>
        <w:t>155</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_Toc168988117 \h </w:instrText>
      </w:r>
      <w:r>
        <w:fldChar w:fldCharType="separate"/>
      </w:r>
      <w:r>
        <w:t>156</w:t>
      </w:r>
      <w:r>
        <w:fldChar w:fldCharType="end"/>
      </w:r>
    </w:p>
    <w:p>
      <w:pPr>
        <w:pStyle w:val="TOC8"/>
        <w:rPr>
          <w:rFonts w:asciiTheme="minorHAnsi" w:eastAsiaTheme="minorEastAsia" w:hAnsiTheme="minorHAnsi" w:cstheme="minorBidi"/>
          <w:szCs w:val="22"/>
        </w:rPr>
      </w:pPr>
      <w:r>
        <w:t>171G.</w:t>
      </w:r>
      <w:r>
        <w:tab/>
        <w:t>Regulations about transitional matters</w:t>
      </w:r>
      <w:r>
        <w:tab/>
      </w:r>
      <w:r>
        <w:fldChar w:fldCharType="begin"/>
      </w:r>
      <w:r>
        <w:instrText xml:space="preserve"> PAGEREF _Toc168988118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11B — Development approval for significant development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171H.</w:t>
      </w:r>
      <w:r>
        <w:tab/>
        <w:t>Terms used</w:t>
      </w:r>
      <w:r>
        <w:tab/>
      </w:r>
      <w:r>
        <w:fldChar w:fldCharType="begin"/>
      </w:r>
      <w:r>
        <w:instrText xml:space="preserve"> PAGEREF _Toc168988121 \h </w:instrText>
      </w:r>
      <w:r>
        <w:fldChar w:fldCharType="separate"/>
      </w:r>
      <w:r>
        <w:t>157</w:t>
      </w:r>
      <w:r>
        <w:fldChar w:fldCharType="end"/>
      </w:r>
    </w:p>
    <w:p>
      <w:pPr>
        <w:pStyle w:val="TOC8"/>
        <w:rPr>
          <w:rFonts w:asciiTheme="minorHAnsi" w:eastAsiaTheme="minorEastAsia" w:hAnsiTheme="minorHAnsi" w:cstheme="minorBidi"/>
          <w:szCs w:val="22"/>
        </w:rPr>
      </w:pPr>
      <w:r>
        <w:t>171I.</w:t>
      </w:r>
      <w:r>
        <w:tab/>
        <w:t>Prescribed significant development</w:t>
      </w:r>
      <w:r>
        <w:tab/>
      </w:r>
      <w:r>
        <w:fldChar w:fldCharType="begin"/>
      </w:r>
      <w:r>
        <w:instrText xml:space="preserve"> PAGEREF _Toc168988122 \h </w:instrText>
      </w:r>
      <w:r>
        <w:fldChar w:fldCharType="separate"/>
      </w:r>
      <w:r>
        <w:t>160</w:t>
      </w:r>
      <w:r>
        <w:fldChar w:fldCharType="end"/>
      </w:r>
    </w:p>
    <w:p>
      <w:pPr>
        <w:pStyle w:val="TOC8"/>
        <w:rPr>
          <w:rFonts w:asciiTheme="minorHAnsi" w:eastAsiaTheme="minorEastAsia" w:hAnsiTheme="minorHAnsi" w:cstheme="minorBidi"/>
          <w:szCs w:val="22"/>
        </w:rPr>
      </w:pPr>
      <w:r>
        <w:t>171J.</w:t>
      </w:r>
      <w:r>
        <w:tab/>
        <w:t>Development to which this Part applies</w:t>
      </w:r>
      <w:r>
        <w:tab/>
      </w:r>
      <w:r>
        <w:fldChar w:fldCharType="begin"/>
      </w:r>
      <w:r>
        <w:instrText xml:space="preserve"> PAGEREF _Toc168988123 \h </w:instrText>
      </w:r>
      <w:r>
        <w:fldChar w:fldCharType="separate"/>
      </w:r>
      <w:r>
        <w:t>160</w:t>
      </w:r>
      <w:r>
        <w:fldChar w:fldCharType="end"/>
      </w:r>
    </w:p>
    <w:p>
      <w:pPr>
        <w:pStyle w:val="TOC8"/>
        <w:rPr>
          <w:rFonts w:asciiTheme="minorHAnsi" w:eastAsiaTheme="minorEastAsia" w:hAnsiTheme="minorHAnsi" w:cstheme="minorBidi"/>
          <w:szCs w:val="22"/>
        </w:rPr>
      </w:pPr>
      <w:r>
        <w:t>171K.</w:t>
      </w:r>
      <w:r>
        <w:tab/>
        <w:t>Relationship of this Part with other laws</w:t>
      </w:r>
      <w:r>
        <w:tab/>
      </w:r>
      <w:r>
        <w:fldChar w:fldCharType="begin"/>
      </w:r>
      <w:r>
        <w:instrText xml:space="preserve"> PAGEREF _Toc168988124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significant development applications</w:t>
      </w:r>
    </w:p>
    <w:p>
      <w:pPr>
        <w:pStyle w:val="TOC6"/>
        <w:tabs>
          <w:tab w:val="right" w:leader="dot" w:pos="7077"/>
        </w:tabs>
        <w:rPr>
          <w:rFonts w:asciiTheme="minorHAnsi" w:eastAsiaTheme="minorEastAsia" w:hAnsiTheme="minorHAnsi" w:cstheme="minorBidi"/>
          <w:b w:val="0"/>
          <w:sz w:val="22"/>
          <w:szCs w:val="22"/>
        </w:rPr>
      </w:pPr>
      <w:r>
        <w:t>Subdivision 1 — Making significant development applications</w:t>
      </w:r>
    </w:p>
    <w:p>
      <w:pPr>
        <w:pStyle w:val="TOC8"/>
        <w:rPr>
          <w:rFonts w:asciiTheme="minorHAnsi" w:eastAsiaTheme="minorEastAsia" w:hAnsiTheme="minorHAnsi" w:cstheme="minorBidi"/>
          <w:szCs w:val="22"/>
        </w:rPr>
      </w:pPr>
      <w:r>
        <w:t>171L.</w:t>
      </w:r>
      <w:r>
        <w:tab/>
        <w:t>Development application may be made to Commission for determination under this Part</w:t>
      </w:r>
      <w:r>
        <w:tab/>
      </w:r>
      <w:r>
        <w:fldChar w:fldCharType="begin"/>
      </w:r>
      <w:r>
        <w:instrText xml:space="preserve"> PAGEREF _Toc168988127 \h </w:instrText>
      </w:r>
      <w:r>
        <w:fldChar w:fldCharType="separate"/>
      </w:r>
      <w:r>
        <w:t>161</w:t>
      </w:r>
      <w:r>
        <w:fldChar w:fldCharType="end"/>
      </w:r>
    </w:p>
    <w:p>
      <w:pPr>
        <w:pStyle w:val="TOC8"/>
        <w:rPr>
          <w:rFonts w:asciiTheme="minorHAnsi" w:eastAsiaTheme="minorEastAsia" w:hAnsiTheme="minorHAnsi" w:cstheme="minorBidi"/>
          <w:szCs w:val="22"/>
        </w:rPr>
      </w:pPr>
      <w:r>
        <w:t>171M.</w:t>
      </w:r>
      <w:r>
        <w:tab/>
        <w:t>Authorisation for application raising issues of State or regional importance to be made under s. 171L</w:t>
      </w:r>
      <w:r>
        <w:tab/>
      </w:r>
      <w:r>
        <w:fldChar w:fldCharType="begin"/>
      </w:r>
      <w:r>
        <w:instrText xml:space="preserve"> PAGEREF _Toc168988128 \h </w:instrText>
      </w:r>
      <w:r>
        <w:fldChar w:fldCharType="separate"/>
      </w:r>
      <w:r>
        <w:t>162</w:t>
      </w:r>
      <w:r>
        <w:fldChar w:fldCharType="end"/>
      </w:r>
    </w:p>
    <w:p>
      <w:pPr>
        <w:pStyle w:val="TOC8"/>
        <w:rPr>
          <w:rFonts w:asciiTheme="minorHAnsi" w:eastAsiaTheme="minorEastAsia" w:hAnsiTheme="minorHAnsi" w:cstheme="minorBidi"/>
          <w:szCs w:val="22"/>
        </w:rPr>
      </w:pPr>
      <w:r>
        <w:t>171N.</w:t>
      </w:r>
      <w:r>
        <w:tab/>
        <w:t>Supplementary provisions about applications and authorisations</w:t>
      </w:r>
      <w:r>
        <w:tab/>
      </w:r>
      <w:r>
        <w:fldChar w:fldCharType="begin"/>
      </w:r>
      <w:r>
        <w:instrText xml:space="preserve"> PAGEREF _Toc168988129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Considering and determining significant development applications</w:t>
      </w:r>
    </w:p>
    <w:p>
      <w:pPr>
        <w:pStyle w:val="TOC8"/>
        <w:rPr>
          <w:rFonts w:asciiTheme="minorHAnsi" w:eastAsiaTheme="minorEastAsia" w:hAnsiTheme="minorHAnsi" w:cstheme="minorBidi"/>
          <w:szCs w:val="22"/>
        </w:rPr>
      </w:pPr>
      <w:r>
        <w:t>171O.</w:t>
      </w:r>
      <w:r>
        <w:tab/>
        <w:t>Significant development application must be determined under s. 171P(1)</w:t>
      </w:r>
      <w:r>
        <w:tab/>
      </w:r>
      <w:r>
        <w:fldChar w:fldCharType="begin"/>
      </w:r>
      <w:r>
        <w:instrText xml:space="preserve"> PAGEREF _Toc168988131 \h </w:instrText>
      </w:r>
      <w:r>
        <w:fldChar w:fldCharType="separate"/>
      </w:r>
      <w:r>
        <w:t>164</w:t>
      </w:r>
      <w:r>
        <w:fldChar w:fldCharType="end"/>
      </w:r>
    </w:p>
    <w:p>
      <w:pPr>
        <w:pStyle w:val="TOC8"/>
        <w:rPr>
          <w:rFonts w:asciiTheme="minorHAnsi" w:eastAsiaTheme="minorEastAsia" w:hAnsiTheme="minorHAnsi" w:cstheme="minorBidi"/>
          <w:szCs w:val="22"/>
        </w:rPr>
      </w:pPr>
      <w:r>
        <w:t>171P.</w:t>
      </w:r>
      <w:r>
        <w:tab/>
        <w:t>Determination of significant development application by Commission</w:t>
      </w:r>
      <w:r>
        <w:tab/>
      </w:r>
      <w:r>
        <w:fldChar w:fldCharType="begin"/>
      </w:r>
      <w:r>
        <w:instrText xml:space="preserve"> PAGEREF _Toc168988132 \h </w:instrText>
      </w:r>
      <w:r>
        <w:fldChar w:fldCharType="separate"/>
      </w:r>
      <w:r>
        <w:t>164</w:t>
      </w:r>
      <w:r>
        <w:fldChar w:fldCharType="end"/>
      </w:r>
    </w:p>
    <w:p>
      <w:pPr>
        <w:pStyle w:val="TOC8"/>
        <w:rPr>
          <w:rFonts w:asciiTheme="minorHAnsi" w:eastAsiaTheme="minorEastAsia" w:hAnsiTheme="minorHAnsi" w:cstheme="minorBidi"/>
          <w:szCs w:val="22"/>
        </w:rPr>
      </w:pPr>
      <w:r>
        <w:t>171Q.</w:t>
      </w:r>
      <w:r>
        <w:tab/>
        <w:t>Procedures for dealing with significant development application</w:t>
      </w:r>
      <w:r>
        <w:tab/>
      </w:r>
      <w:r>
        <w:fldChar w:fldCharType="begin"/>
      </w:r>
      <w:r>
        <w:instrText xml:space="preserve"> PAGEREF _Toc168988133 \h </w:instrText>
      </w:r>
      <w:r>
        <w:fldChar w:fldCharType="separate"/>
      </w:r>
      <w:r>
        <w:t>165</w:t>
      </w:r>
      <w:r>
        <w:fldChar w:fldCharType="end"/>
      </w:r>
    </w:p>
    <w:p>
      <w:pPr>
        <w:pStyle w:val="TOC8"/>
        <w:rPr>
          <w:rFonts w:asciiTheme="minorHAnsi" w:eastAsiaTheme="minorEastAsia" w:hAnsiTheme="minorHAnsi" w:cstheme="minorBidi"/>
          <w:szCs w:val="22"/>
        </w:rPr>
      </w:pPr>
      <w:r>
        <w:t>171R.</w:t>
      </w:r>
      <w:r>
        <w:tab/>
        <w:t>Determining significant development application inconsistently with applicable planning instrument in some circumstances</w:t>
      </w:r>
      <w:r>
        <w:tab/>
      </w:r>
      <w:r>
        <w:fldChar w:fldCharType="begin"/>
      </w:r>
      <w:r>
        <w:instrText xml:space="preserve"> PAGEREF _Toc168988134 \h </w:instrText>
      </w:r>
      <w:r>
        <w:fldChar w:fldCharType="separate"/>
      </w:r>
      <w:r>
        <w:t>165</w:t>
      </w:r>
      <w:r>
        <w:fldChar w:fldCharType="end"/>
      </w:r>
    </w:p>
    <w:p>
      <w:pPr>
        <w:pStyle w:val="TOC8"/>
        <w:rPr>
          <w:rFonts w:asciiTheme="minorHAnsi" w:eastAsiaTheme="minorEastAsia" w:hAnsiTheme="minorHAnsi" w:cstheme="minorBidi"/>
          <w:szCs w:val="22"/>
        </w:rPr>
      </w:pPr>
      <w:r>
        <w:t>171S.</w:t>
      </w:r>
      <w:r>
        <w:tab/>
        <w:t>Provisions about determination of significant development application</w:t>
      </w:r>
      <w:r>
        <w:tab/>
      </w:r>
      <w:r>
        <w:fldChar w:fldCharType="begin"/>
      </w:r>
      <w:r>
        <w:instrText xml:space="preserve"> PAGEREF _Toc168988135 \h </w:instrText>
      </w:r>
      <w:r>
        <w:fldChar w:fldCharType="separate"/>
      </w:r>
      <w:r>
        <w:t>167</w:t>
      </w:r>
      <w:r>
        <w:fldChar w:fldCharType="end"/>
      </w:r>
    </w:p>
    <w:p>
      <w:pPr>
        <w:pStyle w:val="TOC8"/>
        <w:rPr>
          <w:rFonts w:asciiTheme="minorHAnsi" w:eastAsiaTheme="minorEastAsia" w:hAnsiTheme="minorHAnsi" w:cstheme="minorBidi"/>
          <w:szCs w:val="22"/>
        </w:rPr>
      </w:pPr>
      <w:r>
        <w:t>171T.</w:t>
      </w:r>
      <w:r>
        <w:tab/>
        <w:t>Time for determination of significant development application</w:t>
      </w:r>
      <w:r>
        <w:tab/>
      </w:r>
      <w:r>
        <w:fldChar w:fldCharType="begin"/>
      </w:r>
      <w:r>
        <w:instrText xml:space="preserve"> PAGEREF _Toc168988136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Consequences of determination and amendment and cancellation of determination</w:t>
      </w:r>
    </w:p>
    <w:p>
      <w:pPr>
        <w:pStyle w:val="TOC8"/>
        <w:rPr>
          <w:rFonts w:asciiTheme="minorHAnsi" w:eastAsiaTheme="minorEastAsia" w:hAnsiTheme="minorHAnsi" w:cstheme="minorBidi"/>
          <w:szCs w:val="22"/>
        </w:rPr>
      </w:pPr>
      <w:r>
        <w:t>171U.</w:t>
      </w:r>
      <w:r>
        <w:tab/>
        <w:t>Effect of determination of significant development application under s. 171P(1)</w:t>
      </w:r>
      <w:r>
        <w:tab/>
      </w:r>
      <w:r>
        <w:fldChar w:fldCharType="begin"/>
      </w:r>
      <w:r>
        <w:instrText xml:space="preserve"> PAGEREF _Toc168988138 \h </w:instrText>
      </w:r>
      <w:r>
        <w:fldChar w:fldCharType="separate"/>
      </w:r>
      <w:r>
        <w:t>169</w:t>
      </w:r>
      <w:r>
        <w:fldChar w:fldCharType="end"/>
      </w:r>
    </w:p>
    <w:p>
      <w:pPr>
        <w:pStyle w:val="TOC8"/>
        <w:rPr>
          <w:rFonts w:asciiTheme="minorHAnsi" w:eastAsiaTheme="minorEastAsia" w:hAnsiTheme="minorHAnsi" w:cstheme="minorBidi"/>
          <w:szCs w:val="22"/>
        </w:rPr>
      </w:pPr>
      <w:r>
        <w:t>171V.</w:t>
      </w:r>
      <w:r>
        <w:tab/>
        <w:t>Enforcement powers of Commission in relation to conditions</w:t>
      </w:r>
      <w:r>
        <w:tab/>
      </w:r>
      <w:r>
        <w:fldChar w:fldCharType="begin"/>
      </w:r>
      <w:r>
        <w:instrText xml:space="preserve"> PAGEREF _Toc168988139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171W.</w:t>
      </w:r>
      <w:r>
        <w:tab/>
        <w:t>Substantial commencement of development approved under s. 171P(1)</w:t>
      </w:r>
      <w:r>
        <w:tab/>
      </w:r>
      <w:r>
        <w:fldChar w:fldCharType="begin"/>
      </w:r>
      <w:r>
        <w:instrText xml:space="preserve"> PAGEREF _Toc168988140 \h </w:instrText>
      </w:r>
      <w:r>
        <w:fldChar w:fldCharType="separate"/>
      </w:r>
      <w:r>
        <w:t>171</w:t>
      </w:r>
      <w:r>
        <w:fldChar w:fldCharType="end"/>
      </w:r>
    </w:p>
    <w:p>
      <w:pPr>
        <w:pStyle w:val="TOC8"/>
        <w:rPr>
          <w:rFonts w:asciiTheme="minorHAnsi" w:eastAsiaTheme="minorEastAsia" w:hAnsiTheme="minorHAnsi" w:cstheme="minorBidi"/>
          <w:szCs w:val="22"/>
        </w:rPr>
      </w:pPr>
      <w:r>
        <w:t>171X.</w:t>
      </w:r>
      <w:r>
        <w:tab/>
        <w:t>Amendment or cancellation of approval granted under s. 171P(1)</w:t>
      </w:r>
      <w:r>
        <w:tab/>
      </w:r>
      <w:r>
        <w:fldChar w:fldCharType="begin"/>
      </w:r>
      <w:r>
        <w:instrText xml:space="preserve"> PAGEREF _Toc168988141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 — Oversight of Commission</w:t>
      </w:r>
    </w:p>
    <w:p>
      <w:pPr>
        <w:pStyle w:val="TOC8"/>
        <w:rPr>
          <w:rFonts w:asciiTheme="minorHAnsi" w:eastAsiaTheme="minorEastAsia" w:hAnsiTheme="minorHAnsi" w:cstheme="minorBidi"/>
          <w:szCs w:val="22"/>
        </w:rPr>
      </w:pPr>
      <w:r>
        <w:t>171Y.</w:t>
      </w:r>
      <w:r>
        <w:tab/>
        <w:t>Review by State Administrative Tribunal</w:t>
      </w:r>
      <w:r>
        <w:tab/>
      </w:r>
      <w:r>
        <w:fldChar w:fldCharType="begin"/>
      </w:r>
      <w:r>
        <w:instrText xml:space="preserve"> PAGEREF _Toc168988143 \h </w:instrText>
      </w:r>
      <w:r>
        <w:fldChar w:fldCharType="separate"/>
      </w:r>
      <w:r>
        <w:t>173</w:t>
      </w:r>
      <w:r>
        <w:fldChar w:fldCharType="end"/>
      </w:r>
    </w:p>
    <w:p>
      <w:pPr>
        <w:pStyle w:val="TOC8"/>
        <w:rPr>
          <w:rFonts w:asciiTheme="minorHAnsi" w:eastAsiaTheme="minorEastAsia" w:hAnsiTheme="minorHAnsi" w:cstheme="minorBidi"/>
          <w:szCs w:val="22"/>
        </w:rPr>
      </w:pPr>
      <w:r>
        <w:t>171Z.</w:t>
      </w:r>
      <w:r>
        <w:tab/>
        <w:t>Ministerial call</w:t>
      </w:r>
      <w:r>
        <w:noBreakHyphen/>
        <w:t>in of application for review under s. 171Y</w:t>
      </w:r>
      <w:r>
        <w:tab/>
      </w:r>
      <w:r>
        <w:fldChar w:fldCharType="begin"/>
      </w:r>
      <w:r>
        <w:instrText xml:space="preserve"> PAGEREF _Toc168988144 \h </w:instrText>
      </w:r>
      <w:r>
        <w:fldChar w:fldCharType="separate"/>
      </w:r>
      <w:r>
        <w:t>174</w:t>
      </w:r>
      <w:r>
        <w:fldChar w:fldCharType="end"/>
      </w:r>
    </w:p>
    <w:p>
      <w:pPr>
        <w:pStyle w:val="TOC8"/>
        <w:rPr>
          <w:rFonts w:asciiTheme="minorHAnsi" w:eastAsiaTheme="minorEastAsia" w:hAnsiTheme="minorHAnsi" w:cstheme="minorBidi"/>
          <w:szCs w:val="22"/>
        </w:rPr>
      </w:pPr>
      <w:r>
        <w:t>171ZA.</w:t>
      </w:r>
      <w:r>
        <w:tab/>
        <w:t>Governor may amend or cancel approval granted by Commission under s. 171P(1)</w:t>
      </w:r>
      <w:r>
        <w:tab/>
      </w:r>
      <w:r>
        <w:fldChar w:fldCharType="begin"/>
      </w:r>
      <w:r>
        <w:instrText xml:space="preserve"> PAGEREF _Toc168988145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171ZB.</w:t>
      </w:r>
      <w:r>
        <w:tab/>
        <w:t>Meetings to be open to public</w:t>
      </w:r>
      <w:r>
        <w:tab/>
      </w:r>
      <w:r>
        <w:fldChar w:fldCharType="begin"/>
      </w:r>
      <w:r>
        <w:instrText xml:space="preserve"> PAGEREF _Toc168988147 \h </w:instrText>
      </w:r>
      <w:r>
        <w:fldChar w:fldCharType="separate"/>
      </w:r>
      <w:r>
        <w:t>176</w:t>
      </w:r>
      <w:r>
        <w:fldChar w:fldCharType="end"/>
      </w:r>
    </w:p>
    <w:p>
      <w:pPr>
        <w:pStyle w:val="TOC8"/>
        <w:rPr>
          <w:rFonts w:asciiTheme="minorHAnsi" w:eastAsiaTheme="minorEastAsia" w:hAnsiTheme="minorHAnsi" w:cstheme="minorBidi"/>
          <w:szCs w:val="22"/>
        </w:rPr>
      </w:pPr>
      <w:r>
        <w:t>171ZC.</w:t>
      </w:r>
      <w:r>
        <w:tab/>
        <w:t>Fees</w:t>
      </w:r>
      <w:r>
        <w:tab/>
      </w:r>
      <w:r>
        <w:fldChar w:fldCharType="begin"/>
      </w:r>
      <w:r>
        <w:instrText xml:space="preserve"> PAGEREF _Toc168988148 \h </w:instrText>
      </w:r>
      <w:r>
        <w:fldChar w:fldCharType="separate"/>
      </w:r>
      <w:r>
        <w:t>177</w:t>
      </w:r>
      <w:r>
        <w:fldChar w:fldCharType="end"/>
      </w:r>
    </w:p>
    <w:p>
      <w:pPr>
        <w:pStyle w:val="TOC8"/>
        <w:rPr>
          <w:rFonts w:asciiTheme="minorHAnsi" w:eastAsiaTheme="minorEastAsia" w:hAnsiTheme="minorHAnsi" w:cstheme="minorBidi"/>
          <w:szCs w:val="22"/>
        </w:rPr>
      </w:pPr>
      <w:r>
        <w:t>171ZD.</w:t>
      </w:r>
      <w:r>
        <w:tab/>
        <w:t>Regulations</w:t>
      </w:r>
      <w:r>
        <w:tab/>
      </w:r>
      <w:r>
        <w:fldChar w:fldCharType="begin"/>
      </w:r>
      <w:r>
        <w:instrText xml:space="preserve"> PAGEREF _Toc168988149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11C — Avoiding conflicts with certain development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171ZE.</w:t>
      </w:r>
      <w:r>
        <w:tab/>
        <w:t>Terms used</w:t>
      </w:r>
      <w:r>
        <w:tab/>
      </w:r>
      <w:r>
        <w:fldChar w:fldCharType="begin"/>
      </w:r>
      <w:r>
        <w:instrText xml:space="preserve"> PAGEREF _Toc168988152 \h </w:instrText>
      </w:r>
      <w:r>
        <w:fldChar w:fldCharType="separate"/>
      </w:r>
      <w:r>
        <w:t>179</w:t>
      </w:r>
      <w:r>
        <w:fldChar w:fldCharType="end"/>
      </w:r>
    </w:p>
    <w:p>
      <w:pPr>
        <w:pStyle w:val="TOC8"/>
        <w:rPr>
          <w:rFonts w:asciiTheme="minorHAnsi" w:eastAsiaTheme="minorEastAsia" w:hAnsiTheme="minorHAnsi" w:cstheme="minorBidi"/>
          <w:szCs w:val="22"/>
        </w:rPr>
      </w:pPr>
      <w:r>
        <w:t>171ZF.</w:t>
      </w:r>
      <w:r>
        <w:tab/>
        <w:t>Relationship of this Part with other laws and instruments</w:t>
      </w:r>
      <w:r>
        <w:tab/>
      </w:r>
      <w:r>
        <w:fldChar w:fldCharType="begin"/>
      </w:r>
      <w:r>
        <w:instrText xml:space="preserve"> PAGEREF _Toc168988153 \h </w:instrText>
      </w:r>
      <w:r>
        <w:fldChar w:fldCharType="separate"/>
      </w:r>
      <w:r>
        <w:t>180</w:t>
      </w:r>
      <w:r>
        <w:fldChar w:fldCharType="end"/>
      </w:r>
    </w:p>
    <w:p>
      <w:pPr>
        <w:pStyle w:val="TOC8"/>
        <w:rPr>
          <w:rFonts w:asciiTheme="minorHAnsi" w:eastAsiaTheme="minorEastAsia" w:hAnsiTheme="minorHAnsi" w:cstheme="minorBidi"/>
          <w:szCs w:val="22"/>
        </w:rPr>
      </w:pPr>
      <w:r>
        <w:t>171ZG.</w:t>
      </w:r>
      <w:r>
        <w:tab/>
        <w:t>Relevant development approvals</w:t>
      </w:r>
      <w:r>
        <w:tab/>
      </w:r>
      <w:r>
        <w:fldChar w:fldCharType="begin"/>
      </w:r>
      <w:r>
        <w:instrText xml:space="preserve"> PAGEREF _Toc168988154 \h </w:instrText>
      </w:r>
      <w:r>
        <w:fldChar w:fldCharType="separate"/>
      </w:r>
      <w:r>
        <w:t>180</w:t>
      </w:r>
      <w:r>
        <w:fldChar w:fldCharType="end"/>
      </w:r>
    </w:p>
    <w:p>
      <w:pPr>
        <w:pStyle w:val="TOC8"/>
        <w:rPr>
          <w:rFonts w:asciiTheme="minorHAnsi" w:eastAsiaTheme="minorEastAsia" w:hAnsiTheme="minorHAnsi" w:cstheme="minorBidi"/>
          <w:szCs w:val="22"/>
        </w:rPr>
      </w:pPr>
      <w:r>
        <w:t>171ZH.</w:t>
      </w:r>
      <w:r>
        <w:tab/>
        <w:t>Performance of functions to which this Part applies</w:t>
      </w:r>
      <w:r>
        <w:tab/>
      </w:r>
      <w:r>
        <w:fldChar w:fldCharType="begin"/>
      </w:r>
      <w:r>
        <w:instrText xml:space="preserve"> PAGEREF _Toc168988155 \h </w:instrText>
      </w:r>
      <w:r>
        <w:fldChar w:fldCharType="separate"/>
      </w:r>
      <w:r>
        <w:t>181</w:t>
      </w:r>
      <w:r>
        <w:fldChar w:fldCharType="end"/>
      </w:r>
    </w:p>
    <w:p>
      <w:pPr>
        <w:pStyle w:val="TOC8"/>
        <w:rPr>
          <w:rFonts w:asciiTheme="minorHAnsi" w:eastAsiaTheme="minorEastAsia" w:hAnsiTheme="minorHAnsi" w:cstheme="minorBidi"/>
          <w:szCs w:val="22"/>
        </w:rPr>
      </w:pPr>
      <w:r>
        <w:t>171ZI.</w:t>
      </w:r>
      <w:r>
        <w:tab/>
        <w:t>When performance of function conflicts with relevant development approval</w:t>
      </w:r>
      <w:r>
        <w:tab/>
      </w:r>
      <w:r>
        <w:fldChar w:fldCharType="begin"/>
      </w:r>
      <w:r>
        <w:instrText xml:space="preserve"> PAGEREF _Toc168988156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Dealing with conflicts with relevant development approvals</w:t>
      </w:r>
    </w:p>
    <w:p>
      <w:pPr>
        <w:pStyle w:val="TOC8"/>
        <w:rPr>
          <w:rFonts w:asciiTheme="minorHAnsi" w:eastAsiaTheme="minorEastAsia" w:hAnsiTheme="minorHAnsi" w:cstheme="minorBidi"/>
          <w:szCs w:val="22"/>
        </w:rPr>
      </w:pPr>
      <w:r>
        <w:t>171ZJ.</w:t>
      </w:r>
      <w:r>
        <w:tab/>
        <w:t>Proposed performance of function that conflicts with relevant development approval</w:t>
      </w:r>
      <w:r>
        <w:tab/>
      </w:r>
      <w:r>
        <w:fldChar w:fldCharType="begin"/>
      </w:r>
      <w:r>
        <w:instrText xml:space="preserve"> PAGEREF _Toc168988158 \h </w:instrText>
      </w:r>
      <w:r>
        <w:fldChar w:fldCharType="separate"/>
      </w:r>
      <w:r>
        <w:t>183</w:t>
      </w:r>
      <w:r>
        <w:fldChar w:fldCharType="end"/>
      </w:r>
    </w:p>
    <w:p>
      <w:pPr>
        <w:pStyle w:val="TOC8"/>
        <w:rPr>
          <w:rFonts w:asciiTheme="minorHAnsi" w:eastAsiaTheme="minorEastAsia" w:hAnsiTheme="minorHAnsi" w:cstheme="minorBidi"/>
          <w:szCs w:val="22"/>
        </w:rPr>
      </w:pPr>
      <w:r>
        <w:t>171ZK.</w:t>
      </w:r>
      <w:r>
        <w:tab/>
        <w:t>Direction to decision</w:t>
      </w:r>
      <w:r>
        <w:noBreakHyphen/>
        <w:t>maker by Minister on notification of proposed performance of function</w:t>
      </w:r>
      <w:r>
        <w:tab/>
      </w:r>
      <w:r>
        <w:fldChar w:fldCharType="begin"/>
      </w:r>
      <w:r>
        <w:instrText xml:space="preserve"> PAGEREF _Toc168988159 \h </w:instrText>
      </w:r>
      <w:r>
        <w:fldChar w:fldCharType="separate"/>
      </w:r>
      <w:r>
        <w:t>184</w:t>
      </w:r>
      <w:r>
        <w:fldChar w:fldCharType="end"/>
      </w:r>
    </w:p>
    <w:p>
      <w:pPr>
        <w:pStyle w:val="TOC8"/>
        <w:rPr>
          <w:rFonts w:asciiTheme="minorHAnsi" w:eastAsiaTheme="minorEastAsia" w:hAnsiTheme="minorHAnsi" w:cstheme="minorBidi"/>
          <w:szCs w:val="22"/>
        </w:rPr>
      </w:pPr>
      <w:r>
        <w:t>171ZL.</w:t>
      </w:r>
      <w:r>
        <w:tab/>
        <w:t>Application for direction if performance of function conflicts with approval</w:t>
      </w:r>
      <w:r>
        <w:tab/>
      </w:r>
      <w:r>
        <w:fldChar w:fldCharType="begin"/>
      </w:r>
      <w:r>
        <w:instrText xml:space="preserve"> PAGEREF _Toc168988160 \h </w:instrText>
      </w:r>
      <w:r>
        <w:fldChar w:fldCharType="separate"/>
      </w:r>
      <w:r>
        <w:t>185</w:t>
      </w:r>
      <w:r>
        <w:fldChar w:fldCharType="end"/>
      </w:r>
    </w:p>
    <w:p>
      <w:pPr>
        <w:pStyle w:val="TOC8"/>
        <w:rPr>
          <w:rFonts w:asciiTheme="minorHAnsi" w:eastAsiaTheme="minorEastAsia" w:hAnsiTheme="minorHAnsi" w:cstheme="minorBidi"/>
          <w:szCs w:val="22"/>
        </w:rPr>
      </w:pPr>
      <w:r>
        <w:t>171ZM.</w:t>
      </w:r>
      <w:r>
        <w:tab/>
        <w:t>Direction by Minister on application if performance of function conflicts with approval</w:t>
      </w:r>
      <w:r>
        <w:tab/>
      </w:r>
      <w:r>
        <w:fldChar w:fldCharType="begin"/>
      </w:r>
      <w:r>
        <w:instrText xml:space="preserve"> PAGEREF _Toc168988161 \h </w:instrText>
      </w:r>
      <w:r>
        <w:fldChar w:fldCharType="separate"/>
      </w:r>
      <w:r>
        <w:t>186</w:t>
      </w:r>
      <w:r>
        <w:fldChar w:fldCharType="end"/>
      </w:r>
    </w:p>
    <w:p>
      <w:pPr>
        <w:pStyle w:val="TOC8"/>
        <w:rPr>
          <w:rFonts w:asciiTheme="minorHAnsi" w:eastAsiaTheme="minorEastAsia" w:hAnsiTheme="minorHAnsi" w:cstheme="minorBidi"/>
          <w:szCs w:val="22"/>
        </w:rPr>
      </w:pPr>
      <w:r>
        <w:t>171ZN.</w:t>
      </w:r>
      <w:r>
        <w:tab/>
        <w:t>Direction is disallowable subsidiary legislation</w:t>
      </w:r>
      <w:r>
        <w:tab/>
      </w:r>
      <w:r>
        <w:fldChar w:fldCharType="begin"/>
      </w:r>
      <w:r>
        <w:instrText xml:space="preserve"> PAGEREF _Toc168988162 \h </w:instrText>
      </w:r>
      <w:r>
        <w:fldChar w:fldCharType="separate"/>
      </w:r>
      <w:r>
        <w:t>187</w:t>
      </w:r>
      <w:r>
        <w:fldChar w:fldCharType="end"/>
      </w:r>
    </w:p>
    <w:p>
      <w:pPr>
        <w:pStyle w:val="TOC8"/>
        <w:rPr>
          <w:rFonts w:asciiTheme="minorHAnsi" w:eastAsiaTheme="minorEastAsia" w:hAnsiTheme="minorHAnsi" w:cstheme="minorBidi"/>
          <w:szCs w:val="22"/>
        </w:rPr>
      </w:pPr>
      <w:r>
        <w:t>171ZO.</w:t>
      </w:r>
      <w:r>
        <w:tab/>
        <w:t>Effect of performance of function in compliance with direction</w:t>
      </w:r>
      <w:r>
        <w:tab/>
      </w:r>
      <w:r>
        <w:fldChar w:fldCharType="begin"/>
      </w:r>
      <w:r>
        <w:instrText xml:space="preserve"> PAGEREF _Toc168988163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Regulations</w:t>
      </w:r>
    </w:p>
    <w:p>
      <w:pPr>
        <w:pStyle w:val="TOC8"/>
        <w:rPr>
          <w:rFonts w:asciiTheme="minorHAnsi" w:eastAsiaTheme="minorEastAsia" w:hAnsiTheme="minorHAnsi" w:cstheme="minorBidi"/>
          <w:szCs w:val="22"/>
        </w:rPr>
      </w:pPr>
      <w:r>
        <w:t>171ZP.</w:t>
      </w:r>
      <w:r>
        <w:tab/>
        <w:t>Regulations</w:t>
      </w:r>
      <w:r>
        <w:tab/>
      </w:r>
      <w:r>
        <w:fldChar w:fldCharType="begin"/>
      </w:r>
      <w:r>
        <w:instrText xml:space="preserve"> PAGEREF _Toc168988165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_Toc168988168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_Toc168988170 \h </w:instrText>
      </w:r>
      <w:r>
        <w:fldChar w:fldCharType="separate"/>
      </w:r>
      <w:r>
        <w:t>189</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_Toc168988171 \h </w:instrText>
      </w:r>
      <w:r>
        <w:fldChar w:fldCharType="separate"/>
      </w:r>
      <w:r>
        <w:t>190</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_Toc168988172 \h </w:instrText>
      </w:r>
      <w:r>
        <w:fldChar w:fldCharType="separate"/>
      </w:r>
      <w:r>
        <w:t>190</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_Toc168988173 \h </w:instrText>
      </w:r>
      <w:r>
        <w:fldChar w:fldCharType="separate"/>
      </w:r>
      <w:r>
        <w:t>192</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_Toc168988174 \h </w:instrText>
      </w:r>
      <w:r>
        <w:fldChar w:fldCharType="separate"/>
      </w:r>
      <w:r>
        <w:t>193</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_Toc168988175 \h </w:instrText>
      </w:r>
      <w:r>
        <w:fldChar w:fldCharType="separate"/>
      </w:r>
      <w:r>
        <w:t>193</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_Toc168988176 \h </w:instrText>
      </w:r>
      <w:r>
        <w:fldChar w:fldCharType="separate"/>
      </w:r>
      <w:r>
        <w:t>195</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_Toc168988177 \h </w:instrText>
      </w:r>
      <w:r>
        <w:fldChar w:fldCharType="separate"/>
      </w:r>
      <w:r>
        <w:t>195</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_Toc168988178 \h </w:instrText>
      </w:r>
      <w:r>
        <w:fldChar w:fldCharType="separate"/>
      </w:r>
      <w:r>
        <w:t>196</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_Toc168988179 \h </w:instrText>
      </w:r>
      <w:r>
        <w:fldChar w:fldCharType="separate"/>
      </w:r>
      <w:r>
        <w:t>196</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_Toc168988180 \h </w:instrText>
      </w:r>
      <w:r>
        <w:fldChar w:fldCharType="separate"/>
      </w:r>
      <w:r>
        <w:t>201</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_Toc168988181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_Toc168988183 \h </w:instrText>
      </w:r>
      <w:r>
        <w:fldChar w:fldCharType="separate"/>
      </w:r>
      <w:r>
        <w:t>203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_Toc168988184 \h </w:instrText>
      </w:r>
      <w:r>
        <w:fldChar w:fldCharType="separate"/>
      </w:r>
      <w:r>
        <w:t>204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_Toc168988185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_Toc168988187 \h </w:instrText>
      </w:r>
      <w:r>
        <w:fldChar w:fldCharType="separate"/>
      </w:r>
      <w:r>
        <w:t>205</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_Toc168988188 \h </w:instrText>
      </w:r>
      <w:r>
        <w:fldChar w:fldCharType="separate"/>
      </w:r>
      <w:r>
        <w:t>206</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_Toc168988189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190.</w:t>
      </w:r>
      <w:r>
        <w:tab/>
        <w:t>Responsible authority may purchase land for planning scheme</w:t>
      </w:r>
      <w:r>
        <w:tab/>
      </w:r>
      <w:r>
        <w:fldChar w:fldCharType="begin"/>
      </w:r>
      <w:r>
        <w:instrText xml:space="preserve"> PAGEREF _Toc168988190 \h </w:instrText>
      </w:r>
      <w:r>
        <w:fldChar w:fldCharType="separate"/>
      </w:r>
      <w:r>
        <w:t>207</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_Toc168988191 \h </w:instrText>
      </w:r>
      <w:r>
        <w:fldChar w:fldCharType="separate"/>
      </w:r>
      <w:r>
        <w:t>208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_Toc168988192 \h </w:instrText>
      </w:r>
      <w:r>
        <w:fldChar w:fldCharType="separate"/>
      </w:r>
      <w:r>
        <w:t>209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_Toc168988193 \h </w:instrText>
      </w:r>
      <w:r>
        <w:fldChar w:fldCharType="separate"/>
      </w:r>
      <w:r>
        <w:t>210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_Toc168988194 \h </w:instrText>
      </w:r>
      <w:r>
        <w:fldChar w:fldCharType="separate"/>
      </w:r>
      <w:r>
        <w:t>210</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_Toc168988195 \h </w:instrText>
      </w:r>
      <w:r>
        <w:fldChar w:fldCharType="separate"/>
      </w:r>
      <w:r>
        <w:t>211</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_Toc168988196 \h </w:instrText>
      </w:r>
      <w:r>
        <w:fldChar w:fldCharType="separate"/>
      </w:r>
      <w:r>
        <w:t>211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_Toc168988197 \h </w:instrText>
      </w:r>
      <w:r>
        <w:fldChar w:fldCharType="separate"/>
      </w:r>
      <w:r>
        <w:t>212</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_Toc168988198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_Toc168988201 \h </w:instrText>
      </w:r>
      <w:r>
        <w:fldChar w:fldCharType="separate"/>
      </w:r>
      <w:r>
        <w:t>216</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_Toc168988202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_Toc168988204 \h </w:instrText>
      </w:r>
      <w:r>
        <w:fldChar w:fldCharType="separate"/>
      </w:r>
      <w:r>
        <w:t>218</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_Toc168988205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_Toc168988207 \h </w:instrText>
      </w:r>
      <w:r>
        <w:fldChar w:fldCharType="separate"/>
      </w:r>
      <w:r>
        <w:t>219</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_Toc168988208 \h </w:instrText>
      </w:r>
      <w:r>
        <w:fldChar w:fldCharType="separate"/>
      </w:r>
      <w:r>
        <w:t>220</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_Toc168988209 \h </w:instrText>
      </w:r>
      <w:r>
        <w:fldChar w:fldCharType="separate"/>
      </w:r>
      <w:r>
        <w:t>220</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_Toc168988210 \h </w:instrText>
      </w:r>
      <w:r>
        <w:fldChar w:fldCharType="separate"/>
      </w:r>
      <w:r>
        <w:t>220</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_Toc168988211 \h </w:instrText>
      </w:r>
      <w:r>
        <w:fldChar w:fldCharType="separate"/>
      </w:r>
      <w:r>
        <w:t>221</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_Toc168988212 \h </w:instrText>
      </w:r>
      <w:r>
        <w:fldChar w:fldCharType="separate"/>
      </w:r>
      <w:r>
        <w:t>221</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_Toc168988213 \h </w:instrText>
      </w:r>
      <w:r>
        <w:fldChar w:fldCharType="separate"/>
      </w:r>
      <w:r>
        <w:t>222</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_Toc168988214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_Toc168988216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_Toc168988219 \h </w:instrText>
      </w:r>
      <w:r>
        <w:fldChar w:fldCharType="separate"/>
      </w:r>
      <w:r>
        <w:t>224</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_Toc168988220 \h </w:instrText>
      </w:r>
      <w:r>
        <w:fldChar w:fldCharType="separate"/>
      </w:r>
      <w:r>
        <w:t>225</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_Toc168988221 \h </w:instrText>
      </w:r>
      <w:r>
        <w:fldChar w:fldCharType="separate"/>
      </w:r>
      <w:r>
        <w:t>227</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_Toc168988222 \h </w:instrText>
      </w:r>
      <w:r>
        <w:fldChar w:fldCharType="separate"/>
      </w:r>
      <w:r>
        <w:t>228</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_Toc168988223 \h </w:instrText>
      </w:r>
      <w:r>
        <w:fldChar w:fldCharType="separate"/>
      </w:r>
      <w:r>
        <w:t>230</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_Toc168988224 \h </w:instrText>
      </w:r>
      <w:r>
        <w:fldChar w:fldCharType="separate"/>
      </w:r>
      <w:r>
        <w:t>231</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_Toc168988225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_Toc168988227 \h </w:instrText>
      </w:r>
      <w:r>
        <w:fldChar w:fldCharType="separate"/>
      </w:r>
      <w:r>
        <w:t>234</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_Toc168988228 \h </w:instrText>
      </w:r>
      <w:r>
        <w:fldChar w:fldCharType="separate"/>
      </w:r>
      <w:r>
        <w:t>234</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_Toc168988229 \h </w:instrText>
      </w:r>
      <w:r>
        <w:fldChar w:fldCharType="separate"/>
      </w:r>
      <w:r>
        <w:t>235</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_Toc168988230 \h </w:instrText>
      </w:r>
      <w:r>
        <w:fldChar w:fldCharType="separate"/>
      </w:r>
      <w:r>
        <w:t>235</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_Toc168988231 \h </w:instrText>
      </w:r>
      <w:r>
        <w:fldChar w:fldCharType="separate"/>
      </w:r>
      <w:r>
        <w:t>235</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_Toc168988232 \h </w:instrText>
      </w:r>
      <w:r>
        <w:fldChar w:fldCharType="separate"/>
      </w:r>
      <w:r>
        <w:t>236</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_Toc168988233 \h </w:instrText>
      </w:r>
      <w:r>
        <w:fldChar w:fldCharType="separate"/>
      </w:r>
      <w:r>
        <w:t>236</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_Toc168988234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_Toc168988236 \h </w:instrText>
      </w:r>
      <w:r>
        <w:fldChar w:fldCharType="separate"/>
      </w:r>
      <w:r>
        <w:t>238</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_Toc168988237 \h </w:instrText>
      </w:r>
      <w:r>
        <w:fldChar w:fldCharType="separate"/>
      </w:r>
      <w:r>
        <w:t>238</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_Toc168988238 \h </w:instrText>
      </w:r>
      <w:r>
        <w:fldChar w:fldCharType="separate"/>
      </w:r>
      <w:r>
        <w:t>238</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_Toc168988239 \h </w:instrText>
      </w:r>
      <w:r>
        <w:fldChar w:fldCharType="separate"/>
      </w:r>
      <w:r>
        <w:t>239</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_Toc168988240 \h </w:instrText>
      </w:r>
      <w:r>
        <w:fldChar w:fldCharType="separate"/>
      </w:r>
      <w:r>
        <w:t>239</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_Toc168988241 \h </w:instrText>
      </w:r>
      <w:r>
        <w:fldChar w:fldCharType="separate"/>
      </w:r>
      <w:r>
        <w:t>239</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_Toc168988242 \h </w:instrText>
      </w:r>
      <w:r>
        <w:fldChar w:fldCharType="separate"/>
      </w:r>
      <w:r>
        <w:t>240</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_Toc168988243 \h </w:instrText>
      </w:r>
      <w:r>
        <w:fldChar w:fldCharType="separate"/>
      </w:r>
      <w:r>
        <w:t>240</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_Toc168988244 \h </w:instrText>
      </w:r>
      <w:r>
        <w:fldChar w:fldCharType="separate"/>
      </w:r>
      <w:r>
        <w:t>240</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_Toc168988245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and inspection powers for officers authorised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235A.</w:t>
      </w:r>
      <w:r>
        <w:tab/>
        <w:t>Terms used</w:t>
      </w:r>
      <w:r>
        <w:tab/>
      </w:r>
      <w:r>
        <w:fldChar w:fldCharType="begin"/>
      </w:r>
      <w:r>
        <w:instrText xml:space="preserve"> PAGEREF _Toc168988248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officers</w:t>
      </w:r>
    </w:p>
    <w:p>
      <w:pPr>
        <w:pStyle w:val="TOC8"/>
        <w:rPr>
          <w:rFonts w:asciiTheme="minorHAnsi" w:eastAsiaTheme="minorEastAsia" w:hAnsiTheme="minorHAnsi" w:cstheme="minorBidi"/>
          <w:szCs w:val="22"/>
        </w:rPr>
      </w:pPr>
      <w:r>
        <w:t>235B.</w:t>
      </w:r>
      <w:r>
        <w:tab/>
        <w:t>Commission may authorise certain persons for purposes of Division</w:t>
      </w:r>
      <w:r>
        <w:tab/>
      </w:r>
      <w:r>
        <w:fldChar w:fldCharType="begin"/>
      </w:r>
      <w:r>
        <w:instrText xml:space="preserve"> PAGEREF _Toc168988250 \h </w:instrText>
      </w:r>
      <w:r>
        <w:fldChar w:fldCharType="separate"/>
      </w:r>
      <w:r>
        <w:t>242</w:t>
      </w:r>
      <w:r>
        <w:fldChar w:fldCharType="end"/>
      </w:r>
    </w:p>
    <w:p>
      <w:pPr>
        <w:pStyle w:val="TOC8"/>
        <w:rPr>
          <w:rFonts w:asciiTheme="minorHAnsi" w:eastAsiaTheme="minorEastAsia" w:hAnsiTheme="minorHAnsi" w:cstheme="minorBidi"/>
          <w:szCs w:val="22"/>
        </w:rPr>
      </w:pPr>
      <w:r>
        <w:t>235C.</w:t>
      </w:r>
      <w:r>
        <w:tab/>
        <w:t>Identity cards</w:t>
      </w:r>
      <w:r>
        <w:tab/>
      </w:r>
      <w:r>
        <w:fldChar w:fldCharType="begin"/>
      </w:r>
      <w:r>
        <w:instrText xml:space="preserve"> PAGEREF _Toc168988251 \h </w:instrText>
      </w:r>
      <w:r>
        <w:fldChar w:fldCharType="separate"/>
      </w:r>
      <w:r>
        <w:t>242</w:t>
      </w:r>
      <w:r>
        <w:fldChar w:fldCharType="end"/>
      </w:r>
    </w:p>
    <w:p>
      <w:pPr>
        <w:pStyle w:val="TOC8"/>
        <w:rPr>
          <w:rFonts w:asciiTheme="minorHAnsi" w:eastAsiaTheme="minorEastAsia" w:hAnsiTheme="minorHAnsi" w:cstheme="minorBidi"/>
          <w:szCs w:val="22"/>
        </w:rPr>
      </w:pPr>
      <w:r>
        <w:t>235D.</w:t>
      </w:r>
      <w:r>
        <w:tab/>
        <w:t>Offences relating to authorised officers</w:t>
      </w:r>
      <w:r>
        <w:tab/>
      </w:r>
      <w:r>
        <w:fldChar w:fldCharType="begin"/>
      </w:r>
      <w:r>
        <w:instrText xml:space="preserve"> PAGEREF _Toc168988252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and inspection</w:t>
      </w:r>
    </w:p>
    <w:p>
      <w:pPr>
        <w:pStyle w:val="TOC8"/>
        <w:rPr>
          <w:rFonts w:asciiTheme="minorHAnsi" w:eastAsiaTheme="minorEastAsia" w:hAnsiTheme="minorHAnsi" w:cstheme="minorBidi"/>
          <w:szCs w:val="22"/>
        </w:rPr>
      </w:pPr>
      <w:r>
        <w:t>235E.</w:t>
      </w:r>
      <w:r>
        <w:tab/>
        <w:t>Powers of entry and inspection</w:t>
      </w:r>
      <w:r>
        <w:tab/>
      </w:r>
      <w:r>
        <w:fldChar w:fldCharType="begin"/>
      </w:r>
      <w:r>
        <w:instrText xml:space="preserve"> PAGEREF _Toc168988254 \h </w:instrText>
      </w:r>
      <w:r>
        <w:fldChar w:fldCharType="separate"/>
      </w:r>
      <w:r>
        <w:t>244</w:t>
      </w:r>
      <w:r>
        <w:fldChar w:fldCharType="end"/>
      </w:r>
    </w:p>
    <w:p>
      <w:pPr>
        <w:pStyle w:val="TOC8"/>
        <w:rPr>
          <w:rFonts w:asciiTheme="minorHAnsi" w:eastAsiaTheme="minorEastAsia" w:hAnsiTheme="minorHAnsi" w:cstheme="minorBidi"/>
          <w:szCs w:val="22"/>
        </w:rPr>
      </w:pPr>
      <w:r>
        <w:t>235F.</w:t>
      </w:r>
      <w:r>
        <w:tab/>
        <w:t>Authorised officer may apply for entry warrant</w:t>
      </w:r>
      <w:r>
        <w:tab/>
      </w:r>
      <w:r>
        <w:fldChar w:fldCharType="begin"/>
      </w:r>
      <w:r>
        <w:instrText xml:space="preserve"> PAGEREF _Toc168988255 \h </w:instrText>
      </w:r>
      <w:r>
        <w:fldChar w:fldCharType="separate"/>
      </w:r>
      <w:r>
        <w:t>245</w:t>
      </w:r>
      <w:r>
        <w:fldChar w:fldCharType="end"/>
      </w:r>
    </w:p>
    <w:p>
      <w:pPr>
        <w:pStyle w:val="TOC8"/>
        <w:rPr>
          <w:rFonts w:asciiTheme="minorHAnsi" w:eastAsiaTheme="minorEastAsia" w:hAnsiTheme="minorHAnsi" w:cstheme="minorBidi"/>
          <w:szCs w:val="22"/>
        </w:rPr>
      </w:pPr>
      <w:r>
        <w:t>235G.</w:t>
      </w:r>
      <w:r>
        <w:tab/>
        <w:t>Making entry warrant application</w:t>
      </w:r>
      <w:r>
        <w:tab/>
      </w:r>
      <w:r>
        <w:fldChar w:fldCharType="begin"/>
      </w:r>
      <w:r>
        <w:instrText xml:space="preserve"> PAGEREF _Toc168988256 \h </w:instrText>
      </w:r>
      <w:r>
        <w:fldChar w:fldCharType="separate"/>
      </w:r>
      <w:r>
        <w:t>246</w:t>
      </w:r>
      <w:r>
        <w:fldChar w:fldCharType="end"/>
      </w:r>
    </w:p>
    <w:p>
      <w:pPr>
        <w:pStyle w:val="TOC8"/>
        <w:rPr>
          <w:rFonts w:asciiTheme="minorHAnsi" w:eastAsiaTheme="minorEastAsia" w:hAnsiTheme="minorHAnsi" w:cstheme="minorBidi"/>
          <w:szCs w:val="22"/>
        </w:rPr>
      </w:pPr>
      <w:r>
        <w:t>235H.</w:t>
      </w:r>
      <w:r>
        <w:tab/>
        <w:t>Further provisions about entry warrant application made by remote communication</w:t>
      </w:r>
      <w:r>
        <w:tab/>
      </w:r>
      <w:r>
        <w:fldChar w:fldCharType="begin"/>
      </w:r>
      <w:r>
        <w:instrText xml:space="preserve"> PAGEREF _Toc168988257 \h </w:instrText>
      </w:r>
      <w:r>
        <w:fldChar w:fldCharType="separate"/>
      </w:r>
      <w:r>
        <w:t>247</w:t>
      </w:r>
      <w:r>
        <w:fldChar w:fldCharType="end"/>
      </w:r>
    </w:p>
    <w:p>
      <w:pPr>
        <w:pStyle w:val="TOC8"/>
        <w:rPr>
          <w:rFonts w:asciiTheme="minorHAnsi" w:eastAsiaTheme="minorEastAsia" w:hAnsiTheme="minorHAnsi" w:cstheme="minorBidi"/>
          <w:szCs w:val="22"/>
        </w:rPr>
      </w:pPr>
      <w:r>
        <w:t>235I.</w:t>
      </w:r>
      <w:r>
        <w:tab/>
        <w:t>Issuing entry warrant</w:t>
      </w:r>
      <w:r>
        <w:tab/>
      </w:r>
      <w:r>
        <w:fldChar w:fldCharType="begin"/>
      </w:r>
      <w:r>
        <w:instrText xml:space="preserve"> PAGEREF _Toc168988258 \h </w:instrText>
      </w:r>
      <w:r>
        <w:fldChar w:fldCharType="separate"/>
      </w:r>
      <w:r>
        <w:t>248</w:t>
      </w:r>
      <w:r>
        <w:fldChar w:fldCharType="end"/>
      </w:r>
    </w:p>
    <w:p>
      <w:pPr>
        <w:pStyle w:val="TOC8"/>
        <w:rPr>
          <w:rFonts w:asciiTheme="minorHAnsi" w:eastAsiaTheme="minorEastAsia" w:hAnsiTheme="minorHAnsi" w:cstheme="minorBidi"/>
          <w:szCs w:val="22"/>
        </w:rPr>
      </w:pPr>
      <w:r>
        <w:t>235J.</w:t>
      </w:r>
      <w:r>
        <w:tab/>
        <w:t>Effect of entry warrant</w:t>
      </w:r>
      <w:r>
        <w:tab/>
      </w:r>
      <w:r>
        <w:fldChar w:fldCharType="begin"/>
      </w:r>
      <w:r>
        <w:instrText xml:space="preserve"> PAGEREF _Toc168988259 \h </w:instrText>
      </w:r>
      <w:r>
        <w:fldChar w:fldCharType="separate"/>
      </w:r>
      <w:r>
        <w:t>249</w:t>
      </w:r>
      <w:r>
        <w:fldChar w:fldCharType="end"/>
      </w:r>
    </w:p>
    <w:p>
      <w:pPr>
        <w:pStyle w:val="TOC8"/>
        <w:rPr>
          <w:rFonts w:asciiTheme="minorHAnsi" w:eastAsiaTheme="minorEastAsia" w:hAnsiTheme="minorHAnsi" w:cstheme="minorBidi"/>
          <w:szCs w:val="22"/>
        </w:rPr>
      </w:pPr>
      <w:r>
        <w:t>235K.</w:t>
      </w:r>
      <w:r>
        <w:tab/>
        <w:t>Execution of entry warrant</w:t>
      </w:r>
      <w:r>
        <w:tab/>
      </w:r>
      <w:r>
        <w:fldChar w:fldCharType="begin"/>
      </w:r>
      <w:r>
        <w:instrText xml:space="preserve"> PAGEREF _Toc168988260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_Toc168988263 \h </w:instrText>
      </w:r>
      <w:r>
        <w:fldChar w:fldCharType="separate"/>
      </w:r>
      <w:r>
        <w:t>251</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_Toc168988264 \h </w:instrText>
      </w:r>
      <w:r>
        <w:fldChar w:fldCharType="separate"/>
      </w:r>
      <w:r>
        <w:t>252</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_Toc168988265 \h </w:instrText>
      </w:r>
      <w:r>
        <w:fldChar w:fldCharType="separate"/>
      </w:r>
      <w:r>
        <w:t>252</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_Toc168988266 \h </w:instrText>
      </w:r>
      <w:r>
        <w:fldChar w:fldCharType="separate"/>
      </w:r>
      <w:r>
        <w:t>253</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_Toc168988267 \h </w:instrText>
      </w:r>
      <w:r>
        <w:fldChar w:fldCharType="separate"/>
      </w:r>
      <w:r>
        <w:t>253</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_Toc168988268 \h </w:instrText>
      </w:r>
      <w:r>
        <w:fldChar w:fldCharType="separate"/>
      </w:r>
      <w:r>
        <w:t>254</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_Toc168988269 \h </w:instrText>
      </w:r>
      <w:r>
        <w:fldChar w:fldCharType="separate"/>
      </w:r>
      <w:r>
        <w:t>254</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_Toc168988270 \h </w:instrText>
      </w:r>
      <w:r>
        <w:fldChar w:fldCharType="separate"/>
      </w:r>
      <w:r>
        <w:t>255</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_Toc168988271 \h </w:instrText>
      </w:r>
      <w:r>
        <w:fldChar w:fldCharType="separate"/>
      </w:r>
      <w:r>
        <w:t>256</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_Toc168988272 \h </w:instrText>
      </w:r>
      <w:r>
        <w:fldChar w:fldCharType="separate"/>
      </w:r>
      <w:r>
        <w:t>256</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_Toc168988273 \h </w:instrText>
      </w:r>
      <w:r>
        <w:fldChar w:fldCharType="separate"/>
      </w:r>
      <w:r>
        <w:t>257</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_Toc168988274 \h </w:instrText>
      </w:r>
      <w:r>
        <w:fldChar w:fldCharType="separate"/>
      </w:r>
      <w:r>
        <w:t>258</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_Toc168988275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_Toc168988277 \h </w:instrText>
      </w:r>
      <w:r>
        <w:fldChar w:fldCharType="separate"/>
      </w:r>
      <w:r>
        <w:t>260</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_Toc168988278 \h </w:instrText>
      </w:r>
      <w:r>
        <w:fldChar w:fldCharType="separate"/>
      </w:r>
      <w:r>
        <w:t>261</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_Toc168988279 \h </w:instrText>
      </w:r>
      <w:r>
        <w:fldChar w:fldCharType="separate"/>
      </w:r>
      <w:r>
        <w:t>261</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_Toc168988280 \h </w:instrText>
      </w:r>
      <w:r>
        <w:fldChar w:fldCharType="separate"/>
      </w:r>
      <w:r>
        <w:t>262</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_Toc168988281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_Toc168988283 \h </w:instrText>
      </w:r>
      <w:r>
        <w:fldChar w:fldCharType="separate"/>
      </w:r>
      <w:r>
        <w:t>265</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_Toc168988284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_Toc168988286 \h </w:instrText>
      </w:r>
      <w:r>
        <w:fldChar w:fldCharType="separate"/>
      </w:r>
      <w:r>
        <w:t>266</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_Toc168988287 \h </w:instrText>
      </w:r>
      <w:r>
        <w:fldChar w:fldCharType="separate"/>
      </w:r>
      <w:r>
        <w:t>267</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_Toc168988288 \h </w:instrText>
      </w:r>
      <w:r>
        <w:fldChar w:fldCharType="separate"/>
      </w:r>
      <w:r>
        <w:t>268</w:t>
      </w:r>
      <w:r>
        <w:fldChar w:fldCharType="end"/>
      </w:r>
    </w:p>
    <w:p>
      <w:pPr>
        <w:pStyle w:val="TOC8"/>
        <w:rPr>
          <w:rFonts w:asciiTheme="minorHAnsi" w:eastAsiaTheme="minorEastAsia" w:hAnsiTheme="minorHAnsi" w:cstheme="minorBidi"/>
          <w:szCs w:val="22"/>
        </w:rPr>
      </w:pPr>
      <w:r>
        <w:t>257C.</w:t>
      </w:r>
      <w:r>
        <w:tab/>
        <w:t>Regulations dealing with performance of functions under local planning schemes in relation to single house development</w:t>
      </w:r>
      <w:r>
        <w:tab/>
      </w:r>
      <w:r>
        <w:fldChar w:fldCharType="begin"/>
      </w:r>
      <w:r>
        <w:instrText xml:space="preserve"> PAGEREF _Toc168988289 \h </w:instrText>
      </w:r>
      <w:r>
        <w:fldChar w:fldCharType="separate"/>
      </w:r>
      <w:r>
        <w:t>268</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_Toc168988290 \h </w:instrText>
      </w:r>
      <w:r>
        <w:fldChar w:fldCharType="separate"/>
      </w:r>
      <w:r>
        <w:t>270</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_Toc168988291 \h </w:instrText>
      </w:r>
      <w:r>
        <w:fldChar w:fldCharType="separate"/>
      </w:r>
      <w:r>
        <w:t>272</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_Toc168988292 \h </w:instrText>
      </w:r>
      <w:r>
        <w:fldChar w:fldCharType="separate"/>
      </w:r>
      <w:r>
        <w:t>272</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_Toc168988293 \h </w:instrText>
      </w:r>
      <w:r>
        <w:fldChar w:fldCharType="separate"/>
      </w:r>
      <w:r>
        <w:t>273</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_Toc168988294 \h </w:instrText>
      </w:r>
      <w:r>
        <w:fldChar w:fldCharType="separate"/>
      </w:r>
      <w:r>
        <w:t>274</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_Toc168988295 \h </w:instrText>
      </w:r>
      <w:r>
        <w:fldChar w:fldCharType="separate"/>
      </w:r>
      <w:r>
        <w:t>275</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_Toc168988296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_Toc168988298 \h </w:instrText>
      </w:r>
      <w:r>
        <w:fldChar w:fldCharType="separate"/>
      </w:r>
      <w:r>
        <w:t>278</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_Toc168988299 \h </w:instrText>
      </w:r>
      <w:r>
        <w:fldChar w:fldCharType="separate"/>
      </w:r>
      <w:r>
        <w:t>278</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_Toc168988300 \h </w:instrText>
      </w:r>
      <w:r>
        <w:fldChar w:fldCharType="separate"/>
      </w:r>
      <w:r>
        <w:t>280</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_Toc168988301 \h </w:instrText>
      </w:r>
      <w:r>
        <w:fldChar w:fldCharType="separate"/>
      </w:r>
      <w:r>
        <w:t>281</w:t>
      </w:r>
      <w:r>
        <w:fldChar w:fldCharType="end"/>
      </w:r>
    </w:p>
    <w:p>
      <w:pPr>
        <w:pStyle w:val="TOC8"/>
        <w:rPr>
          <w:rFonts w:asciiTheme="minorHAnsi" w:eastAsiaTheme="minorEastAsia" w:hAnsiTheme="minorHAnsi" w:cstheme="minorBidi"/>
          <w:szCs w:val="22"/>
        </w:rPr>
      </w:pPr>
      <w:r>
        <w:lastRenderedPageBreak/>
        <w:t>267C.</w:t>
      </w:r>
      <w:r>
        <w:tab/>
        <w:t>Certified copies of electronic planning maps</w:t>
      </w:r>
      <w:r>
        <w:tab/>
      </w:r>
      <w:r>
        <w:fldChar w:fldCharType="begin"/>
      </w:r>
      <w:r>
        <w:instrText xml:space="preserve"> PAGEREF _Toc168988302 \h </w:instrText>
      </w:r>
      <w:r>
        <w:fldChar w:fldCharType="separate"/>
      </w:r>
      <w:r>
        <w:t>282</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_Toc168988303 \h </w:instrText>
      </w:r>
      <w:r>
        <w:fldChar w:fldCharType="separate"/>
      </w:r>
      <w:r>
        <w:t>283</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_Toc168988304 \h </w:instrText>
      </w:r>
      <w:r>
        <w:fldChar w:fldCharType="separate"/>
      </w:r>
      <w:r>
        <w:t>283</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_Toc168988305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_Toc168988308 \h </w:instrText>
      </w:r>
      <w:r>
        <w:fldChar w:fldCharType="separate"/>
      </w:r>
      <w:r>
        <w:t>285</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_Toc168988309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_Toc168988312 \h </w:instrText>
      </w:r>
      <w:r>
        <w:fldChar w:fldCharType="separate"/>
      </w:r>
      <w:r>
        <w:t>289</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_Toc168988313 \h </w:instrText>
      </w:r>
      <w:r>
        <w:fldChar w:fldCharType="separate"/>
      </w:r>
      <w:r>
        <w:t>289</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_Toc168988314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_Toc168988316 \h </w:instrText>
      </w:r>
      <w:r>
        <w:fldChar w:fldCharType="separate"/>
      </w:r>
      <w:r>
        <w:t>292</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_Toc168988317 \h </w:instrText>
      </w:r>
      <w:r>
        <w:fldChar w:fldCharType="separate"/>
      </w:r>
      <w:r>
        <w:t>294</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_Toc168988318 \h </w:instrText>
      </w:r>
      <w:r>
        <w:fldChar w:fldCharType="separate"/>
      </w:r>
      <w:r>
        <w:t>296</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_Toc168988319 \h </w:instrText>
      </w:r>
      <w:r>
        <w:fldChar w:fldCharType="separate"/>
      </w:r>
      <w:r>
        <w:t>298</w:t>
      </w:r>
      <w:r>
        <w:fldChar w:fldCharType="end"/>
      </w:r>
    </w:p>
    <w:p>
      <w:pPr>
        <w:pStyle w:val="TOC8"/>
        <w:rPr>
          <w:rFonts w:asciiTheme="minorHAnsi" w:eastAsiaTheme="minorEastAsia" w:hAnsiTheme="minorHAnsi" w:cstheme="minorBidi"/>
          <w:szCs w:val="22"/>
        </w:rPr>
      </w:pPr>
      <w:r>
        <w:t>277A.</w:t>
      </w:r>
      <w:r>
        <w:tab/>
        <w:t>Enforcement powers of Commission in relation to conditions</w:t>
      </w:r>
      <w:r>
        <w:tab/>
      </w:r>
      <w:r>
        <w:fldChar w:fldCharType="begin"/>
      </w:r>
      <w:r>
        <w:instrText xml:space="preserve"> PAGEREF _Toc168988320 \h </w:instrText>
      </w:r>
      <w:r>
        <w:fldChar w:fldCharType="separate"/>
      </w:r>
      <w:r>
        <w:t>300</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_Toc168988321 \h </w:instrText>
      </w:r>
      <w:r>
        <w:fldChar w:fldCharType="separate"/>
      </w:r>
      <w:r>
        <w:t>300</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_Toc168988322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_Toc168988324 \h </w:instrText>
      </w:r>
      <w:r>
        <w:fldChar w:fldCharType="separate"/>
      </w:r>
      <w:r>
        <w:t>303</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_Toc168988325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_Toc168988327 \h </w:instrText>
      </w:r>
      <w:r>
        <w:fldChar w:fldCharType="separate"/>
      </w:r>
      <w:r>
        <w:t>306</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_Toc168988328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_Toc168988330 \h </w:instrText>
      </w:r>
      <w:r>
        <w:fldChar w:fldCharType="separate"/>
      </w:r>
      <w:r>
        <w:t>307</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_Toc168988331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DAP for district or districts</w:t>
      </w:r>
      <w:r>
        <w:tab/>
      </w:r>
      <w:r>
        <w:fldChar w:fldCharType="begin"/>
      </w:r>
      <w:r>
        <w:instrText xml:space="preserve"> PAGEREF _Toc168988334 \h </w:instrText>
      </w:r>
      <w:r>
        <w:fldChar w:fldCharType="separate"/>
      </w:r>
      <w:r>
        <w:t>309</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_Toc168988335 \h </w:instrText>
      </w:r>
      <w:r>
        <w:fldChar w:fldCharType="separate"/>
      </w:r>
      <w:r>
        <w:t>310</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_Toc168988336 \h </w:instrText>
      </w:r>
      <w:r>
        <w:fldChar w:fldCharType="separate"/>
      </w:r>
      <w:r>
        <w:t>311</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_Toc168988337 \h </w:instrText>
      </w:r>
      <w:r>
        <w:fldChar w:fldCharType="separate"/>
      </w:r>
      <w:r>
        <w:t>311</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_Toc168988338 \h </w:instrText>
      </w:r>
      <w:r>
        <w:fldChar w:fldCharType="separate"/>
      </w:r>
      <w:r>
        <w:t>312</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_Toc168988339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_Toc168988341 \h </w:instrText>
      </w:r>
      <w:r>
        <w:fldChar w:fldCharType="separate"/>
      </w:r>
      <w:r>
        <w:t>314</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_Toc168988342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Provisions for </w:t>
      </w:r>
      <w:r>
        <w:rPr>
          <w:i/>
        </w:rPr>
        <w:t>Planning and Development Amendment Act 2023</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297.</w:t>
      </w:r>
      <w:r>
        <w:tab/>
        <w:t>Term used: 2023 amendment Act</w:t>
      </w:r>
      <w:r>
        <w:tab/>
      </w:r>
      <w:r>
        <w:fldChar w:fldCharType="begin"/>
      </w:r>
      <w:r>
        <w:instrText xml:space="preserve"> PAGEREF _Toc168988345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Avoiding conflicts with development approvals</w:t>
      </w:r>
    </w:p>
    <w:p>
      <w:pPr>
        <w:pStyle w:val="TOC8"/>
        <w:rPr>
          <w:rFonts w:asciiTheme="minorHAnsi" w:eastAsiaTheme="minorEastAsia" w:hAnsiTheme="minorHAnsi" w:cstheme="minorBidi"/>
          <w:szCs w:val="22"/>
        </w:rPr>
      </w:pPr>
      <w:r>
        <w:t>298.</w:t>
      </w:r>
      <w:r>
        <w:tab/>
        <w:t>Provisions about avoiding conflicts with development approvals</w:t>
      </w:r>
      <w:r>
        <w:tab/>
      </w:r>
      <w:r>
        <w:fldChar w:fldCharType="begin"/>
      </w:r>
      <w:r>
        <w:instrText xml:space="preserve"> PAGEREF _Toc168988347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Western Australian Planning Commission</w:t>
      </w:r>
    </w:p>
    <w:p>
      <w:pPr>
        <w:pStyle w:val="TOC8"/>
        <w:rPr>
          <w:rFonts w:asciiTheme="minorHAnsi" w:eastAsiaTheme="minorEastAsia" w:hAnsiTheme="minorHAnsi" w:cstheme="minorBidi"/>
          <w:szCs w:val="22"/>
        </w:rPr>
      </w:pPr>
      <w:r>
        <w:t>299.</w:t>
      </w:r>
      <w:r>
        <w:tab/>
        <w:t xml:space="preserve">Terms used and interaction with </w:t>
      </w:r>
      <w:r>
        <w:rPr>
          <w:i/>
        </w:rPr>
        <w:t>Interpretation Act 1984</w:t>
      </w:r>
      <w:r>
        <w:t xml:space="preserve"> s. 25</w:t>
      </w:r>
      <w:r>
        <w:tab/>
      </w:r>
      <w:r>
        <w:fldChar w:fldCharType="begin"/>
      </w:r>
      <w:r>
        <w:instrText xml:space="preserve"> PAGEREF _Toc168988349 \h </w:instrText>
      </w:r>
      <w:r>
        <w:fldChar w:fldCharType="separate"/>
      </w:r>
      <w:r>
        <w:t>317</w:t>
      </w:r>
      <w:r>
        <w:fldChar w:fldCharType="end"/>
      </w:r>
    </w:p>
    <w:p>
      <w:pPr>
        <w:pStyle w:val="TOC8"/>
        <w:rPr>
          <w:rFonts w:asciiTheme="minorHAnsi" w:eastAsiaTheme="minorEastAsia" w:hAnsiTheme="minorHAnsi" w:cstheme="minorBidi"/>
          <w:szCs w:val="22"/>
        </w:rPr>
      </w:pPr>
      <w:r>
        <w:t>300.</w:t>
      </w:r>
      <w:r>
        <w:tab/>
        <w:t>Membership of board</w:t>
      </w:r>
      <w:r>
        <w:tab/>
      </w:r>
      <w:r>
        <w:fldChar w:fldCharType="begin"/>
      </w:r>
      <w:r>
        <w:instrText xml:space="preserve"> PAGEREF _Toc168988350 \h </w:instrText>
      </w:r>
      <w:r>
        <w:fldChar w:fldCharType="separate"/>
      </w:r>
      <w:r>
        <w:t>318</w:t>
      </w:r>
      <w:r>
        <w:fldChar w:fldCharType="end"/>
      </w:r>
    </w:p>
    <w:p>
      <w:pPr>
        <w:pStyle w:val="TOC8"/>
        <w:rPr>
          <w:rFonts w:asciiTheme="minorHAnsi" w:eastAsiaTheme="minorEastAsia" w:hAnsiTheme="minorHAnsi" w:cstheme="minorBidi"/>
          <w:szCs w:val="22"/>
        </w:rPr>
      </w:pPr>
      <w:r>
        <w:t>301.</w:t>
      </w:r>
      <w:r>
        <w:tab/>
        <w:t>New board may exercise powers of Commission before reconstitution day</w:t>
      </w:r>
      <w:r>
        <w:tab/>
      </w:r>
      <w:r>
        <w:fldChar w:fldCharType="begin"/>
      </w:r>
      <w:r>
        <w:instrText xml:space="preserve"> PAGEREF _Toc168988351 \h </w:instrText>
      </w:r>
      <w:r>
        <w:fldChar w:fldCharType="separate"/>
      </w:r>
      <w:r>
        <w:t>319</w:t>
      </w:r>
      <w:r>
        <w:fldChar w:fldCharType="end"/>
      </w:r>
    </w:p>
    <w:p>
      <w:pPr>
        <w:pStyle w:val="TOC8"/>
        <w:rPr>
          <w:rFonts w:asciiTheme="minorHAnsi" w:eastAsiaTheme="minorEastAsia" w:hAnsiTheme="minorHAnsi" w:cstheme="minorBidi"/>
          <w:szCs w:val="22"/>
        </w:rPr>
      </w:pPr>
      <w:r>
        <w:t>302.</w:t>
      </w:r>
      <w:r>
        <w:tab/>
        <w:t>Membership of Executive, Finance and Property Committee</w:t>
      </w:r>
      <w:r>
        <w:tab/>
      </w:r>
      <w:r>
        <w:fldChar w:fldCharType="begin"/>
      </w:r>
      <w:r>
        <w:instrText xml:space="preserve"> PAGEREF _Toc168988352 \h </w:instrText>
      </w:r>
      <w:r>
        <w:fldChar w:fldCharType="separate"/>
      </w:r>
      <w:r>
        <w:t>320</w:t>
      </w:r>
      <w:r>
        <w:fldChar w:fldCharType="end"/>
      </w:r>
    </w:p>
    <w:p>
      <w:pPr>
        <w:pStyle w:val="TOC8"/>
        <w:rPr>
          <w:rFonts w:asciiTheme="minorHAnsi" w:eastAsiaTheme="minorEastAsia" w:hAnsiTheme="minorHAnsi" w:cstheme="minorBidi"/>
          <w:szCs w:val="22"/>
        </w:rPr>
      </w:pPr>
      <w:r>
        <w:t>303.</w:t>
      </w:r>
      <w:r>
        <w:tab/>
        <w:t>Membership of Statutory Planning Committee</w:t>
      </w:r>
      <w:r>
        <w:tab/>
      </w:r>
      <w:r>
        <w:fldChar w:fldCharType="begin"/>
      </w:r>
      <w:r>
        <w:instrText xml:space="preserve"> PAGEREF _Toc168988353 \h </w:instrText>
      </w:r>
      <w:r>
        <w:fldChar w:fldCharType="separate"/>
      </w:r>
      <w:r>
        <w:t>321</w:t>
      </w:r>
      <w:r>
        <w:fldChar w:fldCharType="end"/>
      </w:r>
    </w:p>
    <w:p>
      <w:pPr>
        <w:pStyle w:val="TOC8"/>
        <w:rPr>
          <w:rFonts w:asciiTheme="minorHAnsi" w:eastAsiaTheme="minorEastAsia" w:hAnsiTheme="minorHAnsi" w:cstheme="minorBidi"/>
          <w:szCs w:val="22"/>
        </w:rPr>
      </w:pPr>
      <w:r>
        <w:t>304.</w:t>
      </w:r>
      <w:r>
        <w:tab/>
        <w:t>Membership of Swan Valley Statutory Planning Committee</w:t>
      </w:r>
      <w:r>
        <w:tab/>
      </w:r>
      <w:r>
        <w:fldChar w:fldCharType="begin"/>
      </w:r>
      <w:r>
        <w:instrText xml:space="preserve"> PAGEREF _Toc168988354 \h </w:instrText>
      </w:r>
      <w:r>
        <w:fldChar w:fldCharType="separate"/>
      </w:r>
      <w:r>
        <w:t>322</w:t>
      </w:r>
      <w:r>
        <w:fldChar w:fldCharType="end"/>
      </w:r>
    </w:p>
    <w:p>
      <w:pPr>
        <w:pStyle w:val="TOC8"/>
        <w:rPr>
          <w:rFonts w:asciiTheme="minorHAnsi" w:eastAsiaTheme="minorEastAsia" w:hAnsiTheme="minorHAnsi" w:cstheme="minorBidi"/>
          <w:szCs w:val="22"/>
        </w:rPr>
      </w:pPr>
      <w:r>
        <w:t>305.</w:t>
      </w:r>
      <w:r>
        <w:tab/>
        <w:t>Other continuing committees</w:t>
      </w:r>
      <w:r>
        <w:tab/>
      </w:r>
      <w:r>
        <w:fldChar w:fldCharType="begin"/>
      </w:r>
      <w:r>
        <w:instrText xml:space="preserve"> PAGEREF _Toc168988355 \h </w:instrText>
      </w:r>
      <w:r>
        <w:fldChar w:fldCharType="separate"/>
      </w:r>
      <w:r>
        <w:t>322</w:t>
      </w:r>
      <w:r>
        <w:fldChar w:fldCharType="end"/>
      </w:r>
    </w:p>
    <w:p>
      <w:pPr>
        <w:pStyle w:val="TOC8"/>
        <w:rPr>
          <w:rFonts w:asciiTheme="minorHAnsi" w:eastAsiaTheme="minorEastAsia" w:hAnsiTheme="minorHAnsi" w:cstheme="minorBidi"/>
          <w:szCs w:val="22"/>
        </w:rPr>
      </w:pPr>
      <w:r>
        <w:t>306.</w:t>
      </w:r>
      <w:r>
        <w:tab/>
        <w:t>Board of management of Metropolitan Redevelopment Authority</w:t>
      </w:r>
      <w:r>
        <w:tab/>
      </w:r>
      <w:r>
        <w:fldChar w:fldCharType="begin"/>
      </w:r>
      <w:r>
        <w:instrText xml:space="preserve"> PAGEREF _Toc168988356 \h </w:instrText>
      </w:r>
      <w:r>
        <w:fldChar w:fldCharType="separate"/>
      </w:r>
      <w:r>
        <w:t>323</w:t>
      </w:r>
      <w:r>
        <w:fldChar w:fldCharType="end"/>
      </w:r>
    </w:p>
    <w:p>
      <w:pPr>
        <w:pStyle w:val="TOC8"/>
        <w:rPr>
          <w:rFonts w:asciiTheme="minorHAnsi" w:eastAsiaTheme="minorEastAsia" w:hAnsiTheme="minorHAnsi" w:cstheme="minorBidi"/>
          <w:szCs w:val="22"/>
        </w:rPr>
      </w:pPr>
      <w:r>
        <w:t>307.</w:t>
      </w:r>
      <w:r>
        <w:tab/>
        <w:t>Certain committees abolished</w:t>
      </w:r>
      <w:r>
        <w:tab/>
      </w:r>
      <w:r>
        <w:fldChar w:fldCharType="begin"/>
      </w:r>
      <w:r>
        <w:instrText xml:space="preserve"> PAGEREF _Toc168988357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Consolidation of planning schemes</w:t>
      </w:r>
    </w:p>
    <w:p>
      <w:pPr>
        <w:pStyle w:val="TOC8"/>
        <w:rPr>
          <w:rFonts w:asciiTheme="minorHAnsi" w:eastAsiaTheme="minorEastAsia" w:hAnsiTheme="minorHAnsi" w:cstheme="minorBidi"/>
          <w:szCs w:val="22"/>
        </w:rPr>
      </w:pPr>
      <w:r>
        <w:t>308.</w:t>
      </w:r>
      <w:r>
        <w:tab/>
        <w:t>Term used: repeal day</w:t>
      </w:r>
      <w:r>
        <w:tab/>
      </w:r>
      <w:r>
        <w:fldChar w:fldCharType="begin"/>
      </w:r>
      <w:r>
        <w:instrText xml:space="preserve"> PAGEREF _Toc168988359 \h </w:instrText>
      </w:r>
      <w:r>
        <w:fldChar w:fldCharType="separate"/>
      </w:r>
      <w:r>
        <w:t>324</w:t>
      </w:r>
      <w:r>
        <w:fldChar w:fldCharType="end"/>
      </w:r>
    </w:p>
    <w:p>
      <w:pPr>
        <w:pStyle w:val="TOC8"/>
        <w:rPr>
          <w:rFonts w:asciiTheme="minorHAnsi" w:eastAsiaTheme="minorEastAsia" w:hAnsiTheme="minorHAnsi" w:cstheme="minorBidi"/>
          <w:szCs w:val="22"/>
        </w:rPr>
      </w:pPr>
      <w:r>
        <w:t>309.</w:t>
      </w:r>
      <w:r>
        <w:tab/>
        <w:t>Proof of consolidation of region planning scheme</w:t>
      </w:r>
      <w:r>
        <w:tab/>
      </w:r>
      <w:r>
        <w:fldChar w:fldCharType="begin"/>
      </w:r>
      <w:r>
        <w:instrText xml:space="preserve"> PAGEREF _Toc168988360 \h </w:instrText>
      </w:r>
      <w:r>
        <w:fldChar w:fldCharType="separate"/>
      </w:r>
      <w:r>
        <w:t>325</w:t>
      </w:r>
      <w:r>
        <w:fldChar w:fldCharType="end"/>
      </w:r>
    </w:p>
    <w:p>
      <w:pPr>
        <w:pStyle w:val="TOC8"/>
        <w:rPr>
          <w:rFonts w:asciiTheme="minorHAnsi" w:eastAsiaTheme="minorEastAsia" w:hAnsiTheme="minorHAnsi" w:cstheme="minorBidi"/>
          <w:szCs w:val="22"/>
        </w:rPr>
      </w:pPr>
      <w:r>
        <w:t>310.</w:t>
      </w:r>
      <w:r>
        <w:tab/>
        <w:t>Proof of consolidation of local planning scheme</w:t>
      </w:r>
      <w:r>
        <w:tab/>
      </w:r>
      <w:r>
        <w:fldChar w:fldCharType="begin"/>
      </w:r>
      <w:r>
        <w:instrText xml:space="preserve"> PAGEREF _Toc168988361 \h </w:instrText>
      </w:r>
      <w:r>
        <w:fldChar w:fldCharType="separate"/>
      </w:r>
      <w:r>
        <w:t>325</w:t>
      </w:r>
      <w:r>
        <w:fldChar w:fldCharType="end"/>
      </w:r>
    </w:p>
    <w:p>
      <w:pPr>
        <w:pStyle w:val="TOC8"/>
        <w:rPr>
          <w:rFonts w:asciiTheme="minorHAnsi" w:eastAsiaTheme="minorEastAsia" w:hAnsiTheme="minorHAnsi" w:cstheme="minorBidi"/>
          <w:szCs w:val="22"/>
        </w:rPr>
      </w:pPr>
      <w:r>
        <w:t>311.</w:t>
      </w:r>
      <w:r>
        <w:tab/>
        <w:t>Application of amended s. 138(3)(a) and 171R(1)(b)(ii) in relation to previous review of local planning scheme</w:t>
      </w:r>
      <w:r>
        <w:tab/>
      </w:r>
      <w:r>
        <w:fldChar w:fldCharType="begin"/>
      </w:r>
      <w:r>
        <w:instrText xml:space="preserve"> PAGEREF _Toc168988362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Reviews of planning decisions</w:t>
      </w:r>
    </w:p>
    <w:p>
      <w:pPr>
        <w:pStyle w:val="TOC8"/>
        <w:rPr>
          <w:rFonts w:asciiTheme="minorHAnsi" w:eastAsiaTheme="minorEastAsia" w:hAnsiTheme="minorHAnsi" w:cstheme="minorBidi"/>
          <w:szCs w:val="22"/>
        </w:rPr>
      </w:pPr>
      <w:r>
        <w:t>312.</w:t>
      </w:r>
      <w:r>
        <w:tab/>
        <w:t>Applications made to State Administrative Tribunal</w:t>
      </w:r>
      <w:r>
        <w:tab/>
      </w:r>
      <w:r>
        <w:fldChar w:fldCharType="begin"/>
      </w:r>
      <w:r>
        <w:instrText xml:space="preserve"> PAGEREF _Toc168988364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Regulations</w:t>
      </w:r>
    </w:p>
    <w:p>
      <w:pPr>
        <w:pStyle w:val="TOC8"/>
        <w:rPr>
          <w:rFonts w:asciiTheme="minorHAnsi" w:eastAsiaTheme="minorEastAsia" w:hAnsiTheme="minorHAnsi" w:cstheme="minorBidi"/>
          <w:szCs w:val="22"/>
        </w:rPr>
      </w:pPr>
      <w:r>
        <w:t>313.</w:t>
      </w:r>
      <w:r>
        <w:tab/>
        <w:t>Transitional regulations</w:t>
      </w:r>
      <w:r>
        <w:tab/>
      </w:r>
      <w:r>
        <w:fldChar w:fldCharType="begin"/>
      </w:r>
      <w:r>
        <w:instrText xml:space="preserve"> PAGEREF _Toc168988366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_Toc168988368 \h </w:instrText>
      </w:r>
      <w:r>
        <w:fldChar w:fldCharType="separate"/>
      </w:r>
      <w:r>
        <w:t>328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_Toc168988369 \h </w:instrText>
      </w:r>
      <w:r>
        <w:fldChar w:fldCharType="separate"/>
      </w:r>
      <w:r>
        <w:t>328</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_Toc168988370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4.</w:t>
      </w:r>
      <w:r>
        <w:tab/>
        <w:t>Vacancies in and removal from office</w:t>
      </w:r>
      <w:r>
        <w:tab/>
      </w:r>
      <w:r>
        <w:fldChar w:fldCharType="begin"/>
      </w:r>
      <w:r>
        <w:instrText xml:space="preserve"> PAGEREF _Toc168988371 \h </w:instrText>
      </w:r>
      <w:r>
        <w:fldChar w:fldCharType="separate"/>
      </w:r>
      <w:r>
        <w:t>328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_Toc168988372 \h </w:instrText>
      </w:r>
      <w:r>
        <w:fldChar w:fldCharType="separate"/>
      </w:r>
      <w:r>
        <w:t>329</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_Toc168988373 \h </w:instrText>
      </w:r>
      <w:r>
        <w:fldChar w:fldCharType="separate"/>
      </w:r>
      <w:r>
        <w:t>329</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_Toc168988374 \h </w:instrText>
      </w:r>
      <w:r>
        <w:fldChar w:fldCharType="separate"/>
      </w:r>
      <w:r>
        <w:t>330</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_Toc168988375 \h </w:instrText>
      </w:r>
      <w:r>
        <w:fldChar w:fldCharType="separate"/>
      </w:r>
      <w:r>
        <w:t>330</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_Toc168988376 \h </w:instrText>
      </w:r>
      <w:r>
        <w:fldChar w:fldCharType="separate"/>
      </w:r>
      <w:r>
        <w:t>331</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_Toc168988377 \h </w:instrText>
      </w:r>
      <w:r>
        <w:fldChar w:fldCharType="separate"/>
      </w:r>
      <w:r>
        <w:t>331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_Toc168988378 \h </w:instrText>
      </w:r>
      <w:r>
        <w:fldChar w:fldCharType="separate"/>
      </w:r>
      <w:r>
        <w:t>331</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_Toc168988379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_Toc168988381 \h </w:instrText>
      </w:r>
      <w:r>
        <w:fldChar w:fldCharType="separate"/>
      </w:r>
      <w:r>
        <w:t>332</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_Toc168988382 \h </w:instrText>
      </w:r>
      <w:r>
        <w:fldChar w:fldCharType="separate"/>
      </w:r>
      <w:r>
        <w:t>333</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_Toc168988383 \h </w:instrText>
      </w:r>
      <w:r>
        <w:fldChar w:fldCharType="separate"/>
      </w:r>
      <w:r>
        <w:t>333</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_Toc168988384 \h </w:instrText>
      </w:r>
      <w:r>
        <w:fldChar w:fldCharType="separate"/>
      </w:r>
      <w:r>
        <w:t>334</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_Toc168988385 \h </w:instrText>
      </w:r>
      <w:r>
        <w:fldChar w:fldCharType="separate"/>
      </w:r>
      <w:r>
        <w:t>335</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_Toc168988386 \h </w:instrText>
      </w:r>
      <w:r>
        <w:fldChar w:fldCharType="separate"/>
      </w:r>
      <w:r>
        <w:t>336</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_Toc168988387 \h </w:instrText>
      </w:r>
      <w:r>
        <w:fldChar w:fldCharType="separate"/>
      </w:r>
      <w:r>
        <w:t>338</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_Toc168988388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_Toc168988391 \h </w:instrText>
      </w:r>
      <w:r>
        <w:fldChar w:fldCharType="separate"/>
      </w:r>
      <w:r>
        <w:t>343</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_Toc168988392 \h </w:instrText>
      </w:r>
      <w:r>
        <w:fldChar w:fldCharType="separate"/>
      </w:r>
      <w:r>
        <w:t>343</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_Toc168988393 \h </w:instrText>
      </w:r>
      <w:r>
        <w:fldChar w:fldCharType="separate"/>
      </w:r>
      <w:r>
        <w:t>343</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_Toc168988394 \h </w:instrText>
      </w:r>
      <w:r>
        <w:fldChar w:fldCharType="separate"/>
      </w:r>
      <w:r>
        <w:t>343</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_Toc168988395 \h </w:instrText>
      </w:r>
      <w:r>
        <w:fldChar w:fldCharType="separate"/>
      </w:r>
      <w:r>
        <w:t>343</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_Toc168988396 \h </w:instrText>
      </w:r>
      <w:r>
        <w:fldChar w:fldCharType="separate"/>
      </w:r>
      <w:r>
        <w:t>343</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_Toc168988397 \h </w:instrText>
      </w:r>
      <w:r>
        <w:fldChar w:fldCharType="separate"/>
      </w:r>
      <w:r>
        <w:t>343</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_Toc168988398 \h </w:instrText>
      </w:r>
      <w:r>
        <w:fldChar w:fldCharType="separate"/>
      </w:r>
      <w:r>
        <w:t>344</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_Toc168988399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_Toc168988401 \h </w:instrText>
      </w:r>
      <w:r>
        <w:fldChar w:fldCharType="separate"/>
      </w:r>
      <w:r>
        <w:t>345</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_Toc168988402 \h </w:instrText>
      </w:r>
      <w:r>
        <w:fldChar w:fldCharType="separate"/>
      </w:r>
      <w:r>
        <w:t>345</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_Toc168988403 \h </w:instrText>
      </w:r>
      <w:r>
        <w:fldChar w:fldCharType="separate"/>
      </w:r>
      <w:r>
        <w:t>345</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_Toc168988404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5.</w:t>
      </w:r>
      <w:r>
        <w:tab/>
        <w:t>EASTERN GROUP</w:t>
      </w:r>
      <w:r>
        <w:tab/>
      </w:r>
      <w:r>
        <w:fldChar w:fldCharType="begin"/>
      </w:r>
      <w:r>
        <w:instrText xml:space="preserve"> PAGEREF _Toc168988405 \h </w:instrText>
      </w:r>
      <w:r>
        <w:fldChar w:fldCharType="separate"/>
      </w:r>
      <w:r>
        <w:t>346</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_Toc168988408 \h </w:instrText>
      </w:r>
      <w:r>
        <w:fldChar w:fldCharType="separate"/>
      </w:r>
      <w:r>
        <w:t>348</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_Toc168988409 \h </w:instrText>
      </w:r>
      <w:r>
        <w:fldChar w:fldCharType="separate"/>
      </w:r>
      <w:r>
        <w:t>348</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_Toc168988410 \h </w:instrText>
      </w:r>
      <w:r>
        <w:fldChar w:fldCharType="separate"/>
      </w:r>
      <w:r>
        <w:t>348</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_Toc168988411 \h </w:instrText>
      </w:r>
      <w:r>
        <w:fldChar w:fldCharType="separate"/>
      </w:r>
      <w:r>
        <w:t>348</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_Toc168988412 \h </w:instrText>
      </w:r>
      <w:r>
        <w:fldChar w:fldCharType="separate"/>
      </w:r>
      <w:r>
        <w:t>349</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_Toc168988413 \h </w:instrText>
      </w:r>
      <w:r>
        <w:fldChar w:fldCharType="separate"/>
      </w:r>
      <w:r>
        <w:t>349</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_Toc168988414 \h </w:instrText>
      </w:r>
      <w:r>
        <w:fldChar w:fldCharType="separate"/>
      </w:r>
      <w:r>
        <w:t>349</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_Toc168988415 \h </w:instrText>
      </w:r>
      <w:r>
        <w:fldChar w:fldCharType="separate"/>
      </w:r>
      <w:r>
        <w:t>349</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_Toc168988416 \h </w:instrText>
      </w:r>
      <w:r>
        <w:fldChar w:fldCharType="separate"/>
      </w:r>
      <w:r>
        <w:t>350</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_Toc168988417 \h </w:instrText>
      </w:r>
      <w:r>
        <w:fldChar w:fldCharType="separate"/>
      </w:r>
      <w:r>
        <w:t>350</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_Toc168988418 \h </w:instrText>
      </w:r>
      <w:r>
        <w:fldChar w:fldCharType="separate"/>
      </w:r>
      <w:r>
        <w:t>350</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_Toc168988419 \h </w:instrText>
      </w:r>
      <w:r>
        <w:fldChar w:fldCharType="separate"/>
      </w:r>
      <w:r>
        <w:t>350</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_Toc168988420 \h </w:instrText>
      </w:r>
      <w:r>
        <w:fldChar w:fldCharType="separate"/>
      </w:r>
      <w:r>
        <w:t>351</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_Toc168988421 \h </w:instrText>
      </w:r>
      <w:r>
        <w:fldChar w:fldCharType="separate"/>
      </w:r>
      <w:r>
        <w:t>351</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_Toc168988422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_Toc168988424 \h </w:instrText>
      </w:r>
      <w:r>
        <w:fldChar w:fldCharType="separate"/>
      </w:r>
      <w:r>
        <w:t>352</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_Toc168988425 \h </w:instrText>
      </w:r>
      <w:r>
        <w:fldChar w:fldCharType="separate"/>
      </w:r>
      <w:r>
        <w:t>352</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_Toc168988426 \h </w:instrText>
      </w:r>
      <w:r>
        <w:fldChar w:fldCharType="separate"/>
      </w:r>
      <w:r>
        <w:t>352</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_Toc168988427 \h </w:instrText>
      </w:r>
      <w:r>
        <w:fldChar w:fldCharType="separate"/>
      </w:r>
      <w:r>
        <w:t>353</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_Toc168988428 \h </w:instrText>
      </w:r>
      <w:r>
        <w:fldChar w:fldCharType="separate"/>
      </w:r>
      <w:r>
        <w:t>353</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_Toc168988429 \h </w:instrText>
      </w:r>
      <w:r>
        <w:fldChar w:fldCharType="separate"/>
      </w:r>
      <w:r>
        <w:t>353</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_Toc168988430 \h </w:instrText>
      </w:r>
      <w:r>
        <w:fldChar w:fldCharType="separate"/>
      </w:r>
      <w:r>
        <w:t>353</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_Toc168988431 \h </w:instrText>
      </w:r>
      <w:r>
        <w:fldChar w:fldCharType="separate"/>
      </w:r>
      <w:r>
        <w:t>354</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_Toc168988432 \h </w:instrText>
      </w:r>
      <w:r>
        <w:fldChar w:fldCharType="separate"/>
      </w:r>
      <w:r>
        <w:t>354</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_Toc168988433 \h </w:instrText>
      </w:r>
      <w:r>
        <w:fldChar w:fldCharType="separate"/>
      </w:r>
      <w:r>
        <w:t>354</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_Toc168988434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_Toc168988436 \h </w:instrText>
      </w:r>
      <w:r>
        <w:fldChar w:fldCharType="separate"/>
      </w:r>
      <w:r>
        <w:t>355</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_Toc168988437 \h </w:instrText>
      </w:r>
      <w:r>
        <w:fldChar w:fldCharType="separate"/>
      </w:r>
      <w:r>
        <w:t>355</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_Toc168988438 \h </w:instrText>
      </w:r>
      <w:r>
        <w:fldChar w:fldCharType="separate"/>
      </w:r>
      <w:r>
        <w:t>355</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_Toc168988439 \h </w:instrText>
      </w:r>
      <w:r>
        <w:fldChar w:fldCharType="separate"/>
      </w:r>
      <w:r>
        <w:t>355</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_Toc168988440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_Toc168988442 \h </w:instrText>
      </w:r>
      <w:r>
        <w:fldChar w:fldCharType="separate"/>
      </w:r>
      <w:r>
        <w:t>357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_Toc168988443 \h </w:instrText>
      </w:r>
      <w:r>
        <w:fldChar w:fldCharType="separate"/>
      </w:r>
      <w:r>
        <w:t>360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_Toc168988444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168654898"/>
      <w:bookmarkStart w:id="3" w:name="_Toc168655456"/>
      <w:bookmarkStart w:id="4" w:name="_Toc1689878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168987889"/>
      <w:r>
        <w:rPr>
          <w:rStyle w:val="CharSectno"/>
        </w:rPr>
        <w:t>1</w:t>
      </w:r>
      <w:r>
        <w:rPr>
          <w:snapToGrid w:val="0"/>
        </w:rPr>
        <w:t>.</w:t>
      </w:r>
      <w:r>
        <w:rPr>
          <w:snapToGrid w:val="0"/>
        </w:rPr>
        <w:tab/>
        <w:t>Short title</w:t>
      </w:r>
      <w:bookmarkEnd w:id="5"/>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6" w:name="_Toc168987890"/>
      <w:r>
        <w:rPr>
          <w:rStyle w:val="CharSectno"/>
        </w:rPr>
        <w:t>2</w:t>
      </w:r>
      <w:r>
        <w:t>.</w:t>
      </w:r>
      <w:r>
        <w:tab/>
        <w:t>Commencement</w:t>
      </w:r>
      <w:bookmarkEnd w:id="6"/>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7" w:name="_Toc168987891"/>
      <w:r>
        <w:rPr>
          <w:rStyle w:val="CharSectno"/>
        </w:rPr>
        <w:t>3</w:t>
      </w:r>
      <w:r>
        <w:t>.</w:t>
      </w:r>
      <w:r>
        <w:tab/>
        <w:t>Purposes and interpretation of this Act</w:t>
      </w:r>
      <w:bookmarkEnd w:id="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8" w:name="_Toc168987892"/>
      <w:r>
        <w:rPr>
          <w:rStyle w:val="CharSectno"/>
        </w:rPr>
        <w:t>4</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lastRenderedPageBreak/>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lastRenderedPageBreak/>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w:t>
      </w:r>
      <w:r>
        <w:lastRenderedPageBreak/>
        <w:t>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w:t>
      </w:r>
      <w:r>
        <w:lastRenderedPageBreak/>
        <w:t xml:space="preserve">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lastRenderedPageBreak/>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lastRenderedPageBreak/>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w:t>
      </w:r>
    </w:p>
    <w:p>
      <w:pPr>
        <w:pStyle w:val="Heading5"/>
        <w:spacing w:before="180"/>
      </w:pPr>
      <w:bookmarkStart w:id="9" w:name="_Toc168987893"/>
      <w:r>
        <w:rPr>
          <w:rStyle w:val="CharSectno"/>
        </w:rPr>
        <w:t>5</w:t>
      </w:r>
      <w:r>
        <w:t>.</w:t>
      </w:r>
      <w:r>
        <w:tab/>
        <w:t>Crown bound</w:t>
      </w:r>
      <w:bookmarkEnd w:id="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0" w:name="_Toc168987894"/>
      <w:r>
        <w:rPr>
          <w:rStyle w:val="CharSectno"/>
        </w:rPr>
        <w:t>6</w:t>
      </w:r>
      <w:r>
        <w:t>.</w:t>
      </w:r>
      <w:r>
        <w:tab/>
        <w:t>Act does not interfere with public works</w:t>
      </w:r>
      <w:bookmarkEnd w:id="10"/>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1" w:name="_Toc168654905"/>
      <w:bookmarkStart w:id="12" w:name="_Toc168655463"/>
      <w:bookmarkStart w:id="13" w:name="_Toc168987895"/>
      <w:r>
        <w:rPr>
          <w:rStyle w:val="CharPartNo"/>
        </w:rPr>
        <w:lastRenderedPageBreak/>
        <w:t>Part 2</w:t>
      </w:r>
      <w:r>
        <w:t> — </w:t>
      </w:r>
      <w:r>
        <w:rPr>
          <w:rStyle w:val="CharPartText"/>
        </w:rPr>
        <w:t>The Western Australian Planning Commission</w:t>
      </w:r>
      <w:bookmarkEnd w:id="11"/>
      <w:bookmarkEnd w:id="12"/>
      <w:bookmarkEnd w:id="13"/>
    </w:p>
    <w:p>
      <w:pPr>
        <w:pStyle w:val="Heading3"/>
      </w:pPr>
      <w:bookmarkStart w:id="14" w:name="_Toc168654906"/>
      <w:bookmarkStart w:id="15" w:name="_Toc168655464"/>
      <w:bookmarkStart w:id="16" w:name="_Toc168987896"/>
      <w:r>
        <w:rPr>
          <w:rStyle w:val="CharDivNo"/>
        </w:rPr>
        <w:t>Division 1</w:t>
      </w:r>
      <w:r>
        <w:t> — </w:t>
      </w:r>
      <w:r>
        <w:rPr>
          <w:rStyle w:val="CharDivText"/>
        </w:rPr>
        <w:t>Establishment and management</w:t>
      </w:r>
      <w:bookmarkEnd w:id="14"/>
      <w:bookmarkEnd w:id="15"/>
      <w:bookmarkEnd w:id="16"/>
    </w:p>
    <w:p>
      <w:pPr>
        <w:pStyle w:val="Heading5"/>
      </w:pPr>
      <w:bookmarkStart w:id="17" w:name="_Toc168987897"/>
      <w:r>
        <w:rPr>
          <w:rStyle w:val="CharSectno"/>
        </w:rPr>
        <w:t>7</w:t>
      </w:r>
      <w:r>
        <w:t>.</w:t>
      </w:r>
      <w:r>
        <w:tab/>
        <w:t>Commission established</w:t>
      </w:r>
      <w:bookmarkEnd w:id="1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8" w:name="_Toc168987898"/>
      <w:r>
        <w:rPr>
          <w:rStyle w:val="CharSectno"/>
        </w:rPr>
        <w:t>8</w:t>
      </w:r>
      <w:r>
        <w:t>.</w:t>
      </w:r>
      <w:r>
        <w:tab/>
        <w:t>Status</w:t>
      </w:r>
      <w:bookmarkEnd w:id="18"/>
    </w:p>
    <w:p>
      <w:pPr>
        <w:pStyle w:val="Subsection"/>
      </w:pPr>
      <w:r>
        <w:tab/>
      </w:r>
      <w:r>
        <w:tab/>
        <w:t>The Commission is an agent of the State and has the status, immunities and privileges of the State.</w:t>
      </w:r>
    </w:p>
    <w:p>
      <w:pPr>
        <w:pStyle w:val="Heading5"/>
      </w:pPr>
      <w:bookmarkStart w:id="19" w:name="_Toc168987899"/>
      <w:r>
        <w:rPr>
          <w:rStyle w:val="CharSectno"/>
        </w:rPr>
        <w:t>9</w:t>
      </w:r>
      <w:r>
        <w:t>.</w:t>
      </w:r>
      <w:r>
        <w:tab/>
        <w:t>Board of management</w:t>
      </w:r>
      <w:bookmarkEnd w:id="1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0" w:name="_Toc168987900"/>
      <w:r>
        <w:rPr>
          <w:rStyle w:val="CharSectno"/>
        </w:rPr>
        <w:t>10</w:t>
      </w:r>
      <w:r>
        <w:t>.</w:t>
      </w:r>
      <w:r>
        <w:tab/>
        <w:t>Membership of board</w:t>
      </w:r>
      <w:bookmarkEnd w:id="20"/>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 xml:space="preserve">one is to be a person nominated by the Minister from a list of the names of 4 persons representing the interests of local governments within the </w:t>
      </w:r>
      <w:r>
        <w:lastRenderedPageBreak/>
        <w:t>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lastRenderedPageBreak/>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 xml:space="preserve">If a submission is not made under subsection (2) within the time specified under that subsection, the Minister may nominate a </w:t>
      </w:r>
      <w:r>
        <w:lastRenderedPageBreak/>
        <w:t>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21" w:name="_Toc168987901"/>
      <w:r>
        <w:rPr>
          <w:rStyle w:val="CharSectno"/>
        </w:rPr>
        <w:t>11</w:t>
      </w:r>
      <w:r>
        <w:t>.</w:t>
      </w:r>
      <w:r>
        <w:tab/>
        <w:t>Associate members of board, for regions</w:t>
      </w:r>
      <w:bookmarkEnd w:id="21"/>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2" w:name="_Toc168987902"/>
      <w:r>
        <w:rPr>
          <w:rStyle w:val="CharSectno"/>
        </w:rPr>
        <w:t>12</w:t>
      </w:r>
      <w:r>
        <w:t>.</w:t>
      </w:r>
      <w:r>
        <w:tab/>
        <w:t>Board’s constitution and proceedings (Sch. 1)</w:t>
      </w:r>
      <w:bookmarkEnd w:id="22"/>
    </w:p>
    <w:p>
      <w:pPr>
        <w:pStyle w:val="Subsection"/>
        <w:spacing w:before="120"/>
      </w:pPr>
      <w:r>
        <w:tab/>
      </w:r>
      <w:r>
        <w:tab/>
        <w:t>Schedule 1 has effect.</w:t>
      </w:r>
    </w:p>
    <w:p>
      <w:pPr>
        <w:pStyle w:val="Heading5"/>
      </w:pPr>
      <w:bookmarkStart w:id="23" w:name="_Toc168987903"/>
      <w:r>
        <w:rPr>
          <w:rStyle w:val="CharSectno"/>
        </w:rPr>
        <w:t>13</w:t>
      </w:r>
      <w:r>
        <w:t>.</w:t>
      </w:r>
      <w:r>
        <w:tab/>
        <w:t>Remuneration and allowances</w:t>
      </w:r>
      <w:bookmarkEnd w:id="23"/>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24" w:name="_Toc168654914"/>
      <w:bookmarkStart w:id="25" w:name="_Toc168655472"/>
      <w:bookmarkStart w:id="26" w:name="_Toc168987904"/>
      <w:r>
        <w:rPr>
          <w:rStyle w:val="CharDivNo"/>
        </w:rPr>
        <w:lastRenderedPageBreak/>
        <w:t>Division 2</w:t>
      </w:r>
      <w:r>
        <w:t> — </w:t>
      </w:r>
      <w:r>
        <w:rPr>
          <w:rStyle w:val="CharDivText"/>
        </w:rPr>
        <w:t>Functions and powers</w:t>
      </w:r>
      <w:bookmarkEnd w:id="24"/>
      <w:bookmarkEnd w:id="25"/>
      <w:bookmarkEnd w:id="26"/>
    </w:p>
    <w:p>
      <w:pPr>
        <w:pStyle w:val="Heading5"/>
        <w:spacing w:before="180"/>
      </w:pPr>
      <w:bookmarkStart w:id="27" w:name="_Toc168987905"/>
      <w:r>
        <w:rPr>
          <w:rStyle w:val="CharSectno"/>
        </w:rPr>
        <w:t>14</w:t>
      </w:r>
      <w:r>
        <w:t>.</w:t>
      </w:r>
      <w:r>
        <w:tab/>
        <w:t>Functions</w:t>
      </w:r>
      <w:bookmarkEnd w:id="27"/>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(ga)</w:t>
      </w:r>
      <w:r>
        <w:tab/>
        <w:t>to prepare and amend planning codes under Part 3A;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26 of 2020 s. 60; No. 45 of 2020 s. 59.] </w:t>
      </w:r>
    </w:p>
    <w:p>
      <w:pPr>
        <w:pStyle w:val="Heading5"/>
      </w:pPr>
      <w:bookmarkStart w:id="28" w:name="_Toc168987906"/>
      <w:r>
        <w:rPr>
          <w:rStyle w:val="CharSectno"/>
        </w:rPr>
        <w:t>15</w:t>
      </w:r>
      <w:r>
        <w:t>.</w:t>
      </w:r>
      <w:r>
        <w:tab/>
        <w:t>Powers</w:t>
      </w:r>
      <w:bookmarkEnd w:id="2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9" w:name="_Toc168987907"/>
      <w:r>
        <w:rPr>
          <w:rStyle w:val="CharSectno"/>
        </w:rPr>
        <w:t>16</w:t>
      </w:r>
      <w:r>
        <w:t>.</w:t>
      </w:r>
      <w:r>
        <w:tab/>
        <w:t>Delegation by Commission</w:t>
      </w:r>
      <w:bookmarkEnd w:id="2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0" w:name="_Toc168987908"/>
      <w:r>
        <w:rPr>
          <w:rStyle w:val="CharSectno"/>
        </w:rPr>
        <w:lastRenderedPageBreak/>
        <w:t>17</w:t>
      </w:r>
      <w:r>
        <w:t>.</w:t>
      </w:r>
      <w:r>
        <w:tab/>
        <w:t>Minister may give Commission directions</w:t>
      </w:r>
      <w:bookmarkEnd w:id="30"/>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32A(1), 51(1), 51(2), 52(2), 62A(1), 63(1) or 67(1).</w:t>
      </w:r>
    </w:p>
    <w:p>
      <w:pPr>
        <w:pStyle w:val="Footnotesection"/>
      </w:pPr>
      <w:r>
        <w:tab/>
        <w:t>[Section 17 amended: No. 77 of 2006 Sch. 1 cl. 127(2); No. 26 of 2020 s. 21 and 61.]</w:t>
      </w:r>
    </w:p>
    <w:p>
      <w:pPr>
        <w:pStyle w:val="Heading5"/>
      </w:pPr>
      <w:bookmarkStart w:id="31" w:name="_Toc168987909"/>
      <w:r>
        <w:rPr>
          <w:rStyle w:val="CharSectno"/>
        </w:rPr>
        <w:lastRenderedPageBreak/>
        <w:t>18</w:t>
      </w:r>
      <w:r>
        <w:t>.</w:t>
      </w:r>
      <w:r>
        <w:tab/>
        <w:t>Minister to have access to information</w:t>
      </w:r>
      <w:bookmarkEnd w:id="31"/>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2" w:name="_Toc168987910"/>
      <w:r>
        <w:rPr>
          <w:rStyle w:val="CharSectno"/>
        </w:rPr>
        <w:t>19</w:t>
      </w:r>
      <w:r>
        <w:t>.</w:t>
      </w:r>
      <w:r>
        <w:tab/>
        <w:t>Committees (Sch. 2)</w:t>
      </w:r>
      <w:bookmarkEnd w:id="32"/>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33" w:name="_Toc168987911"/>
      <w:r>
        <w:rPr>
          <w:rStyle w:val="CharSectno"/>
        </w:rPr>
        <w:lastRenderedPageBreak/>
        <w:t>20</w:t>
      </w:r>
      <w:r>
        <w:t>.</w:t>
      </w:r>
      <w:r>
        <w:tab/>
        <w:t>Fees for Commission’s services</w:t>
      </w:r>
      <w:bookmarkEnd w:id="33"/>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34" w:name="_Toc168654922"/>
      <w:bookmarkStart w:id="35" w:name="_Toc168655480"/>
      <w:bookmarkStart w:id="36" w:name="_Toc168987912"/>
      <w:r>
        <w:rPr>
          <w:rStyle w:val="CharDivNo"/>
        </w:rPr>
        <w:t>Division 3</w:t>
      </w:r>
      <w:r>
        <w:t> — </w:t>
      </w:r>
      <w:r>
        <w:rPr>
          <w:rStyle w:val="CharDivText"/>
        </w:rPr>
        <w:t>Administration</w:t>
      </w:r>
      <w:bookmarkEnd w:id="34"/>
      <w:bookmarkEnd w:id="35"/>
      <w:bookmarkEnd w:id="36"/>
    </w:p>
    <w:p>
      <w:pPr>
        <w:pStyle w:val="Heading5"/>
      </w:pPr>
      <w:bookmarkStart w:id="37" w:name="_Toc168987913"/>
      <w:r>
        <w:rPr>
          <w:rStyle w:val="CharSectno"/>
        </w:rPr>
        <w:t>21</w:t>
      </w:r>
      <w:r>
        <w:t>.</w:t>
      </w:r>
      <w:r>
        <w:tab/>
        <w:t>Secretary</w:t>
      </w:r>
      <w:bookmarkEnd w:id="3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8" w:name="_Toc168987914"/>
      <w:r>
        <w:rPr>
          <w:rStyle w:val="CharSectno"/>
        </w:rPr>
        <w:t>22</w:t>
      </w:r>
      <w:r>
        <w:t>.</w:t>
      </w:r>
      <w:r>
        <w:tab/>
        <w:t>Staff</w:t>
      </w:r>
      <w:bookmarkEnd w:id="3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9" w:name="_Toc168987915"/>
      <w:r>
        <w:rPr>
          <w:rStyle w:val="CharSectno"/>
        </w:rPr>
        <w:t>23</w:t>
      </w:r>
      <w:r>
        <w:t>.</w:t>
      </w:r>
      <w:r>
        <w:tab/>
        <w:t>Use of staff and facilities of public authorities</w:t>
      </w:r>
      <w:bookmarkEnd w:id="3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lastRenderedPageBreak/>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0" w:name="_Toc168654926"/>
      <w:bookmarkStart w:id="41" w:name="_Toc168655484"/>
      <w:bookmarkStart w:id="42" w:name="_Toc168987916"/>
      <w:r>
        <w:rPr>
          <w:rStyle w:val="CharDivNo"/>
        </w:rPr>
        <w:t>Division 4</w:t>
      </w:r>
      <w:r>
        <w:t> — </w:t>
      </w:r>
      <w:r>
        <w:rPr>
          <w:rStyle w:val="CharDivText"/>
        </w:rPr>
        <w:t>Miscellaneous</w:t>
      </w:r>
      <w:bookmarkEnd w:id="40"/>
      <w:bookmarkEnd w:id="41"/>
      <w:bookmarkEnd w:id="42"/>
    </w:p>
    <w:p>
      <w:pPr>
        <w:pStyle w:val="Heading5"/>
      </w:pPr>
      <w:bookmarkStart w:id="43" w:name="_Toc168987917"/>
      <w:r>
        <w:rPr>
          <w:rStyle w:val="CharSectno"/>
        </w:rPr>
        <w:t>24</w:t>
      </w:r>
      <w:r>
        <w:t>.</w:t>
      </w:r>
      <w:r>
        <w:tab/>
        <w:t>Execution of documents</w:t>
      </w:r>
      <w:bookmarkEnd w:id="4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lastRenderedPageBreak/>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4" w:name="_Toc168654928"/>
      <w:bookmarkStart w:id="45" w:name="_Toc168655486"/>
      <w:bookmarkStart w:id="46" w:name="_Toc168987918"/>
      <w:r>
        <w:rPr>
          <w:rStyle w:val="CharPartNo"/>
        </w:rPr>
        <w:lastRenderedPageBreak/>
        <w:t>Part 3</w:t>
      </w:r>
      <w:r>
        <w:rPr>
          <w:rStyle w:val="CharDivNo"/>
        </w:rPr>
        <w:t> </w:t>
      </w:r>
      <w:r>
        <w:t>—</w:t>
      </w:r>
      <w:r>
        <w:rPr>
          <w:rStyle w:val="CharDivText"/>
        </w:rPr>
        <w:t> </w:t>
      </w:r>
      <w:r>
        <w:rPr>
          <w:rStyle w:val="CharPartText"/>
        </w:rPr>
        <w:t>State planning policies</w:t>
      </w:r>
      <w:bookmarkEnd w:id="44"/>
      <w:bookmarkEnd w:id="45"/>
      <w:bookmarkEnd w:id="46"/>
    </w:p>
    <w:p>
      <w:pPr>
        <w:pStyle w:val="Heading5"/>
      </w:pPr>
      <w:bookmarkStart w:id="47" w:name="_Toc168987919"/>
      <w:r>
        <w:rPr>
          <w:rStyle w:val="CharSectno"/>
        </w:rPr>
        <w:t>25</w:t>
      </w:r>
      <w:r>
        <w:t>.</w:t>
      </w:r>
      <w:r>
        <w:tab/>
        <w:t>Statements of planning policy under repealed Act, effect of</w:t>
      </w:r>
      <w:bookmarkEnd w:id="47"/>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8" w:name="_Toc168987920"/>
      <w:r>
        <w:rPr>
          <w:rStyle w:val="CharSectno"/>
        </w:rPr>
        <w:t>26</w:t>
      </w:r>
      <w:r>
        <w:t>.</w:t>
      </w:r>
      <w:r>
        <w:tab/>
        <w:t>Preparation and content of State planning policy</w:t>
      </w:r>
      <w:bookmarkEnd w:id="48"/>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49" w:name="_Toc168987921"/>
      <w:r>
        <w:rPr>
          <w:rStyle w:val="CharSectno"/>
        </w:rPr>
        <w:lastRenderedPageBreak/>
        <w:t>27</w:t>
      </w:r>
      <w:r>
        <w:t>.</w:t>
      </w:r>
      <w:r>
        <w:tab/>
        <w:t>Matters to be considered when preparing State planning policy</w:t>
      </w:r>
      <w:bookmarkEnd w:id="49"/>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50" w:name="_Toc168987922"/>
      <w:r>
        <w:rPr>
          <w:rStyle w:val="CharSectno"/>
        </w:rPr>
        <w:t>28</w:t>
      </w:r>
      <w:r>
        <w:t>.</w:t>
      </w:r>
      <w:r>
        <w:tab/>
        <w:t>Process for preparation and approval of State planning policy</w:t>
      </w:r>
      <w:bookmarkEnd w:id="50"/>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lastRenderedPageBreak/>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51" w:name="_Toc168987923"/>
      <w:r>
        <w:rPr>
          <w:rStyle w:val="CharSectno"/>
        </w:rPr>
        <w:lastRenderedPageBreak/>
        <w:t>29</w:t>
      </w:r>
      <w:r>
        <w:t>.</w:t>
      </w:r>
      <w:r>
        <w:tab/>
        <w:t>Persons and bodies performing functions to have due regard to State planning policies</w:t>
      </w:r>
      <w:bookmarkEnd w:id="51"/>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52" w:name="_Toc168654934"/>
      <w:bookmarkStart w:id="53" w:name="_Toc168655492"/>
      <w:bookmarkStart w:id="54" w:name="_Toc168987924"/>
      <w:r>
        <w:rPr>
          <w:rStyle w:val="CharPartNo"/>
        </w:rPr>
        <w:lastRenderedPageBreak/>
        <w:t>Part 3A</w:t>
      </w:r>
      <w:r>
        <w:rPr>
          <w:b w:val="0"/>
        </w:rPr>
        <w:t> </w:t>
      </w:r>
      <w:r>
        <w:t>—</w:t>
      </w:r>
      <w:r>
        <w:rPr>
          <w:b w:val="0"/>
        </w:rPr>
        <w:t> </w:t>
      </w:r>
      <w:r>
        <w:rPr>
          <w:rStyle w:val="CharPartText"/>
        </w:rPr>
        <w:t>Planning codes</w:t>
      </w:r>
      <w:bookmarkEnd w:id="52"/>
      <w:bookmarkEnd w:id="53"/>
      <w:bookmarkEnd w:id="54"/>
    </w:p>
    <w:p>
      <w:pPr>
        <w:pStyle w:val="Footnoteheading"/>
      </w:pPr>
      <w:r>
        <w:tab/>
        <w:t>[Heading inserted: No. 26 of 2020 s. 65.]</w:t>
      </w:r>
    </w:p>
    <w:p>
      <w:pPr>
        <w:pStyle w:val="Heading5"/>
      </w:pPr>
      <w:bookmarkStart w:id="55" w:name="_Toc168987925"/>
      <w:r>
        <w:rPr>
          <w:rStyle w:val="CharSectno"/>
        </w:rPr>
        <w:t>32A</w:t>
      </w:r>
      <w:r>
        <w:t>.</w:t>
      </w:r>
      <w:r>
        <w:tab/>
        <w:t>Planning codes</w:t>
      </w:r>
      <w:bookmarkEnd w:id="55"/>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56" w:name="_Toc168987926"/>
      <w:r>
        <w:rPr>
          <w:rStyle w:val="CharSectno"/>
        </w:rPr>
        <w:t>32B</w:t>
      </w:r>
      <w:r>
        <w:t>.</w:t>
      </w:r>
      <w:r>
        <w:tab/>
        <w:t>Process for preparation and approval of planning code or amendment</w:t>
      </w:r>
      <w:bookmarkEnd w:id="56"/>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lastRenderedPageBreak/>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57" w:name="_Toc168987927"/>
      <w:r>
        <w:rPr>
          <w:rStyle w:val="CharSectno"/>
        </w:rPr>
        <w:t>32C</w:t>
      </w:r>
      <w:r>
        <w:t>.</w:t>
      </w:r>
      <w:r>
        <w:tab/>
        <w:t>Effect of planning code</w:t>
      </w:r>
      <w:bookmarkEnd w:id="57"/>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58" w:name="_Toc168654938"/>
      <w:bookmarkStart w:id="59" w:name="_Toc168655496"/>
      <w:bookmarkStart w:id="60" w:name="_Toc168987928"/>
      <w:r>
        <w:rPr>
          <w:rStyle w:val="CharPartNo"/>
        </w:rPr>
        <w:lastRenderedPageBreak/>
        <w:t>Part 4</w:t>
      </w:r>
      <w:r>
        <w:t> — </w:t>
      </w:r>
      <w:r>
        <w:rPr>
          <w:rStyle w:val="CharPartText"/>
        </w:rPr>
        <w:t>Region planning schemes</w:t>
      </w:r>
      <w:bookmarkEnd w:id="58"/>
      <w:bookmarkEnd w:id="59"/>
      <w:bookmarkEnd w:id="60"/>
    </w:p>
    <w:p>
      <w:pPr>
        <w:pStyle w:val="Heading3"/>
        <w:spacing w:before="220"/>
      </w:pPr>
      <w:bookmarkStart w:id="61" w:name="_Toc168654939"/>
      <w:bookmarkStart w:id="62" w:name="_Toc168655497"/>
      <w:bookmarkStart w:id="63" w:name="_Toc168987929"/>
      <w:r>
        <w:rPr>
          <w:rStyle w:val="CharDivNo"/>
        </w:rPr>
        <w:t>Division 1</w:t>
      </w:r>
      <w:r>
        <w:t> — </w:t>
      </w:r>
      <w:r>
        <w:rPr>
          <w:rStyle w:val="CharDivText"/>
        </w:rPr>
        <w:t>Continuation and formulation of region planning schemes</w:t>
      </w:r>
      <w:bookmarkEnd w:id="61"/>
      <w:bookmarkEnd w:id="62"/>
      <w:bookmarkEnd w:id="63"/>
    </w:p>
    <w:p>
      <w:pPr>
        <w:pStyle w:val="Heading5"/>
        <w:spacing w:before="180"/>
      </w:pPr>
      <w:bookmarkStart w:id="64" w:name="_Toc168987930"/>
      <w:r>
        <w:rPr>
          <w:rStyle w:val="CharSectno"/>
        </w:rPr>
        <w:t>33</w:t>
      </w:r>
      <w:r>
        <w:t>.</w:t>
      </w:r>
      <w:r>
        <w:tab/>
        <w:t>Schemes under repealed Act, effect of</w:t>
      </w:r>
      <w:bookmarkEnd w:id="6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5" w:name="_Toc168987931"/>
      <w:r>
        <w:rPr>
          <w:rStyle w:val="CharSectno"/>
        </w:rPr>
        <w:t>34</w:t>
      </w:r>
      <w:r>
        <w:t>.</w:t>
      </w:r>
      <w:r>
        <w:tab/>
        <w:t>Region planning schemes, preparation and content of</w:t>
      </w:r>
      <w:bookmarkEnd w:id="65"/>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66" w:name="_Toc168987932"/>
      <w:r>
        <w:rPr>
          <w:rStyle w:val="CharSectno"/>
        </w:rPr>
        <w:lastRenderedPageBreak/>
        <w:t>35</w:t>
      </w:r>
      <w:r>
        <w:t>.</w:t>
      </w:r>
      <w:r>
        <w:tab/>
        <w:t>Commission may resolve to prepare or amend region planning scheme</w:t>
      </w:r>
      <w:bookmarkEnd w:id="6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7" w:name="_Toc168987933"/>
      <w:r>
        <w:rPr>
          <w:rStyle w:val="CharSectno"/>
        </w:rPr>
        <w:t>36</w:t>
      </w:r>
      <w:r>
        <w:t>.</w:t>
      </w:r>
      <w:r>
        <w:tab/>
        <w:t>Restrictions on making or amending region planning scheme for metropolitan region</w:t>
      </w:r>
      <w:bookmarkEnd w:id="6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68" w:name="_Toc168987934"/>
      <w:r>
        <w:rPr>
          <w:rStyle w:val="CharSectno"/>
        </w:rPr>
        <w:t>37</w:t>
      </w:r>
      <w:r>
        <w:t>.</w:t>
      </w:r>
      <w:r>
        <w:tab/>
        <w:t>Region planning scheme may be amended or repealed</w:t>
      </w:r>
      <w:bookmarkEnd w:id="6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9" w:name="_Toc168654945"/>
      <w:bookmarkStart w:id="70" w:name="_Toc168655503"/>
      <w:bookmarkStart w:id="71" w:name="_Toc168987935"/>
      <w:r>
        <w:rPr>
          <w:rStyle w:val="CharDivNo"/>
        </w:rPr>
        <w:t>Division 2</w:t>
      </w:r>
      <w:r>
        <w:t> — </w:t>
      </w:r>
      <w:r>
        <w:rPr>
          <w:rStyle w:val="CharDivText"/>
        </w:rPr>
        <w:t>Relevant considerations in preparation or amendment of region planning scheme or amendment and requirement to advertise</w:t>
      </w:r>
      <w:bookmarkEnd w:id="69"/>
      <w:bookmarkEnd w:id="70"/>
      <w:bookmarkEnd w:id="71"/>
    </w:p>
    <w:p>
      <w:pPr>
        <w:pStyle w:val="Footnoteheading"/>
      </w:pPr>
      <w:r>
        <w:tab/>
        <w:t>[Heading inserted: No. 26 of 2020 s. 22.]</w:t>
      </w:r>
    </w:p>
    <w:p>
      <w:pPr>
        <w:pStyle w:val="Heading5"/>
      </w:pPr>
      <w:bookmarkStart w:id="72" w:name="_Toc168987936"/>
      <w:r>
        <w:rPr>
          <w:rStyle w:val="CharSectno"/>
        </w:rPr>
        <w:t>38</w:t>
      </w:r>
      <w:r>
        <w:t>.</w:t>
      </w:r>
      <w:r>
        <w:tab/>
        <w:t>Referral of proposed scheme or amendment to EPA</w:t>
      </w:r>
      <w:bookmarkEnd w:id="72"/>
    </w:p>
    <w:p>
      <w:pPr>
        <w:pStyle w:val="Subsection"/>
      </w:pPr>
      <w:r>
        <w:tab/>
        <w:t>(1)</w:t>
      </w:r>
      <w:r>
        <w:tab/>
        <w:t xml:space="preserve">As soon as practicable after preparing a proposed region planning scheme or a proposed amendment to a region planning </w:t>
      </w:r>
      <w:r>
        <w:lastRenderedPageBreak/>
        <w:t xml:space="preserve">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73" w:name="_Toc168987937"/>
      <w:r>
        <w:rPr>
          <w:rStyle w:val="CharSectno"/>
        </w:rPr>
        <w:t>39</w:t>
      </w:r>
      <w:r>
        <w:t>.</w:t>
      </w:r>
      <w:r>
        <w:tab/>
        <w:t>Environmental review of proposed scheme or amendment</w:t>
      </w:r>
      <w:bookmarkEnd w:id="73"/>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lastRenderedPageBreak/>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74" w:name="_Toc168987938"/>
      <w:r>
        <w:rPr>
          <w:rStyle w:val="CharSectno"/>
        </w:rPr>
        <w:t>43</w:t>
      </w:r>
      <w:r>
        <w:t>.</w:t>
      </w:r>
      <w:r>
        <w:tab/>
        <w:t>Advertising proposed scheme or amendment</w:t>
      </w:r>
      <w:bookmarkEnd w:id="74"/>
    </w:p>
    <w:p>
      <w:pPr>
        <w:pStyle w:val="Subsection"/>
      </w:pPr>
      <w:r>
        <w:tab/>
        <w:t>(1)</w:t>
      </w:r>
      <w:r>
        <w:tab/>
        <w:t xml:space="preserve">After preparing a proposed region planning scheme or a proposed amendment to a region planning scheme, and complying with sections 38 and 39 (if applicable) in relation to </w:t>
      </w:r>
      <w:r>
        <w:lastRenderedPageBreak/>
        <w:t xml:space="preserve">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75" w:name="_Toc168987939"/>
      <w:r>
        <w:rPr>
          <w:rStyle w:val="CharSectno"/>
        </w:rPr>
        <w:t>45</w:t>
      </w:r>
      <w:r>
        <w:t>.</w:t>
      </w:r>
      <w:r>
        <w:tab/>
        <w:t>Commission’s duties if proposed scheme or amendment is to be assessed under EP Act</w:t>
      </w:r>
      <w:bookmarkEnd w:id="7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w:t>
      </w:r>
      <w:r>
        <w:lastRenderedPageBreak/>
        <w:t xml:space="preserve">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76" w:name="_Toc168654950"/>
      <w:bookmarkStart w:id="77" w:name="_Toc168655508"/>
      <w:bookmarkStart w:id="78" w:name="_Toc168987940"/>
      <w:r>
        <w:rPr>
          <w:rStyle w:val="CharDivNo"/>
        </w:rPr>
        <w:t>Division 3</w:t>
      </w:r>
      <w:r>
        <w:t xml:space="preserve"> — </w:t>
      </w:r>
      <w:r>
        <w:rPr>
          <w:rStyle w:val="CharDivText"/>
        </w:rPr>
        <w:t>Submission and approval of region planning schemes or amendment other than minor amendments</w:t>
      </w:r>
      <w:bookmarkEnd w:id="76"/>
      <w:bookmarkEnd w:id="77"/>
      <w:bookmarkEnd w:id="78"/>
    </w:p>
    <w:p>
      <w:pPr>
        <w:pStyle w:val="Footnoteheading"/>
      </w:pPr>
      <w:r>
        <w:tab/>
        <w:t>[Heading inserted: No. 26 of 2020 s. 31.]</w:t>
      </w:r>
    </w:p>
    <w:p>
      <w:pPr>
        <w:pStyle w:val="Heading5"/>
      </w:pPr>
      <w:bookmarkStart w:id="79" w:name="_Toc168987941"/>
      <w:r>
        <w:rPr>
          <w:rStyle w:val="CharSectno"/>
        </w:rPr>
        <w:t>47A</w:t>
      </w:r>
      <w:r>
        <w:t>.</w:t>
      </w:r>
      <w:r>
        <w:tab/>
        <w:t>Region planning scheme or non</w:t>
      </w:r>
      <w:r>
        <w:noBreakHyphen/>
        <w:t>minor amendment to be submitted and approved under this Division</w:t>
      </w:r>
      <w:bookmarkEnd w:id="79"/>
    </w:p>
    <w:p>
      <w:pPr>
        <w:pStyle w:val="Subsection"/>
        <w:keepNext/>
      </w:pPr>
      <w:r>
        <w:tab/>
      </w:r>
      <w:r>
        <w:tab/>
        <w:t xml:space="preserve">A proposed region planning scheme, or a proposed amendment to a region planning scheme (other than a proposed amendment </w:t>
      </w:r>
      <w:r>
        <w:lastRenderedPageBreak/>
        <w:t>to be submitted and approved under Division 4), must be submitted and approved in accordance with this Division.</w:t>
      </w:r>
    </w:p>
    <w:p>
      <w:pPr>
        <w:pStyle w:val="Footnotesection"/>
      </w:pPr>
      <w:r>
        <w:tab/>
        <w:t>[Section 47A inserted: No. 26 of 2020 s. 32.]</w:t>
      </w:r>
    </w:p>
    <w:p>
      <w:pPr>
        <w:pStyle w:val="Heading5"/>
      </w:pPr>
      <w:bookmarkStart w:id="80" w:name="_Toc168987942"/>
      <w:r>
        <w:rPr>
          <w:rStyle w:val="CharSectno"/>
        </w:rPr>
        <w:t>48</w:t>
      </w:r>
      <w:r>
        <w:t>.</w:t>
      </w:r>
      <w:r>
        <w:tab/>
        <w:t>Proposed scheme or amendment and public submissions to be submitted to Minister</w:t>
      </w:r>
      <w:bookmarkEnd w:id="80"/>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81" w:name="_Toc168987943"/>
      <w:r>
        <w:rPr>
          <w:rStyle w:val="CharSectno"/>
        </w:rPr>
        <w:t>50</w:t>
      </w:r>
      <w:r>
        <w:t>.</w:t>
      </w:r>
      <w:r>
        <w:tab/>
        <w:t>When Minister may submit proposed scheme or amendment for Governor’s approval</w:t>
      </w:r>
      <w:bookmarkEnd w:id="81"/>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lastRenderedPageBreak/>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2" w:name="_Toc168987944"/>
      <w:r>
        <w:rPr>
          <w:rStyle w:val="CharSectno"/>
        </w:rPr>
        <w:t>51</w:t>
      </w:r>
      <w:r>
        <w:t>.</w:t>
      </w:r>
      <w:r>
        <w:tab/>
        <w:t>Minister may direct proposed scheme or amendment to be republicised</w:t>
      </w:r>
      <w:bookmarkEnd w:id="8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83" w:name="_Toc168987945"/>
      <w:r>
        <w:rPr>
          <w:rStyle w:val="CharSectno"/>
        </w:rPr>
        <w:t>52</w:t>
      </w:r>
      <w:r>
        <w:t>.</w:t>
      </w:r>
      <w:r>
        <w:tab/>
        <w:t>Modifications to proposed scheme or amendment, procedure on</w:t>
      </w:r>
      <w:bookmarkEnd w:id="83"/>
    </w:p>
    <w:p>
      <w:pPr>
        <w:pStyle w:val="Subsection"/>
      </w:pPr>
      <w:r>
        <w:tab/>
        <w:t>(1)</w:t>
      </w:r>
      <w:r>
        <w:tab/>
        <w:t>A person who desires to make a submission on modifications made by the Commission may notify the Minister in writing in the form approved by the Commission.</w:t>
      </w:r>
    </w:p>
    <w:p>
      <w:pPr>
        <w:pStyle w:val="Subsection"/>
      </w:pPr>
      <w:r>
        <w:lastRenderedPageBreak/>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84" w:name="_Toc168987946"/>
      <w:r>
        <w:rPr>
          <w:rStyle w:val="CharSectno"/>
        </w:rPr>
        <w:t>53</w:t>
      </w:r>
      <w:r>
        <w:t>.</w:t>
      </w:r>
      <w:r>
        <w:tab/>
        <w:t>Approval of Governor</w:t>
      </w:r>
      <w:bookmarkEnd w:id="84"/>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85" w:name="_Toc168987947"/>
      <w:r>
        <w:rPr>
          <w:rStyle w:val="CharSectno"/>
        </w:rPr>
        <w:t>54</w:t>
      </w:r>
      <w:r>
        <w:t>.</w:t>
      </w:r>
      <w:r>
        <w:tab/>
        <w:t>Publicising approved scheme or amendment</w:t>
      </w:r>
      <w:bookmarkEnd w:id="85"/>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86" w:name="_Toc168987948"/>
      <w:r>
        <w:rPr>
          <w:rStyle w:val="CharSectno"/>
        </w:rPr>
        <w:t>55</w:t>
      </w:r>
      <w:r>
        <w:t>.</w:t>
      </w:r>
      <w:r>
        <w:tab/>
        <w:t>Revoking approval of scheme or amendment</w:t>
      </w:r>
      <w:bookmarkEnd w:id="8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lastRenderedPageBreak/>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7" w:name="_Toc168987949"/>
      <w:r>
        <w:rPr>
          <w:rStyle w:val="CharSectno"/>
        </w:rPr>
        <w:t>56</w:t>
      </w:r>
      <w:r>
        <w:t>.</w:t>
      </w:r>
      <w:r>
        <w:tab/>
        <w:t>Parliament may disallow scheme or amendment</w:t>
      </w:r>
      <w:bookmarkEnd w:id="87"/>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lastRenderedPageBreak/>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8" w:name="_Toc168654960"/>
      <w:bookmarkStart w:id="89" w:name="_Toc168655518"/>
      <w:bookmarkStart w:id="90" w:name="_Toc168987950"/>
      <w:r>
        <w:rPr>
          <w:rStyle w:val="CharDivNo"/>
        </w:rPr>
        <w:t>Division 4</w:t>
      </w:r>
      <w:r>
        <w:t> — </w:t>
      </w:r>
      <w:r>
        <w:rPr>
          <w:rStyle w:val="CharDivText"/>
        </w:rPr>
        <w:t>Submission and approval of minor amendments to region planning schemes</w:t>
      </w:r>
      <w:bookmarkEnd w:id="88"/>
      <w:bookmarkEnd w:id="89"/>
      <w:bookmarkEnd w:id="90"/>
    </w:p>
    <w:p>
      <w:pPr>
        <w:pStyle w:val="Footnoteheading"/>
      </w:pPr>
      <w:r>
        <w:tab/>
        <w:t>[Heading inserted: No. 26 of 2020 s. 37.]</w:t>
      </w:r>
    </w:p>
    <w:p>
      <w:pPr>
        <w:pStyle w:val="Heading5"/>
      </w:pPr>
      <w:bookmarkStart w:id="91" w:name="_Toc168987951"/>
      <w:r>
        <w:rPr>
          <w:rStyle w:val="CharSectno"/>
        </w:rPr>
        <w:t>56A</w:t>
      </w:r>
      <w:r>
        <w:t>.</w:t>
      </w:r>
      <w:r>
        <w:tab/>
        <w:t>Term used: minor region planning scheme amendment</w:t>
      </w:r>
      <w:bookmarkEnd w:id="91"/>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92" w:name="_Toc168987952"/>
      <w:r>
        <w:rPr>
          <w:rStyle w:val="CharSectno"/>
        </w:rPr>
        <w:lastRenderedPageBreak/>
        <w:t>57</w:t>
      </w:r>
      <w:r>
        <w:t>.</w:t>
      </w:r>
      <w:r>
        <w:tab/>
        <w:t>Proposed minor amendment may be submitted and approved under this Division</w:t>
      </w:r>
      <w:bookmarkEnd w:id="92"/>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93" w:name="_Toc168987953"/>
      <w:r>
        <w:rPr>
          <w:rStyle w:val="CharSectno"/>
        </w:rPr>
        <w:t>61</w:t>
      </w:r>
      <w:r>
        <w:t>.</w:t>
      </w:r>
      <w:r>
        <w:tab/>
        <w:t>Minister not to approve proposed minor amendment in some cases</w:t>
      </w:r>
      <w:bookmarkEnd w:id="93"/>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lastRenderedPageBreak/>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94" w:name="_Toc168987954"/>
      <w:r>
        <w:rPr>
          <w:rStyle w:val="CharSectno"/>
        </w:rPr>
        <w:t>62</w:t>
      </w:r>
      <w:r>
        <w:t>.</w:t>
      </w:r>
      <w:r>
        <w:tab/>
        <w:t>Minister may approve or decline to approve minor amendment</w:t>
      </w:r>
      <w:bookmarkEnd w:id="94"/>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lastRenderedPageBreak/>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w:t>
      </w:r>
    </w:p>
    <w:p>
      <w:pPr>
        <w:pStyle w:val="Heading3"/>
      </w:pPr>
      <w:bookmarkStart w:id="95" w:name="_Toc168654965"/>
      <w:bookmarkStart w:id="96" w:name="_Toc168655523"/>
      <w:bookmarkStart w:id="97" w:name="_Toc168987955"/>
      <w:r>
        <w:rPr>
          <w:rStyle w:val="CharDivNo"/>
        </w:rPr>
        <w:t>Division 4A</w:t>
      </w:r>
      <w:r>
        <w:t> — </w:t>
      </w:r>
      <w:r>
        <w:rPr>
          <w:rStyle w:val="CharDivText"/>
        </w:rPr>
        <w:t>Withdrawal of region planning scheme or amendment</w:t>
      </w:r>
      <w:bookmarkEnd w:id="95"/>
      <w:bookmarkEnd w:id="96"/>
      <w:bookmarkEnd w:id="97"/>
    </w:p>
    <w:p>
      <w:pPr>
        <w:pStyle w:val="Footnoteheading"/>
      </w:pPr>
      <w:r>
        <w:tab/>
        <w:t>[Heading inserted: No. 26 of 2020 s. 43.]</w:t>
      </w:r>
    </w:p>
    <w:p>
      <w:pPr>
        <w:pStyle w:val="Heading5"/>
      </w:pPr>
      <w:bookmarkStart w:id="98" w:name="_Toc168987956"/>
      <w:r>
        <w:rPr>
          <w:rStyle w:val="CharSectno"/>
        </w:rPr>
        <w:t>62A</w:t>
      </w:r>
      <w:r>
        <w:t>.</w:t>
      </w:r>
      <w:r>
        <w:tab/>
        <w:t>Minister may withdraw or direct withdrawal of proposed scheme or amendment</w:t>
      </w:r>
      <w:bookmarkEnd w:id="98"/>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99" w:name="_Toc168654967"/>
      <w:bookmarkStart w:id="100" w:name="_Toc168655525"/>
      <w:bookmarkStart w:id="101" w:name="_Toc168987957"/>
      <w:r>
        <w:rPr>
          <w:rStyle w:val="CharDivNo"/>
        </w:rPr>
        <w:t>Division 5</w:t>
      </w:r>
      <w:r>
        <w:t> — </w:t>
      </w:r>
      <w:r>
        <w:rPr>
          <w:rStyle w:val="CharDivText"/>
        </w:rPr>
        <w:t>Consolidation of region planning scheme</w:t>
      </w:r>
      <w:bookmarkEnd w:id="99"/>
      <w:bookmarkEnd w:id="100"/>
      <w:bookmarkEnd w:id="101"/>
    </w:p>
    <w:p>
      <w:pPr>
        <w:pStyle w:val="Heading5"/>
      </w:pPr>
      <w:bookmarkStart w:id="102" w:name="_Toc168987958"/>
      <w:r>
        <w:rPr>
          <w:rStyle w:val="CharSectno"/>
        </w:rPr>
        <w:t>63</w:t>
      </w:r>
      <w:r>
        <w:t>.</w:t>
      </w:r>
      <w:r>
        <w:tab/>
        <w:t>Minister may direct consolidation</w:t>
      </w:r>
      <w:bookmarkEnd w:id="10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 xml:space="preserve">On receipt of a direction under subsection (1) the Commission is to cause to be prepared a consolidation of the region planning </w:t>
      </w:r>
      <w:r>
        <w:lastRenderedPageBreak/>
        <w:t>scheme incorporating all amendments to the scheme in force on the date specified in the direction.</w:t>
      </w:r>
    </w:p>
    <w:p>
      <w:pPr>
        <w:pStyle w:val="Heading5"/>
      </w:pPr>
      <w:bookmarkStart w:id="103" w:name="_Toc168987959"/>
      <w:r>
        <w:rPr>
          <w:rStyle w:val="CharSectno"/>
        </w:rPr>
        <w:t>64</w:t>
      </w:r>
      <w:r>
        <w:t>.</w:t>
      </w:r>
      <w:r>
        <w:tab/>
        <w:t>Maps, plans, diagrams may be added or substituted</w:t>
      </w:r>
      <w:bookmarkEnd w:id="10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04" w:name="_Toc168987960"/>
      <w:r>
        <w:rPr>
          <w:rStyle w:val="CharSectno"/>
        </w:rPr>
        <w:t>65</w:t>
      </w:r>
      <w:r>
        <w:t>.</w:t>
      </w:r>
      <w:r>
        <w:tab/>
        <w:t>Certification and delivery of consolidation</w:t>
      </w:r>
      <w:bookmarkEnd w:id="104"/>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5" w:name="_Toc168987961"/>
      <w:r>
        <w:rPr>
          <w:rStyle w:val="CharSectno"/>
        </w:rPr>
        <w:t>66</w:t>
      </w:r>
      <w:r>
        <w:t>.</w:t>
      </w:r>
      <w:r>
        <w:tab/>
        <w:t>Proof of consolidation</w:t>
      </w:r>
      <w:bookmarkEnd w:id="10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lastRenderedPageBreak/>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6" w:name="_Toc168987962"/>
      <w:r>
        <w:rPr>
          <w:rStyle w:val="CharSectno"/>
        </w:rPr>
        <w:t>67</w:t>
      </w:r>
      <w:r>
        <w:t>.</w:t>
      </w:r>
      <w:r>
        <w:tab/>
        <w:t>Consolidation of portion of region planning scheme</w:t>
      </w:r>
      <w:bookmarkEnd w:id="1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7" w:name="_Toc168654973"/>
      <w:bookmarkStart w:id="108" w:name="_Toc168655531"/>
      <w:bookmarkStart w:id="109" w:name="_Toc168987963"/>
      <w:r>
        <w:rPr>
          <w:rStyle w:val="CharPartNo"/>
        </w:rPr>
        <w:lastRenderedPageBreak/>
        <w:t>Part 5</w:t>
      </w:r>
      <w:r>
        <w:t> — </w:t>
      </w:r>
      <w:r>
        <w:rPr>
          <w:rStyle w:val="CharPartText"/>
        </w:rPr>
        <w:t>Local planning schemes</w:t>
      </w:r>
      <w:bookmarkEnd w:id="107"/>
      <w:bookmarkEnd w:id="108"/>
      <w:bookmarkEnd w:id="109"/>
    </w:p>
    <w:p>
      <w:pPr>
        <w:pStyle w:val="Heading3"/>
      </w:pPr>
      <w:bookmarkStart w:id="110" w:name="_Toc168654974"/>
      <w:bookmarkStart w:id="111" w:name="_Toc168655532"/>
      <w:bookmarkStart w:id="112" w:name="_Toc168987964"/>
      <w:r>
        <w:rPr>
          <w:rStyle w:val="CharDivNo"/>
        </w:rPr>
        <w:t>Division 1</w:t>
      </w:r>
      <w:r>
        <w:t> — </w:t>
      </w:r>
      <w:r>
        <w:rPr>
          <w:rStyle w:val="CharDivText"/>
        </w:rPr>
        <w:t>Continuation and formulation of local planning schemes</w:t>
      </w:r>
      <w:bookmarkEnd w:id="110"/>
      <w:bookmarkEnd w:id="111"/>
      <w:bookmarkEnd w:id="112"/>
    </w:p>
    <w:p>
      <w:pPr>
        <w:pStyle w:val="Heading5"/>
      </w:pPr>
      <w:bookmarkStart w:id="113" w:name="_Toc168987965"/>
      <w:r>
        <w:rPr>
          <w:rStyle w:val="CharSectno"/>
        </w:rPr>
        <w:t>68</w:t>
      </w:r>
      <w:r>
        <w:t>.</w:t>
      </w:r>
      <w:r>
        <w:tab/>
        <w:t>Town planning schemes under repealed Act, effect of</w:t>
      </w:r>
      <w:bookmarkEnd w:id="11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4" w:name="_Toc168987966"/>
      <w:r>
        <w:rPr>
          <w:rStyle w:val="CharSectno"/>
        </w:rPr>
        <w:t>69</w:t>
      </w:r>
      <w:r>
        <w:t>.</w:t>
      </w:r>
      <w:r>
        <w:tab/>
        <w:t>General objects of schemes</w:t>
      </w:r>
      <w:bookmarkEnd w:id="11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5" w:name="_Toc168987967"/>
      <w:r>
        <w:rPr>
          <w:rStyle w:val="CharSectno"/>
        </w:rPr>
        <w:lastRenderedPageBreak/>
        <w:t>70</w:t>
      </w:r>
      <w:r>
        <w:t>.</w:t>
      </w:r>
      <w:r>
        <w:tab/>
        <w:t>Scheme may be made for land outside scheme or be concurrent with another scheme</w:t>
      </w:r>
      <w:bookmarkEnd w:id="11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6" w:name="_Toc168987968"/>
      <w:r>
        <w:rPr>
          <w:rStyle w:val="CharSectno"/>
        </w:rPr>
        <w:t>71</w:t>
      </w:r>
      <w:r>
        <w:t>.</w:t>
      </w:r>
      <w:r>
        <w:tab/>
        <w:t>Scheme not to apply to redevelopment area or Swan Valley</w:t>
      </w:r>
      <w:bookmarkEnd w:id="11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17" w:name="_Toc168987969"/>
      <w:r>
        <w:rPr>
          <w:rStyle w:val="CharSectno"/>
        </w:rPr>
        <w:lastRenderedPageBreak/>
        <w:t>72</w:t>
      </w:r>
      <w:r>
        <w:t>.</w:t>
      </w:r>
      <w:r>
        <w:tab/>
        <w:t>Local government may prepare or adopt scheme</w:t>
      </w:r>
      <w:bookmarkEnd w:id="117"/>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8" w:name="_Toc168987970"/>
      <w:r>
        <w:rPr>
          <w:rStyle w:val="CharSectno"/>
        </w:rPr>
        <w:t>73</w:t>
      </w:r>
      <w:r>
        <w:t>.</w:t>
      </w:r>
      <w:r>
        <w:tab/>
        <w:t>Contents of scheme</w:t>
      </w:r>
      <w:bookmarkEnd w:id="11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19" w:name="_Toc168987971"/>
      <w:r>
        <w:rPr>
          <w:rStyle w:val="CharSectno"/>
        </w:rPr>
        <w:t>74</w:t>
      </w:r>
      <w:r>
        <w:t>.</w:t>
      </w:r>
      <w:r>
        <w:tab/>
        <w:t>Repealing scheme</w:t>
      </w:r>
      <w:bookmarkEnd w:id="11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0" w:name="_Toc168987972"/>
      <w:r>
        <w:rPr>
          <w:rStyle w:val="CharSectno"/>
        </w:rPr>
        <w:t>75</w:t>
      </w:r>
      <w:r>
        <w:t>.</w:t>
      </w:r>
      <w:r>
        <w:tab/>
        <w:t>Amending scheme</w:t>
      </w:r>
      <w:bookmarkEnd w:id="12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1" w:name="_Toc168654983"/>
      <w:bookmarkStart w:id="122" w:name="_Toc168655541"/>
      <w:bookmarkStart w:id="123" w:name="_Toc168987973"/>
      <w:r>
        <w:rPr>
          <w:rStyle w:val="CharDivNo"/>
        </w:rPr>
        <w:lastRenderedPageBreak/>
        <w:t>Division 2</w:t>
      </w:r>
      <w:r>
        <w:t> — </w:t>
      </w:r>
      <w:r>
        <w:rPr>
          <w:rStyle w:val="CharDivText"/>
        </w:rPr>
        <w:t>Minister’s powers in relation to local planning schemes</w:t>
      </w:r>
      <w:bookmarkEnd w:id="121"/>
      <w:bookmarkEnd w:id="122"/>
      <w:bookmarkEnd w:id="123"/>
    </w:p>
    <w:p>
      <w:pPr>
        <w:pStyle w:val="Heading5"/>
        <w:spacing w:before="180"/>
      </w:pPr>
      <w:bookmarkStart w:id="124" w:name="_Toc168987974"/>
      <w:r>
        <w:rPr>
          <w:rStyle w:val="CharSectno"/>
        </w:rPr>
        <w:t>76</w:t>
      </w:r>
      <w:r>
        <w:t>.</w:t>
      </w:r>
      <w:r>
        <w:tab/>
        <w:t>Minister may order local government to prepare or adopt scheme or amendment</w:t>
      </w:r>
      <w:bookmarkEnd w:id="124"/>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25" w:name="_Toc168987975"/>
      <w:r>
        <w:rPr>
          <w:rStyle w:val="CharSectno"/>
        </w:rPr>
        <w:t>77A</w:t>
      </w:r>
      <w:r>
        <w:t>.</w:t>
      </w:r>
      <w:r>
        <w:tab/>
        <w:t>Minister may order local government to amend scheme to be consistent with State planning policy</w:t>
      </w:r>
      <w:bookmarkEnd w:id="12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6" w:name="_Toc168654986"/>
      <w:bookmarkStart w:id="127" w:name="_Toc168655544"/>
      <w:bookmarkStart w:id="128" w:name="_Toc168987976"/>
      <w:r>
        <w:rPr>
          <w:rStyle w:val="CharDivNo"/>
        </w:rPr>
        <w:t>Division 3</w:t>
      </w:r>
      <w:r>
        <w:t> — </w:t>
      </w:r>
      <w:r>
        <w:rPr>
          <w:rStyle w:val="CharDivText"/>
        </w:rPr>
        <w:t>Relevant considerations in preparation or amendment of local planning scheme</w:t>
      </w:r>
      <w:bookmarkEnd w:id="126"/>
      <w:bookmarkEnd w:id="127"/>
      <w:bookmarkEnd w:id="128"/>
    </w:p>
    <w:p>
      <w:pPr>
        <w:pStyle w:val="Heading5"/>
        <w:spacing w:before="180"/>
      </w:pPr>
      <w:bookmarkStart w:id="129" w:name="_Toc168987977"/>
      <w:r>
        <w:rPr>
          <w:rStyle w:val="CharSectno"/>
        </w:rPr>
        <w:t>77</w:t>
      </w:r>
      <w:r>
        <w:t>.</w:t>
      </w:r>
      <w:r>
        <w:tab/>
        <w:t>Effect of State planning policies and planning codes on scheme</w:t>
      </w:r>
      <w:bookmarkEnd w:id="12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planning code, as from time to time amended, or any subsequent planning </w:t>
      </w:r>
      <w:r>
        <w:lastRenderedPageBreak/>
        <w:t>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130" w:name="_Toc168987978"/>
      <w:r>
        <w:rPr>
          <w:rStyle w:val="CharSectno"/>
        </w:rPr>
        <w:t>79</w:t>
      </w:r>
      <w:r>
        <w:t>.</w:t>
      </w:r>
      <w:r>
        <w:tab/>
        <w:t>Heritage Council’s advice to be sought in some cases</w:t>
      </w:r>
      <w:bookmarkEnd w:id="13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1" w:name="_Toc168987979"/>
      <w:r>
        <w:rPr>
          <w:rStyle w:val="CharSectno"/>
        </w:rPr>
        <w:t>80</w:t>
      </w:r>
      <w:r>
        <w:t>.</w:t>
      </w:r>
      <w:r>
        <w:tab/>
        <w:t>Swan and Canning Rivers management programme, effect of</w:t>
      </w:r>
      <w:bookmarkEnd w:id="131"/>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w:t>
      </w:r>
      <w:r>
        <w:lastRenderedPageBreak/>
        <w:t>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32" w:name="_Toc168987980"/>
      <w:r>
        <w:rPr>
          <w:rStyle w:val="CharSectno"/>
        </w:rPr>
        <w:t>81</w:t>
      </w:r>
      <w:r>
        <w:t>.</w:t>
      </w:r>
      <w:r>
        <w:tab/>
        <w:t>Referral of proposed scheme or amendment to EPA</w:t>
      </w:r>
      <w:bookmarkEnd w:id="132"/>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33" w:name="_Toc168987981"/>
      <w:r>
        <w:rPr>
          <w:rStyle w:val="CharSectno"/>
        </w:rPr>
        <w:t>82</w:t>
      </w:r>
      <w:r>
        <w:t>.</w:t>
      </w:r>
      <w:r>
        <w:tab/>
        <w:t>Environmental review, when required etc.</w:t>
      </w:r>
      <w:bookmarkEnd w:id="133"/>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34" w:name="_Toc168987982"/>
      <w:r>
        <w:rPr>
          <w:rStyle w:val="CharSectno"/>
        </w:rPr>
        <w:t>83</w:t>
      </w:r>
      <w:r>
        <w:t>.</w:t>
      </w:r>
      <w:r>
        <w:tab/>
        <w:t>Consultation requirements</w:t>
      </w:r>
      <w:bookmarkEnd w:id="13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135" w:name="_Toc168654993"/>
      <w:bookmarkStart w:id="136" w:name="_Toc168655551"/>
      <w:bookmarkStart w:id="137" w:name="_Toc168987983"/>
      <w:r>
        <w:rPr>
          <w:rStyle w:val="CharDivNo"/>
        </w:rPr>
        <w:t>Division 4</w:t>
      </w:r>
      <w:r>
        <w:t> — </w:t>
      </w:r>
      <w:r>
        <w:rPr>
          <w:rStyle w:val="CharDivText"/>
        </w:rPr>
        <w:t>Advertisement and approval</w:t>
      </w:r>
      <w:bookmarkEnd w:id="135"/>
      <w:bookmarkEnd w:id="136"/>
      <w:bookmarkEnd w:id="137"/>
    </w:p>
    <w:p>
      <w:pPr>
        <w:pStyle w:val="Heading5"/>
      </w:pPr>
      <w:bookmarkStart w:id="138" w:name="_Toc168987984"/>
      <w:r>
        <w:rPr>
          <w:rStyle w:val="CharSectno"/>
        </w:rPr>
        <w:t>83A</w:t>
      </w:r>
      <w:r>
        <w:t>.</w:t>
      </w:r>
      <w:r>
        <w:tab/>
        <w:t>Proposed scheme or amendment to be submitted to Minister for approval to advertise</w:t>
      </w:r>
      <w:bookmarkEnd w:id="138"/>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139" w:name="_Toc168987985"/>
      <w:r>
        <w:rPr>
          <w:rStyle w:val="CharSectno"/>
        </w:rPr>
        <w:lastRenderedPageBreak/>
        <w:t>84</w:t>
      </w:r>
      <w:r>
        <w:t>.</w:t>
      </w:r>
      <w:r>
        <w:tab/>
        <w:t>Advertising proposed scheme or amendment</w:t>
      </w:r>
      <w:bookmarkEnd w:id="139"/>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40" w:name="_Toc168987986"/>
      <w:r>
        <w:rPr>
          <w:rStyle w:val="CharSectno"/>
        </w:rPr>
        <w:t>85</w:t>
      </w:r>
      <w:r>
        <w:t>.</w:t>
      </w:r>
      <w:r>
        <w:tab/>
        <w:t>Local government’s duties if proposed scheme or amendment to be assessed under EP Act</w:t>
      </w:r>
      <w:bookmarkEnd w:id="140"/>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lastRenderedPageBreak/>
        <w:tab/>
        <w:t>[Section 85 amended: No. 26 of 2020 s. 48.]</w:t>
      </w:r>
    </w:p>
    <w:p>
      <w:pPr>
        <w:pStyle w:val="Heading5"/>
        <w:spacing w:before="160"/>
      </w:pPr>
      <w:bookmarkStart w:id="141" w:name="_Toc168987987"/>
      <w:r>
        <w:rPr>
          <w:rStyle w:val="CharSectno"/>
        </w:rPr>
        <w:t>86</w:t>
      </w:r>
      <w:r>
        <w:t>.</w:t>
      </w:r>
      <w:r>
        <w:tab/>
        <w:t>Minister not to approve proposed scheme or amendment in some cases</w:t>
      </w:r>
      <w:bookmarkEnd w:id="14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2" w:name="_Toc168987988"/>
      <w:r>
        <w:rPr>
          <w:rStyle w:val="CharSectno"/>
        </w:rPr>
        <w:t>87</w:t>
      </w:r>
      <w:r>
        <w:t>.</w:t>
      </w:r>
      <w:r>
        <w:tab/>
        <w:t>Approving and publicising scheme or amendment</w:t>
      </w:r>
      <w:bookmarkEnd w:id="14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lastRenderedPageBreak/>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43" w:name="_Toc168654999"/>
      <w:bookmarkStart w:id="144" w:name="_Toc168655557"/>
      <w:bookmarkStart w:id="145" w:name="_Toc168987989"/>
      <w:r>
        <w:rPr>
          <w:rStyle w:val="CharDivNo"/>
        </w:rPr>
        <w:lastRenderedPageBreak/>
        <w:t>Division 5</w:t>
      </w:r>
      <w:r>
        <w:t> — </w:t>
      </w:r>
      <w:r>
        <w:rPr>
          <w:rStyle w:val="CharDivText"/>
        </w:rPr>
        <w:t>Review of local planning schemes</w:t>
      </w:r>
      <w:bookmarkEnd w:id="143"/>
      <w:bookmarkEnd w:id="144"/>
      <w:bookmarkEnd w:id="145"/>
    </w:p>
    <w:p>
      <w:pPr>
        <w:pStyle w:val="Heading5"/>
      </w:pPr>
      <w:bookmarkStart w:id="146" w:name="_Toc168987990"/>
      <w:r>
        <w:rPr>
          <w:rStyle w:val="CharSectno"/>
        </w:rPr>
        <w:t>88</w:t>
      </w:r>
      <w:r>
        <w:t>.</w:t>
      </w:r>
      <w:r>
        <w:tab/>
        <w:t>Consolidated scheme, when to be prepared</w:t>
      </w:r>
      <w:bookmarkEnd w:id="14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lastRenderedPageBreak/>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7" w:name="_Toc168987991"/>
      <w:r>
        <w:rPr>
          <w:rStyle w:val="CharSectno"/>
        </w:rPr>
        <w:t>89</w:t>
      </w:r>
      <w:r>
        <w:t>.</w:t>
      </w:r>
      <w:r>
        <w:tab/>
        <w:t>Consolidated scheme, public submissions to be sought on</w:t>
      </w:r>
      <w:bookmarkEnd w:id="14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48" w:name="_Toc168987992"/>
      <w:r>
        <w:rPr>
          <w:rStyle w:val="CharSectno"/>
        </w:rPr>
        <w:t>90</w:t>
      </w:r>
      <w:r>
        <w:t>.</w:t>
      </w:r>
      <w:r>
        <w:tab/>
        <w:t>Consolidated scheme, report on operation of required</w:t>
      </w:r>
      <w:bookmarkEnd w:id="14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49" w:name="_Toc168987993"/>
      <w:r>
        <w:rPr>
          <w:rStyle w:val="CharSectno"/>
        </w:rPr>
        <w:lastRenderedPageBreak/>
        <w:t>91</w:t>
      </w:r>
      <w:r>
        <w:t>.</w:t>
      </w:r>
      <w:r>
        <w:tab/>
        <w:t>Procedure if s. 90 report does not recommend change to scheme</w:t>
      </w:r>
      <w:bookmarkEnd w:id="14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50" w:name="_Toc168987994"/>
      <w:r>
        <w:rPr>
          <w:rStyle w:val="CharSectno"/>
        </w:rPr>
        <w:t>92</w:t>
      </w:r>
      <w:r>
        <w:t>.</w:t>
      </w:r>
      <w:r>
        <w:tab/>
        <w:t>Procedure if s. 90 report recommends change to scheme</w:t>
      </w:r>
      <w:bookmarkEnd w:id="150"/>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 xml:space="preserve">the local government, within 3 months or such longer period as the Minister may in writing agree from the date of the report or </w:t>
      </w:r>
      <w:r>
        <w:lastRenderedPageBreak/>
        <w:t>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1" w:name="_Toc168987995"/>
      <w:r>
        <w:rPr>
          <w:rStyle w:val="CharSectno"/>
        </w:rPr>
        <w:t>93</w:t>
      </w:r>
      <w:r>
        <w:t>.</w:t>
      </w:r>
      <w:r>
        <w:tab/>
        <w:t>Consolidated scheme, effect of publication of</w:t>
      </w:r>
      <w:bookmarkEnd w:id="15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 xml:space="preserve">is to be taken to be a correct statement and representation of the local planning scheme as of effect on the day on which the resolution to prepare the consolidation was made and, in the case of a consolidation published under section 92, including the </w:t>
      </w:r>
      <w:r>
        <w:lastRenderedPageBreak/>
        <w:t>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2" w:name="_Toc168987996"/>
      <w:r>
        <w:rPr>
          <w:rStyle w:val="CharSectno"/>
        </w:rPr>
        <w:t>94</w:t>
      </w:r>
      <w:r>
        <w:t>.</w:t>
      </w:r>
      <w:r>
        <w:tab/>
        <w:t>Procedure if new scheme prepared following s. 90 report</w:t>
      </w:r>
      <w:bookmarkEnd w:id="15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3" w:name="_Toc168987997"/>
      <w:r>
        <w:rPr>
          <w:rStyle w:val="CharSectno"/>
        </w:rPr>
        <w:t>95</w:t>
      </w:r>
      <w:r>
        <w:t>.</w:t>
      </w:r>
      <w:r>
        <w:tab/>
        <w:t>Procedure if scheme repealed following s. 90 report</w:t>
      </w:r>
      <w:bookmarkEnd w:id="15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 xml:space="preserve">the local government is to prepare an instrument of repeal, and forward it to the Minister under section 74(b) within the period </w:t>
      </w:r>
      <w:r>
        <w:lastRenderedPageBreak/>
        <w:t>of 42 days or such longer period as the Minister may in writing agree from the date of the report or the date of the Minister’s advice as the case may be.</w:t>
      </w:r>
    </w:p>
    <w:p>
      <w:pPr>
        <w:pStyle w:val="Heading5"/>
        <w:spacing w:before="260"/>
      </w:pPr>
      <w:bookmarkStart w:id="154" w:name="_Toc168987998"/>
      <w:r>
        <w:rPr>
          <w:rStyle w:val="CharSectno"/>
        </w:rPr>
        <w:t>96</w:t>
      </w:r>
      <w:r>
        <w:t>.</w:t>
      </w:r>
      <w:r>
        <w:tab/>
        <w:t>Consolidation of 2 or more schemes, when this Div. applies to</w:t>
      </w:r>
      <w:bookmarkEnd w:id="15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5" w:name="_Toc168655009"/>
      <w:bookmarkStart w:id="156" w:name="_Toc168655567"/>
      <w:bookmarkStart w:id="157" w:name="_Toc168987999"/>
      <w:r>
        <w:rPr>
          <w:rStyle w:val="CharDivNo"/>
        </w:rPr>
        <w:t>Division 6</w:t>
      </w:r>
      <w:r>
        <w:t> — </w:t>
      </w:r>
      <w:r>
        <w:rPr>
          <w:rStyle w:val="CharDivText"/>
        </w:rPr>
        <w:t>Crown land</w:t>
      </w:r>
      <w:bookmarkEnd w:id="155"/>
      <w:bookmarkEnd w:id="156"/>
      <w:bookmarkEnd w:id="157"/>
    </w:p>
    <w:p>
      <w:pPr>
        <w:pStyle w:val="Heading5"/>
        <w:spacing w:before="180"/>
      </w:pPr>
      <w:bookmarkStart w:id="158" w:name="_Toc168988000"/>
      <w:r>
        <w:rPr>
          <w:rStyle w:val="CharSectno"/>
        </w:rPr>
        <w:t>97</w:t>
      </w:r>
      <w:r>
        <w:t>.</w:t>
      </w:r>
      <w:r>
        <w:tab/>
        <w:t>Schemes for Crown lands</w:t>
      </w:r>
      <w:bookmarkEnd w:id="15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lastRenderedPageBreak/>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59" w:name="_Toc168655011"/>
      <w:bookmarkStart w:id="160" w:name="_Toc168655569"/>
      <w:bookmarkStart w:id="161" w:name="_Toc168988001"/>
      <w:r>
        <w:rPr>
          <w:rStyle w:val="CharPartNo"/>
        </w:rPr>
        <w:lastRenderedPageBreak/>
        <w:t>Part 6</w:t>
      </w:r>
      <w:r>
        <w:t> — </w:t>
      </w:r>
      <w:r>
        <w:rPr>
          <w:rStyle w:val="CharPartText"/>
        </w:rPr>
        <w:t>Interim development orders</w:t>
      </w:r>
      <w:bookmarkEnd w:id="159"/>
      <w:bookmarkEnd w:id="160"/>
      <w:bookmarkEnd w:id="161"/>
    </w:p>
    <w:p>
      <w:pPr>
        <w:pStyle w:val="Heading3"/>
      </w:pPr>
      <w:bookmarkStart w:id="162" w:name="_Toc168655012"/>
      <w:bookmarkStart w:id="163" w:name="_Toc168655570"/>
      <w:bookmarkStart w:id="164" w:name="_Toc168988002"/>
      <w:r>
        <w:rPr>
          <w:rStyle w:val="CharDivNo"/>
        </w:rPr>
        <w:t>Division 1</w:t>
      </w:r>
      <w:r>
        <w:t> — </w:t>
      </w:r>
      <w:r>
        <w:rPr>
          <w:rStyle w:val="CharDivText"/>
        </w:rPr>
        <w:t>Regional interim development orders</w:t>
      </w:r>
      <w:bookmarkEnd w:id="162"/>
      <w:bookmarkEnd w:id="163"/>
      <w:bookmarkEnd w:id="164"/>
    </w:p>
    <w:p>
      <w:pPr>
        <w:pStyle w:val="Heading5"/>
      </w:pPr>
      <w:bookmarkStart w:id="165" w:name="_Toc168988003"/>
      <w:r>
        <w:rPr>
          <w:rStyle w:val="CharSectno"/>
        </w:rPr>
        <w:t>98</w:t>
      </w:r>
      <w:r>
        <w:t>.</w:t>
      </w:r>
      <w:r>
        <w:tab/>
        <w:t>Making and purpose of order</w:t>
      </w:r>
      <w:bookmarkEnd w:id="16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6" w:name="_Toc168988004"/>
      <w:r>
        <w:rPr>
          <w:rStyle w:val="CharSectno"/>
        </w:rPr>
        <w:lastRenderedPageBreak/>
        <w:t>99</w:t>
      </w:r>
      <w:r>
        <w:t>.</w:t>
      </w:r>
      <w:r>
        <w:tab/>
        <w:t>Contents of order</w:t>
      </w:r>
      <w:bookmarkEnd w:id="16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7" w:name="_Toc168988005"/>
      <w:r>
        <w:rPr>
          <w:rStyle w:val="CharSectno"/>
        </w:rPr>
        <w:t>100</w:t>
      </w:r>
      <w:r>
        <w:t>.</w:t>
      </w:r>
      <w:r>
        <w:tab/>
        <w:t>Commission to consult local government on some development applications</w:t>
      </w:r>
      <w:bookmarkEnd w:id="16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68" w:name="_Toc168988006"/>
      <w:r>
        <w:rPr>
          <w:rStyle w:val="CharSectno"/>
        </w:rPr>
        <w:t>101</w:t>
      </w:r>
      <w:r>
        <w:t>.</w:t>
      </w:r>
      <w:r>
        <w:tab/>
        <w:t>Restrictions on power to grant development approval</w:t>
      </w:r>
      <w:bookmarkEnd w:id="16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69" w:name="_Toc168655017"/>
      <w:bookmarkStart w:id="170" w:name="_Toc168655575"/>
      <w:bookmarkStart w:id="171" w:name="_Toc168988007"/>
      <w:r>
        <w:rPr>
          <w:rStyle w:val="CharDivNo"/>
        </w:rPr>
        <w:t>Division 2</w:t>
      </w:r>
      <w:r>
        <w:t> — </w:t>
      </w:r>
      <w:r>
        <w:rPr>
          <w:rStyle w:val="CharDivText"/>
        </w:rPr>
        <w:t>Local interim development orders</w:t>
      </w:r>
      <w:bookmarkEnd w:id="169"/>
      <w:bookmarkEnd w:id="170"/>
      <w:bookmarkEnd w:id="171"/>
    </w:p>
    <w:p>
      <w:pPr>
        <w:pStyle w:val="Heading5"/>
      </w:pPr>
      <w:bookmarkStart w:id="172" w:name="_Toc168988008"/>
      <w:r>
        <w:rPr>
          <w:rStyle w:val="CharSectno"/>
        </w:rPr>
        <w:t>102</w:t>
      </w:r>
      <w:r>
        <w:t>.</w:t>
      </w:r>
      <w:r>
        <w:tab/>
        <w:t>Making and purpose of order</w:t>
      </w:r>
      <w:bookmarkEnd w:id="17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3" w:name="_Toc168988009"/>
      <w:r>
        <w:rPr>
          <w:rStyle w:val="CharSectno"/>
        </w:rPr>
        <w:t>103</w:t>
      </w:r>
      <w:r>
        <w:t>.</w:t>
      </w:r>
      <w:r>
        <w:tab/>
        <w:t>Contents of order</w:t>
      </w:r>
      <w:bookmarkEnd w:id="17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4" w:name="_Toc168655020"/>
      <w:bookmarkStart w:id="175" w:name="_Toc168655578"/>
      <w:bookmarkStart w:id="176" w:name="_Toc168988010"/>
      <w:r>
        <w:rPr>
          <w:rStyle w:val="CharDivNo"/>
        </w:rPr>
        <w:t>Division 3</w:t>
      </w:r>
      <w:r>
        <w:t> — </w:t>
      </w:r>
      <w:r>
        <w:rPr>
          <w:rStyle w:val="CharDivText"/>
        </w:rPr>
        <w:t>Provisions applying to regional and local interim development orders</w:t>
      </w:r>
      <w:bookmarkEnd w:id="174"/>
      <w:bookmarkEnd w:id="175"/>
      <w:bookmarkEnd w:id="176"/>
    </w:p>
    <w:p>
      <w:pPr>
        <w:pStyle w:val="Heading5"/>
      </w:pPr>
      <w:bookmarkStart w:id="177" w:name="_Toc168988011"/>
      <w:r>
        <w:rPr>
          <w:rStyle w:val="CharSectno"/>
        </w:rPr>
        <w:t>104</w:t>
      </w:r>
      <w:r>
        <w:t>.</w:t>
      </w:r>
      <w:r>
        <w:tab/>
        <w:t>Consultation requirements</w:t>
      </w:r>
      <w:bookmarkEnd w:id="17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78" w:name="_Toc168988012"/>
      <w:r>
        <w:rPr>
          <w:rStyle w:val="CharSectno"/>
        </w:rPr>
        <w:t>105</w:t>
      </w:r>
      <w:r>
        <w:t>.</w:t>
      </w:r>
      <w:r>
        <w:tab/>
        <w:t>Publicising interim development order</w:t>
      </w:r>
      <w:bookmarkEnd w:id="17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79" w:name="_Toc168988013"/>
      <w:r>
        <w:rPr>
          <w:rStyle w:val="CharSectno"/>
        </w:rPr>
        <w:lastRenderedPageBreak/>
        <w:t>106</w:t>
      </w:r>
      <w:r>
        <w:t>.</w:t>
      </w:r>
      <w:r>
        <w:tab/>
        <w:t>Administration of interim development order</w:t>
      </w:r>
      <w:bookmarkEnd w:id="17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0" w:name="_Toc168988014"/>
      <w:r>
        <w:rPr>
          <w:rStyle w:val="CharSectno"/>
        </w:rPr>
        <w:t>107</w:t>
      </w:r>
      <w:r>
        <w:t>.</w:t>
      </w:r>
      <w:r>
        <w:tab/>
        <w:t>Effect and duration of interim development order</w:t>
      </w:r>
      <w:bookmarkEnd w:id="18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181" w:name="_Toc168988015"/>
      <w:r>
        <w:rPr>
          <w:rStyle w:val="CharSectno"/>
        </w:rPr>
        <w:t>108</w:t>
      </w:r>
      <w:r>
        <w:t>.</w:t>
      </w:r>
      <w:r>
        <w:tab/>
        <w:t>Existing lawful development not affected</w:t>
      </w:r>
      <w:bookmarkEnd w:id="18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2" w:name="_Toc168988016"/>
      <w:r>
        <w:rPr>
          <w:rStyle w:val="CharSectno"/>
        </w:rPr>
        <w:t>109</w:t>
      </w:r>
      <w:r>
        <w:t>.</w:t>
      </w:r>
      <w:r>
        <w:tab/>
        <w:t>Amending interim development order</w:t>
      </w:r>
      <w:bookmarkEnd w:id="18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3" w:name="_Toc168988017"/>
      <w:r>
        <w:rPr>
          <w:rStyle w:val="CharSectno"/>
        </w:rPr>
        <w:t>110</w:t>
      </w:r>
      <w:r>
        <w:t>.</w:t>
      </w:r>
      <w:r>
        <w:tab/>
        <w:t>Revoking interim development order</w:t>
      </w:r>
      <w:bookmarkEnd w:id="18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4" w:name="_Toc168988018"/>
      <w:r>
        <w:rPr>
          <w:rStyle w:val="CharSectno"/>
        </w:rPr>
        <w:t>111</w:t>
      </w:r>
      <w:r>
        <w:t>.</w:t>
      </w:r>
      <w:r>
        <w:tab/>
        <w:t>Non</w:t>
      </w:r>
      <w:r>
        <w:noBreakHyphen/>
        <w:t>conforming development by local government or public authority, procedure for</w:t>
      </w:r>
      <w:bookmarkEnd w:id="18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5" w:name="_Toc168655029"/>
      <w:bookmarkStart w:id="186" w:name="_Toc168655587"/>
      <w:bookmarkStart w:id="187" w:name="_Toc168988019"/>
      <w:r>
        <w:rPr>
          <w:rStyle w:val="CharPartNo"/>
        </w:rPr>
        <w:lastRenderedPageBreak/>
        <w:t>Part 7</w:t>
      </w:r>
      <w:r>
        <w:rPr>
          <w:rStyle w:val="CharDivNo"/>
        </w:rPr>
        <w:t> </w:t>
      </w:r>
      <w:r>
        <w:t>—</w:t>
      </w:r>
      <w:r>
        <w:rPr>
          <w:rStyle w:val="CharDivText"/>
        </w:rPr>
        <w:t> </w:t>
      </w:r>
      <w:r>
        <w:rPr>
          <w:rStyle w:val="CharPartText"/>
        </w:rPr>
        <w:t>Planning control areas</w:t>
      </w:r>
      <w:bookmarkEnd w:id="185"/>
      <w:bookmarkEnd w:id="186"/>
      <w:bookmarkEnd w:id="187"/>
    </w:p>
    <w:p>
      <w:pPr>
        <w:pStyle w:val="Heading5"/>
      </w:pPr>
      <w:bookmarkStart w:id="188" w:name="_Toc168988020"/>
      <w:r>
        <w:rPr>
          <w:rStyle w:val="CharSectno"/>
        </w:rPr>
        <w:t>112</w:t>
      </w:r>
      <w:r>
        <w:t>.</w:t>
      </w:r>
      <w:r>
        <w:tab/>
        <w:t>Declaration of planning control areas</w:t>
      </w:r>
      <w:bookmarkEnd w:id="18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189" w:name="_Toc168988021"/>
      <w:r>
        <w:rPr>
          <w:rStyle w:val="CharSectno"/>
        </w:rPr>
        <w:t>113</w:t>
      </w:r>
      <w:r>
        <w:t>.</w:t>
      </w:r>
      <w:r>
        <w:tab/>
        <w:t>Amending or revoking s. 112 declaration</w:t>
      </w:r>
      <w:bookmarkEnd w:id="18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90" w:name="_Toc168988022"/>
      <w:r>
        <w:rPr>
          <w:rStyle w:val="CharSectno"/>
        </w:rPr>
        <w:t>114</w:t>
      </w:r>
      <w:r>
        <w:t>.</w:t>
      </w:r>
      <w:r>
        <w:tab/>
        <w:t>Duration of s. 112 declaration</w:t>
      </w:r>
      <w:bookmarkEnd w:id="19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1" w:name="_Toc168988023"/>
      <w:r>
        <w:rPr>
          <w:rStyle w:val="CharSectno"/>
        </w:rPr>
        <w:t>115</w:t>
      </w:r>
      <w:r>
        <w:t>.</w:t>
      </w:r>
      <w:r>
        <w:tab/>
        <w:t>Development in planning control area, applying for approval of</w:t>
      </w:r>
      <w:bookmarkEnd w:id="19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2" w:name="_Toc168988024"/>
      <w:r>
        <w:rPr>
          <w:rStyle w:val="CharSectno"/>
        </w:rPr>
        <w:lastRenderedPageBreak/>
        <w:t>116</w:t>
      </w:r>
      <w:r>
        <w:t>.</w:t>
      </w:r>
      <w:r>
        <w:tab/>
        <w:t>Commission may approve or refuse s. 115 application</w:t>
      </w:r>
      <w:bookmarkEnd w:id="19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3" w:name="_Toc168988025"/>
      <w:r>
        <w:rPr>
          <w:rStyle w:val="CharSectno"/>
        </w:rPr>
        <w:t>117</w:t>
      </w:r>
      <w:r>
        <w:t>.</w:t>
      </w:r>
      <w:r>
        <w:tab/>
        <w:t>Commission may revoke approval if development does not conform with it</w:t>
      </w:r>
      <w:bookmarkEnd w:id="193"/>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4" w:name="_Toc168988026"/>
      <w:r>
        <w:rPr>
          <w:rStyle w:val="CharSectno"/>
        </w:rPr>
        <w:t>118</w:t>
      </w:r>
      <w:r>
        <w:t>.</w:t>
      </w:r>
      <w:r>
        <w:tab/>
        <w:t>Existing lawful development not affected</w:t>
      </w:r>
      <w:bookmarkEnd w:id="19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5" w:name="_Toc168655037"/>
      <w:bookmarkStart w:id="196" w:name="_Toc168655595"/>
      <w:bookmarkStart w:id="197" w:name="_Toc168988027"/>
      <w:r>
        <w:rPr>
          <w:rStyle w:val="CharPartNo"/>
        </w:rPr>
        <w:lastRenderedPageBreak/>
        <w:t>Part 8</w:t>
      </w:r>
      <w:r>
        <w:rPr>
          <w:b w:val="0"/>
        </w:rPr>
        <w:t> </w:t>
      </w:r>
      <w:r>
        <w:t>—</w:t>
      </w:r>
      <w:r>
        <w:rPr>
          <w:b w:val="0"/>
        </w:rPr>
        <w:t> </w:t>
      </w:r>
      <w:r>
        <w:rPr>
          <w:rStyle w:val="CharPartText"/>
        </w:rPr>
        <w:t>Improvement plans and schemes</w:t>
      </w:r>
      <w:bookmarkEnd w:id="195"/>
      <w:bookmarkEnd w:id="196"/>
      <w:bookmarkEnd w:id="197"/>
    </w:p>
    <w:p>
      <w:pPr>
        <w:pStyle w:val="Footnoteheading"/>
      </w:pPr>
      <w:r>
        <w:tab/>
        <w:t>[Heading inserted: No. 28 of 2010 s. 9.]</w:t>
      </w:r>
    </w:p>
    <w:p>
      <w:pPr>
        <w:pStyle w:val="Heading3"/>
      </w:pPr>
      <w:bookmarkStart w:id="198" w:name="_Toc168655038"/>
      <w:bookmarkStart w:id="199" w:name="_Toc168655596"/>
      <w:bookmarkStart w:id="200" w:name="_Toc168988028"/>
      <w:r>
        <w:rPr>
          <w:rStyle w:val="CharDivNo"/>
        </w:rPr>
        <w:t>Division 1</w:t>
      </w:r>
      <w:r>
        <w:t> — </w:t>
      </w:r>
      <w:r>
        <w:rPr>
          <w:rStyle w:val="CharDivText"/>
        </w:rPr>
        <w:t>Improvement plans</w:t>
      </w:r>
      <w:bookmarkEnd w:id="198"/>
      <w:bookmarkEnd w:id="199"/>
      <w:bookmarkEnd w:id="200"/>
    </w:p>
    <w:p>
      <w:pPr>
        <w:pStyle w:val="Footnoteheading"/>
      </w:pPr>
      <w:r>
        <w:tab/>
        <w:t>[Heading inserted: No. 28 of 2010 s. 9.]</w:t>
      </w:r>
    </w:p>
    <w:p>
      <w:pPr>
        <w:pStyle w:val="Heading5"/>
      </w:pPr>
      <w:bookmarkStart w:id="201" w:name="_Toc168988029"/>
      <w:r>
        <w:rPr>
          <w:rStyle w:val="CharSectno"/>
        </w:rPr>
        <w:t>119</w:t>
      </w:r>
      <w:r>
        <w:t>.</w:t>
      </w:r>
      <w:r>
        <w:tab/>
        <w:t>Preparing and making improvement plan</w:t>
      </w:r>
      <w:bookmarkEnd w:id="20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02" w:name="_Toc168988030"/>
      <w:r>
        <w:rPr>
          <w:rStyle w:val="CharSectno"/>
        </w:rPr>
        <w:t>120</w:t>
      </w:r>
      <w:r>
        <w:t>.</w:t>
      </w:r>
      <w:r>
        <w:tab/>
        <w:t>Amending or revoking improvement plan</w:t>
      </w:r>
      <w:bookmarkEnd w:id="20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3" w:name="_Toc168988031"/>
      <w:r>
        <w:rPr>
          <w:rStyle w:val="CharSectno"/>
        </w:rPr>
        <w:t>121</w:t>
      </w:r>
      <w:r>
        <w:t>.</w:t>
      </w:r>
      <w:r>
        <w:tab/>
        <w:t>Commission’s powers as to land under improvement plan</w:t>
      </w:r>
      <w:bookmarkEnd w:id="20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04" w:name="_Toc168655042"/>
      <w:bookmarkStart w:id="205" w:name="_Toc168655600"/>
      <w:bookmarkStart w:id="206" w:name="_Toc168988032"/>
      <w:r>
        <w:rPr>
          <w:rStyle w:val="CharDivNo"/>
        </w:rPr>
        <w:lastRenderedPageBreak/>
        <w:t>Division 2</w:t>
      </w:r>
      <w:r>
        <w:t> — </w:t>
      </w:r>
      <w:r>
        <w:rPr>
          <w:rStyle w:val="CharDivText"/>
        </w:rPr>
        <w:t>Improvement schemes</w:t>
      </w:r>
      <w:bookmarkEnd w:id="204"/>
      <w:bookmarkEnd w:id="205"/>
      <w:bookmarkEnd w:id="206"/>
    </w:p>
    <w:p>
      <w:pPr>
        <w:pStyle w:val="Footnoteheading"/>
        <w:keepNext/>
        <w:keepLines/>
      </w:pPr>
      <w:r>
        <w:tab/>
        <w:t>[Heading inserted: No. 28 of 2010 s. 11.]</w:t>
      </w:r>
    </w:p>
    <w:p>
      <w:pPr>
        <w:pStyle w:val="Heading5"/>
        <w:spacing w:before="180"/>
      </w:pPr>
      <w:bookmarkStart w:id="207" w:name="_Toc168988033"/>
      <w:r>
        <w:rPr>
          <w:rStyle w:val="CharSectno"/>
        </w:rPr>
        <w:t>122A</w:t>
      </w:r>
      <w:r>
        <w:t>.</w:t>
      </w:r>
      <w:r>
        <w:tab/>
        <w:t>Content of improvement scheme</w:t>
      </w:r>
      <w:bookmarkEnd w:id="20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08" w:name="_Toc168988034"/>
      <w:r>
        <w:rPr>
          <w:rStyle w:val="CharSectno"/>
        </w:rPr>
        <w:t>122B</w:t>
      </w:r>
      <w:r>
        <w:t>.</w:t>
      </w:r>
      <w:r>
        <w:tab/>
        <w:t>Preparing, approving and reviewing improvement scheme</w:t>
      </w:r>
      <w:bookmarkEnd w:id="20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09" w:name="_Toc168988035"/>
      <w:r>
        <w:rPr>
          <w:rStyle w:val="CharSectno"/>
        </w:rPr>
        <w:t>122C</w:t>
      </w:r>
      <w:r>
        <w:t>.</w:t>
      </w:r>
      <w:r>
        <w:tab/>
        <w:t>Existing lawful development not affected</w:t>
      </w:r>
      <w:bookmarkEnd w:id="20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lastRenderedPageBreak/>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210" w:name="_Toc168988036"/>
      <w:r>
        <w:rPr>
          <w:rStyle w:val="CharSectno"/>
        </w:rPr>
        <w:t>122D</w:t>
      </w:r>
      <w:r>
        <w:t>.</w:t>
      </w:r>
      <w:r>
        <w:tab/>
        <w:t>Effect of improvement scheme on other planning schemes</w:t>
      </w:r>
      <w:bookmarkEnd w:id="21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w:t>
      </w:r>
      <w:r>
        <w:lastRenderedPageBreak/>
        <w:t>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211" w:name="_Toc168988037"/>
      <w:r>
        <w:rPr>
          <w:rStyle w:val="CharSectno"/>
        </w:rPr>
        <w:t>122E</w:t>
      </w:r>
      <w:r>
        <w:t>.</w:t>
      </w:r>
      <w:r>
        <w:tab/>
        <w:t>Removal of land from improvement scheme area or repeal of improvement scheme, effect of</w:t>
      </w:r>
      <w:bookmarkEnd w:id="21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2" w:name="_Toc168988038"/>
      <w:r>
        <w:rPr>
          <w:rStyle w:val="CharSectno"/>
        </w:rPr>
        <w:t>122F</w:t>
      </w:r>
      <w:r>
        <w:t>.</w:t>
      </w:r>
      <w:r>
        <w:tab/>
        <w:t>Transitional provisions for amended improvement scheme area</w:t>
      </w:r>
      <w:bookmarkEnd w:id="21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213" w:name="_Toc168988039"/>
      <w:r>
        <w:rPr>
          <w:rStyle w:val="CharSectno"/>
        </w:rPr>
        <w:lastRenderedPageBreak/>
        <w:t>122G</w:t>
      </w:r>
      <w:r>
        <w:t>.</w:t>
      </w:r>
      <w:r>
        <w:tab/>
        <w:t>Applications for development pending when land removed or improvement scheme repealed</w:t>
      </w:r>
      <w:bookmarkEnd w:id="213"/>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4" w:name="_Toc168988040"/>
      <w:r>
        <w:rPr>
          <w:rStyle w:val="CharSectno"/>
        </w:rPr>
        <w:t>122H</w:t>
      </w:r>
      <w:r>
        <w:t>.</w:t>
      </w:r>
      <w:r>
        <w:tab/>
        <w:t>Permanently closing street in improvement scheme area</w:t>
      </w:r>
      <w:bookmarkEnd w:id="21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lastRenderedPageBreak/>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5" w:name="_Toc168988041"/>
      <w:r>
        <w:rPr>
          <w:rStyle w:val="CharSectno"/>
        </w:rPr>
        <w:t>122I</w:t>
      </w:r>
      <w:r>
        <w:t>.</w:t>
      </w:r>
      <w:r>
        <w:tab/>
        <w:t>Some planning schemes have no force while improvement scheme in force</w:t>
      </w:r>
      <w:bookmarkEnd w:id="21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16" w:name="_Toc168988042"/>
      <w:r>
        <w:rPr>
          <w:rStyle w:val="CharSectno"/>
        </w:rPr>
        <w:t>122J</w:t>
      </w:r>
      <w:r>
        <w:t>.</w:t>
      </w:r>
      <w:r>
        <w:tab/>
        <w:t>Minister may amend local planning scheme to conform with improvement scheme</w:t>
      </w:r>
      <w:bookmarkEnd w:id="216"/>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17" w:name="_Toc168988043"/>
      <w:r>
        <w:rPr>
          <w:rStyle w:val="CharSectno"/>
        </w:rPr>
        <w:lastRenderedPageBreak/>
        <w:t>122K</w:t>
      </w:r>
      <w:r>
        <w:t>.</w:t>
      </w:r>
      <w:r>
        <w:tab/>
        <w:t>Region planning scheme may be amended to conform with improvement scheme</w:t>
      </w:r>
      <w:bookmarkEnd w:id="217"/>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18" w:name="_Toc168988044"/>
      <w:r>
        <w:rPr>
          <w:rStyle w:val="CharSectno"/>
        </w:rPr>
        <w:t>122L</w:t>
      </w:r>
      <w:r>
        <w:t>.</w:t>
      </w:r>
      <w:r>
        <w:tab/>
        <w:t>Minister has s. 211 and 212 powers for improvement scheme</w:t>
      </w:r>
      <w:bookmarkEnd w:id="21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19" w:name="_Toc168988045"/>
      <w:r>
        <w:rPr>
          <w:rStyle w:val="CharSectno"/>
        </w:rPr>
        <w:t>122M</w:t>
      </w:r>
      <w:r>
        <w:t>.</w:t>
      </w:r>
      <w:r>
        <w:tab/>
        <w:t>Fees for planning matters under improvement scheme, Commission may impose</w:t>
      </w:r>
      <w:bookmarkEnd w:id="21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20" w:name="_Toc168655056"/>
      <w:bookmarkStart w:id="221" w:name="_Toc168655614"/>
      <w:bookmarkStart w:id="222" w:name="_Toc168988046"/>
      <w:r>
        <w:rPr>
          <w:rStyle w:val="CharDivNo"/>
        </w:rPr>
        <w:lastRenderedPageBreak/>
        <w:t>Division 3</w:t>
      </w:r>
      <w:r>
        <w:t> — </w:t>
      </w:r>
      <w:r>
        <w:rPr>
          <w:rStyle w:val="CharDivText"/>
        </w:rPr>
        <w:t>General</w:t>
      </w:r>
      <w:bookmarkEnd w:id="220"/>
      <w:bookmarkEnd w:id="221"/>
      <w:bookmarkEnd w:id="222"/>
    </w:p>
    <w:p>
      <w:pPr>
        <w:pStyle w:val="Footnoteheading"/>
        <w:keepNext/>
      </w:pPr>
      <w:r>
        <w:tab/>
        <w:t>[Heading inserted: No. 28 of 2010 s. 12.]</w:t>
      </w:r>
    </w:p>
    <w:p>
      <w:pPr>
        <w:pStyle w:val="Heading5"/>
      </w:pPr>
      <w:bookmarkStart w:id="223" w:name="_Toc168988047"/>
      <w:r>
        <w:rPr>
          <w:rStyle w:val="CharSectno"/>
        </w:rPr>
        <w:t>122</w:t>
      </w:r>
      <w:r>
        <w:t>.</w:t>
      </w:r>
      <w:r>
        <w:tab/>
        <w:t>This Part does not derogate from other powers</w:t>
      </w:r>
      <w:bookmarkEnd w:id="22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4" w:name="_Toc168655058"/>
      <w:bookmarkStart w:id="225" w:name="_Toc168655616"/>
      <w:bookmarkStart w:id="226" w:name="_Toc168988048"/>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24"/>
      <w:bookmarkEnd w:id="225"/>
      <w:bookmarkEnd w:id="226"/>
    </w:p>
    <w:p>
      <w:pPr>
        <w:pStyle w:val="Footnoteheading"/>
      </w:pPr>
      <w:r>
        <w:tab/>
        <w:t>[Heading inserted: No. 28 of 2010 s. 14.]</w:t>
      </w:r>
    </w:p>
    <w:p>
      <w:pPr>
        <w:pStyle w:val="Heading5"/>
      </w:pPr>
      <w:bookmarkStart w:id="227" w:name="_Toc168988049"/>
      <w:r>
        <w:rPr>
          <w:rStyle w:val="CharSectno"/>
        </w:rPr>
        <w:t>123</w:t>
      </w:r>
      <w:r>
        <w:t>.</w:t>
      </w:r>
      <w:r>
        <w:tab/>
        <w:t>Local planning scheme or local law to be consistent with region planning scheme or Swan Valley Planning Scheme</w:t>
      </w:r>
      <w:bookmarkEnd w:id="22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28" w:name="_Toc168988050"/>
      <w:r>
        <w:rPr>
          <w:rStyle w:val="CharSectno"/>
        </w:rPr>
        <w:t>124</w:t>
      </w:r>
      <w:r>
        <w:t>.</w:t>
      </w:r>
      <w:r>
        <w:tab/>
        <w:t>Effect of region planning scheme on local planning scheme</w:t>
      </w:r>
      <w:bookmarkEnd w:id="22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229" w:name="_Toc168988051"/>
      <w:r>
        <w:rPr>
          <w:rStyle w:val="CharSectno"/>
        </w:rPr>
        <w:lastRenderedPageBreak/>
        <w:t>125</w:t>
      </w:r>
      <w:r>
        <w:t>.</w:t>
      </w:r>
      <w:r>
        <w:tab/>
        <w:t>Minister may direct local government to amend local planning scheme to be consistent with region planning scheme etc.</w:t>
      </w:r>
      <w:bookmarkEnd w:id="22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230" w:name="_Toc168988052"/>
      <w:r>
        <w:rPr>
          <w:rStyle w:val="CharSectno"/>
        </w:rPr>
        <w:t>126</w:t>
      </w:r>
      <w:r>
        <w:t>.</w:t>
      </w:r>
      <w:r>
        <w:tab/>
        <w:t>Local planning scheme, amendment of due to region planning scheme</w:t>
      </w:r>
      <w:bookmarkEnd w:id="230"/>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31" w:name="_Toc168988053"/>
      <w:r>
        <w:rPr>
          <w:rStyle w:val="CharSectno"/>
        </w:rPr>
        <w:lastRenderedPageBreak/>
        <w:t>127</w:t>
      </w:r>
      <w:r>
        <w:t>.</w:t>
      </w:r>
      <w:r>
        <w:tab/>
        <w:t>Minister may direct local government to modify proposed scheme or amendment to be consistent with region planning scheme</w:t>
      </w:r>
      <w:bookmarkEnd w:id="23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32" w:name="_Toc168988054"/>
      <w:r>
        <w:rPr>
          <w:rStyle w:val="CharSectno"/>
        </w:rPr>
        <w:t>128</w:t>
      </w:r>
      <w:r>
        <w:t>.</w:t>
      </w:r>
      <w:r>
        <w:tab/>
        <w:t>Breach of s. 124(2), 125 or 127(2), Minister’s powers in case of</w:t>
      </w:r>
      <w:bookmarkEnd w:id="23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3" w:name="_Toc168988055"/>
      <w:r>
        <w:rPr>
          <w:rStyle w:val="CharSectno"/>
        </w:rPr>
        <w:lastRenderedPageBreak/>
        <w:t>129</w:t>
      </w:r>
      <w:r>
        <w:t>.</w:t>
      </w:r>
      <w:r>
        <w:tab/>
        <w:t>Inconsistency between interim development order and local planning scheme or local law, effect of</w:t>
      </w:r>
      <w:bookmarkEnd w:id="23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4" w:name="_Toc168988056"/>
      <w:r>
        <w:rPr>
          <w:rStyle w:val="CharSectno"/>
        </w:rPr>
        <w:t>130</w:t>
      </w:r>
      <w:r>
        <w:t>.</w:t>
      </w:r>
      <w:r>
        <w:tab/>
        <w:t>Planning control area provisions (Part 7) prevail</w:t>
      </w:r>
      <w:bookmarkEnd w:id="234"/>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235" w:name="_Toc168988057"/>
      <w:r>
        <w:rPr>
          <w:rStyle w:val="CharSectno"/>
        </w:rPr>
        <w:t>131</w:t>
      </w:r>
      <w:r>
        <w:t>.</w:t>
      </w:r>
      <w:r>
        <w:tab/>
      </w:r>
      <w:r>
        <w:rPr>
          <w:bCs/>
        </w:rPr>
        <w:t>Building standards etc. prevail</w:t>
      </w:r>
      <w:bookmarkEnd w:id="235"/>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36" w:name="_Toc168988058"/>
      <w:r>
        <w:rPr>
          <w:rStyle w:val="CharSectno"/>
        </w:rPr>
        <w:t>131A</w:t>
      </w:r>
      <w:r>
        <w:t>.</w:t>
      </w:r>
      <w:r>
        <w:tab/>
        <w:t>Relationship between Swan Valley Planning Scheme and other planning schemes or policies</w:t>
      </w:r>
      <w:bookmarkEnd w:id="236"/>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37" w:name="_Toc168988059"/>
      <w:r>
        <w:rPr>
          <w:rStyle w:val="CharSectno"/>
        </w:rPr>
        <w:t>132</w:t>
      </w:r>
      <w:r>
        <w:t>.</w:t>
      </w:r>
      <w:r>
        <w:tab/>
        <w:t>Governor may modify or suspend law to enable planning scheme to have effect</w:t>
      </w:r>
      <w:bookmarkEnd w:id="23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8" w:name="_Toc168655070"/>
      <w:bookmarkStart w:id="239" w:name="_Toc168655628"/>
      <w:bookmarkStart w:id="240" w:name="_Toc168988060"/>
      <w:r>
        <w:rPr>
          <w:rStyle w:val="CharPartNo"/>
        </w:rPr>
        <w:lastRenderedPageBreak/>
        <w:t>Part 10</w:t>
      </w:r>
      <w:r>
        <w:t> — </w:t>
      </w:r>
      <w:r>
        <w:rPr>
          <w:rStyle w:val="CharPartText"/>
        </w:rPr>
        <w:t>Subdivision and development control</w:t>
      </w:r>
      <w:bookmarkEnd w:id="238"/>
      <w:bookmarkEnd w:id="239"/>
      <w:bookmarkEnd w:id="240"/>
    </w:p>
    <w:p>
      <w:pPr>
        <w:pStyle w:val="Heading3"/>
      </w:pPr>
      <w:bookmarkStart w:id="241" w:name="_Toc168655071"/>
      <w:bookmarkStart w:id="242" w:name="_Toc168655629"/>
      <w:bookmarkStart w:id="243" w:name="_Toc168988061"/>
      <w:r>
        <w:rPr>
          <w:rStyle w:val="CharDivNo"/>
        </w:rPr>
        <w:t>Division 1</w:t>
      </w:r>
      <w:r>
        <w:t> — </w:t>
      </w:r>
      <w:r>
        <w:rPr>
          <w:rStyle w:val="CharDivText"/>
        </w:rPr>
        <w:t>Application</w:t>
      </w:r>
      <w:bookmarkEnd w:id="241"/>
      <w:bookmarkEnd w:id="242"/>
      <w:bookmarkEnd w:id="243"/>
    </w:p>
    <w:p>
      <w:pPr>
        <w:pStyle w:val="Heading5"/>
      </w:pPr>
      <w:bookmarkStart w:id="244" w:name="_Toc168988062"/>
      <w:r>
        <w:rPr>
          <w:rStyle w:val="CharSectno"/>
        </w:rPr>
        <w:t>133</w:t>
      </w:r>
      <w:r>
        <w:t>.</w:t>
      </w:r>
      <w:r>
        <w:tab/>
        <w:t>Application of Part to Crown land</w:t>
      </w:r>
      <w:bookmarkEnd w:id="24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5" w:name="_Toc168988063"/>
      <w:r>
        <w:rPr>
          <w:rStyle w:val="CharSectno"/>
        </w:rPr>
        <w:t>134</w:t>
      </w:r>
      <w:r>
        <w:t>.</w:t>
      </w:r>
      <w:r>
        <w:tab/>
        <w:t>Relationship of Part to some other laws</w:t>
      </w:r>
      <w:bookmarkEnd w:id="24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46" w:name="_Toc168655074"/>
      <w:bookmarkStart w:id="247" w:name="_Toc168655632"/>
      <w:bookmarkStart w:id="248" w:name="_Toc168988064"/>
      <w:r>
        <w:rPr>
          <w:rStyle w:val="CharDivNo"/>
        </w:rPr>
        <w:t>Division 2</w:t>
      </w:r>
      <w:r>
        <w:t> — </w:t>
      </w:r>
      <w:r>
        <w:rPr>
          <w:rStyle w:val="CharDivText"/>
        </w:rPr>
        <w:t>Approval for subdivision and certain transactions</w:t>
      </w:r>
      <w:bookmarkEnd w:id="246"/>
      <w:bookmarkEnd w:id="247"/>
      <w:bookmarkEnd w:id="248"/>
    </w:p>
    <w:p>
      <w:pPr>
        <w:pStyle w:val="Heading5"/>
      </w:pPr>
      <w:bookmarkStart w:id="249" w:name="_Toc168988065"/>
      <w:r>
        <w:rPr>
          <w:rStyle w:val="CharSectno"/>
        </w:rPr>
        <w:t>135</w:t>
      </w:r>
      <w:r>
        <w:t>.</w:t>
      </w:r>
      <w:r>
        <w:tab/>
        <w:t>No subdivision etc. without approval</w:t>
      </w:r>
      <w:bookmarkEnd w:id="24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0" w:name="_Toc168988066"/>
      <w:r>
        <w:rPr>
          <w:rStyle w:val="CharSectno"/>
        </w:rPr>
        <w:t>136</w:t>
      </w:r>
      <w:r>
        <w:t>.</w:t>
      </w:r>
      <w:r>
        <w:tab/>
        <w:t>Approval required for some dealings as to land not dealt with as lot or lots</w:t>
      </w:r>
      <w:bookmarkEnd w:id="250"/>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51" w:name="_Toc168988067"/>
      <w:r>
        <w:rPr>
          <w:rStyle w:val="CharSectno"/>
        </w:rPr>
        <w:lastRenderedPageBreak/>
        <w:t>137</w:t>
      </w:r>
      <w:r>
        <w:t>.</w:t>
      </w:r>
      <w:r>
        <w:tab/>
        <w:t>Heritage land, subdivision etc. of</w:t>
      </w:r>
      <w:bookmarkEnd w:id="251"/>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2" w:name="_Toc168988068"/>
      <w:r>
        <w:rPr>
          <w:rStyle w:val="CharSectno"/>
        </w:rPr>
        <w:t>138</w:t>
      </w:r>
      <w:r>
        <w:t>.</w:t>
      </w:r>
      <w:r>
        <w:tab/>
        <w:t>Commission’s functions when approving subdivision etc.</w:t>
      </w:r>
      <w:bookmarkEnd w:id="252"/>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3" w:name="_Toc168988069"/>
      <w:r>
        <w:rPr>
          <w:rStyle w:val="CharSectno"/>
        </w:rPr>
        <w:lastRenderedPageBreak/>
        <w:t>138A</w:t>
      </w:r>
      <w:r>
        <w:t>.</w:t>
      </w:r>
      <w:r>
        <w:tab/>
        <w:t>Commission’s functions when approving subdivision etc. in Swan Valley</w:t>
      </w:r>
      <w:bookmarkEnd w:id="253"/>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54" w:name="_Toc168988070"/>
      <w:r>
        <w:rPr>
          <w:rStyle w:val="CharSectno"/>
        </w:rPr>
        <w:t>139</w:t>
      </w:r>
      <w:r>
        <w:t>.</w:t>
      </w:r>
      <w:r>
        <w:tab/>
        <w:t>Leases and licences that do not need approval under s. 136</w:t>
      </w:r>
      <w:bookmarkEnd w:id="25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5" w:name="_Toc168988071"/>
      <w:r>
        <w:rPr>
          <w:rStyle w:val="CharSectno"/>
        </w:rPr>
        <w:t>140</w:t>
      </w:r>
      <w:r>
        <w:t>.</w:t>
      </w:r>
      <w:r>
        <w:tab/>
        <w:t>Saving of some agreements entered into without approval under s. 136</w:t>
      </w:r>
      <w:bookmarkEnd w:id="25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6" w:name="_Toc168988072"/>
      <w:r>
        <w:rPr>
          <w:rStyle w:val="CharSectno"/>
        </w:rPr>
        <w:t>141</w:t>
      </w:r>
      <w:r>
        <w:t>.</w:t>
      </w:r>
      <w:r>
        <w:tab/>
        <w:t>Refund where land transaction cannot be completed</w:t>
      </w:r>
      <w:bookmarkEnd w:id="25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57" w:name="_Toc168988073"/>
      <w:r>
        <w:rPr>
          <w:rStyle w:val="CharSectno"/>
        </w:rPr>
        <w:t>142</w:t>
      </w:r>
      <w:r>
        <w:t>.</w:t>
      </w:r>
      <w:r>
        <w:tab/>
        <w:t>Consultation requirements as to proposed subdivision</w:t>
      </w:r>
      <w:bookmarkEnd w:id="25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258" w:name="_Toc168988074"/>
      <w:r>
        <w:rPr>
          <w:rStyle w:val="CharSectno"/>
        </w:rPr>
        <w:t>143</w:t>
      </w:r>
      <w:r>
        <w:t>.</w:t>
      </w:r>
      <w:r>
        <w:tab/>
        <w:t>Commission’s duties when dealing with plan of subdivision</w:t>
      </w:r>
      <w:bookmarkEnd w:id="258"/>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9" w:name="_Toc168988075"/>
      <w:r>
        <w:rPr>
          <w:rStyle w:val="CharSectno"/>
        </w:rPr>
        <w:t>144</w:t>
      </w:r>
      <w:r>
        <w:t>.</w:t>
      </w:r>
      <w:r>
        <w:tab/>
        <w:t>Reconsidering refusal to approve plan of subdivision</w:t>
      </w:r>
      <w:bookmarkEnd w:id="25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0" w:name="_Toc168988076"/>
      <w:r>
        <w:rPr>
          <w:rStyle w:val="CharSectno"/>
        </w:rPr>
        <w:t>145</w:t>
      </w:r>
      <w:r>
        <w:t>.</w:t>
      </w:r>
      <w:r>
        <w:tab/>
        <w:t>Diagram or plan of survey of approved plan of subdivision, approval of</w:t>
      </w:r>
      <w:bookmarkEnd w:id="260"/>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261" w:name="_Toc168988077"/>
      <w:r>
        <w:rPr>
          <w:rStyle w:val="CharSectno"/>
        </w:rPr>
        <w:t>145A</w:t>
      </w:r>
      <w:r>
        <w:t>.</w:t>
      </w:r>
      <w:r>
        <w:tab/>
        <w:t>Period for submission of diagram or plan of survey for approval by Commission</w:t>
      </w:r>
      <w:bookmarkEnd w:id="261"/>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262" w:name="_Toc168988078"/>
      <w:r>
        <w:rPr>
          <w:rStyle w:val="CharSectno"/>
        </w:rPr>
        <w:t>145B</w:t>
      </w:r>
      <w:r>
        <w:t>.</w:t>
      </w:r>
      <w:r>
        <w:tab/>
        <w:t>Land subject to strata titles scheme</w:t>
      </w:r>
      <w:bookmarkEnd w:id="262"/>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lastRenderedPageBreak/>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263" w:name="_Toc168988079"/>
      <w:r>
        <w:rPr>
          <w:rStyle w:val="CharSectno"/>
        </w:rPr>
        <w:t>146</w:t>
      </w:r>
      <w:r>
        <w:t>.</w:t>
      </w:r>
      <w:r>
        <w:tab/>
        <w:t>No certificate of title for subdivided land without approved diagram or plan of survey</w:t>
      </w:r>
      <w:bookmarkEnd w:id="26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 xml:space="preserve">any conditions as to the registration or recording or continued registration or recording of an encumbrance or other document on or before the creation or registration of a certificate of title that are noted on the diagram or plan of survey have been complied with, or </w:t>
      </w:r>
      <w:r>
        <w:lastRenderedPageBreak/>
        <w:t>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264" w:name="_Toc168988080"/>
      <w:r>
        <w:rPr>
          <w:rStyle w:val="CharSectno"/>
        </w:rPr>
        <w:t>147</w:t>
      </w:r>
      <w:r>
        <w:t>.</w:t>
      </w:r>
      <w:r>
        <w:tab/>
        <w:t>No registration etc. of some land dealings without Commission’s approval</w:t>
      </w:r>
      <w:bookmarkEnd w:id="264"/>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lastRenderedPageBreak/>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5" w:name="_Toc168655091"/>
      <w:bookmarkStart w:id="266" w:name="_Toc168655649"/>
      <w:bookmarkStart w:id="267" w:name="_Toc168988081"/>
      <w:r>
        <w:rPr>
          <w:rStyle w:val="CharDivNo"/>
        </w:rPr>
        <w:t>Division 3</w:t>
      </w:r>
      <w:r>
        <w:t> — </w:t>
      </w:r>
      <w:r>
        <w:rPr>
          <w:rStyle w:val="CharDivText"/>
        </w:rPr>
        <w:t>Conditions of subdivision</w:t>
      </w:r>
      <w:bookmarkEnd w:id="265"/>
      <w:bookmarkEnd w:id="266"/>
      <w:bookmarkEnd w:id="267"/>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68" w:name="_Toc168988082"/>
      <w:r>
        <w:rPr>
          <w:rStyle w:val="CharSectno"/>
        </w:rPr>
        <w:t>149A</w:t>
      </w:r>
      <w:r>
        <w:t>.</w:t>
      </w:r>
      <w:r>
        <w:tab/>
        <w:t>Condition requiring termination of strata titles scheme</w:t>
      </w:r>
      <w:bookmarkEnd w:id="268"/>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lastRenderedPageBreak/>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269" w:name="_Toc168988083"/>
      <w:r>
        <w:rPr>
          <w:rStyle w:val="CharSectno"/>
        </w:rPr>
        <w:t>150</w:t>
      </w:r>
      <w:r>
        <w:t>.</w:t>
      </w:r>
      <w:r>
        <w:tab/>
        <w:t>Road access, conditions as to</w:t>
      </w:r>
      <w:bookmarkEnd w:id="26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lastRenderedPageBreak/>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70" w:name="_Toc168988084"/>
      <w:r>
        <w:rPr>
          <w:rStyle w:val="CharSectno"/>
        </w:rPr>
        <w:t>151</w:t>
      </w:r>
      <w:r>
        <w:t>.</w:t>
      </w:r>
      <w:r>
        <w:tab/>
        <w:t>Reconsidering conditions</w:t>
      </w:r>
      <w:bookmarkEnd w:id="27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71" w:name="_Toc168988085"/>
      <w:r>
        <w:rPr>
          <w:rStyle w:val="CharSectno"/>
        </w:rPr>
        <w:lastRenderedPageBreak/>
        <w:t>152</w:t>
      </w:r>
      <w:r>
        <w:t>.</w:t>
      </w:r>
      <w:r>
        <w:tab/>
        <w:t>Certain land to vest in Crown</w:t>
      </w:r>
      <w:bookmarkEnd w:id="271"/>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lastRenderedPageBreak/>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72" w:name="_Toc168988086"/>
      <w:r>
        <w:rPr>
          <w:rStyle w:val="CharSectno"/>
        </w:rPr>
        <w:t>153</w:t>
      </w:r>
      <w:r>
        <w:t>.</w:t>
      </w:r>
      <w:r>
        <w:tab/>
        <w:t>Setting aside land for open space or payment in lieu</w:t>
      </w:r>
      <w:bookmarkEnd w:id="272"/>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lastRenderedPageBreak/>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73" w:name="_Toc168988087"/>
      <w:r>
        <w:rPr>
          <w:rStyle w:val="CharSectno"/>
        </w:rPr>
        <w:t>154</w:t>
      </w:r>
      <w:r>
        <w:t>.</w:t>
      </w:r>
      <w:r>
        <w:tab/>
        <w:t>Money paid in lieu of open space, application of</w:t>
      </w:r>
      <w:bookmarkEnd w:id="273"/>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 xml:space="preserve">for the purchase of land by the local government for parks, recreation grounds or open spaces generally, in </w:t>
      </w:r>
      <w:r>
        <w:lastRenderedPageBreak/>
        <w:t>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74" w:name="_Toc168988088"/>
      <w:r>
        <w:rPr>
          <w:rStyle w:val="CharSectno"/>
        </w:rPr>
        <w:t>155</w:t>
      </w:r>
      <w:r>
        <w:t>.</w:t>
      </w:r>
      <w:r>
        <w:tab/>
        <w:t>Value of land for s. 153, how determined</w:t>
      </w:r>
      <w:bookmarkEnd w:id="27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lastRenderedPageBreak/>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lastRenderedPageBreak/>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5" w:name="_Toc168988089"/>
      <w:r>
        <w:rPr>
          <w:rStyle w:val="CharSectno"/>
        </w:rPr>
        <w:t>156</w:t>
      </w:r>
      <w:r>
        <w:t>.</w:t>
      </w:r>
      <w:r>
        <w:tab/>
        <w:t>Valuation under s. 155, dispute as to</w:t>
      </w:r>
      <w:bookmarkEnd w:id="275"/>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76" w:name="_Toc168988090"/>
      <w:r>
        <w:rPr>
          <w:rStyle w:val="CharSectno"/>
        </w:rPr>
        <w:t>157</w:t>
      </w:r>
      <w:r>
        <w:t>.</w:t>
      </w:r>
      <w:r>
        <w:tab/>
        <w:t>When approval of subdivision deemed to be approval under planning scheme</w:t>
      </w:r>
      <w:bookmarkEnd w:id="27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7" w:name="_Toc168655101"/>
      <w:bookmarkStart w:id="278" w:name="_Toc168655659"/>
      <w:bookmarkStart w:id="279" w:name="_Toc168988091"/>
      <w:r>
        <w:rPr>
          <w:rStyle w:val="CharDivNo"/>
        </w:rPr>
        <w:t>Division 4</w:t>
      </w:r>
      <w:r>
        <w:t> — </w:t>
      </w:r>
      <w:r>
        <w:rPr>
          <w:rStyle w:val="CharDivText"/>
        </w:rPr>
        <w:t>Subdivision costs</w:t>
      </w:r>
      <w:bookmarkEnd w:id="277"/>
      <w:bookmarkEnd w:id="278"/>
      <w:bookmarkEnd w:id="279"/>
    </w:p>
    <w:p>
      <w:pPr>
        <w:pStyle w:val="Heading5"/>
      </w:pPr>
      <w:bookmarkStart w:id="280" w:name="_Toc168988092"/>
      <w:r>
        <w:rPr>
          <w:rStyle w:val="CharSectno"/>
        </w:rPr>
        <w:t>158</w:t>
      </w:r>
      <w:r>
        <w:t>.</w:t>
      </w:r>
      <w:r>
        <w:tab/>
        <w:t>Expenses of construction etc. of roads etc.</w:t>
      </w:r>
      <w:bookmarkEnd w:id="280"/>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81" w:name="_Toc168988093"/>
      <w:r>
        <w:rPr>
          <w:rStyle w:val="CharSectno"/>
        </w:rPr>
        <w:t>159</w:t>
      </w:r>
      <w:r>
        <w:t>.</w:t>
      </w:r>
      <w:r>
        <w:tab/>
        <w:t>Subdivider may recover portion of road costs from later subdivider</w:t>
      </w:r>
      <w:bookmarkEnd w:id="281"/>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w:t>
      </w:r>
      <w:r>
        <w:lastRenderedPageBreak/>
        <w:t xml:space="preserve">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82" w:name="_Toc168988094"/>
      <w:r>
        <w:rPr>
          <w:rStyle w:val="CharSectno"/>
        </w:rPr>
        <w:lastRenderedPageBreak/>
        <w:t>160</w:t>
      </w:r>
      <w:r>
        <w:t>.</w:t>
      </w:r>
      <w:r>
        <w:tab/>
        <w:t>Money payable under s. 159, recovery of</w:t>
      </w:r>
      <w:bookmarkEnd w:id="28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3" w:name="_Toc168988095"/>
      <w:r>
        <w:rPr>
          <w:rStyle w:val="CharSectno"/>
        </w:rPr>
        <w:t>161</w:t>
      </w:r>
      <w:r>
        <w:t>.</w:t>
      </w:r>
      <w:r>
        <w:tab/>
        <w:t>When subdivision occurs</w:t>
      </w:r>
      <w:bookmarkEnd w:id="283"/>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4" w:name="_Toc168655106"/>
      <w:bookmarkStart w:id="285" w:name="_Toc168655664"/>
      <w:bookmarkStart w:id="286" w:name="_Toc168988096"/>
      <w:r>
        <w:rPr>
          <w:rStyle w:val="CharDivNo"/>
        </w:rPr>
        <w:t>Division 5</w:t>
      </w:r>
      <w:r>
        <w:t> — </w:t>
      </w:r>
      <w:r>
        <w:rPr>
          <w:rStyle w:val="CharDivText"/>
        </w:rPr>
        <w:t>Development controls</w:t>
      </w:r>
      <w:bookmarkEnd w:id="284"/>
      <w:bookmarkEnd w:id="285"/>
      <w:bookmarkEnd w:id="286"/>
    </w:p>
    <w:p>
      <w:pPr>
        <w:pStyle w:val="Heading5"/>
        <w:spacing w:before="180"/>
      </w:pPr>
      <w:bookmarkStart w:id="287" w:name="_Toc168988097"/>
      <w:r>
        <w:rPr>
          <w:rStyle w:val="CharSectno"/>
        </w:rPr>
        <w:t>162</w:t>
      </w:r>
      <w:r>
        <w:t>.</w:t>
      </w:r>
      <w:r>
        <w:tab/>
        <w:t>No development except with approval</w:t>
      </w:r>
      <w:bookmarkEnd w:id="28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88" w:name="_Toc168988098"/>
      <w:r>
        <w:rPr>
          <w:rStyle w:val="CharSectno"/>
        </w:rPr>
        <w:lastRenderedPageBreak/>
        <w:t>163</w:t>
      </w:r>
      <w:r>
        <w:t>.</w:t>
      </w:r>
      <w:r>
        <w:tab/>
        <w:t>Application for development of heritage place</w:t>
      </w:r>
      <w:bookmarkEnd w:id="288"/>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89" w:name="_Toc168988099"/>
      <w:r>
        <w:rPr>
          <w:rStyle w:val="CharSectno"/>
        </w:rPr>
        <w:t>164</w:t>
      </w:r>
      <w:r>
        <w:t>.</w:t>
      </w:r>
      <w:r>
        <w:tab/>
        <w:t>Development commenced or carried out, subsequent approval of</w:t>
      </w:r>
      <w:bookmarkEnd w:id="28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90" w:name="_Toc168655110"/>
      <w:bookmarkStart w:id="291" w:name="_Toc168655668"/>
      <w:bookmarkStart w:id="292" w:name="_Toc168988100"/>
      <w:r>
        <w:rPr>
          <w:rStyle w:val="CharDivNo"/>
        </w:rPr>
        <w:lastRenderedPageBreak/>
        <w:t>Division 5A</w:t>
      </w:r>
      <w:r>
        <w:t> — </w:t>
      </w:r>
      <w:r>
        <w:rPr>
          <w:rStyle w:val="CharDivText"/>
        </w:rPr>
        <w:t>Integration of subdivision and development</w:t>
      </w:r>
      <w:bookmarkEnd w:id="290"/>
      <w:bookmarkEnd w:id="291"/>
      <w:bookmarkEnd w:id="292"/>
    </w:p>
    <w:p>
      <w:pPr>
        <w:pStyle w:val="Footnoteheading"/>
        <w:keepNext/>
      </w:pPr>
      <w:r>
        <w:tab/>
        <w:t>[Heading inserted: No. 30 of 2018 s. 166.]</w:t>
      </w:r>
    </w:p>
    <w:p>
      <w:pPr>
        <w:pStyle w:val="Heading5"/>
      </w:pPr>
      <w:bookmarkStart w:id="293" w:name="_Toc168988101"/>
      <w:r>
        <w:rPr>
          <w:rStyle w:val="CharSectno"/>
        </w:rPr>
        <w:t>164A</w:t>
      </w:r>
      <w:r>
        <w:t>.</w:t>
      </w:r>
      <w:r>
        <w:tab/>
        <w:t>Integration of subdivision and development</w:t>
      </w:r>
      <w:bookmarkEnd w:id="293"/>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94" w:name="_Toc168655112"/>
      <w:bookmarkStart w:id="295" w:name="_Toc168655670"/>
      <w:bookmarkStart w:id="296" w:name="_Toc168988102"/>
      <w:r>
        <w:rPr>
          <w:rStyle w:val="CharDivNo"/>
        </w:rPr>
        <w:lastRenderedPageBreak/>
        <w:t>Division 6</w:t>
      </w:r>
      <w:r>
        <w:t> — </w:t>
      </w:r>
      <w:r>
        <w:rPr>
          <w:rStyle w:val="CharDivText"/>
        </w:rPr>
        <w:t>Miscellaneous</w:t>
      </w:r>
      <w:bookmarkEnd w:id="294"/>
      <w:bookmarkEnd w:id="295"/>
      <w:bookmarkEnd w:id="296"/>
    </w:p>
    <w:p>
      <w:pPr>
        <w:pStyle w:val="Heading5"/>
      </w:pPr>
      <w:bookmarkStart w:id="297" w:name="_Toc168988103"/>
      <w:r>
        <w:rPr>
          <w:rStyle w:val="CharSectno"/>
        </w:rPr>
        <w:t>165</w:t>
      </w:r>
      <w:r>
        <w:t>.</w:t>
      </w:r>
      <w:r>
        <w:tab/>
        <w:t>Hazard etc. affecting land, notating titles as to</w:t>
      </w:r>
      <w:bookmarkEnd w:id="29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98" w:name="_Toc168988104"/>
      <w:r>
        <w:rPr>
          <w:rStyle w:val="CharSectno"/>
        </w:rPr>
        <w:lastRenderedPageBreak/>
        <w:t>166</w:t>
      </w:r>
      <w:r>
        <w:t>.</w:t>
      </w:r>
      <w:r>
        <w:tab/>
        <w:t>Encroachment that leads to approved subdivision</w:t>
      </w:r>
      <w:bookmarkEnd w:id="298"/>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9" w:name="_Toc168988105"/>
      <w:r>
        <w:rPr>
          <w:rStyle w:val="CharSectno"/>
        </w:rPr>
        <w:t>167</w:t>
      </w:r>
      <w:r>
        <w:t>.</w:t>
      </w:r>
      <w:r>
        <w:tab/>
        <w:t>Easement, creation of etc. on subdivision etc.</w:t>
      </w:r>
      <w:bookmarkEnd w:id="299"/>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w:t>
      </w:r>
      <w:r>
        <w:lastRenderedPageBreak/>
        <w:t>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lastRenderedPageBreak/>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00" w:name="_Toc168988106"/>
      <w:r>
        <w:rPr>
          <w:rStyle w:val="CharSectno"/>
        </w:rPr>
        <w:t>168</w:t>
      </w:r>
      <w:r>
        <w:t>.</w:t>
      </w:r>
      <w:r>
        <w:tab/>
        <w:t>Road, creation of etc. on subdivision etc.</w:t>
      </w:r>
      <w:bookmarkEnd w:id="300"/>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lastRenderedPageBreak/>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lastRenderedPageBreak/>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301" w:name="_Toc168988107"/>
      <w:r>
        <w:rPr>
          <w:rStyle w:val="CharSectno"/>
        </w:rPr>
        <w:lastRenderedPageBreak/>
        <w:t>169</w:t>
      </w:r>
      <w:r>
        <w:t>.</w:t>
      </w:r>
      <w:r>
        <w:tab/>
        <w:t>Roads and waterways, minimum standards of construction for</w:t>
      </w:r>
      <w:bookmarkEnd w:id="30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02" w:name="_Toc168988108"/>
      <w:r>
        <w:rPr>
          <w:rStyle w:val="CharSectno"/>
        </w:rPr>
        <w:t>170</w:t>
      </w:r>
      <w:r>
        <w:t>.</w:t>
      </w:r>
      <w:r>
        <w:tab/>
        <w:t>Proposed road or waterway, drawings etc. of required</w:t>
      </w:r>
      <w:bookmarkEnd w:id="302"/>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303" w:name="_Toc168655119"/>
      <w:bookmarkStart w:id="304" w:name="_Toc168655677"/>
      <w:bookmarkStart w:id="305" w:name="_Toc168988109"/>
      <w:r>
        <w:rPr>
          <w:rStyle w:val="CharPartNo"/>
        </w:rPr>
        <w:lastRenderedPageBreak/>
        <w:t>Part 11A</w:t>
      </w:r>
      <w:r>
        <w:rPr>
          <w:b w:val="0"/>
        </w:rPr>
        <w:t> </w:t>
      </w:r>
      <w:r>
        <w:t>—</w:t>
      </w:r>
      <w:r>
        <w:rPr>
          <w:b w:val="0"/>
        </w:rPr>
        <w:t> </w:t>
      </w:r>
      <w:r>
        <w:rPr>
          <w:rStyle w:val="CharPartText"/>
        </w:rPr>
        <w:t>Development Assessment Panels and development control</w:t>
      </w:r>
      <w:bookmarkEnd w:id="303"/>
      <w:bookmarkEnd w:id="304"/>
      <w:bookmarkEnd w:id="305"/>
    </w:p>
    <w:p>
      <w:pPr>
        <w:pStyle w:val="Footnoteheading"/>
      </w:pPr>
      <w:r>
        <w:tab/>
        <w:t xml:space="preserve">[Heading inserted: No. 28 of 2010 s. 43.] </w:t>
      </w:r>
    </w:p>
    <w:p>
      <w:pPr>
        <w:pStyle w:val="Heading3"/>
      </w:pPr>
      <w:bookmarkStart w:id="306" w:name="_Toc168655120"/>
      <w:bookmarkStart w:id="307" w:name="_Toc168655678"/>
      <w:bookmarkStart w:id="308" w:name="_Toc168988110"/>
      <w:r>
        <w:rPr>
          <w:rStyle w:val="CharDivNo"/>
        </w:rPr>
        <w:t>Division 1</w:t>
      </w:r>
      <w:r>
        <w:t> — </w:t>
      </w:r>
      <w:r>
        <w:rPr>
          <w:rStyle w:val="CharDivText"/>
        </w:rPr>
        <w:t>Functions of DAPs</w:t>
      </w:r>
      <w:bookmarkEnd w:id="306"/>
      <w:bookmarkEnd w:id="307"/>
      <w:bookmarkEnd w:id="308"/>
    </w:p>
    <w:p>
      <w:pPr>
        <w:pStyle w:val="Footnoteheading"/>
      </w:pPr>
      <w:r>
        <w:tab/>
        <w:t xml:space="preserve">[Heading inserted: No. 28 of 2010 s. 43.] </w:t>
      </w:r>
    </w:p>
    <w:p>
      <w:pPr>
        <w:pStyle w:val="Heading5"/>
      </w:pPr>
      <w:bookmarkStart w:id="309" w:name="_Toc168988111"/>
      <w:r>
        <w:rPr>
          <w:rStyle w:val="CharSectno"/>
        </w:rPr>
        <w:t>171A</w:t>
      </w:r>
      <w:r>
        <w:t>.</w:t>
      </w:r>
      <w:r>
        <w:tab/>
        <w:t>Prescribed development applications, DAP to determine and regulations for</w:t>
      </w:r>
      <w:bookmarkEnd w:id="309"/>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lastRenderedPageBreak/>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lastRenderedPageBreak/>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310" w:name="_Toc168988112"/>
      <w:r>
        <w:rPr>
          <w:rStyle w:val="CharSectno"/>
        </w:rPr>
        <w:t>171B</w:t>
      </w:r>
      <w:r>
        <w:t>.</w:t>
      </w:r>
      <w:r>
        <w:tab/>
        <w:t>DAP to carry out delegated functions</w:t>
      </w:r>
      <w:bookmarkEnd w:id="310"/>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11" w:name="_Toc168655123"/>
      <w:bookmarkStart w:id="312" w:name="_Toc168655681"/>
      <w:bookmarkStart w:id="313" w:name="_Toc168988113"/>
      <w:r>
        <w:rPr>
          <w:rStyle w:val="CharDivNo"/>
        </w:rPr>
        <w:t>Division 2</w:t>
      </w:r>
      <w:r>
        <w:t> — </w:t>
      </w:r>
      <w:r>
        <w:rPr>
          <w:rStyle w:val="CharDivText"/>
        </w:rPr>
        <w:t>Development Assessment Panels: establishment and administration</w:t>
      </w:r>
      <w:bookmarkEnd w:id="311"/>
      <w:bookmarkEnd w:id="312"/>
      <w:bookmarkEnd w:id="313"/>
    </w:p>
    <w:p>
      <w:pPr>
        <w:pStyle w:val="Footnoteheading"/>
        <w:keepNext/>
      </w:pPr>
      <w:r>
        <w:tab/>
        <w:t xml:space="preserve">[Heading inserted: No. 28 of 2010 s. 43.] </w:t>
      </w:r>
    </w:p>
    <w:p>
      <w:pPr>
        <w:pStyle w:val="Heading5"/>
        <w:spacing w:before="180"/>
      </w:pPr>
      <w:bookmarkStart w:id="314" w:name="_Toc168988114"/>
      <w:r>
        <w:rPr>
          <w:rStyle w:val="CharSectno"/>
        </w:rPr>
        <w:t>171C</w:t>
      </w:r>
      <w:r>
        <w:t>.</w:t>
      </w:r>
      <w:r>
        <w:tab/>
        <w:t>Establishment of DAPs</w:t>
      </w:r>
      <w:bookmarkEnd w:id="314"/>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lastRenderedPageBreak/>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315" w:name="_Toc168988115"/>
      <w:r>
        <w:rPr>
          <w:rStyle w:val="CharSectno"/>
        </w:rPr>
        <w:t>171D</w:t>
      </w:r>
      <w:r>
        <w:t>.</w:t>
      </w:r>
      <w:r>
        <w:tab/>
        <w:t>Constitution, procedure and conduct of DAPs</w:t>
      </w:r>
      <w:bookmarkEnd w:id="31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lastRenderedPageBreak/>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16" w:name="_Toc168988116"/>
      <w:r>
        <w:rPr>
          <w:rStyle w:val="CharSectno"/>
        </w:rPr>
        <w:t>171E</w:t>
      </w:r>
      <w:r>
        <w:t>.</w:t>
      </w:r>
      <w:r>
        <w:tab/>
        <w:t>Administration and costs of DAPs</w:t>
      </w:r>
      <w:bookmarkEnd w:id="31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17" w:name="_Toc168988117"/>
      <w:r>
        <w:rPr>
          <w:rStyle w:val="CharSectno"/>
        </w:rPr>
        <w:lastRenderedPageBreak/>
        <w:t>171F</w:t>
      </w:r>
      <w:r>
        <w:t>.</w:t>
      </w:r>
      <w:r>
        <w:tab/>
        <w:t>Review of regulations</w:t>
      </w:r>
      <w:bookmarkEnd w:id="317"/>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318" w:name="_Toc168988118"/>
      <w:r>
        <w:rPr>
          <w:rStyle w:val="CharSectno"/>
        </w:rPr>
        <w:t>171G</w:t>
      </w:r>
      <w:r>
        <w:t>.</w:t>
      </w:r>
      <w:r>
        <w:tab/>
        <w:t>Regulations about transitional matters</w:t>
      </w:r>
      <w:bookmarkEnd w:id="318"/>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319" w:name="_Toc168655129"/>
      <w:bookmarkStart w:id="320" w:name="_Toc168655687"/>
      <w:bookmarkStart w:id="321" w:name="_Toc168988119"/>
      <w:r>
        <w:rPr>
          <w:rStyle w:val="CharPartNo"/>
        </w:rPr>
        <w:lastRenderedPageBreak/>
        <w:t>Part 11B</w:t>
      </w:r>
      <w:r>
        <w:t> — </w:t>
      </w:r>
      <w:r>
        <w:rPr>
          <w:rStyle w:val="CharPartText"/>
        </w:rPr>
        <w:t>Development approval for significant development</w:t>
      </w:r>
      <w:bookmarkEnd w:id="319"/>
      <w:bookmarkEnd w:id="320"/>
      <w:bookmarkEnd w:id="321"/>
    </w:p>
    <w:p>
      <w:pPr>
        <w:pStyle w:val="Footnoteheading"/>
      </w:pPr>
      <w:r>
        <w:tab/>
        <w:t>[Heading inserted: No. 34 of 2023 s. 11.]</w:t>
      </w:r>
    </w:p>
    <w:p>
      <w:pPr>
        <w:pStyle w:val="Heading3"/>
      </w:pPr>
      <w:bookmarkStart w:id="322" w:name="_Toc168655130"/>
      <w:bookmarkStart w:id="323" w:name="_Toc168655688"/>
      <w:bookmarkStart w:id="324" w:name="_Toc168988120"/>
      <w:r>
        <w:rPr>
          <w:rStyle w:val="CharDivNo"/>
        </w:rPr>
        <w:t>Division 1</w:t>
      </w:r>
      <w:r>
        <w:t> — </w:t>
      </w:r>
      <w:r>
        <w:rPr>
          <w:rStyle w:val="CharDivText"/>
        </w:rPr>
        <w:t>Preliminary</w:t>
      </w:r>
      <w:bookmarkEnd w:id="322"/>
      <w:bookmarkEnd w:id="323"/>
      <w:bookmarkEnd w:id="324"/>
    </w:p>
    <w:p>
      <w:pPr>
        <w:pStyle w:val="Footnoteheading"/>
      </w:pPr>
      <w:r>
        <w:tab/>
        <w:t>[Heading inserted: No. 34 of 2023 s. 11.]</w:t>
      </w:r>
    </w:p>
    <w:p>
      <w:pPr>
        <w:pStyle w:val="Heading5"/>
      </w:pPr>
      <w:bookmarkStart w:id="325" w:name="_Toc168988121"/>
      <w:r>
        <w:rPr>
          <w:rStyle w:val="CharSectno"/>
        </w:rPr>
        <w:t>171H</w:t>
      </w:r>
      <w:r>
        <w:t>.</w:t>
      </w:r>
      <w:r>
        <w:tab/>
        <w:t>Terms used</w:t>
      </w:r>
      <w:bookmarkEnd w:id="325"/>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lastRenderedPageBreak/>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lastRenderedPageBreak/>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 xml:space="preserve">a reference to the conditions on an approval of development granted under section 171P(1) is a reference to those conditions as amended from time to </w:t>
      </w:r>
      <w:r>
        <w:lastRenderedPageBreak/>
        <w:t>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326" w:name="_Toc168988122"/>
      <w:r>
        <w:rPr>
          <w:rStyle w:val="CharSectno"/>
        </w:rPr>
        <w:t>171I</w:t>
      </w:r>
      <w:r>
        <w:t>.</w:t>
      </w:r>
      <w:r>
        <w:tab/>
        <w:t>Prescribed significant development</w:t>
      </w:r>
      <w:bookmarkEnd w:id="326"/>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327" w:name="_Toc168988123"/>
      <w:r>
        <w:rPr>
          <w:rStyle w:val="CharSectno"/>
        </w:rPr>
        <w:t>171J</w:t>
      </w:r>
      <w:r>
        <w:t>.</w:t>
      </w:r>
      <w:r>
        <w:tab/>
        <w:t>Development to which this Part applies</w:t>
      </w:r>
      <w:bookmarkEnd w:id="327"/>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lastRenderedPageBreak/>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328" w:name="_Toc168988124"/>
      <w:r>
        <w:rPr>
          <w:rStyle w:val="CharSectno"/>
        </w:rPr>
        <w:t>171K</w:t>
      </w:r>
      <w:r>
        <w:t>.</w:t>
      </w:r>
      <w:r>
        <w:tab/>
        <w:t>Relationship of this Part with other laws</w:t>
      </w:r>
      <w:bookmarkEnd w:id="328"/>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329" w:name="_Toc168655135"/>
      <w:bookmarkStart w:id="330" w:name="_Toc168655693"/>
      <w:bookmarkStart w:id="331" w:name="_Toc168988125"/>
      <w:r>
        <w:rPr>
          <w:rStyle w:val="CharDivNo"/>
        </w:rPr>
        <w:t>Division 2</w:t>
      </w:r>
      <w:r>
        <w:t> — </w:t>
      </w:r>
      <w:r>
        <w:rPr>
          <w:rStyle w:val="CharDivText"/>
        </w:rPr>
        <w:t>Determination of significant development applications</w:t>
      </w:r>
      <w:bookmarkEnd w:id="329"/>
      <w:bookmarkEnd w:id="330"/>
      <w:bookmarkEnd w:id="331"/>
    </w:p>
    <w:p>
      <w:pPr>
        <w:pStyle w:val="Footnoteheading"/>
      </w:pPr>
      <w:r>
        <w:tab/>
        <w:t>[Heading inserted: No. 34 of 2023 s. 11.]</w:t>
      </w:r>
    </w:p>
    <w:p>
      <w:pPr>
        <w:pStyle w:val="Heading4"/>
      </w:pPr>
      <w:bookmarkStart w:id="332" w:name="_Toc168655136"/>
      <w:bookmarkStart w:id="333" w:name="_Toc168655694"/>
      <w:bookmarkStart w:id="334" w:name="_Toc168988126"/>
      <w:r>
        <w:t>Subdivision 1 — Making significant development applications</w:t>
      </w:r>
      <w:bookmarkEnd w:id="332"/>
      <w:bookmarkEnd w:id="333"/>
      <w:bookmarkEnd w:id="334"/>
    </w:p>
    <w:p>
      <w:pPr>
        <w:pStyle w:val="Footnoteheading"/>
      </w:pPr>
      <w:r>
        <w:tab/>
        <w:t>[Heading inserted: No. 34 of 2023 s. 11.]</w:t>
      </w:r>
    </w:p>
    <w:p>
      <w:pPr>
        <w:pStyle w:val="Heading5"/>
      </w:pPr>
      <w:bookmarkStart w:id="335" w:name="_Toc168988127"/>
      <w:r>
        <w:rPr>
          <w:rStyle w:val="CharSectno"/>
        </w:rPr>
        <w:t>171L</w:t>
      </w:r>
      <w:r>
        <w:t>.</w:t>
      </w:r>
      <w:r>
        <w:tab/>
        <w:t>Development application may be made to Commission for determination under this Part</w:t>
      </w:r>
      <w:bookmarkEnd w:id="335"/>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lastRenderedPageBreak/>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336" w:name="_Toc168988128"/>
      <w:r>
        <w:rPr>
          <w:rStyle w:val="CharSectno"/>
        </w:rPr>
        <w:t>171M</w:t>
      </w:r>
      <w:r>
        <w:t>.</w:t>
      </w:r>
      <w:r>
        <w:tab/>
        <w:t>Authorisation for application raising issues of State or regional importance to be made under s. 171L</w:t>
      </w:r>
      <w:bookmarkEnd w:id="336"/>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lastRenderedPageBreak/>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337" w:name="_Toc168988129"/>
      <w:r>
        <w:rPr>
          <w:rStyle w:val="CharSectno"/>
        </w:rPr>
        <w:t>171N</w:t>
      </w:r>
      <w:r>
        <w:t>.</w:t>
      </w:r>
      <w:r>
        <w:tab/>
        <w:t>Supplementary provisions about applications and authorisations</w:t>
      </w:r>
      <w:bookmarkEnd w:id="337"/>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lastRenderedPageBreak/>
        <w:tab/>
        <w:t>(c)</w:t>
      </w:r>
      <w:r>
        <w:tab/>
        <w:t>the consideration or determination of a development application.</w:t>
      </w:r>
    </w:p>
    <w:p>
      <w:pPr>
        <w:pStyle w:val="Footnotesection"/>
      </w:pPr>
      <w:r>
        <w:tab/>
        <w:t>[Section 171N inserted: No. 34 of 2023 s. 11.]</w:t>
      </w:r>
    </w:p>
    <w:p>
      <w:pPr>
        <w:pStyle w:val="Heading4"/>
      </w:pPr>
      <w:bookmarkStart w:id="338" w:name="_Toc168655140"/>
      <w:bookmarkStart w:id="339" w:name="_Toc168655698"/>
      <w:bookmarkStart w:id="340" w:name="_Toc168988130"/>
      <w:r>
        <w:t>Subdivision 2 — Considering and determining significant development applications</w:t>
      </w:r>
      <w:bookmarkEnd w:id="338"/>
      <w:bookmarkEnd w:id="339"/>
      <w:bookmarkEnd w:id="340"/>
    </w:p>
    <w:p>
      <w:pPr>
        <w:pStyle w:val="Footnoteheading"/>
      </w:pPr>
      <w:r>
        <w:tab/>
        <w:t>[Heading inserted: No. 34 of 2023 s. 11.]</w:t>
      </w:r>
    </w:p>
    <w:p>
      <w:pPr>
        <w:pStyle w:val="Heading5"/>
      </w:pPr>
      <w:bookmarkStart w:id="341" w:name="_Toc168988131"/>
      <w:r>
        <w:rPr>
          <w:rStyle w:val="CharSectno"/>
        </w:rPr>
        <w:t>171O</w:t>
      </w:r>
      <w:r>
        <w:t>.</w:t>
      </w:r>
      <w:r>
        <w:tab/>
        <w:t>Significant development application must be determined under s. 171P(1)</w:t>
      </w:r>
      <w:bookmarkEnd w:id="341"/>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342" w:name="_Toc168988132"/>
      <w:r>
        <w:rPr>
          <w:rStyle w:val="CharSectno"/>
        </w:rPr>
        <w:t>171P</w:t>
      </w:r>
      <w:r>
        <w:t>.</w:t>
      </w:r>
      <w:r>
        <w:tab/>
        <w:t>Determination of significant development application by Commission</w:t>
      </w:r>
      <w:bookmarkEnd w:id="342"/>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 xml:space="preserve">maker under the applicable planning instrument, the applicable planning </w:t>
      </w:r>
      <w:r>
        <w:lastRenderedPageBreak/>
        <w:t>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343" w:name="_Toc168988133"/>
      <w:r>
        <w:rPr>
          <w:rStyle w:val="CharSectno"/>
        </w:rPr>
        <w:t>171Q</w:t>
      </w:r>
      <w:r>
        <w:t>.</w:t>
      </w:r>
      <w:r>
        <w:tab/>
        <w:t>Procedures for dealing with significant development application</w:t>
      </w:r>
      <w:bookmarkEnd w:id="343"/>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344" w:name="_Toc168988134"/>
      <w:r>
        <w:rPr>
          <w:rStyle w:val="CharSectno"/>
        </w:rPr>
        <w:t>171R</w:t>
      </w:r>
      <w:r>
        <w:t>.</w:t>
      </w:r>
      <w:r>
        <w:tab/>
        <w:t>Determining significant development application inconsistently with applicable planning instrument in some circumstances</w:t>
      </w:r>
      <w:bookmarkEnd w:id="344"/>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lastRenderedPageBreak/>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lastRenderedPageBreak/>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345" w:name="_Toc168988135"/>
      <w:r>
        <w:rPr>
          <w:rStyle w:val="CharSectno"/>
        </w:rPr>
        <w:t>171S</w:t>
      </w:r>
      <w:r>
        <w:t>.</w:t>
      </w:r>
      <w:r>
        <w:tab/>
        <w:t>Provisions about determination of significant development application</w:t>
      </w:r>
      <w:bookmarkEnd w:id="345"/>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lastRenderedPageBreak/>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346" w:name="_Toc168988136"/>
      <w:r>
        <w:rPr>
          <w:rStyle w:val="CharSectno"/>
        </w:rPr>
        <w:t>171T</w:t>
      </w:r>
      <w:r>
        <w:t>.</w:t>
      </w:r>
      <w:r>
        <w:tab/>
        <w:t>Time for determination of significant development application</w:t>
      </w:r>
      <w:bookmarkEnd w:id="346"/>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 xml:space="preserve">The Commission may determine a significant development application under section 171P(1) after the period referred to in </w:t>
      </w:r>
      <w:r>
        <w:lastRenderedPageBreak/>
        <w:t>subsection (1) has expired and the validity of the determination is not affected by the expiry.</w:t>
      </w:r>
    </w:p>
    <w:p>
      <w:pPr>
        <w:pStyle w:val="Footnotesection"/>
      </w:pPr>
      <w:r>
        <w:tab/>
        <w:t>[Section 171T inserted: No. 34 of 2023 s. 11.]</w:t>
      </w:r>
    </w:p>
    <w:p>
      <w:pPr>
        <w:pStyle w:val="Heading4"/>
      </w:pPr>
      <w:bookmarkStart w:id="347" w:name="_Toc168655147"/>
      <w:bookmarkStart w:id="348" w:name="_Toc168655705"/>
      <w:bookmarkStart w:id="349" w:name="_Toc168988137"/>
      <w:r>
        <w:t>Subdivision 3 — Consequences of determination and amendment and cancellation of determination</w:t>
      </w:r>
      <w:bookmarkEnd w:id="347"/>
      <w:bookmarkEnd w:id="348"/>
      <w:bookmarkEnd w:id="349"/>
    </w:p>
    <w:p>
      <w:pPr>
        <w:pStyle w:val="Footnoteheading"/>
      </w:pPr>
      <w:r>
        <w:tab/>
        <w:t>[Heading inserted: No. 34 of 2023 s. 11.]</w:t>
      </w:r>
    </w:p>
    <w:p>
      <w:pPr>
        <w:pStyle w:val="Heading5"/>
      </w:pPr>
      <w:bookmarkStart w:id="350" w:name="_Toc168988138"/>
      <w:r>
        <w:rPr>
          <w:rStyle w:val="CharSectno"/>
        </w:rPr>
        <w:t>171U</w:t>
      </w:r>
      <w:r>
        <w:t>.</w:t>
      </w:r>
      <w:r>
        <w:tab/>
        <w:t>Effect of determination of significant development application under s. 171P(1)</w:t>
      </w:r>
      <w:bookmarkEnd w:id="350"/>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lastRenderedPageBreak/>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351" w:name="_Toc168988139"/>
      <w:r>
        <w:rPr>
          <w:rStyle w:val="CharSectno"/>
        </w:rPr>
        <w:t>171V</w:t>
      </w:r>
      <w:r>
        <w:t>.</w:t>
      </w:r>
      <w:r>
        <w:tab/>
        <w:t>Enforcement powers of Commission in relation to conditions</w:t>
      </w:r>
      <w:bookmarkEnd w:id="351"/>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352" w:name="_Toc168988140"/>
      <w:r>
        <w:rPr>
          <w:rStyle w:val="CharSectno"/>
        </w:rPr>
        <w:lastRenderedPageBreak/>
        <w:t>171W</w:t>
      </w:r>
      <w:r>
        <w:t>.</w:t>
      </w:r>
      <w:r>
        <w:tab/>
        <w:t>Substantial commencement of development approved under s. 171P(1)</w:t>
      </w:r>
      <w:bookmarkEnd w:id="352"/>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353" w:name="_Toc168988141"/>
      <w:r>
        <w:rPr>
          <w:rStyle w:val="CharSectno"/>
        </w:rPr>
        <w:t>171X</w:t>
      </w:r>
      <w:r>
        <w:t>.</w:t>
      </w:r>
      <w:r>
        <w:tab/>
        <w:t>Amendment or cancellation of approval granted under s. 171P(1)</w:t>
      </w:r>
      <w:bookmarkEnd w:id="353"/>
    </w:p>
    <w:p>
      <w:pPr>
        <w:pStyle w:val="Subsection"/>
      </w:pPr>
      <w:r>
        <w:tab/>
        <w:t>(1)</w:t>
      </w:r>
      <w:r>
        <w:tab/>
        <w:t>This section applies if the Commission grants approval for development under section 171P(1) in respect of any land.</w:t>
      </w:r>
    </w:p>
    <w:p>
      <w:pPr>
        <w:pStyle w:val="Subsection"/>
      </w:pPr>
      <w:r>
        <w:lastRenderedPageBreak/>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 xml:space="preserve">Sections 171N(1), 171P(2) and (3), 171Q, 171R, 171S(2) to (5), 171T and 171ZD apply with any necessary modifications to an </w:t>
      </w:r>
      <w:r>
        <w:lastRenderedPageBreak/>
        <w:t>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354" w:name="_Toc168655152"/>
      <w:bookmarkStart w:id="355" w:name="_Toc168655710"/>
      <w:bookmarkStart w:id="356" w:name="_Toc168988142"/>
      <w:r>
        <w:rPr>
          <w:rStyle w:val="CharDivNo"/>
        </w:rPr>
        <w:t>Division 3</w:t>
      </w:r>
      <w:r>
        <w:t> — </w:t>
      </w:r>
      <w:r>
        <w:rPr>
          <w:rStyle w:val="CharDivText"/>
        </w:rPr>
        <w:t>Oversight of Commission</w:t>
      </w:r>
      <w:bookmarkEnd w:id="354"/>
      <w:bookmarkEnd w:id="355"/>
      <w:bookmarkEnd w:id="356"/>
    </w:p>
    <w:p>
      <w:pPr>
        <w:pStyle w:val="Footnoteheading"/>
      </w:pPr>
      <w:r>
        <w:tab/>
        <w:t>[Heading inserted: No. 34 of 2023 s. 11.]</w:t>
      </w:r>
    </w:p>
    <w:p>
      <w:pPr>
        <w:pStyle w:val="Heading5"/>
      </w:pPr>
      <w:bookmarkStart w:id="357" w:name="_Toc168988143"/>
      <w:r>
        <w:rPr>
          <w:rStyle w:val="CharSectno"/>
        </w:rPr>
        <w:t>171Y</w:t>
      </w:r>
      <w:r>
        <w:t>.</w:t>
      </w:r>
      <w:r>
        <w:tab/>
        <w:t>Review by State Administrative Tribunal</w:t>
      </w:r>
      <w:bookmarkEnd w:id="357"/>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w:t>
      </w:r>
      <w:r>
        <w:lastRenderedPageBreak/>
        <w:t xml:space="preserve">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358" w:name="_Toc168988144"/>
      <w:r>
        <w:rPr>
          <w:rStyle w:val="CharSectno"/>
        </w:rPr>
        <w:t>171Z</w:t>
      </w:r>
      <w:r>
        <w:t>.</w:t>
      </w:r>
      <w:r>
        <w:tab/>
        <w:t>Ministerial call</w:t>
      </w:r>
      <w:r>
        <w:noBreakHyphen/>
        <w:t>in of application for review under s. 171Y</w:t>
      </w:r>
      <w:bookmarkEnd w:id="358"/>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lastRenderedPageBreak/>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359" w:name="_Toc168988145"/>
      <w:r>
        <w:rPr>
          <w:rStyle w:val="CharSectno"/>
        </w:rPr>
        <w:t>171ZA</w:t>
      </w:r>
      <w:r>
        <w:t>.</w:t>
      </w:r>
      <w:r>
        <w:tab/>
        <w:t>Governor may amend or cancel approval granted by Commission under s. 171P(1)</w:t>
      </w:r>
      <w:bookmarkEnd w:id="359"/>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lastRenderedPageBreak/>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360" w:name="_Toc168655156"/>
      <w:bookmarkStart w:id="361" w:name="_Toc168655714"/>
      <w:bookmarkStart w:id="362" w:name="_Toc168988146"/>
      <w:r>
        <w:rPr>
          <w:rStyle w:val="CharDivNo"/>
        </w:rPr>
        <w:t>Division 4</w:t>
      </w:r>
      <w:r>
        <w:t> — </w:t>
      </w:r>
      <w:r>
        <w:rPr>
          <w:rStyle w:val="CharDivText"/>
        </w:rPr>
        <w:t>Miscellaneous</w:t>
      </w:r>
      <w:bookmarkEnd w:id="360"/>
      <w:bookmarkEnd w:id="361"/>
      <w:bookmarkEnd w:id="362"/>
    </w:p>
    <w:p>
      <w:pPr>
        <w:pStyle w:val="Footnoteheading"/>
      </w:pPr>
      <w:r>
        <w:tab/>
        <w:t>[Heading inserted: No. 34 of 2023 s. 11.]</w:t>
      </w:r>
    </w:p>
    <w:p>
      <w:pPr>
        <w:pStyle w:val="Heading5"/>
      </w:pPr>
      <w:bookmarkStart w:id="363" w:name="_Toc168988147"/>
      <w:r>
        <w:rPr>
          <w:rStyle w:val="CharSectno"/>
        </w:rPr>
        <w:t>171ZB</w:t>
      </w:r>
      <w:r>
        <w:t>.</w:t>
      </w:r>
      <w:r>
        <w:tab/>
        <w:t>Meetings to be open to public</w:t>
      </w:r>
      <w:bookmarkEnd w:id="363"/>
    </w:p>
    <w:p>
      <w:pPr>
        <w:pStyle w:val="Subsection"/>
      </w:pPr>
      <w:r>
        <w:tab/>
        <w:t>(1)</w:t>
      </w:r>
      <w:r>
        <w:tab/>
        <w:t xml:space="preserve">A meeting of the board, or of a committee of the Commission, that is held for the purpose of the Commission’s consideration </w:t>
      </w:r>
      <w:r>
        <w:lastRenderedPageBreak/>
        <w:t>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364" w:name="_Toc168988148"/>
      <w:r>
        <w:rPr>
          <w:rStyle w:val="CharSectno"/>
        </w:rPr>
        <w:t>171ZC</w:t>
      </w:r>
      <w:r>
        <w:t>.</w:t>
      </w:r>
      <w:r>
        <w:tab/>
        <w:t>Fees</w:t>
      </w:r>
      <w:bookmarkEnd w:id="364"/>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365" w:name="_Toc168988149"/>
      <w:r>
        <w:rPr>
          <w:rStyle w:val="CharSectno"/>
        </w:rPr>
        <w:t>171ZD</w:t>
      </w:r>
      <w:r>
        <w:t>.</w:t>
      </w:r>
      <w:r>
        <w:tab/>
        <w:t>Regulations</w:t>
      </w:r>
      <w:bookmarkEnd w:id="365"/>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lastRenderedPageBreak/>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366" w:name="_Toc168655160"/>
      <w:bookmarkStart w:id="367" w:name="_Toc168655718"/>
      <w:bookmarkStart w:id="368" w:name="_Toc168988150"/>
      <w:r>
        <w:rPr>
          <w:rStyle w:val="CharPartNo"/>
        </w:rPr>
        <w:lastRenderedPageBreak/>
        <w:t>Part 11C</w:t>
      </w:r>
      <w:r>
        <w:t> — </w:t>
      </w:r>
      <w:r>
        <w:rPr>
          <w:rStyle w:val="CharPartText"/>
        </w:rPr>
        <w:t>Avoiding conflicts with certain development approvals</w:t>
      </w:r>
      <w:bookmarkEnd w:id="366"/>
      <w:bookmarkEnd w:id="367"/>
      <w:bookmarkEnd w:id="368"/>
    </w:p>
    <w:p>
      <w:pPr>
        <w:pStyle w:val="Footnoteheading"/>
      </w:pPr>
      <w:r>
        <w:tab/>
        <w:t>[Heading inserted: No. 34 of 2023 s. 11.]</w:t>
      </w:r>
    </w:p>
    <w:p>
      <w:pPr>
        <w:pStyle w:val="Heading3"/>
      </w:pPr>
      <w:bookmarkStart w:id="369" w:name="_Toc168655161"/>
      <w:bookmarkStart w:id="370" w:name="_Toc168655719"/>
      <w:bookmarkStart w:id="371" w:name="_Toc168988151"/>
      <w:r>
        <w:rPr>
          <w:rStyle w:val="CharDivNo"/>
        </w:rPr>
        <w:t>Division 1</w:t>
      </w:r>
      <w:r>
        <w:t> — </w:t>
      </w:r>
      <w:r>
        <w:rPr>
          <w:rStyle w:val="CharDivText"/>
        </w:rPr>
        <w:t>Preliminary</w:t>
      </w:r>
      <w:bookmarkEnd w:id="369"/>
      <w:bookmarkEnd w:id="370"/>
      <w:bookmarkEnd w:id="371"/>
    </w:p>
    <w:p>
      <w:pPr>
        <w:pStyle w:val="Footnoteheading"/>
      </w:pPr>
      <w:r>
        <w:tab/>
        <w:t>[Heading inserted: No. 34 of 2023 s. 11.]</w:t>
      </w:r>
    </w:p>
    <w:p>
      <w:pPr>
        <w:pStyle w:val="Heading5"/>
      </w:pPr>
      <w:bookmarkStart w:id="372" w:name="_Toc168988152"/>
      <w:r>
        <w:rPr>
          <w:rStyle w:val="CharSectno"/>
        </w:rPr>
        <w:t>171ZE</w:t>
      </w:r>
      <w:r>
        <w:t>.</w:t>
      </w:r>
      <w:r>
        <w:tab/>
        <w:t>Terms used</w:t>
      </w:r>
      <w:bookmarkEnd w:id="372"/>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lastRenderedPageBreak/>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373" w:name="_Toc168988153"/>
      <w:r>
        <w:rPr>
          <w:rStyle w:val="CharSectno"/>
        </w:rPr>
        <w:t>171ZF</w:t>
      </w:r>
      <w:r>
        <w:t>.</w:t>
      </w:r>
      <w:r>
        <w:tab/>
        <w:t>Relationship of this Part with other laws and instruments</w:t>
      </w:r>
      <w:bookmarkEnd w:id="373"/>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374" w:name="_Toc168988154"/>
      <w:r>
        <w:rPr>
          <w:rStyle w:val="CharSectno"/>
        </w:rPr>
        <w:t>171ZG</w:t>
      </w:r>
      <w:r>
        <w:t>.</w:t>
      </w:r>
      <w:r>
        <w:tab/>
        <w:t>Relevant development approvals</w:t>
      </w:r>
      <w:bookmarkEnd w:id="374"/>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lastRenderedPageBreak/>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375" w:name="_Toc168988155"/>
      <w:r>
        <w:rPr>
          <w:rStyle w:val="CharSectno"/>
        </w:rPr>
        <w:t>171ZH</w:t>
      </w:r>
      <w:r>
        <w:t>.</w:t>
      </w:r>
      <w:r>
        <w:tab/>
        <w:t>Performance of functions to which this Part applies</w:t>
      </w:r>
      <w:bookmarkEnd w:id="375"/>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lastRenderedPageBreak/>
        <w:tab/>
        <w:t>(c)</w:t>
      </w:r>
      <w:r>
        <w:tab/>
        <w:t>being taken to refuse or fail to perform a function or otherwise not to perform a function.</w:t>
      </w:r>
    </w:p>
    <w:p>
      <w:pPr>
        <w:pStyle w:val="Footnotesection"/>
      </w:pPr>
      <w:r>
        <w:tab/>
        <w:t>[Section 171ZH inserted: No. 34 of 2023 s. 11.]</w:t>
      </w:r>
    </w:p>
    <w:p>
      <w:pPr>
        <w:pStyle w:val="Heading5"/>
      </w:pPr>
      <w:bookmarkStart w:id="376" w:name="_Toc168988156"/>
      <w:r>
        <w:rPr>
          <w:rStyle w:val="CharSectno"/>
        </w:rPr>
        <w:t>171ZI</w:t>
      </w:r>
      <w:r>
        <w:t>.</w:t>
      </w:r>
      <w:r>
        <w:tab/>
        <w:t>When performance of function conflicts with relevant development approval</w:t>
      </w:r>
      <w:bookmarkEnd w:id="376"/>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lastRenderedPageBreak/>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377" w:name="_Toc168655167"/>
      <w:bookmarkStart w:id="378" w:name="_Toc168655725"/>
      <w:bookmarkStart w:id="379" w:name="_Toc168988157"/>
      <w:r>
        <w:rPr>
          <w:rStyle w:val="CharDivNo"/>
        </w:rPr>
        <w:t>Division 2</w:t>
      </w:r>
      <w:r>
        <w:t> — </w:t>
      </w:r>
      <w:r>
        <w:rPr>
          <w:rStyle w:val="CharDivText"/>
        </w:rPr>
        <w:t>Dealing with conflicts with relevant development approvals</w:t>
      </w:r>
      <w:bookmarkEnd w:id="377"/>
      <w:bookmarkEnd w:id="378"/>
      <w:bookmarkEnd w:id="379"/>
    </w:p>
    <w:p>
      <w:pPr>
        <w:pStyle w:val="Footnoteheading"/>
      </w:pPr>
      <w:r>
        <w:tab/>
        <w:t>[Heading inserted: No. 34 of 2023 s. 11.]</w:t>
      </w:r>
    </w:p>
    <w:p>
      <w:pPr>
        <w:pStyle w:val="Heading5"/>
      </w:pPr>
      <w:bookmarkStart w:id="380" w:name="_Toc168988158"/>
      <w:r>
        <w:rPr>
          <w:rStyle w:val="CharSectno"/>
        </w:rPr>
        <w:t>171ZJ</w:t>
      </w:r>
      <w:r>
        <w:t>.</w:t>
      </w:r>
      <w:r>
        <w:tab/>
        <w:t>Proposed performance of function that conflicts with relevant development approval</w:t>
      </w:r>
      <w:bookmarkEnd w:id="380"/>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lastRenderedPageBreak/>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381" w:name="_Toc168988159"/>
      <w:r>
        <w:rPr>
          <w:rStyle w:val="CharSectno"/>
        </w:rPr>
        <w:t>171ZK</w:t>
      </w:r>
      <w:r>
        <w:t>.</w:t>
      </w:r>
      <w:r>
        <w:tab/>
        <w:t>Direction to decision</w:t>
      </w:r>
      <w:r>
        <w:noBreakHyphen/>
        <w:t>maker by Minister on notification of proposed performance of function</w:t>
      </w:r>
      <w:bookmarkEnd w:id="381"/>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 xml:space="preserve">if the Minister is not the responsible Minister for the relevant legal instrument under which it is proposed to </w:t>
      </w:r>
      <w:r>
        <w:lastRenderedPageBreak/>
        <w:t>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382" w:name="_Toc168988160"/>
      <w:r>
        <w:rPr>
          <w:rStyle w:val="CharSectno"/>
        </w:rPr>
        <w:t>171ZL</w:t>
      </w:r>
      <w:r>
        <w:t>.</w:t>
      </w:r>
      <w:r>
        <w:tab/>
        <w:t>Application for direction if performance of function conflicts with approval</w:t>
      </w:r>
      <w:bookmarkEnd w:id="382"/>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lastRenderedPageBreak/>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383" w:name="_Toc168988161"/>
      <w:r>
        <w:rPr>
          <w:rStyle w:val="CharSectno"/>
        </w:rPr>
        <w:t>171ZM</w:t>
      </w:r>
      <w:r>
        <w:t>.</w:t>
      </w:r>
      <w:r>
        <w:tab/>
        <w:t>Direction by Minister on application if performance of function conflicts with approval</w:t>
      </w:r>
      <w:bookmarkEnd w:id="383"/>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lastRenderedPageBreak/>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384" w:name="_Toc168988162"/>
      <w:r>
        <w:rPr>
          <w:rStyle w:val="CharSectno"/>
        </w:rPr>
        <w:t>171ZN</w:t>
      </w:r>
      <w:r>
        <w:t>.</w:t>
      </w:r>
      <w:r>
        <w:tab/>
        <w:t>Direction is disallowable subsidiary legislation</w:t>
      </w:r>
      <w:bookmarkEnd w:id="384"/>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385" w:name="_Toc168988163"/>
      <w:r>
        <w:rPr>
          <w:rStyle w:val="CharSectno"/>
        </w:rPr>
        <w:t>171ZO</w:t>
      </w:r>
      <w:r>
        <w:t>.</w:t>
      </w:r>
      <w:r>
        <w:tab/>
        <w:t>Effect of performance of function in compliance with direction</w:t>
      </w:r>
      <w:bookmarkEnd w:id="385"/>
    </w:p>
    <w:p>
      <w:pPr>
        <w:pStyle w:val="Subsection"/>
      </w:pPr>
      <w:r>
        <w:tab/>
        <w:t>(1)</w:t>
      </w:r>
      <w:r>
        <w:tab/>
        <w:t xml:space="preserve">The performance of a function by a person or body (the </w:t>
      </w:r>
      <w:r>
        <w:rPr>
          <w:rStyle w:val="CharDefText"/>
        </w:rPr>
        <w:t>decision</w:t>
      </w:r>
      <w:r>
        <w:rPr>
          <w:rStyle w:val="CharDefText"/>
        </w:rPr>
        <w:noBreakHyphen/>
        <w:t>maker</w:t>
      </w:r>
      <w:r>
        <w:t xml:space="preserve">) in compliance with a direction given to the </w:t>
      </w:r>
      <w:r>
        <w:lastRenderedPageBreak/>
        <w:t>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386" w:name="_Toc168655174"/>
      <w:bookmarkStart w:id="387" w:name="_Toc168655732"/>
      <w:bookmarkStart w:id="388" w:name="_Toc168988164"/>
      <w:r>
        <w:rPr>
          <w:rStyle w:val="CharDivNo"/>
        </w:rPr>
        <w:t>Division 3</w:t>
      </w:r>
      <w:r>
        <w:t> — </w:t>
      </w:r>
      <w:r>
        <w:rPr>
          <w:rStyle w:val="CharDivText"/>
        </w:rPr>
        <w:t>Regulations</w:t>
      </w:r>
      <w:bookmarkEnd w:id="386"/>
      <w:bookmarkEnd w:id="387"/>
      <w:bookmarkEnd w:id="388"/>
    </w:p>
    <w:p>
      <w:pPr>
        <w:pStyle w:val="Footnoteheading"/>
      </w:pPr>
      <w:r>
        <w:tab/>
        <w:t>[Heading inserted: No. 34 of 2023 s. 11.]</w:t>
      </w:r>
    </w:p>
    <w:p>
      <w:pPr>
        <w:pStyle w:val="Heading5"/>
      </w:pPr>
      <w:bookmarkStart w:id="389" w:name="_Toc168988165"/>
      <w:r>
        <w:rPr>
          <w:rStyle w:val="CharSectno"/>
        </w:rPr>
        <w:t>171ZP</w:t>
      </w:r>
      <w:r>
        <w:t>.</w:t>
      </w:r>
      <w:r>
        <w:tab/>
        <w:t>Regulations</w:t>
      </w:r>
      <w:bookmarkEnd w:id="389"/>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390" w:name="_Toc168655176"/>
      <w:bookmarkStart w:id="391" w:name="_Toc168655734"/>
      <w:bookmarkStart w:id="392" w:name="_Toc168988166"/>
      <w:r>
        <w:rPr>
          <w:rStyle w:val="CharPartNo"/>
        </w:rPr>
        <w:lastRenderedPageBreak/>
        <w:t>Part 11</w:t>
      </w:r>
      <w:r>
        <w:t> — </w:t>
      </w:r>
      <w:r>
        <w:rPr>
          <w:rStyle w:val="CharPartText"/>
        </w:rPr>
        <w:t>Compensation and acquisition</w:t>
      </w:r>
      <w:bookmarkEnd w:id="390"/>
      <w:bookmarkEnd w:id="391"/>
      <w:bookmarkEnd w:id="392"/>
    </w:p>
    <w:p>
      <w:pPr>
        <w:pStyle w:val="Heading3"/>
      </w:pPr>
      <w:bookmarkStart w:id="393" w:name="_Toc168655177"/>
      <w:bookmarkStart w:id="394" w:name="_Toc168655735"/>
      <w:bookmarkStart w:id="395" w:name="_Toc168988167"/>
      <w:r>
        <w:rPr>
          <w:rStyle w:val="CharDivNo"/>
        </w:rPr>
        <w:t>Division 1</w:t>
      </w:r>
      <w:r>
        <w:t> — </w:t>
      </w:r>
      <w:r>
        <w:rPr>
          <w:rStyle w:val="CharDivText"/>
        </w:rPr>
        <w:t>General matters in relation to compensation</w:t>
      </w:r>
      <w:bookmarkEnd w:id="393"/>
      <w:bookmarkEnd w:id="394"/>
      <w:bookmarkEnd w:id="395"/>
    </w:p>
    <w:p>
      <w:pPr>
        <w:pStyle w:val="Heading5"/>
      </w:pPr>
      <w:bookmarkStart w:id="396" w:name="_Toc168988168"/>
      <w:r>
        <w:rPr>
          <w:rStyle w:val="CharSectno"/>
        </w:rPr>
        <w:t>171</w:t>
      </w:r>
      <w:r>
        <w:t>.</w:t>
      </w:r>
      <w:r>
        <w:tab/>
        <w:t>Entitlement to compensation, limits on</w:t>
      </w:r>
      <w:bookmarkEnd w:id="39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97" w:name="_Toc168655179"/>
      <w:bookmarkStart w:id="398" w:name="_Toc168655737"/>
      <w:bookmarkStart w:id="399" w:name="_Toc168988169"/>
      <w:r>
        <w:rPr>
          <w:rStyle w:val="CharDivNo"/>
        </w:rPr>
        <w:t>Division 2</w:t>
      </w:r>
      <w:r>
        <w:t> — </w:t>
      </w:r>
      <w:r>
        <w:rPr>
          <w:rStyle w:val="CharDivText"/>
        </w:rPr>
        <w:t>Compensation where land injuriously affected by planning scheme</w:t>
      </w:r>
      <w:bookmarkEnd w:id="397"/>
      <w:bookmarkEnd w:id="398"/>
      <w:bookmarkEnd w:id="399"/>
    </w:p>
    <w:p>
      <w:pPr>
        <w:pStyle w:val="Heading5"/>
      </w:pPr>
      <w:bookmarkStart w:id="400" w:name="_Toc168988170"/>
      <w:r>
        <w:rPr>
          <w:rStyle w:val="CharSectno"/>
        </w:rPr>
        <w:t>172</w:t>
      </w:r>
      <w:r>
        <w:t>.</w:t>
      </w:r>
      <w:r>
        <w:tab/>
        <w:t>Terms used</w:t>
      </w:r>
      <w:bookmarkEnd w:id="40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01" w:name="_Toc168988171"/>
      <w:r>
        <w:rPr>
          <w:rStyle w:val="CharSectno"/>
        </w:rPr>
        <w:lastRenderedPageBreak/>
        <w:t>173</w:t>
      </w:r>
      <w:r>
        <w:t>.</w:t>
      </w:r>
      <w:r>
        <w:tab/>
        <w:t>Injurious affection, compensation for</w:t>
      </w:r>
      <w:bookmarkEnd w:id="40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02" w:name="_Toc168988172"/>
      <w:r>
        <w:rPr>
          <w:rStyle w:val="CharSectno"/>
        </w:rPr>
        <w:t>174</w:t>
      </w:r>
      <w:r>
        <w:t>.</w:t>
      </w:r>
      <w:r>
        <w:tab/>
        <w:t>When land is injuriously affected</w:t>
      </w:r>
      <w:bookmarkEnd w:id="40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03" w:name="_Toc168988173"/>
      <w:r>
        <w:rPr>
          <w:rStyle w:val="CharSectno"/>
        </w:rPr>
        <w:t>175</w:t>
      </w:r>
      <w:r>
        <w:t>.</w:t>
      </w:r>
      <w:r>
        <w:tab/>
        <w:t>No compensation if scheme’s provisions are, or could have been, in certain other laws</w:t>
      </w:r>
      <w:bookmarkEnd w:id="403"/>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404" w:name="_Toc168988174"/>
      <w:r>
        <w:rPr>
          <w:rStyle w:val="CharSectno"/>
        </w:rPr>
        <w:lastRenderedPageBreak/>
        <w:t>176</w:t>
      </w:r>
      <w:r>
        <w:t>.</w:t>
      </w:r>
      <w:r>
        <w:tab/>
        <w:t>Questions as to injurious affection etc., how determined</w:t>
      </w:r>
      <w:bookmarkEnd w:id="404"/>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05" w:name="_Toc168988175"/>
      <w:r>
        <w:rPr>
          <w:rStyle w:val="CharSectno"/>
        </w:rPr>
        <w:t>177</w:t>
      </w:r>
      <w:r>
        <w:t>.</w:t>
      </w:r>
      <w:r>
        <w:tab/>
        <w:t>When compensation payable if land reserved</w:t>
      </w:r>
      <w:bookmarkEnd w:id="40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lastRenderedPageBreak/>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06" w:name="_Toc168988176"/>
      <w:r>
        <w:rPr>
          <w:rStyle w:val="CharSectno"/>
        </w:rPr>
        <w:lastRenderedPageBreak/>
        <w:t>178</w:t>
      </w:r>
      <w:r>
        <w:t>.</w:t>
      </w:r>
      <w:r>
        <w:tab/>
        <w:t>Claim for compensation, time for making</w:t>
      </w:r>
      <w:bookmarkEnd w:id="406"/>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407" w:name="_Toc168988177"/>
      <w:r>
        <w:rPr>
          <w:rStyle w:val="CharSectno"/>
        </w:rPr>
        <w:t>179</w:t>
      </w:r>
      <w:r>
        <w:t>.</w:t>
      </w:r>
      <w:r>
        <w:tab/>
        <w:t>Injurious affection due to land being reserved, amount of compensation for</w:t>
      </w:r>
      <w:bookmarkEnd w:id="40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lastRenderedPageBreak/>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408" w:name="_Toc168988178"/>
      <w:r>
        <w:rPr>
          <w:rStyle w:val="CharSectno"/>
        </w:rPr>
        <w:t>180</w:t>
      </w:r>
      <w:r>
        <w:t>.</w:t>
      </w:r>
      <w:r>
        <w:tab/>
        <w:t>Notating title to land after compensation paid</w:t>
      </w:r>
      <w:bookmarkEnd w:id="40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09" w:name="_Toc168988179"/>
      <w:r>
        <w:rPr>
          <w:rStyle w:val="CharSectno"/>
        </w:rPr>
        <w:t>181</w:t>
      </w:r>
      <w:r>
        <w:t>.</w:t>
      </w:r>
      <w:r>
        <w:tab/>
        <w:t>Recovering paid compensation if reservation revoked or reduced</w:t>
      </w:r>
      <w:bookmarkEnd w:id="409"/>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 xml:space="preserve">as a result of the planning scheme being amended or revoked the reservation of the land for a public purpose </w:t>
      </w:r>
      <w:r>
        <w:lastRenderedPageBreak/>
        <w:t>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lastRenderedPageBreak/>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lastRenderedPageBreak/>
              <w:tab/>
            </w:r>
            <w:r>
              <w:t>and (b) on previous</w:t>
            </w:r>
            <w:r>
              <w:br/>
            </w:r>
            <w:r>
              <w:rPr>
                <w:spacing w:val="-2"/>
              </w:rPr>
              <w:tab/>
            </w:r>
            <w:r>
              <w:t>reduction</w:t>
            </w:r>
          </w:p>
        </w:tc>
        <w:tc>
          <w:tcPr>
            <w:tcW w:w="1134" w:type="dxa"/>
          </w:tcPr>
          <w:p>
            <w:pPr>
              <w:pStyle w:val="TableNAm"/>
            </w:pPr>
            <w:r>
              <w:lastRenderedPageBreak/>
              <w:br/>
            </w:r>
            <w:r>
              <w:br/>
            </w:r>
            <w:r>
              <w:br/>
            </w:r>
            <w:r>
              <w:lastRenderedPageBreak/>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lastRenderedPageBreak/>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w:t>
      </w:r>
      <w:r>
        <w:lastRenderedPageBreak/>
        <w:t xml:space="preserve">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410" w:name="_Toc168988180"/>
      <w:r>
        <w:rPr>
          <w:rStyle w:val="CharSectno"/>
        </w:rPr>
        <w:t>182</w:t>
      </w:r>
      <w:r>
        <w:t>.</w:t>
      </w:r>
      <w:r>
        <w:tab/>
        <w:t>Board of Valuers</w:t>
      </w:r>
      <w:bookmarkEnd w:id="41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411" w:name="_Toc168988181"/>
      <w:r>
        <w:rPr>
          <w:rStyle w:val="CharSectno"/>
        </w:rPr>
        <w:lastRenderedPageBreak/>
        <w:t>183</w:t>
      </w:r>
      <w:r>
        <w:t>.</w:t>
      </w:r>
      <w:r>
        <w:tab/>
        <w:t>Valuations by Board</w:t>
      </w:r>
      <w:bookmarkEnd w:id="41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12" w:name="_Toc168655192"/>
      <w:bookmarkStart w:id="413" w:name="_Toc168655750"/>
      <w:bookmarkStart w:id="414" w:name="_Toc168988182"/>
      <w:r>
        <w:rPr>
          <w:rStyle w:val="CharDivNo"/>
        </w:rPr>
        <w:lastRenderedPageBreak/>
        <w:t>Division 3</w:t>
      </w:r>
      <w:r>
        <w:t> — </w:t>
      </w:r>
      <w:r>
        <w:rPr>
          <w:rStyle w:val="CharDivText"/>
        </w:rPr>
        <w:t>Other compensation</w:t>
      </w:r>
      <w:bookmarkEnd w:id="412"/>
      <w:bookmarkEnd w:id="413"/>
      <w:bookmarkEnd w:id="414"/>
    </w:p>
    <w:p>
      <w:pPr>
        <w:pStyle w:val="Heading5"/>
      </w:pPr>
      <w:bookmarkStart w:id="415" w:name="_Toc168988183"/>
      <w:r>
        <w:rPr>
          <w:rStyle w:val="CharSectno"/>
        </w:rPr>
        <w:t>184</w:t>
      </w:r>
      <w:r>
        <w:t>.</w:t>
      </w:r>
      <w:r>
        <w:tab/>
        <w:t>Betterment; compensation for expenses rendered abortive by amendment or repeal of scheme</w:t>
      </w:r>
      <w:bookmarkEnd w:id="41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416" w:name="_Toc168988184"/>
      <w:r>
        <w:rPr>
          <w:rStyle w:val="CharSectno"/>
        </w:rPr>
        <w:lastRenderedPageBreak/>
        <w:t>185</w:t>
      </w:r>
      <w:r>
        <w:t>.</w:t>
      </w:r>
      <w:r>
        <w:tab/>
        <w:t>Injurious affection due to interim development order</w:t>
      </w:r>
      <w:bookmarkEnd w:id="416"/>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417" w:name="_Toc168988185"/>
      <w:r>
        <w:rPr>
          <w:rStyle w:val="CharSectno"/>
        </w:rPr>
        <w:t>186</w:t>
      </w:r>
      <w:r>
        <w:t>.</w:t>
      </w:r>
      <w:r>
        <w:tab/>
        <w:t>Injurious affection due to planning control area</w:t>
      </w:r>
      <w:bookmarkEnd w:id="417"/>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18" w:name="_Toc168655196"/>
      <w:bookmarkStart w:id="419" w:name="_Toc168655754"/>
      <w:bookmarkStart w:id="420" w:name="_Toc168988186"/>
      <w:r>
        <w:rPr>
          <w:rStyle w:val="CharDivNo"/>
        </w:rPr>
        <w:t>Division 4</w:t>
      </w:r>
      <w:r>
        <w:t> — </w:t>
      </w:r>
      <w:r>
        <w:rPr>
          <w:rStyle w:val="CharDivText"/>
        </w:rPr>
        <w:t>Purchase or compulsory acquisition</w:t>
      </w:r>
      <w:bookmarkEnd w:id="418"/>
      <w:bookmarkEnd w:id="419"/>
      <w:bookmarkEnd w:id="420"/>
    </w:p>
    <w:p>
      <w:pPr>
        <w:pStyle w:val="Heading5"/>
        <w:spacing w:before="180"/>
      </w:pPr>
      <w:bookmarkStart w:id="421" w:name="_Toc168988187"/>
      <w:r>
        <w:rPr>
          <w:rStyle w:val="CharSectno"/>
        </w:rPr>
        <w:t>187</w:t>
      </w:r>
      <w:r>
        <w:t>.</w:t>
      </w:r>
      <w:r>
        <w:tab/>
        <w:t>Acquiring land in lieu of paying compensation</w:t>
      </w:r>
      <w:bookmarkEnd w:id="42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422" w:name="_Toc168988188"/>
      <w:r>
        <w:rPr>
          <w:rStyle w:val="CharSectno"/>
        </w:rPr>
        <w:t>188</w:t>
      </w:r>
      <w:r>
        <w:t>.</w:t>
      </w:r>
      <w:r>
        <w:tab/>
        <w:t>Land to be acquired under s. 187, valuing</w:t>
      </w:r>
      <w:bookmarkEnd w:id="42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423" w:name="_Toc168988189"/>
      <w:r>
        <w:rPr>
          <w:rStyle w:val="CharSectno"/>
        </w:rPr>
        <w:t>189</w:t>
      </w:r>
      <w:r>
        <w:t>.</w:t>
      </w:r>
      <w:r>
        <w:tab/>
        <w:t>Land in proposed region planning scheme, Commission may purchase</w:t>
      </w:r>
      <w:bookmarkEnd w:id="42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424" w:name="_Toc168988190"/>
      <w:r>
        <w:rPr>
          <w:rStyle w:val="CharSectno"/>
        </w:rPr>
        <w:t>190</w:t>
      </w:r>
      <w:r>
        <w:t>.</w:t>
      </w:r>
      <w:r>
        <w:tab/>
        <w:t>Responsible authority may purchase land for planning scheme</w:t>
      </w:r>
      <w:bookmarkEnd w:id="42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425" w:name="_Toc168988191"/>
      <w:r>
        <w:rPr>
          <w:rStyle w:val="CharSectno"/>
        </w:rPr>
        <w:t>191</w:t>
      </w:r>
      <w:r>
        <w:t>.</w:t>
      </w:r>
      <w:r>
        <w:tab/>
        <w:t>Compulsory acquisition of land in scheme area</w:t>
      </w:r>
      <w:bookmarkEnd w:id="42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426" w:name="_Toc168988192"/>
      <w:r>
        <w:rPr>
          <w:rStyle w:val="CharSectno"/>
        </w:rPr>
        <w:t>192</w:t>
      </w:r>
      <w:r>
        <w:t>.</w:t>
      </w:r>
      <w:r>
        <w:tab/>
        <w:t>Land etc. to be acquired under s. 191, valuing</w:t>
      </w:r>
      <w:bookmarkEnd w:id="42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427" w:name="_Toc168988193"/>
      <w:r>
        <w:rPr>
          <w:rStyle w:val="CharSectno"/>
        </w:rPr>
        <w:t>193</w:t>
      </w:r>
      <w:r>
        <w:t>.</w:t>
      </w:r>
      <w:r>
        <w:tab/>
        <w:t>Responsible authority’s powers as to acquired land</w:t>
      </w:r>
      <w:bookmarkEnd w:id="42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428" w:name="_Toc168988194"/>
      <w:r>
        <w:rPr>
          <w:rStyle w:val="CharSectno"/>
        </w:rPr>
        <w:t>194</w:t>
      </w:r>
      <w:r>
        <w:t>.</w:t>
      </w:r>
      <w:r>
        <w:tab/>
        <w:t>Responsible authority may grant easement over acquired land</w:t>
      </w:r>
      <w:bookmarkEnd w:id="42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429" w:name="_Toc168988195"/>
      <w:r>
        <w:rPr>
          <w:rStyle w:val="CharSectno"/>
        </w:rPr>
        <w:lastRenderedPageBreak/>
        <w:t>195</w:t>
      </w:r>
      <w:r>
        <w:t>.</w:t>
      </w:r>
      <w:r>
        <w:tab/>
        <w:t>Commission’s powers to acquire land in improvement plan</w:t>
      </w:r>
      <w:bookmarkEnd w:id="42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430" w:name="_Toc168988196"/>
      <w:r>
        <w:rPr>
          <w:rStyle w:val="CharSectno"/>
        </w:rPr>
        <w:t>196</w:t>
      </w:r>
      <w:r>
        <w:t>.</w:t>
      </w:r>
      <w:r>
        <w:tab/>
        <w:t>Commission may sell etc. acquired land</w:t>
      </w:r>
      <w:bookmarkEnd w:id="430"/>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431" w:name="_Toc168988197"/>
      <w:r>
        <w:rPr>
          <w:rStyle w:val="CharSectno"/>
        </w:rPr>
        <w:t>197</w:t>
      </w:r>
      <w:r>
        <w:t>.</w:t>
      </w:r>
      <w:r>
        <w:tab/>
        <w:t>Declaring land for public work to be instead held etc. for region planning scheme or improvement plan</w:t>
      </w:r>
      <w:bookmarkEnd w:id="43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432" w:name="_Toc168988198"/>
      <w:r>
        <w:rPr>
          <w:rStyle w:val="CharSectno"/>
        </w:rPr>
        <w:t>197A</w:t>
      </w:r>
      <w:r>
        <w:t>.</w:t>
      </w:r>
      <w:r>
        <w:tab/>
        <w:t>Planning control areas</w:t>
      </w:r>
      <w:bookmarkEnd w:id="43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lastRenderedPageBreak/>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433" w:name="_Toc168655209"/>
      <w:bookmarkStart w:id="434" w:name="_Toc168655767"/>
      <w:bookmarkStart w:id="435" w:name="_Toc168988199"/>
      <w:r>
        <w:rPr>
          <w:rStyle w:val="CharPartNo"/>
        </w:rPr>
        <w:lastRenderedPageBreak/>
        <w:t>Part 12</w:t>
      </w:r>
      <w:r>
        <w:t> — </w:t>
      </w:r>
      <w:r>
        <w:rPr>
          <w:rStyle w:val="CharPartText"/>
        </w:rPr>
        <w:t>Financial provisions</w:t>
      </w:r>
      <w:bookmarkEnd w:id="433"/>
      <w:bookmarkEnd w:id="434"/>
      <w:bookmarkEnd w:id="435"/>
    </w:p>
    <w:p>
      <w:pPr>
        <w:pStyle w:val="Heading3"/>
      </w:pPr>
      <w:bookmarkStart w:id="436" w:name="_Toc168655210"/>
      <w:bookmarkStart w:id="437" w:name="_Toc168655768"/>
      <w:bookmarkStart w:id="438" w:name="_Toc168988200"/>
      <w:r>
        <w:rPr>
          <w:rStyle w:val="CharDivNo"/>
        </w:rPr>
        <w:t>Division 1</w:t>
      </w:r>
      <w:r>
        <w:t> — </w:t>
      </w:r>
      <w:r>
        <w:rPr>
          <w:rStyle w:val="CharDivText"/>
        </w:rPr>
        <w:t>Metropolitan Region Improvement Fund</w:t>
      </w:r>
      <w:bookmarkEnd w:id="436"/>
      <w:bookmarkEnd w:id="437"/>
      <w:bookmarkEnd w:id="438"/>
    </w:p>
    <w:p>
      <w:pPr>
        <w:pStyle w:val="Heading5"/>
        <w:spacing w:before="240"/>
      </w:pPr>
      <w:bookmarkStart w:id="439" w:name="_Toc168988201"/>
      <w:r>
        <w:rPr>
          <w:rStyle w:val="CharSectno"/>
        </w:rPr>
        <w:t>198</w:t>
      </w:r>
      <w:r>
        <w:t>.</w:t>
      </w:r>
      <w:r>
        <w:tab/>
        <w:t>Metropolitan Region Improvement Account</w:t>
      </w:r>
      <w:bookmarkEnd w:id="439"/>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440" w:name="_Toc168988202"/>
      <w:r>
        <w:rPr>
          <w:rStyle w:val="CharSectno"/>
        </w:rPr>
        <w:lastRenderedPageBreak/>
        <w:t>199</w:t>
      </w:r>
      <w:r>
        <w:t>.</w:t>
      </w:r>
      <w:r>
        <w:tab/>
        <w:t>MRI Account, application of</w:t>
      </w:r>
      <w:bookmarkEnd w:id="440"/>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441" w:name="_Toc168655213"/>
      <w:bookmarkStart w:id="442" w:name="_Toc168655771"/>
      <w:bookmarkStart w:id="443" w:name="_Toc168988203"/>
      <w:r>
        <w:rPr>
          <w:rStyle w:val="CharDivNo"/>
        </w:rPr>
        <w:t>Division 2</w:t>
      </w:r>
      <w:r>
        <w:t> — </w:t>
      </w:r>
      <w:r>
        <w:rPr>
          <w:rStyle w:val="CharDivText"/>
        </w:rPr>
        <w:t>Metropolitan Region Improvement Tax</w:t>
      </w:r>
      <w:bookmarkEnd w:id="441"/>
      <w:bookmarkEnd w:id="442"/>
      <w:bookmarkEnd w:id="443"/>
    </w:p>
    <w:p>
      <w:pPr>
        <w:pStyle w:val="Heading5"/>
      </w:pPr>
      <w:bookmarkStart w:id="444" w:name="_Toc168988204"/>
      <w:r>
        <w:rPr>
          <w:rStyle w:val="CharSectno"/>
        </w:rPr>
        <w:t>200</w:t>
      </w:r>
      <w:r>
        <w:t>.</w:t>
      </w:r>
      <w:r>
        <w:tab/>
        <w:t>Owners’ liability to pay tax</w:t>
      </w:r>
      <w:bookmarkEnd w:id="44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445" w:name="_Toc168988205"/>
      <w:r>
        <w:rPr>
          <w:rStyle w:val="CharSectno"/>
        </w:rPr>
        <w:t>201</w:t>
      </w:r>
      <w:r>
        <w:t>.</w:t>
      </w:r>
      <w:r>
        <w:rPr>
          <w:vertAlign w:val="superscript"/>
        </w:rPr>
        <w:t> 1MC</w:t>
      </w:r>
      <w:r>
        <w:tab/>
        <w:t>Tax collections, how to be dealt with</w:t>
      </w:r>
      <w:bookmarkEnd w:id="445"/>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446" w:name="_Toc168655216"/>
      <w:bookmarkStart w:id="447" w:name="_Toc168655774"/>
      <w:bookmarkStart w:id="448" w:name="_Toc168988206"/>
      <w:r>
        <w:rPr>
          <w:rStyle w:val="CharDivNo"/>
        </w:rPr>
        <w:t>Division 3</w:t>
      </w:r>
      <w:r>
        <w:t> — </w:t>
      </w:r>
      <w:r>
        <w:rPr>
          <w:rStyle w:val="CharDivText"/>
        </w:rPr>
        <w:t>Financial provisions relating to the Commission</w:t>
      </w:r>
      <w:bookmarkEnd w:id="446"/>
      <w:bookmarkEnd w:id="447"/>
      <w:bookmarkEnd w:id="448"/>
    </w:p>
    <w:p>
      <w:pPr>
        <w:pStyle w:val="Heading5"/>
      </w:pPr>
      <w:bookmarkStart w:id="449" w:name="_Toc168988207"/>
      <w:r>
        <w:rPr>
          <w:rStyle w:val="CharSectno"/>
        </w:rPr>
        <w:t>202</w:t>
      </w:r>
      <w:r>
        <w:t>.</w:t>
      </w:r>
      <w:r>
        <w:tab/>
        <w:t>Saving</w:t>
      </w:r>
      <w:bookmarkEnd w:id="449"/>
    </w:p>
    <w:p>
      <w:pPr>
        <w:pStyle w:val="Subsection"/>
      </w:pPr>
      <w:r>
        <w:tab/>
      </w:r>
      <w:r>
        <w:tab/>
        <w:t>Nothing in this Division is to be read as derogating from Division 1 and this Division has effect subject to that Division.</w:t>
      </w:r>
    </w:p>
    <w:p>
      <w:pPr>
        <w:pStyle w:val="Heading5"/>
      </w:pPr>
      <w:bookmarkStart w:id="450" w:name="_Toc168988208"/>
      <w:r>
        <w:rPr>
          <w:rStyle w:val="CharSectno"/>
        </w:rPr>
        <w:lastRenderedPageBreak/>
        <w:t>203</w:t>
      </w:r>
      <w:r>
        <w:t>.</w:t>
      </w:r>
      <w:r>
        <w:tab/>
        <w:t>Funds of Commission</w:t>
      </w:r>
      <w:bookmarkEnd w:id="450"/>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451" w:name="_Toc168988209"/>
      <w:r>
        <w:rPr>
          <w:rStyle w:val="CharSectno"/>
        </w:rPr>
        <w:t>204</w:t>
      </w:r>
      <w:r>
        <w:t>.</w:t>
      </w:r>
      <w:r>
        <w:tab/>
        <w:t>Minister’s approval needed for some contracts and expenditure</w:t>
      </w:r>
      <w:bookmarkEnd w:id="45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452" w:name="_Toc168988210"/>
      <w:r>
        <w:rPr>
          <w:rStyle w:val="CharSectno"/>
        </w:rPr>
        <w:t>205</w:t>
      </w:r>
      <w:r>
        <w:t>.</w:t>
      </w:r>
      <w:r>
        <w:tab/>
        <w:t>Borrowing powers</w:t>
      </w:r>
      <w:bookmarkEnd w:id="45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453" w:name="_Toc168988211"/>
      <w:r>
        <w:rPr>
          <w:rStyle w:val="CharSectno"/>
        </w:rPr>
        <w:t>206</w:t>
      </w:r>
      <w:r>
        <w:t>.</w:t>
      </w:r>
      <w:r>
        <w:tab/>
        <w:t>Borrowing from Treasurer</w:t>
      </w:r>
      <w:bookmarkEnd w:id="453"/>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454" w:name="_Toc168988212"/>
      <w:r>
        <w:rPr>
          <w:rStyle w:val="CharSectno"/>
        </w:rPr>
        <w:t>207</w:t>
      </w:r>
      <w:r>
        <w:t>.</w:t>
      </w:r>
      <w:r>
        <w:tab/>
        <w:t>Guarantees by Treasurer</w:t>
      </w:r>
      <w:bookmarkEnd w:id="45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455" w:name="_Toc168988213"/>
      <w:r>
        <w:rPr>
          <w:rStyle w:val="CharSectno"/>
        </w:rPr>
        <w:t>208</w:t>
      </w:r>
      <w:r>
        <w:t>.</w:t>
      </w:r>
      <w:r>
        <w:tab/>
      </w:r>
      <w:r>
        <w:rPr>
          <w:i/>
        </w:rPr>
        <w:t>Financial Management Act 2006</w:t>
      </w:r>
      <w:r>
        <w:t xml:space="preserve"> and </w:t>
      </w:r>
      <w:r>
        <w:rPr>
          <w:i/>
        </w:rPr>
        <w:t>Auditor General Act 2006</w:t>
      </w:r>
      <w:r>
        <w:t>, application of</w:t>
      </w:r>
      <w:bookmarkEnd w:id="45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456" w:name="_Toc168988214"/>
      <w:r>
        <w:rPr>
          <w:rStyle w:val="CharSectno"/>
        </w:rPr>
        <w:t>209</w:t>
      </w:r>
      <w:r>
        <w:t>.</w:t>
      </w:r>
      <w:r>
        <w:tab/>
        <w:t>Commission’s land not subject to rates etc.</w:t>
      </w:r>
      <w:bookmarkEnd w:id="45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57" w:name="_Toc168655225"/>
      <w:bookmarkStart w:id="458" w:name="_Toc168655783"/>
      <w:bookmarkStart w:id="459" w:name="_Toc168988215"/>
      <w:r>
        <w:rPr>
          <w:rStyle w:val="CharDivNo"/>
        </w:rPr>
        <w:t>Division 4</w:t>
      </w:r>
      <w:r>
        <w:t> — </w:t>
      </w:r>
      <w:r>
        <w:rPr>
          <w:rStyle w:val="CharDivText"/>
        </w:rPr>
        <w:t>Financial provisions relating to local governments</w:t>
      </w:r>
      <w:bookmarkEnd w:id="457"/>
      <w:bookmarkEnd w:id="458"/>
      <w:bookmarkEnd w:id="459"/>
    </w:p>
    <w:p>
      <w:pPr>
        <w:pStyle w:val="Heading5"/>
      </w:pPr>
      <w:bookmarkStart w:id="460" w:name="_Toc168988216"/>
      <w:r>
        <w:rPr>
          <w:rStyle w:val="CharSectno"/>
        </w:rPr>
        <w:t>210</w:t>
      </w:r>
      <w:r>
        <w:t>.</w:t>
      </w:r>
      <w:r>
        <w:tab/>
        <w:t>Apportioning expenses between local governments</w:t>
      </w:r>
      <w:bookmarkEnd w:id="460"/>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61" w:name="_Toc168655227"/>
      <w:bookmarkStart w:id="462" w:name="_Toc168655785"/>
      <w:bookmarkStart w:id="463" w:name="_Toc168988217"/>
      <w:r>
        <w:rPr>
          <w:rStyle w:val="CharPartNo"/>
        </w:rPr>
        <w:lastRenderedPageBreak/>
        <w:t>Part 13</w:t>
      </w:r>
      <w:r>
        <w:t> — </w:t>
      </w:r>
      <w:r>
        <w:rPr>
          <w:rStyle w:val="CharPartText"/>
        </w:rPr>
        <w:t>Enforcement and legal proceedings</w:t>
      </w:r>
      <w:bookmarkEnd w:id="461"/>
      <w:bookmarkEnd w:id="462"/>
      <w:bookmarkEnd w:id="463"/>
    </w:p>
    <w:p>
      <w:pPr>
        <w:pStyle w:val="Heading3"/>
      </w:pPr>
      <w:bookmarkStart w:id="464" w:name="_Toc168655228"/>
      <w:bookmarkStart w:id="465" w:name="_Toc168655786"/>
      <w:bookmarkStart w:id="466" w:name="_Toc168988218"/>
      <w:r>
        <w:rPr>
          <w:rStyle w:val="CharDivNo"/>
        </w:rPr>
        <w:t>Division 1</w:t>
      </w:r>
      <w:r>
        <w:t> — </w:t>
      </w:r>
      <w:r>
        <w:rPr>
          <w:rStyle w:val="CharDivText"/>
        </w:rPr>
        <w:t>Enforcement</w:t>
      </w:r>
      <w:bookmarkEnd w:id="464"/>
      <w:bookmarkEnd w:id="465"/>
      <w:bookmarkEnd w:id="466"/>
    </w:p>
    <w:p>
      <w:pPr>
        <w:pStyle w:val="Heading5"/>
      </w:pPr>
      <w:bookmarkStart w:id="467" w:name="_Toc168988219"/>
      <w:r>
        <w:rPr>
          <w:rStyle w:val="CharSectno"/>
        </w:rPr>
        <w:t>211</w:t>
      </w:r>
      <w:r>
        <w:t>.</w:t>
      </w:r>
      <w:r>
        <w:tab/>
        <w:t>Person aggrieved by local government’s omission may go to Minister; Minister’s powers</w:t>
      </w:r>
      <w:bookmarkEnd w:id="46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68" w:name="_Toc168988220"/>
      <w:r>
        <w:rPr>
          <w:rStyle w:val="CharSectno"/>
        </w:rPr>
        <w:t>212</w:t>
      </w:r>
      <w:r>
        <w:t>.</w:t>
      </w:r>
      <w:r>
        <w:tab/>
        <w:t>Breach of order etc. by local government, Minister’s powers as to</w:t>
      </w:r>
      <w:bookmarkEnd w:id="46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469" w:name="_Toc168988221"/>
      <w:r>
        <w:rPr>
          <w:rStyle w:val="CharSectno"/>
        </w:rPr>
        <w:t>213</w:t>
      </w:r>
      <w:r>
        <w:t>.</w:t>
      </w:r>
      <w:r>
        <w:tab/>
        <w:t>Minister’s action under s. 212, effect of</w:t>
      </w:r>
      <w:bookmarkEnd w:id="469"/>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70" w:name="_Toc168988222"/>
      <w:r>
        <w:rPr>
          <w:rStyle w:val="CharSectno"/>
        </w:rPr>
        <w:t>214</w:t>
      </w:r>
      <w:r>
        <w:t>.</w:t>
      </w:r>
      <w:r>
        <w:tab/>
        <w:t>Illegal development, responsible authority’s powers as to</w:t>
      </w:r>
      <w:bookmarkEnd w:id="470"/>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71" w:name="_Toc168988223"/>
      <w:r>
        <w:rPr>
          <w:rStyle w:val="CharSectno"/>
        </w:rPr>
        <w:t>215</w:t>
      </w:r>
      <w:r>
        <w:t>.</w:t>
      </w:r>
      <w:r>
        <w:tab/>
        <w:t>Illegal development, responsible authority’s powers to remove etc.</w:t>
      </w:r>
      <w:bookmarkEnd w:id="47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472" w:name="_Toc168988224"/>
      <w:r>
        <w:rPr>
          <w:rStyle w:val="CharSectno"/>
        </w:rPr>
        <w:t>216</w:t>
      </w:r>
      <w:r>
        <w:t>.</w:t>
      </w:r>
      <w:r>
        <w:tab/>
        <w:t>Breach of Act etc. or development approval, injunctions as to</w:t>
      </w:r>
      <w:bookmarkEnd w:id="47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73" w:name="_Toc168988225"/>
      <w:r>
        <w:rPr>
          <w:rStyle w:val="CharSectno"/>
        </w:rPr>
        <w:t>217</w:t>
      </w:r>
      <w:r>
        <w:t>.</w:t>
      </w:r>
      <w:r>
        <w:tab/>
        <w:t>Environmental conditions, Minister’s powers to enforce</w:t>
      </w:r>
      <w:bookmarkEnd w:id="473"/>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474" w:name="_Toc168655236"/>
      <w:bookmarkStart w:id="475" w:name="_Toc168655794"/>
      <w:bookmarkStart w:id="476" w:name="_Toc168988226"/>
      <w:r>
        <w:rPr>
          <w:rStyle w:val="CharDivNo"/>
        </w:rPr>
        <w:lastRenderedPageBreak/>
        <w:t>Division 2</w:t>
      </w:r>
      <w:r>
        <w:t> — </w:t>
      </w:r>
      <w:r>
        <w:rPr>
          <w:rStyle w:val="CharDivText"/>
        </w:rPr>
        <w:t>Offences</w:t>
      </w:r>
      <w:bookmarkEnd w:id="474"/>
      <w:bookmarkEnd w:id="475"/>
      <w:bookmarkEnd w:id="476"/>
    </w:p>
    <w:p>
      <w:pPr>
        <w:pStyle w:val="Heading5"/>
      </w:pPr>
      <w:bookmarkStart w:id="477" w:name="_Toc168988227"/>
      <w:r>
        <w:rPr>
          <w:rStyle w:val="CharSectno"/>
        </w:rPr>
        <w:t>218</w:t>
      </w:r>
      <w:r>
        <w:t>.</w:t>
      </w:r>
      <w:r>
        <w:tab/>
        <w:t>Planning scheme or condition on development, contravening etc.</w:t>
      </w:r>
      <w:bookmarkEnd w:id="477"/>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478" w:name="_Toc168988228"/>
      <w:r>
        <w:rPr>
          <w:rStyle w:val="CharSectno"/>
        </w:rPr>
        <w:t>219</w:t>
      </w:r>
      <w:r>
        <w:t>.</w:t>
      </w:r>
      <w:r>
        <w:tab/>
        <w:t>Unauthorised subdivision works</w:t>
      </w:r>
      <w:bookmarkEnd w:id="47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479" w:name="_Toc168988229"/>
      <w:r>
        <w:rPr>
          <w:rStyle w:val="CharSectno"/>
        </w:rPr>
        <w:t>220</w:t>
      </w:r>
      <w:r>
        <w:t>.</w:t>
      </w:r>
      <w:r>
        <w:tab/>
        <w:t>Planning control area, unauthorised development in</w:t>
      </w:r>
      <w:bookmarkEnd w:id="47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80" w:name="_Toc168988230"/>
      <w:r>
        <w:rPr>
          <w:rStyle w:val="CharSectno"/>
        </w:rPr>
        <w:t>221</w:t>
      </w:r>
      <w:r>
        <w:t>.</w:t>
      </w:r>
      <w:r>
        <w:tab/>
        <w:t>Interim development order, contravening</w:t>
      </w:r>
      <w:bookmarkEnd w:id="480"/>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81" w:name="_Toc168988231"/>
      <w:r>
        <w:rPr>
          <w:rStyle w:val="CharSectno"/>
        </w:rPr>
        <w:t>222</w:t>
      </w:r>
      <w:r>
        <w:t>.</w:t>
      </w:r>
      <w:r>
        <w:tab/>
        <w:t>Heritage place, unauthorised development in</w:t>
      </w:r>
      <w:bookmarkEnd w:id="481"/>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82" w:name="_Toc168988232"/>
      <w:r>
        <w:rPr>
          <w:rStyle w:val="CharSectno"/>
        </w:rPr>
        <w:t>223</w:t>
      </w:r>
      <w:r>
        <w:t>.</w:t>
      </w:r>
      <w:r>
        <w:tab/>
        <w:t>General penalty</w:t>
      </w:r>
      <w:bookmarkEnd w:id="48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83" w:name="_Toc168988233"/>
      <w:r>
        <w:rPr>
          <w:rStyle w:val="CharSectno"/>
        </w:rPr>
        <w:t>224</w:t>
      </w:r>
      <w:r>
        <w:t>.</w:t>
      </w:r>
      <w:r>
        <w:tab/>
        <w:t>Other enforcement provisions not affected</w:t>
      </w:r>
      <w:bookmarkEnd w:id="48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84" w:name="_Toc168988234"/>
      <w:r>
        <w:rPr>
          <w:rStyle w:val="CharSectno"/>
        </w:rPr>
        <w:t>225</w:t>
      </w:r>
      <w:r>
        <w:t>.</w:t>
      </w:r>
      <w:r>
        <w:tab/>
        <w:t>Onus of proof in vehicle offence may be shifted</w:t>
      </w:r>
      <w:bookmarkEnd w:id="48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85" w:name="_Toc168655245"/>
      <w:bookmarkStart w:id="486" w:name="_Toc168655803"/>
      <w:bookmarkStart w:id="487" w:name="_Toc168988235"/>
      <w:r>
        <w:rPr>
          <w:rStyle w:val="CharDivNo"/>
        </w:rPr>
        <w:lastRenderedPageBreak/>
        <w:t>Division 3</w:t>
      </w:r>
      <w:r>
        <w:t> — </w:t>
      </w:r>
      <w:r>
        <w:rPr>
          <w:rStyle w:val="CharDivText"/>
        </w:rPr>
        <w:t>Infringement notices</w:t>
      </w:r>
      <w:bookmarkEnd w:id="485"/>
      <w:bookmarkEnd w:id="486"/>
      <w:bookmarkEnd w:id="487"/>
    </w:p>
    <w:p>
      <w:pPr>
        <w:pStyle w:val="Heading5"/>
      </w:pPr>
      <w:bookmarkStart w:id="488" w:name="_Toc168988236"/>
      <w:r>
        <w:rPr>
          <w:rStyle w:val="CharSectno"/>
        </w:rPr>
        <w:t>226</w:t>
      </w:r>
      <w:r>
        <w:t>.</w:t>
      </w:r>
      <w:r>
        <w:tab/>
        <w:t>Terms used</w:t>
      </w:r>
      <w:bookmarkEnd w:id="488"/>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89" w:name="_Toc168988237"/>
      <w:r>
        <w:rPr>
          <w:rStyle w:val="CharSectno"/>
        </w:rPr>
        <w:t>227</w:t>
      </w:r>
      <w:r>
        <w:t>.</w:t>
      </w:r>
      <w:r>
        <w:tab/>
        <w:t>Prescribed offences</w:t>
      </w:r>
      <w:bookmarkEnd w:id="489"/>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90" w:name="_Toc168988238"/>
      <w:r>
        <w:rPr>
          <w:rStyle w:val="CharSectno"/>
        </w:rPr>
        <w:t>228</w:t>
      </w:r>
      <w:r>
        <w:t>.</w:t>
      </w:r>
      <w:r>
        <w:tab/>
        <w:t>Giving of infringement notice</w:t>
      </w:r>
      <w:bookmarkEnd w:id="490"/>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91" w:name="_Toc168988239"/>
      <w:r>
        <w:rPr>
          <w:rStyle w:val="CharSectno"/>
        </w:rPr>
        <w:lastRenderedPageBreak/>
        <w:t>229</w:t>
      </w:r>
      <w:r>
        <w:t>.</w:t>
      </w:r>
      <w:r>
        <w:tab/>
        <w:t>Content of infringement notice</w:t>
      </w:r>
      <w:bookmarkEnd w:id="49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92" w:name="_Toc168988240"/>
      <w:r>
        <w:rPr>
          <w:rStyle w:val="CharSectno"/>
        </w:rPr>
        <w:t>230</w:t>
      </w:r>
      <w:r>
        <w:t>.</w:t>
      </w:r>
      <w:r>
        <w:tab/>
        <w:t>Extending time to pay modified penalty</w:t>
      </w:r>
      <w:bookmarkEnd w:id="49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93" w:name="_Toc168988241"/>
      <w:r>
        <w:rPr>
          <w:rStyle w:val="CharSectno"/>
        </w:rPr>
        <w:t>231</w:t>
      </w:r>
      <w:r>
        <w:t>.</w:t>
      </w:r>
      <w:r>
        <w:tab/>
        <w:t>Withdrawal of infringement notice</w:t>
      </w:r>
      <w:bookmarkEnd w:id="493"/>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94" w:name="_Toc168988242"/>
      <w:r>
        <w:rPr>
          <w:rStyle w:val="CharSectno"/>
        </w:rPr>
        <w:lastRenderedPageBreak/>
        <w:t>232</w:t>
      </w:r>
      <w:r>
        <w:t>.</w:t>
      </w:r>
      <w:r>
        <w:tab/>
        <w:t>Benefit of paying modified penalty</w:t>
      </w:r>
      <w:bookmarkEnd w:id="49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95" w:name="_Toc168988243"/>
      <w:r>
        <w:rPr>
          <w:rStyle w:val="CharSectno"/>
        </w:rPr>
        <w:t>233</w:t>
      </w:r>
      <w:r>
        <w:t>.</w:t>
      </w:r>
      <w:r>
        <w:tab/>
        <w:t>Paid modified penalty, application of</w:t>
      </w:r>
      <w:bookmarkEnd w:id="495"/>
    </w:p>
    <w:p>
      <w:pPr>
        <w:pStyle w:val="Subsection"/>
      </w:pPr>
      <w:r>
        <w:tab/>
      </w:r>
      <w:r>
        <w:tab/>
        <w:t>An amount paid as a modified penalty is, subject to section 231(2), to be dealt with as if it were a penalty imposed by a court as a penalty for an offence.</w:t>
      </w:r>
    </w:p>
    <w:p>
      <w:pPr>
        <w:pStyle w:val="Heading5"/>
      </w:pPr>
      <w:bookmarkStart w:id="496" w:name="_Toc168988244"/>
      <w:r>
        <w:rPr>
          <w:rStyle w:val="CharSectno"/>
        </w:rPr>
        <w:t>234</w:t>
      </w:r>
      <w:r>
        <w:t>.</w:t>
      </w:r>
      <w:r>
        <w:tab/>
        <w:t>Designated persons, appointment of</w:t>
      </w:r>
      <w:bookmarkEnd w:id="496"/>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97" w:name="_Toc168988245"/>
      <w:r>
        <w:rPr>
          <w:rStyle w:val="CharSectno"/>
        </w:rPr>
        <w:t>235</w:t>
      </w:r>
      <w:r>
        <w:t>.</w:t>
      </w:r>
      <w:r>
        <w:tab/>
        <w:t>Notice placing onus on vehicle owner</w:t>
      </w:r>
      <w:bookmarkEnd w:id="497"/>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498" w:name="_Toc168655256"/>
      <w:bookmarkStart w:id="499" w:name="_Toc168655814"/>
      <w:bookmarkStart w:id="500" w:name="_Toc168988246"/>
      <w:r>
        <w:rPr>
          <w:rStyle w:val="CharDivNo"/>
        </w:rPr>
        <w:t>Division 4</w:t>
      </w:r>
      <w:r>
        <w:t> — </w:t>
      </w:r>
      <w:r>
        <w:rPr>
          <w:rStyle w:val="CharDivText"/>
        </w:rPr>
        <w:t>Entry and inspection powers for officers authorised by Commission</w:t>
      </w:r>
      <w:bookmarkEnd w:id="498"/>
      <w:bookmarkEnd w:id="499"/>
      <w:bookmarkEnd w:id="500"/>
    </w:p>
    <w:p>
      <w:pPr>
        <w:pStyle w:val="Footnoteheading"/>
      </w:pPr>
      <w:r>
        <w:t>[Heading inserted: No. 34 of 2023 s. 71.]</w:t>
      </w:r>
    </w:p>
    <w:p>
      <w:pPr>
        <w:pStyle w:val="Heading4"/>
      </w:pPr>
      <w:bookmarkStart w:id="501" w:name="_Toc168655257"/>
      <w:bookmarkStart w:id="502" w:name="_Toc168655815"/>
      <w:bookmarkStart w:id="503" w:name="_Toc168988247"/>
      <w:r>
        <w:t>Subdivision 1 — Preliminary</w:t>
      </w:r>
      <w:bookmarkEnd w:id="501"/>
      <w:bookmarkEnd w:id="502"/>
      <w:bookmarkEnd w:id="503"/>
    </w:p>
    <w:p>
      <w:pPr>
        <w:pStyle w:val="Footnoteheading"/>
      </w:pPr>
      <w:r>
        <w:t>[Heading inserted: No. 34 of 2023 s. 71.]</w:t>
      </w:r>
    </w:p>
    <w:p>
      <w:pPr>
        <w:pStyle w:val="Heading5"/>
      </w:pPr>
      <w:bookmarkStart w:id="504" w:name="_Toc168988248"/>
      <w:r>
        <w:rPr>
          <w:rStyle w:val="CharSectno"/>
        </w:rPr>
        <w:t>235A</w:t>
      </w:r>
      <w:r>
        <w:t>.</w:t>
      </w:r>
      <w:r>
        <w:tab/>
        <w:t>Terms used</w:t>
      </w:r>
      <w:bookmarkEnd w:id="504"/>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lastRenderedPageBreak/>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505" w:name="_Toc168655259"/>
      <w:bookmarkStart w:id="506" w:name="_Toc168655817"/>
      <w:bookmarkStart w:id="507" w:name="_Toc168988249"/>
      <w:r>
        <w:t>Subdivision 2 — Authorised officers</w:t>
      </w:r>
      <w:bookmarkEnd w:id="505"/>
      <w:bookmarkEnd w:id="506"/>
      <w:bookmarkEnd w:id="507"/>
    </w:p>
    <w:p>
      <w:pPr>
        <w:pStyle w:val="Footnoteheading"/>
      </w:pPr>
      <w:r>
        <w:tab/>
        <w:t>[Heading inserted: No. 34 of 2023 s. 71.]</w:t>
      </w:r>
    </w:p>
    <w:p>
      <w:pPr>
        <w:pStyle w:val="Heading5"/>
      </w:pPr>
      <w:bookmarkStart w:id="508" w:name="_Toc168988250"/>
      <w:r>
        <w:rPr>
          <w:rStyle w:val="CharSectno"/>
        </w:rPr>
        <w:t>235B</w:t>
      </w:r>
      <w:r>
        <w:t>.</w:t>
      </w:r>
      <w:r>
        <w:tab/>
        <w:t>Commission may authorise certain persons for purposes of Division</w:t>
      </w:r>
      <w:bookmarkEnd w:id="508"/>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509" w:name="_Toc168988251"/>
      <w:r>
        <w:rPr>
          <w:rStyle w:val="CharSectno"/>
        </w:rPr>
        <w:t>235C</w:t>
      </w:r>
      <w:r>
        <w:t>.</w:t>
      </w:r>
      <w:r>
        <w:tab/>
        <w:t>Identity cards</w:t>
      </w:r>
      <w:bookmarkEnd w:id="509"/>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lastRenderedPageBreak/>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510" w:name="_Toc168988252"/>
      <w:r>
        <w:rPr>
          <w:rStyle w:val="CharSectno"/>
        </w:rPr>
        <w:t>235D</w:t>
      </w:r>
      <w:r>
        <w:t>.</w:t>
      </w:r>
      <w:r>
        <w:tab/>
        <w:t>Offences relating to authorised officers</w:t>
      </w:r>
      <w:bookmarkEnd w:id="510"/>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511" w:name="_Toc168655263"/>
      <w:bookmarkStart w:id="512" w:name="_Toc168655821"/>
      <w:bookmarkStart w:id="513" w:name="_Toc168988253"/>
      <w:r>
        <w:lastRenderedPageBreak/>
        <w:t>Subdivision 3 — Entry and inspection</w:t>
      </w:r>
      <w:bookmarkEnd w:id="511"/>
      <w:bookmarkEnd w:id="512"/>
      <w:bookmarkEnd w:id="513"/>
    </w:p>
    <w:p>
      <w:pPr>
        <w:pStyle w:val="Footnoteheading"/>
      </w:pPr>
      <w:r>
        <w:tab/>
        <w:t>[Heading inserted: No. 34 of 2023 s. 71.]</w:t>
      </w:r>
    </w:p>
    <w:p>
      <w:pPr>
        <w:pStyle w:val="Heading5"/>
      </w:pPr>
      <w:bookmarkStart w:id="514" w:name="_Toc168988254"/>
      <w:r>
        <w:rPr>
          <w:rStyle w:val="CharSectno"/>
        </w:rPr>
        <w:t>235E</w:t>
      </w:r>
      <w:r>
        <w:t>.</w:t>
      </w:r>
      <w:r>
        <w:tab/>
        <w:t>Powers of entry and inspection</w:t>
      </w:r>
      <w:bookmarkEnd w:id="514"/>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lastRenderedPageBreak/>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515" w:name="_Toc168988255"/>
      <w:r>
        <w:rPr>
          <w:rStyle w:val="CharSectno"/>
        </w:rPr>
        <w:t>235F</w:t>
      </w:r>
      <w:r>
        <w:t>.</w:t>
      </w:r>
      <w:r>
        <w:tab/>
        <w:t>Authorised officer may apply for entry warrant</w:t>
      </w:r>
      <w:bookmarkEnd w:id="515"/>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lastRenderedPageBreak/>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516" w:name="_Toc168988256"/>
      <w:r>
        <w:rPr>
          <w:rStyle w:val="CharSectno"/>
        </w:rPr>
        <w:t>235G</w:t>
      </w:r>
      <w:r>
        <w:t>.</w:t>
      </w:r>
      <w:r>
        <w:tab/>
        <w:t>Making entry warrant application</w:t>
      </w:r>
      <w:bookmarkEnd w:id="516"/>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lastRenderedPageBreak/>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517" w:name="_Toc168988257"/>
      <w:r>
        <w:rPr>
          <w:rStyle w:val="CharSectno"/>
        </w:rPr>
        <w:t>235H</w:t>
      </w:r>
      <w:r>
        <w:t>.</w:t>
      </w:r>
      <w:r>
        <w:tab/>
        <w:t>Further provisions about entry warrant application made by remote communication</w:t>
      </w:r>
      <w:bookmarkEnd w:id="517"/>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lastRenderedPageBreak/>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518" w:name="_Toc168988258"/>
      <w:r>
        <w:rPr>
          <w:rStyle w:val="CharSectno"/>
        </w:rPr>
        <w:t>235I</w:t>
      </w:r>
      <w:r>
        <w:t>.</w:t>
      </w:r>
      <w:r>
        <w:tab/>
        <w:t>Issuing entry warrant</w:t>
      </w:r>
      <w:bookmarkEnd w:id="518"/>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lastRenderedPageBreak/>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519" w:name="_Toc168988259"/>
      <w:r>
        <w:rPr>
          <w:rStyle w:val="CharSectno"/>
        </w:rPr>
        <w:t>235J</w:t>
      </w:r>
      <w:r>
        <w:t>.</w:t>
      </w:r>
      <w:r>
        <w:tab/>
        <w:t>Effect of entry warrant</w:t>
      </w:r>
      <w:bookmarkEnd w:id="519"/>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520" w:name="_Toc168988260"/>
      <w:r>
        <w:rPr>
          <w:rStyle w:val="CharSectno"/>
        </w:rPr>
        <w:t>235K</w:t>
      </w:r>
      <w:r>
        <w:t>.</w:t>
      </w:r>
      <w:r>
        <w:tab/>
        <w:t>Execution of entry warrant</w:t>
      </w:r>
      <w:bookmarkEnd w:id="520"/>
    </w:p>
    <w:p>
      <w:pPr>
        <w:pStyle w:val="Subsection"/>
      </w:pPr>
      <w:r>
        <w:tab/>
        <w:t>(1)</w:t>
      </w:r>
      <w:r>
        <w:tab/>
        <w:t>An entry warrant may be executed by the authorised officer to whom it is issued or by any other authorised officer.</w:t>
      </w:r>
    </w:p>
    <w:p>
      <w:pPr>
        <w:pStyle w:val="Subsection"/>
        <w:keepLines/>
      </w:pPr>
      <w:r>
        <w:lastRenderedPageBreak/>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521" w:name="_Toc168655271"/>
      <w:bookmarkStart w:id="522" w:name="_Toc168655829"/>
      <w:bookmarkStart w:id="523" w:name="_Toc168988261"/>
      <w:r>
        <w:rPr>
          <w:rStyle w:val="CharPartNo"/>
        </w:rPr>
        <w:lastRenderedPageBreak/>
        <w:t>Part 14</w:t>
      </w:r>
      <w:r>
        <w:t> — </w:t>
      </w:r>
      <w:r>
        <w:rPr>
          <w:rStyle w:val="CharPartText"/>
        </w:rPr>
        <w:t>Applications for review</w:t>
      </w:r>
      <w:bookmarkEnd w:id="521"/>
      <w:bookmarkEnd w:id="522"/>
      <w:bookmarkEnd w:id="523"/>
    </w:p>
    <w:p>
      <w:pPr>
        <w:pStyle w:val="Heading3"/>
      </w:pPr>
      <w:bookmarkStart w:id="524" w:name="_Toc168655272"/>
      <w:bookmarkStart w:id="525" w:name="_Toc168655830"/>
      <w:bookmarkStart w:id="526" w:name="_Toc168988262"/>
      <w:r>
        <w:rPr>
          <w:rStyle w:val="CharDivNo"/>
        </w:rPr>
        <w:t>Division 1</w:t>
      </w:r>
      <w:r>
        <w:t> — </w:t>
      </w:r>
      <w:r>
        <w:rPr>
          <w:rStyle w:val="CharDivText"/>
        </w:rPr>
        <w:t>Making and determination of applications for review</w:t>
      </w:r>
      <w:bookmarkEnd w:id="524"/>
      <w:bookmarkEnd w:id="525"/>
      <w:bookmarkEnd w:id="526"/>
    </w:p>
    <w:p>
      <w:pPr>
        <w:pStyle w:val="Heading5"/>
      </w:pPr>
      <w:bookmarkStart w:id="527" w:name="_Toc168988263"/>
      <w:r>
        <w:rPr>
          <w:rStyle w:val="CharSectno"/>
        </w:rPr>
        <w:t>236</w:t>
      </w:r>
      <w:r>
        <w:t>.</w:t>
      </w:r>
      <w:r>
        <w:tab/>
        <w:t>When this Part applies</w:t>
      </w:r>
      <w:bookmarkEnd w:id="52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528" w:name="_Toc168988264"/>
      <w:r>
        <w:rPr>
          <w:rStyle w:val="CharSectno"/>
        </w:rPr>
        <w:lastRenderedPageBreak/>
        <w:t>237</w:t>
      </w:r>
      <w:r>
        <w:t>.</w:t>
      </w:r>
      <w:r>
        <w:tab/>
        <w:t>Terms used</w:t>
      </w:r>
      <w:bookmarkEnd w:id="528"/>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529" w:name="_Toc168988265"/>
      <w:r>
        <w:rPr>
          <w:rStyle w:val="CharSectno"/>
        </w:rPr>
        <w:t>237A</w:t>
      </w:r>
      <w:r>
        <w:t>.</w:t>
      </w:r>
      <w:r>
        <w:tab/>
        <w:t>How SAT to be constituted</w:t>
      </w:r>
      <w:bookmarkEnd w:id="52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530" w:name="_Toc168988266"/>
      <w:r>
        <w:rPr>
          <w:rStyle w:val="CharSectno"/>
        </w:rPr>
        <w:t>238</w:t>
      </w:r>
      <w:r>
        <w:t>.</w:t>
      </w:r>
      <w:r>
        <w:tab/>
        <w:t>SAT members, qualifications of</w:t>
      </w:r>
      <w:bookmarkEnd w:id="53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531" w:name="_Toc168988267"/>
      <w:r>
        <w:rPr>
          <w:rStyle w:val="CharSectno"/>
        </w:rPr>
        <w:t>239</w:t>
      </w:r>
      <w:r>
        <w:t>.</w:t>
      </w:r>
      <w:r>
        <w:tab/>
        <w:t>Legal representation, some applicants may elect there will be none</w:t>
      </w:r>
      <w:bookmarkEnd w:id="531"/>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532" w:name="_Toc168988268"/>
      <w:r>
        <w:rPr>
          <w:rStyle w:val="CharSectno"/>
        </w:rPr>
        <w:t>240</w:t>
      </w:r>
      <w:r>
        <w:t>.</w:t>
      </w:r>
      <w:r>
        <w:tab/>
        <w:t>SAT to invite Minister for the Environment to make submission before determining certain applications</w:t>
      </w:r>
      <w:bookmarkEnd w:id="53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533" w:name="_Toc168988269"/>
      <w:r>
        <w:rPr>
          <w:rStyle w:val="CharSectno"/>
        </w:rPr>
        <w:t>241</w:t>
      </w:r>
      <w:r>
        <w:t>.</w:t>
      </w:r>
      <w:r>
        <w:tab/>
        <w:t>SAT to have regard to certain matters</w:t>
      </w:r>
      <w:bookmarkEnd w:id="53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534" w:name="_Toc168988270"/>
      <w:r>
        <w:rPr>
          <w:rStyle w:val="CharSectno"/>
        </w:rPr>
        <w:t>242</w:t>
      </w:r>
      <w:r>
        <w:t>.</w:t>
      </w:r>
      <w:r>
        <w:tab/>
        <w:t>Persons who are not parties, submissions from</w:t>
      </w:r>
      <w:bookmarkEnd w:id="53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535" w:name="_Toc168988271"/>
      <w:r>
        <w:rPr>
          <w:rStyle w:val="CharSectno"/>
        </w:rPr>
        <w:lastRenderedPageBreak/>
        <w:t>243</w:t>
      </w:r>
      <w:r>
        <w:t>.</w:t>
      </w:r>
      <w:r>
        <w:tab/>
        <w:t>Exclusion of powers to join parties</w:t>
      </w:r>
      <w:bookmarkEnd w:id="53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536" w:name="_Toc168988272"/>
      <w:r>
        <w:rPr>
          <w:rStyle w:val="CharSectno"/>
        </w:rPr>
        <w:t>244</w:t>
      </w:r>
      <w:r>
        <w:t>.</w:t>
      </w:r>
      <w:r>
        <w:tab/>
        <w:t>SAT review of some SAT decisions</w:t>
      </w:r>
      <w:bookmarkEnd w:id="53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537" w:name="_Toc168988273"/>
      <w:r>
        <w:rPr>
          <w:rStyle w:val="CharSectno"/>
        </w:rPr>
        <w:t>245</w:t>
      </w:r>
      <w:r>
        <w:t>.</w:t>
      </w:r>
      <w:r>
        <w:tab/>
        <w:t>Submissions by Minister to SAT</w:t>
      </w:r>
      <w:bookmarkEnd w:id="537"/>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538" w:name="_Toc168988274"/>
      <w:r>
        <w:rPr>
          <w:rStyle w:val="CharSectno"/>
        </w:rPr>
        <w:t>246</w:t>
      </w:r>
      <w:r>
        <w:t>.</w:t>
      </w:r>
      <w:r>
        <w:tab/>
        <w:t>Minister may call in application to SAT for review</w:t>
      </w:r>
      <w:bookmarkEnd w:id="538"/>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539" w:name="_Toc168988275"/>
      <w:r>
        <w:rPr>
          <w:rStyle w:val="CharSectno"/>
        </w:rPr>
        <w:t>247</w:t>
      </w:r>
      <w:r>
        <w:t>.</w:t>
      </w:r>
      <w:r>
        <w:tab/>
        <w:t>Determination of application by Minister</w:t>
      </w:r>
      <w:bookmarkEnd w:id="53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540" w:name="_Toc168655286"/>
      <w:bookmarkStart w:id="541" w:name="_Toc168655844"/>
      <w:bookmarkStart w:id="542" w:name="_Toc168988276"/>
      <w:r>
        <w:rPr>
          <w:rStyle w:val="CharDivNo"/>
        </w:rPr>
        <w:t>Division 2</w:t>
      </w:r>
      <w:r>
        <w:t> — </w:t>
      </w:r>
      <w:r>
        <w:rPr>
          <w:rStyle w:val="CharDivText"/>
        </w:rPr>
        <w:t>Decisions which may be reviewed</w:t>
      </w:r>
      <w:bookmarkEnd w:id="540"/>
      <w:bookmarkEnd w:id="541"/>
      <w:bookmarkEnd w:id="542"/>
    </w:p>
    <w:p>
      <w:pPr>
        <w:pStyle w:val="Heading5"/>
        <w:spacing w:before="180"/>
      </w:pPr>
      <w:bookmarkStart w:id="543" w:name="_Toc168988277"/>
      <w:r>
        <w:rPr>
          <w:rStyle w:val="CharSectno"/>
        </w:rPr>
        <w:t>249</w:t>
      </w:r>
      <w:r>
        <w:t>.</w:t>
      </w:r>
      <w:r>
        <w:tab/>
        <w:t>Decision as to development under interim development order</w:t>
      </w:r>
      <w:bookmarkEnd w:id="543"/>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544" w:name="_Toc168988278"/>
      <w:r>
        <w:rPr>
          <w:rStyle w:val="CharSectno"/>
        </w:rPr>
        <w:t>250</w:t>
      </w:r>
      <w:r>
        <w:t>.</w:t>
      </w:r>
      <w:r>
        <w:tab/>
        <w:t>Decision as to development in planning control area</w:t>
      </w:r>
      <w:bookmarkEnd w:id="54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545" w:name="_Toc168988279"/>
      <w:r>
        <w:rPr>
          <w:rStyle w:val="CharSectno"/>
        </w:rPr>
        <w:t>251</w:t>
      </w:r>
      <w:r>
        <w:t>.</w:t>
      </w:r>
      <w:r>
        <w:tab/>
        <w:t>Some decisions made under Part 10</w:t>
      </w:r>
      <w:bookmarkEnd w:id="54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546" w:name="_Toc168988280"/>
      <w:r>
        <w:rPr>
          <w:rStyle w:val="CharSectno"/>
        </w:rPr>
        <w:t>252</w:t>
      </w:r>
      <w:r>
        <w:t>.</w:t>
      </w:r>
      <w:r>
        <w:tab/>
        <w:t>Decision made in exercise of discretionary power under planning scheme</w:t>
      </w:r>
      <w:bookmarkEnd w:id="546"/>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547" w:name="_Toc168988281"/>
      <w:r>
        <w:rPr>
          <w:rStyle w:val="CharSectno"/>
        </w:rPr>
        <w:t>253</w:t>
      </w:r>
      <w:r>
        <w:t>.</w:t>
      </w:r>
      <w:r>
        <w:tab/>
        <w:t>Failure of responsible authority to make decision within decision period</w:t>
      </w:r>
      <w:bookmarkEnd w:id="54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548" w:name="_Toc168655292"/>
      <w:bookmarkStart w:id="549" w:name="_Toc168655850"/>
      <w:bookmarkStart w:id="550" w:name="_Toc168988282"/>
      <w:r>
        <w:rPr>
          <w:rStyle w:val="CharDivNo"/>
        </w:rPr>
        <w:t>Division 3</w:t>
      </w:r>
      <w:r>
        <w:t> — </w:t>
      </w:r>
      <w:r>
        <w:rPr>
          <w:rStyle w:val="CharDivText"/>
        </w:rPr>
        <w:t>Other applications for review</w:t>
      </w:r>
      <w:bookmarkEnd w:id="548"/>
      <w:bookmarkEnd w:id="549"/>
      <w:bookmarkEnd w:id="550"/>
    </w:p>
    <w:p>
      <w:pPr>
        <w:pStyle w:val="Heading5"/>
      </w:pPr>
      <w:bookmarkStart w:id="551" w:name="_Toc168988283"/>
      <w:r>
        <w:rPr>
          <w:rStyle w:val="CharSectno"/>
        </w:rPr>
        <w:t>254</w:t>
      </w:r>
      <w:r>
        <w:t>.</w:t>
      </w:r>
      <w:r>
        <w:tab/>
        <w:t>Decision made under EP Act s. 48I</w:t>
      </w:r>
      <w:bookmarkEnd w:id="55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552" w:name="_Toc168988284"/>
      <w:r>
        <w:rPr>
          <w:rStyle w:val="CharSectno"/>
        </w:rPr>
        <w:t>255</w:t>
      </w:r>
      <w:r>
        <w:t>.</w:t>
      </w:r>
      <w:r>
        <w:tab/>
        <w:t>Direction given under s. 214</w:t>
      </w:r>
      <w:bookmarkEnd w:id="55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553" w:name="_Toc168655295"/>
      <w:bookmarkStart w:id="554" w:name="_Toc168655853"/>
      <w:bookmarkStart w:id="555" w:name="_Toc168988285"/>
      <w:r>
        <w:rPr>
          <w:rStyle w:val="CharPartNo"/>
        </w:rPr>
        <w:lastRenderedPageBreak/>
        <w:t>Part 15</w:t>
      </w:r>
      <w:r>
        <w:rPr>
          <w:rStyle w:val="CharDivNo"/>
        </w:rPr>
        <w:t> </w:t>
      </w:r>
      <w:r>
        <w:t>—</w:t>
      </w:r>
      <w:r>
        <w:rPr>
          <w:rStyle w:val="CharDivText"/>
        </w:rPr>
        <w:t> </w:t>
      </w:r>
      <w:r>
        <w:rPr>
          <w:rStyle w:val="CharPartText"/>
        </w:rPr>
        <w:t>Subsidiary legislation</w:t>
      </w:r>
      <w:bookmarkEnd w:id="553"/>
      <w:bookmarkEnd w:id="554"/>
      <w:bookmarkEnd w:id="555"/>
    </w:p>
    <w:p>
      <w:pPr>
        <w:pStyle w:val="Ednotedivision"/>
      </w:pPr>
      <w:r>
        <w:t>[Heading deleted: No. 26 of 2020 s. 73.]</w:t>
      </w:r>
    </w:p>
    <w:p>
      <w:pPr>
        <w:pStyle w:val="Heading5"/>
      </w:pPr>
      <w:bookmarkStart w:id="556" w:name="_Toc168988286"/>
      <w:r>
        <w:rPr>
          <w:rStyle w:val="CharSectno"/>
        </w:rPr>
        <w:t>256</w:t>
      </w:r>
      <w:r>
        <w:t>.</w:t>
      </w:r>
      <w:r>
        <w:tab/>
        <w:t>Regulations for content of local planning schemes</w:t>
      </w:r>
      <w:bookmarkEnd w:id="556"/>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557" w:name="_Toc168988287"/>
      <w:r>
        <w:rPr>
          <w:rStyle w:val="CharSectno"/>
        </w:rPr>
        <w:t>257A</w:t>
      </w:r>
      <w:r>
        <w:t>.</w:t>
      </w:r>
      <w:r>
        <w:tab/>
        <w:t>Model provisions, effect of</w:t>
      </w:r>
      <w:bookmarkEnd w:id="55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558" w:name="_Toc168988288"/>
      <w:r>
        <w:rPr>
          <w:rStyle w:val="CharSectno"/>
        </w:rPr>
        <w:lastRenderedPageBreak/>
        <w:t>257B</w:t>
      </w:r>
      <w:r>
        <w:t>.</w:t>
      </w:r>
      <w:r>
        <w:tab/>
        <w:t>Deemed provisions, effect of</w:t>
      </w:r>
      <w:bookmarkEnd w:id="558"/>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559" w:name="_Toc168988289"/>
      <w:r>
        <w:rPr>
          <w:rStyle w:val="CharSectno"/>
        </w:rPr>
        <w:t>257C</w:t>
      </w:r>
      <w:r>
        <w:t>.</w:t>
      </w:r>
      <w:r>
        <w:tab/>
        <w:t>Regulations dealing with performance of functions under local planning schemes in relation to single house development</w:t>
      </w:r>
      <w:bookmarkEnd w:id="559"/>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lastRenderedPageBreak/>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lastRenderedPageBreak/>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560" w:name="_Toc168988290"/>
      <w:r>
        <w:rPr>
          <w:rStyle w:val="CharSectno"/>
        </w:rPr>
        <w:t>258</w:t>
      </w:r>
      <w:r>
        <w:t>.</w:t>
      </w:r>
      <w:r>
        <w:tab/>
        <w:t>Regulations for procedure and costs for local planning schemes</w:t>
      </w:r>
      <w:bookmarkEnd w:id="56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561" w:name="_Toc168988291"/>
      <w:r>
        <w:rPr>
          <w:rStyle w:val="CharSectno"/>
        </w:rPr>
        <w:lastRenderedPageBreak/>
        <w:t>258A</w:t>
      </w:r>
      <w:r>
        <w:t>.</w:t>
      </w:r>
      <w:r>
        <w:tab/>
        <w:t>Regulations as to procedure and costs for region planning schemes</w:t>
      </w:r>
      <w:bookmarkEnd w:id="561"/>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562" w:name="_Toc168988292"/>
      <w:r>
        <w:rPr>
          <w:rStyle w:val="CharSectno"/>
        </w:rPr>
        <w:t>259</w:t>
      </w:r>
      <w:r>
        <w:t>.</w:t>
      </w:r>
      <w:r>
        <w:tab/>
        <w:t>Regulations for environmental review expenses</w:t>
      </w:r>
      <w:bookmarkEnd w:id="562"/>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563" w:name="_Toc168988293"/>
      <w:r>
        <w:rPr>
          <w:rStyle w:val="CharSectno"/>
        </w:rPr>
        <w:lastRenderedPageBreak/>
        <w:t>261</w:t>
      </w:r>
      <w:r>
        <w:t>.</w:t>
      </w:r>
      <w:r>
        <w:tab/>
        <w:t>Local government fees for planning matters etc., regulations as to</w:t>
      </w:r>
      <w:bookmarkEnd w:id="56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564" w:name="_Toc168988294"/>
      <w:r>
        <w:rPr>
          <w:rStyle w:val="CharSectno"/>
        </w:rPr>
        <w:t>262</w:t>
      </w:r>
      <w:r>
        <w:t>.</w:t>
      </w:r>
      <w:r>
        <w:tab/>
        <w:t>Uniform general local laws</w:t>
      </w:r>
      <w:bookmarkEnd w:id="56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565" w:name="_Toc168988295"/>
      <w:r>
        <w:rPr>
          <w:rStyle w:val="CharSectno"/>
        </w:rPr>
        <w:t>263</w:t>
      </w:r>
      <w:r>
        <w:t>.</w:t>
      </w:r>
      <w:r>
        <w:tab/>
        <w:t>Regulations: general</w:t>
      </w:r>
      <w:bookmarkEnd w:id="5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566" w:name="_Toc168988296"/>
      <w:r>
        <w:rPr>
          <w:rStyle w:val="CharSectno"/>
        </w:rPr>
        <w:t>264</w:t>
      </w:r>
      <w:r>
        <w:t>.</w:t>
      </w:r>
      <w:r>
        <w:tab/>
        <w:t>Regulations may adopt codes and other texts</w:t>
      </w:r>
      <w:bookmarkEnd w:id="56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567" w:name="_Toc168655307"/>
      <w:bookmarkStart w:id="568" w:name="_Toc168655865"/>
      <w:bookmarkStart w:id="569" w:name="_Toc168988297"/>
      <w:r>
        <w:rPr>
          <w:rStyle w:val="CharPartNo"/>
        </w:rPr>
        <w:lastRenderedPageBreak/>
        <w:t>Part 16</w:t>
      </w:r>
      <w:r>
        <w:rPr>
          <w:rStyle w:val="CharDivNo"/>
        </w:rPr>
        <w:t> </w:t>
      </w:r>
      <w:r>
        <w:t>—</w:t>
      </w:r>
      <w:r>
        <w:rPr>
          <w:rStyle w:val="CharDivText"/>
        </w:rPr>
        <w:t> </w:t>
      </w:r>
      <w:r>
        <w:rPr>
          <w:rStyle w:val="CharPartText"/>
        </w:rPr>
        <w:t>Miscellaneous</w:t>
      </w:r>
      <w:bookmarkEnd w:id="567"/>
      <w:bookmarkEnd w:id="568"/>
      <w:bookmarkEnd w:id="569"/>
    </w:p>
    <w:p>
      <w:pPr>
        <w:pStyle w:val="Heading5"/>
      </w:pPr>
      <w:bookmarkStart w:id="570" w:name="_Toc168988298"/>
      <w:r>
        <w:rPr>
          <w:rStyle w:val="CharSectno"/>
        </w:rPr>
        <w:t>265</w:t>
      </w:r>
      <w:r>
        <w:t>.</w:t>
      </w:r>
      <w:r>
        <w:tab/>
        <w:t>Delegation by Minister</w:t>
      </w:r>
      <w:bookmarkEnd w:id="57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71" w:name="_Toc168988299"/>
      <w:r>
        <w:rPr>
          <w:rStyle w:val="CharSectno"/>
        </w:rPr>
        <w:t>266</w:t>
      </w:r>
      <w:r>
        <w:t>.</w:t>
      </w:r>
      <w:r>
        <w:tab/>
        <w:t xml:space="preserve">Duties and liabilities of persons performing functions under this Act or </w:t>
      </w:r>
      <w:r>
        <w:rPr>
          <w:i/>
        </w:rPr>
        <w:t>Swan Valley Planning Act 2020</w:t>
      </w:r>
      <w:bookmarkEnd w:id="57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572" w:name="_Toc168988300"/>
      <w:r>
        <w:rPr>
          <w:rStyle w:val="CharSectno"/>
        </w:rPr>
        <w:t>267A</w:t>
      </w:r>
      <w:r>
        <w:t>.</w:t>
      </w:r>
      <w:r>
        <w:tab/>
        <w:t>Crown and State land, who may sign documents as to</w:t>
      </w:r>
      <w:bookmarkEnd w:id="57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573" w:name="_Toc168988301"/>
      <w:r>
        <w:rPr>
          <w:rStyle w:val="CharSectno"/>
        </w:rPr>
        <w:lastRenderedPageBreak/>
        <w:t>267B</w:t>
      </w:r>
      <w:r>
        <w:t>.</w:t>
      </w:r>
      <w:r>
        <w:tab/>
        <w:t>Electronic planning maps</w:t>
      </w:r>
      <w:bookmarkEnd w:id="573"/>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574" w:name="_Toc168988302"/>
      <w:r>
        <w:rPr>
          <w:rStyle w:val="CharSectno"/>
        </w:rPr>
        <w:t>267C</w:t>
      </w:r>
      <w:r>
        <w:t>.</w:t>
      </w:r>
      <w:r>
        <w:tab/>
        <w:t>Certified copies of electronic planning maps</w:t>
      </w:r>
      <w:bookmarkEnd w:id="574"/>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575" w:name="_Toc168988303"/>
      <w:r>
        <w:rPr>
          <w:rStyle w:val="CharSectno"/>
        </w:rPr>
        <w:lastRenderedPageBreak/>
        <w:t>267</w:t>
      </w:r>
      <w:r>
        <w:t>.</w:t>
      </w:r>
      <w:r>
        <w:tab/>
        <w:t>Protection from personal liability</w:t>
      </w:r>
      <w:bookmarkEnd w:id="57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576" w:name="_Toc168988304"/>
      <w:r>
        <w:rPr>
          <w:rStyle w:val="CharSectno"/>
        </w:rPr>
        <w:t>268A</w:t>
      </w:r>
      <w:r>
        <w:t>.</w:t>
      </w:r>
      <w:r>
        <w:tab/>
        <w:t>Laying documents before House of Parliament that is not sitting</w:t>
      </w:r>
      <w:bookmarkEnd w:id="576"/>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lastRenderedPageBreak/>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577" w:name="_Toc168988305"/>
      <w:r>
        <w:rPr>
          <w:rStyle w:val="CharSectno"/>
        </w:rPr>
        <w:t>268</w:t>
      </w:r>
      <w:r>
        <w:t>.</w:t>
      </w:r>
      <w:r>
        <w:tab/>
        <w:t>Review of Act</w:t>
      </w:r>
      <w:bookmarkEnd w:id="57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578" w:name="_Toc168655316"/>
      <w:bookmarkStart w:id="579" w:name="_Toc168655874"/>
      <w:bookmarkStart w:id="580" w:name="_Toc168988306"/>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578"/>
      <w:bookmarkEnd w:id="579"/>
      <w:bookmarkEnd w:id="580"/>
    </w:p>
    <w:p>
      <w:pPr>
        <w:pStyle w:val="Footnoteheading"/>
      </w:pPr>
      <w:r>
        <w:tab/>
        <w:t>[Heading inserted: No. 26 of 2020 s. 4.]</w:t>
      </w:r>
    </w:p>
    <w:p>
      <w:pPr>
        <w:pStyle w:val="Heading3"/>
      </w:pPr>
      <w:bookmarkStart w:id="581" w:name="_Toc168655317"/>
      <w:bookmarkStart w:id="582" w:name="_Toc168655875"/>
      <w:bookmarkStart w:id="583" w:name="_Toc168988307"/>
      <w:r>
        <w:rPr>
          <w:rStyle w:val="CharDivNo"/>
        </w:rPr>
        <w:t>Division 1</w:t>
      </w:r>
      <w:r>
        <w:t> — </w:t>
      </w:r>
      <w:r>
        <w:rPr>
          <w:rStyle w:val="CharDivText"/>
        </w:rPr>
        <w:t>Preliminary</w:t>
      </w:r>
      <w:bookmarkEnd w:id="581"/>
      <w:bookmarkEnd w:id="582"/>
      <w:bookmarkEnd w:id="583"/>
    </w:p>
    <w:p>
      <w:pPr>
        <w:pStyle w:val="Footnoteheading"/>
      </w:pPr>
      <w:r>
        <w:tab/>
        <w:t>[Heading inserted: No. 26 of 2020 s. 4.]</w:t>
      </w:r>
    </w:p>
    <w:p>
      <w:pPr>
        <w:pStyle w:val="Heading5"/>
      </w:pPr>
      <w:bookmarkStart w:id="584" w:name="_Toc168988308"/>
      <w:r>
        <w:rPr>
          <w:rStyle w:val="CharSectno"/>
        </w:rPr>
        <w:t>269</w:t>
      </w:r>
      <w:r>
        <w:t>.</w:t>
      </w:r>
      <w:r>
        <w:tab/>
        <w:t>Terms used</w:t>
      </w:r>
      <w:bookmarkEnd w:id="584"/>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585" w:name="_Toc168988309"/>
      <w:r>
        <w:rPr>
          <w:rStyle w:val="CharSectno"/>
        </w:rPr>
        <w:t>270</w:t>
      </w:r>
      <w:r>
        <w:t>.</w:t>
      </w:r>
      <w:r>
        <w:tab/>
        <w:t>Effect of Part</w:t>
      </w:r>
      <w:bookmarkEnd w:id="585"/>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586" w:name="_Toc168655320"/>
      <w:bookmarkStart w:id="587" w:name="_Toc168655878"/>
      <w:bookmarkStart w:id="588" w:name="_Toc168988310"/>
      <w:r>
        <w:rPr>
          <w:rStyle w:val="CharDivNo"/>
        </w:rPr>
        <w:lastRenderedPageBreak/>
        <w:t>Division 2</w:t>
      </w:r>
      <w:r>
        <w:t> — </w:t>
      </w:r>
      <w:r>
        <w:rPr>
          <w:rStyle w:val="CharDivText"/>
        </w:rPr>
        <w:t>Commission to determine certain development applications</w:t>
      </w:r>
      <w:bookmarkEnd w:id="586"/>
      <w:bookmarkEnd w:id="587"/>
      <w:bookmarkEnd w:id="588"/>
    </w:p>
    <w:p>
      <w:pPr>
        <w:pStyle w:val="Footnoteheading"/>
        <w:keepNext/>
      </w:pPr>
      <w:r>
        <w:tab/>
        <w:t>[Heading inserted: No. 26 of 2020 s. 4.]</w:t>
      </w:r>
    </w:p>
    <w:p>
      <w:pPr>
        <w:pStyle w:val="Heading4"/>
      </w:pPr>
      <w:bookmarkStart w:id="589" w:name="_Toc168655321"/>
      <w:bookmarkStart w:id="590" w:name="_Toc168655879"/>
      <w:bookmarkStart w:id="591" w:name="_Toc168988311"/>
      <w:r>
        <w:rPr>
          <w:rStyle w:val="CharSDivNo"/>
        </w:rPr>
        <w:t>Subdivision 1</w:t>
      </w:r>
      <w:r>
        <w:t> — </w:t>
      </w:r>
      <w:r>
        <w:rPr>
          <w:rStyle w:val="CharSDivText"/>
        </w:rPr>
        <w:t>Applications and referrals</w:t>
      </w:r>
      <w:bookmarkEnd w:id="589"/>
      <w:bookmarkEnd w:id="590"/>
      <w:bookmarkEnd w:id="591"/>
    </w:p>
    <w:p>
      <w:pPr>
        <w:pStyle w:val="Footnoteheading"/>
        <w:keepNext/>
      </w:pPr>
      <w:r>
        <w:tab/>
        <w:t>[Heading inserted: No. 26 of 2020 s. 4.]</w:t>
      </w:r>
    </w:p>
    <w:p>
      <w:pPr>
        <w:pStyle w:val="Heading5"/>
      </w:pPr>
      <w:bookmarkStart w:id="592" w:name="_Toc168988312"/>
      <w:r>
        <w:rPr>
          <w:rStyle w:val="CharSectno"/>
        </w:rPr>
        <w:t>271</w:t>
      </w:r>
      <w:r>
        <w:t>.</w:t>
      </w:r>
      <w:r>
        <w:tab/>
        <w:t>Development applications that may be made directly to Commission during recovery period or extended recovery period</w:t>
      </w:r>
      <w:bookmarkEnd w:id="592"/>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593" w:name="_Toc168988313"/>
      <w:r>
        <w:rPr>
          <w:rStyle w:val="CharSectno"/>
        </w:rPr>
        <w:t>272</w:t>
      </w:r>
      <w:r>
        <w:t>.</w:t>
      </w:r>
      <w:r>
        <w:tab/>
        <w:t>Development applications that may be referred to Commission by Premier during recovery period or extended recovery period</w:t>
      </w:r>
      <w:bookmarkEnd w:id="593"/>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594" w:name="_Toc168988314"/>
      <w:r>
        <w:rPr>
          <w:rStyle w:val="CharSectno"/>
        </w:rPr>
        <w:t>273</w:t>
      </w:r>
      <w:r>
        <w:t>.</w:t>
      </w:r>
      <w:r>
        <w:tab/>
        <w:t>Supplementary provisions for applications and referrals</w:t>
      </w:r>
      <w:bookmarkEnd w:id="594"/>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595" w:name="_Toc168655325"/>
      <w:bookmarkStart w:id="596" w:name="_Toc168655883"/>
      <w:bookmarkStart w:id="597" w:name="_Toc168988315"/>
      <w:r>
        <w:rPr>
          <w:rStyle w:val="CharSDivNo"/>
        </w:rPr>
        <w:t>Subdivision 2</w:t>
      </w:r>
      <w:r>
        <w:t> — </w:t>
      </w:r>
      <w:r>
        <w:rPr>
          <w:rStyle w:val="CharSDivText"/>
        </w:rPr>
        <w:t>Determinations</w:t>
      </w:r>
      <w:bookmarkEnd w:id="595"/>
      <w:bookmarkEnd w:id="596"/>
      <w:bookmarkEnd w:id="597"/>
    </w:p>
    <w:p>
      <w:pPr>
        <w:pStyle w:val="Footnoteheading"/>
      </w:pPr>
      <w:r>
        <w:tab/>
        <w:t>[Heading inserted: No. 26 of 2020 s. 4.]</w:t>
      </w:r>
    </w:p>
    <w:p>
      <w:pPr>
        <w:pStyle w:val="Heading5"/>
      </w:pPr>
      <w:bookmarkStart w:id="598" w:name="_Toc168988316"/>
      <w:r>
        <w:rPr>
          <w:rStyle w:val="CharSectno"/>
        </w:rPr>
        <w:t>274</w:t>
      </w:r>
      <w:r>
        <w:t>.</w:t>
      </w:r>
      <w:r>
        <w:tab/>
        <w:t>Determination of development applications by Commission</w:t>
      </w:r>
      <w:bookmarkEnd w:id="598"/>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599" w:name="_Toc168988317"/>
      <w:r>
        <w:rPr>
          <w:rStyle w:val="CharSectno"/>
        </w:rPr>
        <w:t>275</w:t>
      </w:r>
      <w:r>
        <w:t>.</w:t>
      </w:r>
      <w:r>
        <w:tab/>
        <w:t>Application of legal instruments and matters to which Commission must have due regard</w:t>
      </w:r>
      <w:bookmarkEnd w:id="599"/>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600" w:name="_Toc168988318"/>
      <w:r>
        <w:rPr>
          <w:rStyle w:val="CharSectno"/>
        </w:rPr>
        <w:t>276</w:t>
      </w:r>
      <w:r>
        <w:t>.</w:t>
      </w:r>
      <w:r>
        <w:tab/>
        <w:t>Consultation, submissions and other input</w:t>
      </w:r>
      <w:bookmarkEnd w:id="600"/>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601" w:name="_Toc168988319"/>
      <w:r>
        <w:rPr>
          <w:rStyle w:val="CharSectno"/>
        </w:rPr>
        <w:t>277</w:t>
      </w:r>
      <w:r>
        <w:t>.</w:t>
      </w:r>
      <w:r>
        <w:tab/>
        <w:t>Effect of Commission determination under s. 274</w:t>
      </w:r>
      <w:bookmarkEnd w:id="601"/>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lastRenderedPageBreak/>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602" w:name="_Toc168988320"/>
      <w:r>
        <w:rPr>
          <w:rStyle w:val="CharSectno"/>
        </w:rPr>
        <w:t>277A</w:t>
      </w:r>
      <w:r>
        <w:t>.</w:t>
      </w:r>
      <w:r>
        <w:tab/>
        <w:t>Enforcement powers of Commission in relation to conditions</w:t>
      </w:r>
      <w:bookmarkEnd w:id="602"/>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603" w:name="_Toc168988321"/>
      <w:r>
        <w:rPr>
          <w:rStyle w:val="CharSectno"/>
        </w:rPr>
        <w:t>278</w:t>
      </w:r>
      <w:r>
        <w:t>.</w:t>
      </w:r>
      <w:r>
        <w:tab/>
        <w:t>Substantial commencement of development approved by Commission under s. 274</w:t>
      </w:r>
      <w:bookmarkEnd w:id="603"/>
    </w:p>
    <w:p>
      <w:pPr>
        <w:pStyle w:val="Subsection"/>
      </w:pPr>
      <w:r>
        <w:tab/>
        <w:t>(1)</w:t>
      </w:r>
      <w:r>
        <w:tab/>
        <w:t>This section applies if the Commission grants approval for development under section 274.</w:t>
      </w:r>
    </w:p>
    <w:p>
      <w:pPr>
        <w:pStyle w:val="Subsection"/>
        <w:keepNext/>
      </w:pPr>
      <w:r>
        <w:lastRenderedPageBreak/>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604" w:name="_Toc168988322"/>
      <w:r>
        <w:rPr>
          <w:rStyle w:val="CharSectno"/>
        </w:rPr>
        <w:t>279</w:t>
      </w:r>
      <w:r>
        <w:t>.</w:t>
      </w:r>
      <w:r>
        <w:tab/>
        <w:t>Amendment or cancellation of approval granted by Commission under s. 274</w:t>
      </w:r>
      <w:bookmarkEnd w:id="604"/>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w:t>
      </w:r>
      <w:r>
        <w:lastRenderedPageBreak/>
        <w:t xml:space="preserve">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lastRenderedPageBreak/>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605" w:name="_Toc168655333"/>
      <w:bookmarkStart w:id="606" w:name="_Toc168655891"/>
      <w:bookmarkStart w:id="607" w:name="_Toc168988323"/>
      <w:r>
        <w:rPr>
          <w:rStyle w:val="CharDivNo"/>
        </w:rPr>
        <w:t>Division 4</w:t>
      </w:r>
      <w:r>
        <w:t> — </w:t>
      </w:r>
      <w:r>
        <w:rPr>
          <w:rStyle w:val="CharDivText"/>
        </w:rPr>
        <w:t>Oversight of Commission</w:t>
      </w:r>
      <w:bookmarkEnd w:id="605"/>
      <w:bookmarkEnd w:id="606"/>
      <w:bookmarkEnd w:id="607"/>
    </w:p>
    <w:p>
      <w:pPr>
        <w:pStyle w:val="Footnoteheading"/>
        <w:keepNext/>
      </w:pPr>
      <w:r>
        <w:tab/>
        <w:t>[Heading inserted: No. 26 of 2020 s. 4.]</w:t>
      </w:r>
    </w:p>
    <w:p>
      <w:pPr>
        <w:pStyle w:val="Heading5"/>
      </w:pPr>
      <w:bookmarkStart w:id="608" w:name="_Toc168988324"/>
      <w:r>
        <w:rPr>
          <w:rStyle w:val="CharSectno"/>
        </w:rPr>
        <w:t>283</w:t>
      </w:r>
      <w:r>
        <w:t>.</w:t>
      </w:r>
      <w:r>
        <w:tab/>
        <w:t>State Administrative Tribunal</w:t>
      </w:r>
      <w:bookmarkEnd w:id="608"/>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609" w:name="_Toc168988325"/>
      <w:r>
        <w:rPr>
          <w:rStyle w:val="CharSectno"/>
        </w:rPr>
        <w:t>284</w:t>
      </w:r>
      <w:r>
        <w:t>.</w:t>
      </w:r>
      <w:r>
        <w:tab/>
        <w:t>Governor may amend or cancel approval granted by Commission under s. 274</w:t>
      </w:r>
      <w:bookmarkEnd w:id="609"/>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610" w:name="_Toc168655336"/>
      <w:bookmarkStart w:id="611" w:name="_Toc168655894"/>
      <w:bookmarkStart w:id="612" w:name="_Toc168988326"/>
      <w:r>
        <w:rPr>
          <w:rStyle w:val="CharDivNo"/>
        </w:rPr>
        <w:lastRenderedPageBreak/>
        <w:t>Division 5</w:t>
      </w:r>
      <w:r>
        <w:t> — </w:t>
      </w:r>
      <w:r>
        <w:rPr>
          <w:rStyle w:val="CharDivText"/>
        </w:rPr>
        <w:t>Final matters</w:t>
      </w:r>
      <w:bookmarkEnd w:id="610"/>
      <w:bookmarkEnd w:id="611"/>
      <w:bookmarkEnd w:id="612"/>
    </w:p>
    <w:p>
      <w:pPr>
        <w:pStyle w:val="Footnoteheading"/>
        <w:keepNext/>
      </w:pPr>
      <w:r>
        <w:tab/>
        <w:t>[Heading inserted: No. 26 of 2020 s. 4.]</w:t>
      </w:r>
    </w:p>
    <w:p>
      <w:pPr>
        <w:pStyle w:val="Heading5"/>
      </w:pPr>
      <w:bookmarkStart w:id="613" w:name="_Toc168988327"/>
      <w:r>
        <w:rPr>
          <w:rStyle w:val="CharSectno"/>
        </w:rPr>
        <w:t>285</w:t>
      </w:r>
      <w:r>
        <w:t>.</w:t>
      </w:r>
      <w:r>
        <w:tab/>
        <w:t>Fees</w:t>
      </w:r>
      <w:bookmarkEnd w:id="613"/>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614" w:name="_Toc168988328"/>
      <w:r>
        <w:rPr>
          <w:rStyle w:val="CharSectno"/>
        </w:rPr>
        <w:t>286</w:t>
      </w:r>
      <w:r>
        <w:t>.</w:t>
      </w:r>
      <w:r>
        <w:tab/>
        <w:t>Regulations</w:t>
      </w:r>
      <w:bookmarkEnd w:id="614"/>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615" w:name="_Toc168655339"/>
      <w:bookmarkStart w:id="616" w:name="_Toc168655897"/>
      <w:bookmarkStart w:id="617" w:name="_Toc168988329"/>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615"/>
      <w:bookmarkEnd w:id="616"/>
      <w:bookmarkEnd w:id="617"/>
    </w:p>
    <w:p>
      <w:pPr>
        <w:pStyle w:val="Footnoteheading"/>
      </w:pPr>
      <w:r>
        <w:tab/>
        <w:t>[Heading inserted: No. 26 of 2020 s. 4.]</w:t>
      </w:r>
    </w:p>
    <w:p>
      <w:pPr>
        <w:pStyle w:val="Heading5"/>
      </w:pPr>
      <w:bookmarkStart w:id="618" w:name="_Toc168988330"/>
      <w:r>
        <w:rPr>
          <w:rStyle w:val="CharSectno"/>
        </w:rPr>
        <w:t>287</w:t>
      </w:r>
      <w:r>
        <w:t>.</w:t>
      </w:r>
      <w:r>
        <w:tab/>
        <w:t>Term used: COVID</w:t>
      </w:r>
      <w:r>
        <w:noBreakHyphen/>
        <w:t>19 emergency start date</w:t>
      </w:r>
      <w:bookmarkEnd w:id="618"/>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619" w:name="_Toc168988331"/>
      <w:r>
        <w:rPr>
          <w:rStyle w:val="CharSectno"/>
        </w:rPr>
        <w:t>288</w:t>
      </w:r>
      <w:r>
        <w:t>.</w:t>
      </w:r>
      <w:r>
        <w:tab/>
        <w:t>Extension of time for endorsement of diagram or plan of survey of approved subdivision</w:t>
      </w:r>
      <w:bookmarkEnd w:id="619"/>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620" w:name="_Toc168655342"/>
      <w:bookmarkStart w:id="621" w:name="_Toc168655900"/>
      <w:bookmarkStart w:id="622" w:name="_Toc168988332"/>
      <w:r>
        <w:rPr>
          <w:rStyle w:val="CharPartNo"/>
        </w:rPr>
        <w:lastRenderedPageBreak/>
        <w:t>Part 19</w:t>
      </w:r>
      <w:r>
        <w:t> — </w:t>
      </w:r>
      <w:r>
        <w:rPr>
          <w:rStyle w:val="CharPartText"/>
        </w:rPr>
        <w:t>Transitional provisions</w:t>
      </w:r>
      <w:bookmarkEnd w:id="620"/>
      <w:bookmarkEnd w:id="621"/>
      <w:bookmarkEnd w:id="622"/>
    </w:p>
    <w:p>
      <w:pPr>
        <w:pStyle w:val="Footnoteheading"/>
      </w:pPr>
      <w:r>
        <w:tab/>
        <w:t>[Heading inserted: No. 26 of 2020 s. 105; amended: No. 17 of 2022 s. 13.]</w:t>
      </w:r>
    </w:p>
    <w:p>
      <w:pPr>
        <w:pStyle w:val="Heading3"/>
      </w:pPr>
      <w:bookmarkStart w:id="623" w:name="_Toc168655343"/>
      <w:bookmarkStart w:id="624" w:name="_Toc168655901"/>
      <w:bookmarkStart w:id="625" w:name="_Toc168988333"/>
      <w:r>
        <w:rPr>
          <w:rStyle w:val="CharDivNo"/>
        </w:rPr>
        <w:t>Division 1</w:t>
      </w:r>
      <w:r>
        <w:t> — </w:t>
      </w:r>
      <w:r>
        <w:rPr>
          <w:rStyle w:val="CharDivText"/>
        </w:rPr>
        <w:t xml:space="preserve">Provisions for </w:t>
      </w:r>
      <w:r>
        <w:rPr>
          <w:rStyle w:val="CharDivText"/>
          <w:i/>
        </w:rPr>
        <w:t>Planning and Development Amendment Act 2020</w:t>
      </w:r>
      <w:bookmarkEnd w:id="623"/>
      <w:bookmarkEnd w:id="624"/>
      <w:bookmarkEnd w:id="625"/>
    </w:p>
    <w:p>
      <w:pPr>
        <w:pStyle w:val="Footnoteheading"/>
      </w:pPr>
      <w:r>
        <w:tab/>
        <w:t>[Heading inserted: No. 17 of 2022 s. 14.]</w:t>
      </w:r>
    </w:p>
    <w:p>
      <w:pPr>
        <w:pStyle w:val="Heading5"/>
      </w:pPr>
      <w:bookmarkStart w:id="626" w:name="_Toc168988334"/>
      <w:r>
        <w:rPr>
          <w:rStyle w:val="CharSectno"/>
        </w:rPr>
        <w:t>289</w:t>
      </w:r>
      <w:r>
        <w:t>.</w:t>
      </w:r>
      <w:r>
        <w:tab/>
        <w:t>LDAP or JDAP continues as DAP for district or districts</w:t>
      </w:r>
      <w:bookmarkEnd w:id="6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627" w:name="_Toc168988335"/>
      <w:r>
        <w:rPr>
          <w:rStyle w:val="CharSectno"/>
        </w:rPr>
        <w:lastRenderedPageBreak/>
        <w:t>290</w:t>
      </w:r>
      <w:r>
        <w:t>.</w:t>
      </w:r>
      <w:r>
        <w:tab/>
        <w:t>Preparation and approval of planning schemes where process commenced before commencement day</w:t>
      </w:r>
      <w:bookmarkEnd w:id="627"/>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628" w:name="_Toc168988336"/>
      <w:r>
        <w:rPr>
          <w:rStyle w:val="CharSectno"/>
        </w:rPr>
        <w:lastRenderedPageBreak/>
        <w:t>291</w:t>
      </w:r>
      <w:r>
        <w:t>.</w:t>
      </w:r>
      <w:r>
        <w:tab/>
        <w:t>R</w:t>
      </w:r>
      <w:r>
        <w:noBreakHyphen/>
        <w:t>Codes taken to be planning codes</w:t>
      </w:r>
      <w:bookmarkEnd w:id="62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629" w:name="_Toc168988337"/>
      <w:r>
        <w:rPr>
          <w:rStyle w:val="CharSectno"/>
        </w:rPr>
        <w:t>292</w:t>
      </w:r>
      <w:r>
        <w:t>.</w:t>
      </w:r>
      <w:r>
        <w:tab/>
        <w:t>Regulations made by Minister continue in force</w:t>
      </w:r>
      <w:bookmarkEnd w:id="6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630" w:name="_Toc168988338"/>
      <w:r>
        <w:rPr>
          <w:rStyle w:val="CharSectno"/>
        </w:rPr>
        <w:t>293</w:t>
      </w:r>
      <w:r>
        <w:t>.</w:t>
      </w:r>
      <w:r>
        <w:tab/>
        <w:t>Electronic planning maps prepared before commencement day</w:t>
      </w:r>
      <w:bookmarkEnd w:id="6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631" w:name="_Toc168988339"/>
      <w:r>
        <w:rPr>
          <w:rStyle w:val="CharSectno"/>
        </w:rPr>
        <w:t>294</w:t>
      </w:r>
      <w:r>
        <w:t>.</w:t>
      </w:r>
      <w:r>
        <w:tab/>
        <w:t>Transitional regulations</w:t>
      </w:r>
      <w:bookmarkEnd w:id="63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632" w:name="_Toc168655350"/>
      <w:bookmarkStart w:id="633" w:name="_Toc168655908"/>
      <w:bookmarkStart w:id="634" w:name="_Toc168988340"/>
      <w:r>
        <w:rPr>
          <w:rStyle w:val="CharDivNo"/>
        </w:rPr>
        <w:lastRenderedPageBreak/>
        <w:t>Division 2</w:t>
      </w:r>
      <w:r>
        <w:t> — </w:t>
      </w:r>
      <w:r>
        <w:rPr>
          <w:rStyle w:val="CharDivText"/>
        </w:rPr>
        <w:t xml:space="preserve">Provisions for </w:t>
      </w:r>
      <w:r>
        <w:rPr>
          <w:rStyle w:val="CharDivText"/>
          <w:i/>
        </w:rPr>
        <w:t>Planning and Development Amendment Act 2022</w:t>
      </w:r>
      <w:bookmarkEnd w:id="632"/>
      <w:bookmarkEnd w:id="633"/>
      <w:bookmarkEnd w:id="634"/>
    </w:p>
    <w:p>
      <w:pPr>
        <w:pStyle w:val="Footnoteheading"/>
        <w:keepNext/>
      </w:pPr>
      <w:r>
        <w:tab/>
        <w:t>[Heading inserted: No. 17 of 2022 s. 15.]</w:t>
      </w:r>
    </w:p>
    <w:p>
      <w:pPr>
        <w:pStyle w:val="Heading5"/>
      </w:pPr>
      <w:bookmarkStart w:id="635" w:name="_Toc168988341"/>
      <w:r>
        <w:rPr>
          <w:rStyle w:val="CharSectno"/>
        </w:rPr>
        <w:t>295</w:t>
      </w:r>
      <w:r>
        <w:t>.</w:t>
      </w:r>
      <w:r>
        <w:tab/>
        <w:t>Amendments to development approvals</w:t>
      </w:r>
      <w:bookmarkEnd w:id="635"/>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636" w:name="_Toc168988342"/>
      <w:r>
        <w:rPr>
          <w:rStyle w:val="CharSectno"/>
        </w:rPr>
        <w:t>296</w:t>
      </w:r>
      <w:r>
        <w:t>.</w:t>
      </w:r>
      <w:r>
        <w:tab/>
        <w:t>Fees</w:t>
      </w:r>
      <w:bookmarkEnd w:id="636"/>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637" w:name="_Toc168655353"/>
      <w:bookmarkStart w:id="638" w:name="_Toc168655911"/>
      <w:bookmarkStart w:id="639" w:name="_Toc168988343"/>
      <w:r>
        <w:rPr>
          <w:rStyle w:val="CharDivNo"/>
        </w:rPr>
        <w:lastRenderedPageBreak/>
        <w:t>Division 3</w:t>
      </w:r>
      <w:r>
        <w:t> — </w:t>
      </w:r>
      <w:r>
        <w:rPr>
          <w:rStyle w:val="CharDivText"/>
        </w:rPr>
        <w:t xml:space="preserve">Provisions for </w:t>
      </w:r>
      <w:r>
        <w:rPr>
          <w:rStyle w:val="CharDivText"/>
          <w:i/>
        </w:rPr>
        <w:t>Planning and Development Amendment Act 2023</w:t>
      </w:r>
      <w:bookmarkEnd w:id="637"/>
      <w:bookmarkEnd w:id="638"/>
      <w:bookmarkEnd w:id="639"/>
    </w:p>
    <w:p>
      <w:pPr>
        <w:pStyle w:val="Footnoteheading"/>
      </w:pPr>
      <w:r>
        <w:tab/>
        <w:t>[Heading inserted: No. 34 of 2023 s. 82.]</w:t>
      </w:r>
    </w:p>
    <w:p>
      <w:pPr>
        <w:pStyle w:val="Heading4"/>
      </w:pPr>
      <w:bookmarkStart w:id="640" w:name="_Toc168655354"/>
      <w:bookmarkStart w:id="641" w:name="_Toc168655912"/>
      <w:bookmarkStart w:id="642" w:name="_Toc168988344"/>
      <w:r>
        <w:t>Subdivision 1 — Preliminary</w:t>
      </w:r>
      <w:bookmarkEnd w:id="640"/>
      <w:bookmarkEnd w:id="641"/>
      <w:bookmarkEnd w:id="642"/>
    </w:p>
    <w:p>
      <w:pPr>
        <w:pStyle w:val="Footnoteheading"/>
      </w:pPr>
      <w:r>
        <w:tab/>
        <w:t>[Heading inserted: No. 34 of 2023 s. 82.]</w:t>
      </w:r>
    </w:p>
    <w:p>
      <w:pPr>
        <w:pStyle w:val="Heading5"/>
      </w:pPr>
      <w:bookmarkStart w:id="643" w:name="_Toc168988345"/>
      <w:r>
        <w:rPr>
          <w:rStyle w:val="CharSectno"/>
        </w:rPr>
        <w:t>297</w:t>
      </w:r>
      <w:r>
        <w:t>.</w:t>
      </w:r>
      <w:r>
        <w:tab/>
        <w:t>Term used: 2023 amendment Act</w:t>
      </w:r>
      <w:bookmarkEnd w:id="643"/>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644" w:name="_Toc168655356"/>
      <w:bookmarkStart w:id="645" w:name="_Toc168655914"/>
      <w:bookmarkStart w:id="646" w:name="_Toc168988346"/>
      <w:r>
        <w:t>Subdivision 2 — Avoiding conflicts with development approvals</w:t>
      </w:r>
      <w:bookmarkEnd w:id="644"/>
      <w:bookmarkEnd w:id="645"/>
      <w:bookmarkEnd w:id="646"/>
    </w:p>
    <w:p>
      <w:pPr>
        <w:pStyle w:val="Footnoteheading"/>
      </w:pPr>
      <w:r>
        <w:tab/>
        <w:t>[Heading inserted: No. 34 of 2023 s. 82.]</w:t>
      </w:r>
    </w:p>
    <w:p>
      <w:pPr>
        <w:pStyle w:val="Heading5"/>
      </w:pPr>
      <w:bookmarkStart w:id="647" w:name="_Toc168988347"/>
      <w:r>
        <w:rPr>
          <w:rStyle w:val="CharSectno"/>
        </w:rPr>
        <w:t>298</w:t>
      </w:r>
      <w:r>
        <w:t>.</w:t>
      </w:r>
      <w:r>
        <w:tab/>
        <w:t>Provisions about avoiding conflicts with development approvals</w:t>
      </w:r>
      <w:bookmarkEnd w:id="647"/>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lastRenderedPageBreak/>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 xml:space="preserve">Despite the amendments made by sections 17 and 18 of the 2023 amendment Act, former Part 17 Division 3, and section 283(7) as in force immediately before commencement </w:t>
      </w:r>
      <w:r>
        <w:lastRenderedPageBreak/>
        <w:t>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648" w:name="_Toc168655358"/>
      <w:bookmarkStart w:id="649" w:name="_Toc168655916"/>
      <w:bookmarkStart w:id="650" w:name="_Toc168988348"/>
      <w:r>
        <w:t>Subdivision 3 — Western Australian Planning Commission</w:t>
      </w:r>
      <w:bookmarkEnd w:id="648"/>
      <w:bookmarkEnd w:id="649"/>
      <w:bookmarkEnd w:id="650"/>
    </w:p>
    <w:p>
      <w:pPr>
        <w:pStyle w:val="Footnoteheading"/>
      </w:pPr>
      <w:r>
        <w:tab/>
        <w:t>[Heading inserted: No. 34 of 2023 s. 82.]</w:t>
      </w:r>
    </w:p>
    <w:p>
      <w:pPr>
        <w:pStyle w:val="Heading5"/>
      </w:pPr>
      <w:bookmarkStart w:id="651" w:name="_Toc168988349"/>
      <w:r>
        <w:rPr>
          <w:rStyle w:val="CharSectno"/>
        </w:rPr>
        <w:t>299</w:t>
      </w:r>
      <w:r>
        <w:t>.</w:t>
      </w:r>
      <w:r>
        <w:tab/>
        <w:t xml:space="preserve">Terms used and interaction with </w:t>
      </w:r>
      <w:r>
        <w:rPr>
          <w:i/>
        </w:rPr>
        <w:t>Interpretation Act 1984</w:t>
      </w:r>
      <w:r>
        <w:t xml:space="preserve"> s. 25</w:t>
      </w:r>
      <w:bookmarkEnd w:id="651"/>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652" w:name="_Toc168988350"/>
      <w:r>
        <w:rPr>
          <w:rStyle w:val="CharSectno"/>
        </w:rPr>
        <w:lastRenderedPageBreak/>
        <w:t>300</w:t>
      </w:r>
      <w:r>
        <w:t>.</w:t>
      </w:r>
      <w:r>
        <w:tab/>
        <w:t>Membership of board</w:t>
      </w:r>
      <w:bookmarkEnd w:id="652"/>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653" w:name="_Toc168988351"/>
      <w:r>
        <w:rPr>
          <w:rStyle w:val="CharSectno"/>
        </w:rPr>
        <w:lastRenderedPageBreak/>
        <w:t>301</w:t>
      </w:r>
      <w:r>
        <w:t>.</w:t>
      </w:r>
      <w:r>
        <w:tab/>
        <w:t>New board may exercise powers of Commission before reconstitution day</w:t>
      </w:r>
      <w:bookmarkEnd w:id="653"/>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lastRenderedPageBreak/>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654" w:name="_Toc168988352"/>
      <w:r>
        <w:rPr>
          <w:rStyle w:val="CharSectno"/>
        </w:rPr>
        <w:t>302</w:t>
      </w:r>
      <w:r>
        <w:t>.</w:t>
      </w:r>
      <w:r>
        <w:tab/>
        <w:t>Membership of Executive, Finance and Property Committee</w:t>
      </w:r>
      <w:bookmarkEnd w:id="654"/>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lastRenderedPageBreak/>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655" w:name="_Toc168988353"/>
      <w:r>
        <w:rPr>
          <w:rStyle w:val="CharSectno"/>
        </w:rPr>
        <w:t>303</w:t>
      </w:r>
      <w:r>
        <w:t>.</w:t>
      </w:r>
      <w:r>
        <w:tab/>
        <w:t>Membership of Statutory Planning Committee</w:t>
      </w:r>
      <w:bookmarkEnd w:id="655"/>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lastRenderedPageBreak/>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656" w:name="_Toc168988354"/>
      <w:r>
        <w:rPr>
          <w:rStyle w:val="CharSectno"/>
        </w:rPr>
        <w:t>304</w:t>
      </w:r>
      <w:r>
        <w:t>.</w:t>
      </w:r>
      <w:r>
        <w:tab/>
        <w:t>Membership of Swan Valley Statutory Planning Committee</w:t>
      </w:r>
      <w:bookmarkEnd w:id="656"/>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657" w:name="_Toc168988355"/>
      <w:r>
        <w:rPr>
          <w:rStyle w:val="CharSectno"/>
        </w:rPr>
        <w:t>305</w:t>
      </w:r>
      <w:r>
        <w:t>.</w:t>
      </w:r>
      <w:r>
        <w:tab/>
        <w:t>Other continuing committees</w:t>
      </w:r>
      <w:bookmarkEnd w:id="657"/>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lastRenderedPageBreak/>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658" w:name="_Toc168988356"/>
      <w:r>
        <w:rPr>
          <w:rStyle w:val="CharSectno"/>
        </w:rPr>
        <w:t>306</w:t>
      </w:r>
      <w:r>
        <w:t>.</w:t>
      </w:r>
      <w:r>
        <w:tab/>
        <w:t>Board of management of Metropolitan Redevelopment Authority</w:t>
      </w:r>
      <w:bookmarkEnd w:id="658"/>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 xml:space="preserve">Before reconstitution day, the new board may exercise the Commission’s power under section 77(1)(a) of the MRA Act to </w:t>
      </w:r>
      <w:r>
        <w:lastRenderedPageBreak/>
        <w:t>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659" w:name="_Toc168988357"/>
      <w:r>
        <w:rPr>
          <w:rStyle w:val="CharSectno"/>
        </w:rPr>
        <w:t>307</w:t>
      </w:r>
      <w:r>
        <w:t>.</w:t>
      </w:r>
      <w:r>
        <w:tab/>
        <w:t>Certain committees abolished</w:t>
      </w:r>
      <w:bookmarkEnd w:id="659"/>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660" w:name="_Toc168655368"/>
      <w:bookmarkStart w:id="661" w:name="_Toc168655926"/>
      <w:bookmarkStart w:id="662" w:name="_Toc168988358"/>
      <w:r>
        <w:t>Subdivision 4 — Consolidation of planning schemes</w:t>
      </w:r>
      <w:bookmarkEnd w:id="660"/>
      <w:bookmarkEnd w:id="661"/>
      <w:bookmarkEnd w:id="662"/>
    </w:p>
    <w:p>
      <w:pPr>
        <w:pStyle w:val="Footnoteheading"/>
      </w:pPr>
      <w:r>
        <w:tab/>
        <w:t>[Heading inserted: No. 34 of 2023 s. 82.]</w:t>
      </w:r>
    </w:p>
    <w:p>
      <w:pPr>
        <w:pStyle w:val="Heading5"/>
      </w:pPr>
      <w:bookmarkStart w:id="663" w:name="_Toc168988359"/>
      <w:r>
        <w:rPr>
          <w:rStyle w:val="CharSectno"/>
        </w:rPr>
        <w:t>308</w:t>
      </w:r>
      <w:r>
        <w:t>.</w:t>
      </w:r>
      <w:r>
        <w:tab/>
        <w:t>Term used: repeal day</w:t>
      </w:r>
      <w:bookmarkEnd w:id="663"/>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664" w:name="_Toc168988360"/>
      <w:r>
        <w:rPr>
          <w:rStyle w:val="CharSectno"/>
        </w:rPr>
        <w:lastRenderedPageBreak/>
        <w:t>309</w:t>
      </w:r>
      <w:r>
        <w:t>.</w:t>
      </w:r>
      <w:r>
        <w:tab/>
        <w:t>Proof of consolidation of region planning scheme</w:t>
      </w:r>
      <w:bookmarkEnd w:id="664"/>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665" w:name="_Toc168988361"/>
      <w:r>
        <w:rPr>
          <w:rStyle w:val="CharSectno"/>
        </w:rPr>
        <w:t>310</w:t>
      </w:r>
      <w:r>
        <w:t>.</w:t>
      </w:r>
      <w:r>
        <w:tab/>
        <w:t>Proof of consolidation of local planning scheme</w:t>
      </w:r>
      <w:bookmarkEnd w:id="665"/>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666" w:name="_Toc168988362"/>
      <w:r>
        <w:rPr>
          <w:rStyle w:val="CharSectno"/>
        </w:rPr>
        <w:t>311</w:t>
      </w:r>
      <w:r>
        <w:t>.</w:t>
      </w:r>
      <w:r>
        <w:tab/>
        <w:t>Application of amended s. 138(3)(a) and 171R(1)(b)(ii) in relation to previous review of local planning scheme</w:t>
      </w:r>
      <w:bookmarkEnd w:id="666"/>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lastRenderedPageBreak/>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667" w:name="_Toc168655373"/>
      <w:bookmarkStart w:id="668" w:name="_Toc168655931"/>
      <w:bookmarkStart w:id="669" w:name="_Toc168988363"/>
      <w:r>
        <w:t>Subdivision 5 — Reviews of planning decisions</w:t>
      </w:r>
      <w:bookmarkEnd w:id="667"/>
      <w:bookmarkEnd w:id="668"/>
      <w:bookmarkEnd w:id="669"/>
    </w:p>
    <w:p>
      <w:pPr>
        <w:pStyle w:val="Footnoteheading"/>
      </w:pPr>
      <w:r>
        <w:tab/>
        <w:t>[Heading inserted: No. 34 of 2023 s. 82.]</w:t>
      </w:r>
    </w:p>
    <w:p>
      <w:pPr>
        <w:pStyle w:val="Heading5"/>
      </w:pPr>
      <w:bookmarkStart w:id="670" w:name="_Toc168988364"/>
      <w:r>
        <w:rPr>
          <w:rStyle w:val="CharSectno"/>
        </w:rPr>
        <w:t>312</w:t>
      </w:r>
      <w:r>
        <w:t>.</w:t>
      </w:r>
      <w:r>
        <w:tab/>
        <w:t>Applications made to State Administrative Tribunal</w:t>
      </w:r>
      <w:bookmarkEnd w:id="670"/>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671" w:name="_Toc168655375"/>
      <w:bookmarkStart w:id="672" w:name="_Toc168655933"/>
      <w:bookmarkStart w:id="673" w:name="_Toc168988365"/>
      <w:r>
        <w:t>Subdivision 6 — Regulations</w:t>
      </w:r>
      <w:bookmarkEnd w:id="671"/>
      <w:bookmarkEnd w:id="672"/>
      <w:bookmarkEnd w:id="673"/>
    </w:p>
    <w:p>
      <w:pPr>
        <w:pStyle w:val="Footnoteheading"/>
      </w:pPr>
      <w:r>
        <w:tab/>
        <w:t>[Heading inserted: No. 34 of 2023 s. 82.]</w:t>
      </w:r>
    </w:p>
    <w:p>
      <w:pPr>
        <w:pStyle w:val="Heading5"/>
      </w:pPr>
      <w:bookmarkStart w:id="674" w:name="_Toc168988366"/>
      <w:r>
        <w:rPr>
          <w:rStyle w:val="CharSectno"/>
        </w:rPr>
        <w:t>313</w:t>
      </w:r>
      <w:r>
        <w:t>.</w:t>
      </w:r>
      <w:r>
        <w:tab/>
        <w:t>Transitional regulations</w:t>
      </w:r>
      <w:bookmarkEnd w:id="674"/>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lastRenderedPageBreak/>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Footnotesection"/>
      </w:pP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75" w:name="_Toc168655377"/>
      <w:bookmarkStart w:id="676" w:name="_Toc168655935"/>
      <w:bookmarkStart w:id="677" w:name="_Toc168988367"/>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675"/>
      <w:bookmarkEnd w:id="676"/>
      <w:bookmarkEnd w:id="677"/>
    </w:p>
    <w:p>
      <w:pPr>
        <w:pStyle w:val="yShoulderClause"/>
      </w:pPr>
      <w:r>
        <w:t>[s. 12]</w:t>
      </w:r>
    </w:p>
    <w:p>
      <w:pPr>
        <w:pStyle w:val="yHeading5"/>
        <w:outlineLvl w:val="9"/>
      </w:pPr>
      <w:bookmarkStart w:id="678" w:name="_Toc168988368"/>
      <w:r>
        <w:rPr>
          <w:rStyle w:val="CharSClsNo"/>
        </w:rPr>
        <w:t>1</w:t>
      </w:r>
      <w:r>
        <w:t>.</w:t>
      </w:r>
      <w:r>
        <w:tab/>
        <w:t>Term used: appointed member</w:t>
      </w:r>
      <w:bookmarkEnd w:id="678"/>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679" w:name="_Toc168988369"/>
      <w:r>
        <w:rPr>
          <w:rStyle w:val="CharSClsNo"/>
        </w:rPr>
        <w:t>2</w:t>
      </w:r>
      <w:r>
        <w:t>.</w:t>
      </w:r>
      <w:r>
        <w:tab/>
        <w:t>Term of office</w:t>
      </w:r>
      <w:bookmarkEnd w:id="67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680" w:name="_Toc168988370"/>
      <w:r>
        <w:rPr>
          <w:rStyle w:val="CharSClsNo"/>
        </w:rPr>
        <w:t>3</w:t>
      </w:r>
      <w:r>
        <w:t>.</w:t>
      </w:r>
      <w:r>
        <w:tab/>
        <w:t>Appointments to be part-time unless stated otherwise</w:t>
      </w:r>
      <w:bookmarkEnd w:id="680"/>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681" w:name="_Toc168988371"/>
      <w:r>
        <w:rPr>
          <w:rStyle w:val="CharSClsNo"/>
        </w:rPr>
        <w:t>4</w:t>
      </w:r>
      <w:r>
        <w:t>.</w:t>
      </w:r>
      <w:r>
        <w:tab/>
        <w:t>Vacancies in and removal from office</w:t>
      </w:r>
      <w:bookmarkEnd w:id="68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 xml:space="preserve">in the case of a member appointed under section 10(1)(b)(i) or (ii) who holds office on the council of a local government </w:t>
      </w:r>
      <w:r>
        <w:lastRenderedPageBreak/>
        <w:t>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682" w:name="_Toc168988372"/>
      <w:r>
        <w:rPr>
          <w:rStyle w:val="CharSClsNo"/>
        </w:rPr>
        <w:t>5</w:t>
      </w:r>
      <w:r>
        <w:t>.</w:t>
      </w:r>
      <w:r>
        <w:tab/>
        <w:t>Leave of absence</w:t>
      </w:r>
      <w:bookmarkEnd w:id="682"/>
    </w:p>
    <w:p>
      <w:pPr>
        <w:pStyle w:val="ySubsection"/>
      </w:pPr>
      <w:r>
        <w:tab/>
      </w:r>
      <w:r>
        <w:tab/>
        <w:t>The Minister may grant leave of absence to a member on such terms and conditions as the Minister thinks fit.</w:t>
      </w:r>
    </w:p>
    <w:p>
      <w:pPr>
        <w:pStyle w:val="yHeading5"/>
        <w:spacing w:before="180"/>
        <w:outlineLvl w:val="9"/>
      </w:pPr>
      <w:bookmarkStart w:id="683" w:name="_Toc168988373"/>
      <w:r>
        <w:rPr>
          <w:rStyle w:val="CharSClsNo"/>
        </w:rPr>
        <w:t>6</w:t>
      </w:r>
      <w:r>
        <w:t>.</w:t>
      </w:r>
      <w:r>
        <w:tab/>
        <w:t>Deputy chairperson</w:t>
      </w:r>
      <w:bookmarkEnd w:id="68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lastRenderedPageBreak/>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684" w:name="_Toc168988374"/>
      <w:r>
        <w:rPr>
          <w:rStyle w:val="CharSClsNo"/>
        </w:rPr>
        <w:t>7</w:t>
      </w:r>
      <w:r>
        <w:t>.</w:t>
      </w:r>
      <w:r>
        <w:tab/>
        <w:t>Deputy members</w:t>
      </w:r>
      <w:bookmarkEnd w:id="68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685" w:name="_Toc168988375"/>
      <w:r>
        <w:rPr>
          <w:rStyle w:val="CharSClsNo"/>
        </w:rPr>
        <w:t>8</w:t>
      </w:r>
      <w:r>
        <w:t>.</w:t>
      </w:r>
      <w:r>
        <w:tab/>
        <w:t>Meetings</w:t>
      </w:r>
      <w:bookmarkEnd w:id="68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lastRenderedPageBreak/>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686" w:name="_Toc168988376"/>
      <w:r>
        <w:rPr>
          <w:rStyle w:val="CharSClsNo"/>
        </w:rPr>
        <w:t>9</w:t>
      </w:r>
      <w:r>
        <w:t>.</w:t>
      </w:r>
      <w:r>
        <w:tab/>
        <w:t>Resolution without meeting</w:t>
      </w:r>
      <w:bookmarkEnd w:id="68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687" w:name="_Toc168988377"/>
      <w:r>
        <w:rPr>
          <w:rStyle w:val="CharSClsNo"/>
        </w:rPr>
        <w:t>10</w:t>
      </w:r>
      <w:r>
        <w:t>.</w:t>
      </w:r>
      <w:r>
        <w:tab/>
        <w:t>Telephone or similar meetings</w:t>
      </w:r>
      <w:bookmarkEnd w:id="68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688" w:name="_Toc168988378"/>
      <w:r>
        <w:rPr>
          <w:rStyle w:val="CharSClsNo"/>
        </w:rPr>
        <w:t>11</w:t>
      </w:r>
      <w:r>
        <w:t>.</w:t>
      </w:r>
      <w:r>
        <w:tab/>
        <w:t>Minutes of meetings</w:t>
      </w:r>
      <w:bookmarkEnd w:id="688"/>
    </w:p>
    <w:p>
      <w:pPr>
        <w:pStyle w:val="ySubsection"/>
      </w:pPr>
      <w:r>
        <w:tab/>
      </w:r>
      <w:r>
        <w:tab/>
        <w:t>The board is to cause accurate records to be kept of the proceedings at its meetings.</w:t>
      </w:r>
    </w:p>
    <w:p>
      <w:pPr>
        <w:pStyle w:val="yHeading5"/>
        <w:outlineLvl w:val="9"/>
      </w:pPr>
      <w:bookmarkStart w:id="689" w:name="_Toc168988379"/>
      <w:r>
        <w:rPr>
          <w:rStyle w:val="CharSClsNo"/>
        </w:rPr>
        <w:t>12</w:t>
      </w:r>
      <w:r>
        <w:t>.</w:t>
      </w:r>
      <w:r>
        <w:tab/>
        <w:t>Procedures</w:t>
      </w:r>
      <w:bookmarkEnd w:id="689"/>
    </w:p>
    <w:p>
      <w:pPr>
        <w:pStyle w:val="ySubsection"/>
      </w:pPr>
      <w:r>
        <w:tab/>
      </w:r>
      <w:r>
        <w:tab/>
        <w:t>Subject to this Act, the board is to determine its own procedures.</w:t>
      </w:r>
    </w:p>
    <w:p>
      <w:pPr>
        <w:pStyle w:val="yScheduleHeading"/>
      </w:pPr>
      <w:bookmarkStart w:id="690" w:name="_Toc168655390"/>
      <w:bookmarkStart w:id="691" w:name="_Toc168655948"/>
      <w:bookmarkStart w:id="692" w:name="_Toc168988380"/>
      <w:r>
        <w:rPr>
          <w:rStyle w:val="CharSchNo"/>
        </w:rPr>
        <w:lastRenderedPageBreak/>
        <w:t>Schedule 2</w:t>
      </w:r>
      <w:r>
        <w:rPr>
          <w:rStyle w:val="CharSDivNo"/>
        </w:rPr>
        <w:t> </w:t>
      </w:r>
      <w:r>
        <w:t>—</w:t>
      </w:r>
      <w:r>
        <w:rPr>
          <w:rStyle w:val="CharSDivText"/>
        </w:rPr>
        <w:t> </w:t>
      </w:r>
      <w:r>
        <w:rPr>
          <w:rStyle w:val="CharSchText"/>
        </w:rPr>
        <w:t>Committees</w:t>
      </w:r>
      <w:bookmarkEnd w:id="690"/>
      <w:bookmarkEnd w:id="691"/>
      <w:bookmarkEnd w:id="692"/>
    </w:p>
    <w:p>
      <w:pPr>
        <w:pStyle w:val="yShoulderClause"/>
      </w:pPr>
      <w:r>
        <w:t>[s. 19]</w:t>
      </w:r>
    </w:p>
    <w:p>
      <w:pPr>
        <w:pStyle w:val="yHeading5"/>
        <w:outlineLvl w:val="9"/>
      </w:pPr>
      <w:bookmarkStart w:id="693" w:name="_Toc168988381"/>
      <w:r>
        <w:rPr>
          <w:rStyle w:val="CharSClsNo"/>
        </w:rPr>
        <w:t>1</w:t>
      </w:r>
      <w:r>
        <w:t>.</w:t>
      </w:r>
      <w:r>
        <w:tab/>
        <w:t>Committees, general provisions as to</w:t>
      </w:r>
      <w:bookmarkEnd w:id="693"/>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694" w:name="_Toc168988382"/>
      <w:r>
        <w:rPr>
          <w:rStyle w:val="CharSClsNo"/>
        </w:rPr>
        <w:t>2</w:t>
      </w:r>
      <w:r>
        <w:t>.</w:t>
      </w:r>
      <w:r>
        <w:tab/>
        <w:t>Deputy members for local government representatives</w:t>
      </w:r>
      <w:bookmarkEnd w:id="694"/>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695" w:name="_Toc168988383"/>
      <w:r>
        <w:rPr>
          <w:rStyle w:val="CharSClsNo"/>
        </w:rPr>
        <w:t>3</w:t>
      </w:r>
      <w:r>
        <w:t>.</w:t>
      </w:r>
      <w:r>
        <w:tab/>
        <w:t>Executive, Finance and Property Committee</w:t>
      </w:r>
      <w:bookmarkEnd w:id="69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696" w:name="_Toc168988384"/>
      <w:r>
        <w:rPr>
          <w:rStyle w:val="CharSClsNo"/>
        </w:rPr>
        <w:t>4</w:t>
      </w:r>
      <w:r>
        <w:t>.</w:t>
      </w:r>
      <w:r>
        <w:tab/>
        <w:t>Statutory Planning Committee</w:t>
      </w:r>
      <w:bookmarkEnd w:id="69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697" w:name="_Toc168988385"/>
      <w:r>
        <w:rPr>
          <w:rStyle w:val="CharSClsNo"/>
        </w:rPr>
        <w:t>5</w:t>
      </w:r>
      <w:r>
        <w:t>.</w:t>
      </w:r>
      <w:r>
        <w:tab/>
        <w:t>Sustainable Transport Committee</w:t>
      </w:r>
      <w:bookmarkEnd w:id="69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698" w:name="_Toc168988386"/>
      <w:r>
        <w:rPr>
          <w:rStyle w:val="CharSClsNo"/>
        </w:rPr>
        <w:t>7</w:t>
      </w:r>
      <w:r>
        <w:t>.</w:t>
      </w:r>
      <w:r>
        <w:tab/>
        <w:t>Coastal Planning and Coordination Council</w:t>
      </w:r>
      <w:bookmarkEnd w:id="69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699" w:name="_Toc168988387"/>
      <w:r>
        <w:rPr>
          <w:rStyle w:val="CharSClsNo"/>
        </w:rPr>
        <w:t>8</w:t>
      </w:r>
      <w:r>
        <w:t>.</w:t>
      </w:r>
      <w:r>
        <w:tab/>
        <w:t>Regional planning committees</w:t>
      </w:r>
      <w:bookmarkEnd w:id="69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w:t>
      </w:r>
      <w:r>
        <w:lastRenderedPageBreak/>
        <w:t>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700" w:name="_Toc168988388"/>
      <w:r>
        <w:rPr>
          <w:rStyle w:val="CharSClsNo"/>
        </w:rPr>
        <w:t>9</w:t>
      </w:r>
      <w:r>
        <w:t>.</w:t>
      </w:r>
      <w:r>
        <w:tab/>
        <w:t>District planning committees</w:t>
      </w:r>
      <w:bookmarkEnd w:id="700"/>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lastRenderedPageBreak/>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702" w:name="_Toc168655399"/>
      <w:bookmarkStart w:id="703" w:name="_Toc168655957"/>
      <w:bookmarkStart w:id="704" w:name="_Toc168988389"/>
      <w:r>
        <w:rPr>
          <w:rStyle w:val="CharSchNo"/>
        </w:rPr>
        <w:lastRenderedPageBreak/>
        <w:t>Schedule 3</w:t>
      </w:r>
      <w:r>
        <w:rPr>
          <w:rStyle w:val="CharSDivNo"/>
        </w:rPr>
        <w:t> </w:t>
      </w:r>
      <w:r>
        <w:t>—</w:t>
      </w:r>
      <w:r>
        <w:rPr>
          <w:rStyle w:val="CharSDivText"/>
        </w:rPr>
        <w:t> </w:t>
      </w:r>
      <w:r>
        <w:rPr>
          <w:rStyle w:val="CharSchText"/>
        </w:rPr>
        <w:t>Metropolitan region</w:t>
      </w:r>
      <w:bookmarkEnd w:id="702"/>
      <w:bookmarkEnd w:id="703"/>
      <w:bookmarkEnd w:id="70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705" w:name="_Toc168655400"/>
      <w:bookmarkStart w:id="706" w:name="_Toc168655958"/>
      <w:bookmarkStart w:id="707" w:name="_Toc168988390"/>
      <w:r>
        <w:rPr>
          <w:rStyle w:val="CharSchNo"/>
        </w:rPr>
        <w:lastRenderedPageBreak/>
        <w:t>Schedule 4</w:t>
      </w:r>
      <w:r>
        <w:rPr>
          <w:rStyle w:val="CharSDivNo"/>
        </w:rPr>
        <w:t> </w:t>
      </w:r>
      <w:r>
        <w:t>—</w:t>
      </w:r>
      <w:r>
        <w:rPr>
          <w:rStyle w:val="CharSDivText"/>
        </w:rPr>
        <w:t> </w:t>
      </w:r>
      <w:r>
        <w:rPr>
          <w:rStyle w:val="CharSchText"/>
        </w:rPr>
        <w:t>Other regions</w:t>
      </w:r>
      <w:bookmarkEnd w:id="705"/>
      <w:bookmarkEnd w:id="706"/>
      <w:bookmarkEnd w:id="707"/>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708" w:name="_Toc168988391"/>
      <w:r>
        <w:rPr>
          <w:rStyle w:val="CharSClsNo"/>
        </w:rPr>
        <w:t>1</w:t>
      </w:r>
      <w:r>
        <w:t>.</w:t>
      </w:r>
      <w:r>
        <w:tab/>
        <w:t>Gascoyne Region</w:t>
      </w:r>
      <w:bookmarkEnd w:id="708"/>
    </w:p>
    <w:p>
      <w:pPr>
        <w:pStyle w:val="ySubsection"/>
      </w:pPr>
      <w:r>
        <w:rPr>
          <w:b/>
        </w:rPr>
        <w:tab/>
      </w:r>
      <w:r>
        <w:rPr>
          <w:b/>
        </w:rPr>
        <w:tab/>
      </w:r>
      <w:r>
        <w:t>The districts of Carnarvon, Exmouth, Shark Bay and Upper Gascoyne.</w:t>
      </w:r>
    </w:p>
    <w:p>
      <w:pPr>
        <w:pStyle w:val="yHeading5"/>
        <w:outlineLvl w:val="9"/>
      </w:pPr>
      <w:bookmarkStart w:id="709" w:name="_Toc168988392"/>
      <w:r>
        <w:rPr>
          <w:rStyle w:val="CharSClsNo"/>
        </w:rPr>
        <w:t>2</w:t>
      </w:r>
      <w:r>
        <w:t>.</w:t>
      </w:r>
      <w:r>
        <w:rPr>
          <w:b w:val="0"/>
        </w:rPr>
        <w:tab/>
      </w:r>
      <w:r>
        <w:t>Goldfields</w:t>
      </w:r>
      <w:r>
        <w:noBreakHyphen/>
        <w:t>Esperance Region</w:t>
      </w:r>
      <w:bookmarkEnd w:id="70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710" w:name="_Toc168988393"/>
      <w:r>
        <w:rPr>
          <w:rStyle w:val="CharSClsNo"/>
        </w:rPr>
        <w:t>3</w:t>
      </w:r>
      <w:r>
        <w:t>.</w:t>
      </w:r>
      <w:r>
        <w:tab/>
        <w:t>Great Southern Region</w:t>
      </w:r>
      <w:bookmarkEnd w:id="71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711" w:name="_Toc168988394"/>
      <w:r>
        <w:rPr>
          <w:rStyle w:val="CharSClsNo"/>
        </w:rPr>
        <w:t>4</w:t>
      </w:r>
      <w:r>
        <w:t>.</w:t>
      </w:r>
      <w:r>
        <w:tab/>
        <w:t>Kimberley Region</w:t>
      </w:r>
      <w:bookmarkEnd w:id="71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712" w:name="_Toc168988395"/>
      <w:r>
        <w:rPr>
          <w:rStyle w:val="CharSClsNo"/>
        </w:rPr>
        <w:t>5</w:t>
      </w:r>
      <w:r>
        <w:t>.</w:t>
      </w:r>
      <w:r>
        <w:tab/>
        <w:t>Mid West Region</w:t>
      </w:r>
      <w:bookmarkEnd w:id="71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713" w:name="_Toc168988396"/>
      <w:r>
        <w:rPr>
          <w:rStyle w:val="CharSClsNo"/>
        </w:rPr>
        <w:t>6</w:t>
      </w:r>
      <w:r>
        <w:t>.</w:t>
      </w:r>
      <w:r>
        <w:tab/>
        <w:t>Peel Region</w:t>
      </w:r>
      <w:bookmarkEnd w:id="713"/>
    </w:p>
    <w:p>
      <w:pPr>
        <w:pStyle w:val="ySubsection"/>
      </w:pPr>
      <w:r>
        <w:rPr>
          <w:b/>
        </w:rPr>
        <w:tab/>
      </w:r>
      <w:r>
        <w:rPr>
          <w:b/>
        </w:rPr>
        <w:tab/>
      </w:r>
      <w:r>
        <w:t>The districts of Mandurah, Boddington, Murray and Waroona.</w:t>
      </w:r>
    </w:p>
    <w:p>
      <w:pPr>
        <w:pStyle w:val="yHeading5"/>
        <w:outlineLvl w:val="9"/>
      </w:pPr>
      <w:bookmarkStart w:id="714" w:name="_Toc168988397"/>
      <w:r>
        <w:rPr>
          <w:rStyle w:val="CharSClsNo"/>
        </w:rPr>
        <w:t>7</w:t>
      </w:r>
      <w:r>
        <w:t>.</w:t>
      </w:r>
      <w:r>
        <w:tab/>
        <w:t>Pilbara Region</w:t>
      </w:r>
      <w:bookmarkEnd w:id="714"/>
    </w:p>
    <w:p>
      <w:pPr>
        <w:pStyle w:val="ySubsection"/>
      </w:pPr>
      <w:r>
        <w:tab/>
      </w:r>
      <w:r>
        <w:tab/>
        <w:t>The districts of Port Hedland, Ashburton, East Pilbara and Roebourne</w:t>
      </w:r>
      <w:r>
        <w:rPr>
          <w:vertAlign w:val="superscript"/>
        </w:rPr>
        <w:t> 5</w:t>
      </w:r>
      <w:r>
        <w:t>.</w:t>
      </w:r>
    </w:p>
    <w:p>
      <w:pPr>
        <w:pStyle w:val="yHeading5"/>
        <w:outlineLvl w:val="9"/>
      </w:pPr>
      <w:bookmarkStart w:id="715" w:name="_Toc168988398"/>
      <w:r>
        <w:rPr>
          <w:rStyle w:val="CharSClsNo"/>
        </w:rPr>
        <w:lastRenderedPageBreak/>
        <w:t>8</w:t>
      </w:r>
      <w:r>
        <w:t>.</w:t>
      </w:r>
      <w:r>
        <w:tab/>
        <w:t>South West Region</w:t>
      </w:r>
      <w:bookmarkEnd w:id="71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716" w:name="_Toc168988399"/>
      <w:r>
        <w:rPr>
          <w:rStyle w:val="CharSClsNo"/>
        </w:rPr>
        <w:t>9</w:t>
      </w:r>
      <w:r>
        <w:t>.</w:t>
      </w:r>
      <w:r>
        <w:tab/>
        <w:t>Wheatbelt Region</w:t>
      </w:r>
      <w:bookmarkEnd w:id="71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717" w:name="_Toc168655410"/>
      <w:bookmarkStart w:id="718" w:name="_Toc168655968"/>
      <w:bookmarkStart w:id="719" w:name="_Toc168988400"/>
      <w:r>
        <w:rPr>
          <w:rStyle w:val="CharSchNo"/>
        </w:rPr>
        <w:lastRenderedPageBreak/>
        <w:t>Schedule 5</w:t>
      </w:r>
      <w:r>
        <w:rPr>
          <w:rStyle w:val="CharSDivNo"/>
        </w:rPr>
        <w:t> </w:t>
      </w:r>
      <w:r>
        <w:t>—</w:t>
      </w:r>
      <w:r>
        <w:rPr>
          <w:rStyle w:val="CharSDivText"/>
        </w:rPr>
        <w:t> </w:t>
      </w:r>
      <w:r>
        <w:rPr>
          <w:rStyle w:val="CharSchText"/>
        </w:rPr>
        <w:t>Local governments — metropolitan region</w:t>
      </w:r>
      <w:bookmarkEnd w:id="717"/>
      <w:bookmarkEnd w:id="718"/>
      <w:bookmarkEnd w:id="719"/>
    </w:p>
    <w:p>
      <w:pPr>
        <w:pStyle w:val="yShoulderClause"/>
      </w:pPr>
      <w:r>
        <w:t>[Sch. 2, cl. 9(1)(b)]</w:t>
      </w:r>
    </w:p>
    <w:p>
      <w:pPr>
        <w:pStyle w:val="yHeading5"/>
        <w:outlineLvl w:val="9"/>
      </w:pPr>
      <w:bookmarkStart w:id="720" w:name="_Toc168988401"/>
      <w:r>
        <w:rPr>
          <w:rStyle w:val="CharSClsNo"/>
        </w:rPr>
        <w:t>1</w:t>
      </w:r>
      <w:r>
        <w:t>.</w:t>
      </w:r>
      <w:r>
        <w:tab/>
        <w:t>SOUTH</w:t>
      </w:r>
      <w:r>
        <w:noBreakHyphen/>
        <w:t>WEST GROUP</w:t>
      </w:r>
      <w:bookmarkEnd w:id="72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721" w:name="_Toc168988402"/>
      <w:r>
        <w:rPr>
          <w:rStyle w:val="CharSClsNo"/>
        </w:rPr>
        <w:t>2</w:t>
      </w:r>
      <w:r>
        <w:t>.</w:t>
      </w:r>
      <w:r>
        <w:tab/>
        <w:t>WESTERN SUBURBS GROUP</w:t>
      </w:r>
      <w:bookmarkEnd w:id="72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722" w:name="_Toc168988403"/>
      <w:r>
        <w:rPr>
          <w:rStyle w:val="CharSClsNo"/>
        </w:rPr>
        <w:t>3</w:t>
      </w:r>
      <w:r>
        <w:t>.</w:t>
      </w:r>
      <w:r>
        <w:tab/>
        <w:t>NORTH</w:t>
      </w:r>
      <w:r>
        <w:noBreakHyphen/>
        <w:t>WEST GROUP</w:t>
      </w:r>
      <w:bookmarkEnd w:id="722"/>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723" w:name="_Toc168988404"/>
      <w:r>
        <w:rPr>
          <w:rStyle w:val="CharSClsNo"/>
        </w:rPr>
        <w:lastRenderedPageBreak/>
        <w:t>4</w:t>
      </w:r>
      <w:r>
        <w:t>.</w:t>
      </w:r>
      <w:r>
        <w:tab/>
        <w:t>SOUTH</w:t>
      </w:r>
      <w:r>
        <w:noBreakHyphen/>
        <w:t>EAST GROUP</w:t>
      </w:r>
      <w:bookmarkEnd w:id="72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724" w:name="_Toc168988405"/>
      <w:r>
        <w:rPr>
          <w:rStyle w:val="CharSClsNo"/>
        </w:rPr>
        <w:t>5</w:t>
      </w:r>
      <w:r>
        <w:t>.</w:t>
      </w:r>
      <w:r>
        <w:tab/>
        <w:t>EASTERN GROUP</w:t>
      </w:r>
      <w:bookmarkEnd w:id="724"/>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725" w:name="_Toc168655416"/>
      <w:bookmarkStart w:id="726" w:name="_Toc168655974"/>
      <w:bookmarkStart w:id="727" w:name="_Toc168988406"/>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725"/>
      <w:bookmarkEnd w:id="726"/>
      <w:bookmarkEnd w:id="727"/>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728" w:name="_Toc168655417"/>
      <w:bookmarkStart w:id="729" w:name="_Toc168655975"/>
      <w:bookmarkStart w:id="730" w:name="_Toc168988407"/>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728"/>
      <w:bookmarkEnd w:id="729"/>
      <w:bookmarkEnd w:id="730"/>
    </w:p>
    <w:p>
      <w:pPr>
        <w:pStyle w:val="yShoulderClause"/>
      </w:pPr>
      <w:r>
        <w:t>[s. 69, 256(1)]</w:t>
      </w:r>
    </w:p>
    <w:p>
      <w:pPr>
        <w:pStyle w:val="yHeading5"/>
        <w:outlineLvl w:val="9"/>
      </w:pPr>
      <w:bookmarkStart w:id="731" w:name="_Toc168988408"/>
      <w:r>
        <w:rPr>
          <w:rStyle w:val="CharSClsNo"/>
        </w:rPr>
        <w:t>1</w:t>
      </w:r>
      <w:r>
        <w:t>.</w:t>
      </w:r>
      <w:r>
        <w:tab/>
        <w:t>Generality preserved</w:t>
      </w:r>
      <w:bookmarkEnd w:id="731"/>
    </w:p>
    <w:p>
      <w:pPr>
        <w:pStyle w:val="ySubsection"/>
      </w:pPr>
      <w:r>
        <w:tab/>
      </w:r>
      <w:r>
        <w:tab/>
        <w:t>The mention of a particular matter in this Schedule does not prejudice or affect the generality of any other matter.</w:t>
      </w:r>
    </w:p>
    <w:p>
      <w:pPr>
        <w:pStyle w:val="yHeading5"/>
        <w:outlineLvl w:val="9"/>
      </w:pPr>
      <w:bookmarkStart w:id="732" w:name="_Toc168988409"/>
      <w:r>
        <w:rPr>
          <w:rStyle w:val="CharSClsNo"/>
        </w:rPr>
        <w:t>2</w:t>
      </w:r>
      <w:r>
        <w:t>.</w:t>
      </w:r>
      <w:r>
        <w:tab/>
        <w:t>Subdivision</w:t>
      </w:r>
      <w:bookmarkEnd w:id="73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733" w:name="_Toc168988410"/>
      <w:r>
        <w:rPr>
          <w:rStyle w:val="CharSClsNo"/>
        </w:rPr>
        <w:t>3</w:t>
      </w:r>
      <w:r>
        <w:t>.</w:t>
      </w:r>
      <w:r>
        <w:tab/>
        <w:t>Reconstruction</w:t>
      </w:r>
      <w:bookmarkEnd w:id="73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734" w:name="_Toc168988411"/>
      <w:r>
        <w:rPr>
          <w:rStyle w:val="CharSClsNo"/>
        </w:rPr>
        <w:t>4</w:t>
      </w:r>
      <w:r>
        <w:t>.</w:t>
      </w:r>
      <w:r>
        <w:tab/>
        <w:t>Preservation and conservation</w:t>
      </w:r>
      <w:bookmarkEnd w:id="734"/>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735" w:name="_Toc168988412"/>
      <w:r>
        <w:rPr>
          <w:rStyle w:val="CharSClsNo"/>
        </w:rPr>
        <w:lastRenderedPageBreak/>
        <w:t>5</w:t>
      </w:r>
      <w:r>
        <w:t>.</w:t>
      </w:r>
      <w:r>
        <w:tab/>
        <w:t>Roads, public works, community infrastructure, reservation of land, provision of facilities</w:t>
      </w:r>
      <w:bookmarkEnd w:id="73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736" w:name="_Toc168988413"/>
      <w:r>
        <w:rPr>
          <w:rStyle w:val="CharSClsNo"/>
        </w:rPr>
        <w:t>6</w:t>
      </w:r>
      <w:r>
        <w:t>.</w:t>
      </w:r>
      <w:r>
        <w:tab/>
        <w:t>Zoning</w:t>
      </w:r>
      <w:bookmarkEnd w:id="73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737" w:name="_Toc168988414"/>
      <w:r>
        <w:rPr>
          <w:rStyle w:val="CharSClsNo"/>
        </w:rPr>
        <w:t>7</w:t>
      </w:r>
      <w:r>
        <w:t>.</w:t>
      </w:r>
      <w:r>
        <w:tab/>
        <w:t>Controls for land management</w:t>
      </w:r>
      <w:bookmarkEnd w:id="737"/>
    </w:p>
    <w:p>
      <w:pPr>
        <w:pStyle w:val="ySubsection"/>
        <w:spacing w:before="120"/>
      </w:pPr>
      <w:r>
        <w:tab/>
      </w:r>
      <w:r>
        <w:tab/>
        <w:t>Controls for land or site management for matters to which this Act relates.</w:t>
      </w:r>
    </w:p>
    <w:p>
      <w:pPr>
        <w:pStyle w:val="yHeading5"/>
        <w:outlineLvl w:val="9"/>
      </w:pPr>
      <w:bookmarkStart w:id="738" w:name="_Toc168988415"/>
      <w:r>
        <w:rPr>
          <w:rStyle w:val="CharSClsNo"/>
        </w:rPr>
        <w:t>8</w:t>
      </w:r>
      <w:r>
        <w:t>.</w:t>
      </w:r>
      <w:r>
        <w:tab/>
        <w:t>Development standards</w:t>
      </w:r>
      <w:bookmarkEnd w:id="73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739" w:name="_Toc168988416"/>
      <w:r>
        <w:rPr>
          <w:rStyle w:val="CharSClsNo"/>
        </w:rPr>
        <w:t>9</w:t>
      </w:r>
      <w:r>
        <w:t>.</w:t>
      </w:r>
      <w:r>
        <w:tab/>
        <w:t>Development controls</w:t>
      </w:r>
      <w:bookmarkEnd w:id="739"/>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740" w:name="_Toc168988417"/>
      <w:r>
        <w:rPr>
          <w:rStyle w:val="CharSClsNo"/>
        </w:rPr>
        <w:t>10</w:t>
      </w:r>
      <w:r>
        <w:t>.</w:t>
      </w:r>
      <w:r>
        <w:tab/>
        <w:t>Acquisition and purchase of land</w:t>
      </w:r>
      <w:bookmarkEnd w:id="740"/>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741" w:name="_Toc168988418"/>
      <w:r>
        <w:rPr>
          <w:rStyle w:val="CharSClsNo"/>
        </w:rPr>
        <w:t>11</w:t>
      </w:r>
      <w:r>
        <w:t>.</w:t>
      </w:r>
      <w:r>
        <w:tab/>
        <w:t>Powers</w:t>
      </w:r>
      <w:bookmarkEnd w:id="74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742" w:name="_Toc168988419"/>
      <w:r>
        <w:rPr>
          <w:rStyle w:val="CharSClsNo"/>
        </w:rPr>
        <w:t>12</w:t>
      </w:r>
      <w:r>
        <w:t>.</w:t>
      </w:r>
      <w:r>
        <w:tab/>
        <w:t>Agreements and cooperation</w:t>
      </w:r>
      <w:bookmarkEnd w:id="74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743" w:name="_Toc168988420"/>
      <w:r>
        <w:rPr>
          <w:rStyle w:val="CharSClsNo"/>
        </w:rPr>
        <w:t>13</w:t>
      </w:r>
      <w:r>
        <w:t>.</w:t>
      </w:r>
      <w:r>
        <w:tab/>
        <w:t>Carrying out scheme</w:t>
      </w:r>
      <w:bookmarkEnd w:id="74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outlineLvl w:val="9"/>
      </w:pPr>
      <w:bookmarkStart w:id="744" w:name="_Toc168988421"/>
      <w:r>
        <w:rPr>
          <w:rStyle w:val="CharSClsNo"/>
        </w:rPr>
        <w:t>14</w:t>
      </w:r>
      <w:r>
        <w:t>.</w:t>
      </w:r>
      <w:r>
        <w:tab/>
        <w:t>Review by SAT</w:t>
      </w:r>
      <w:bookmarkEnd w:id="744"/>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745" w:name="_Toc168988422"/>
      <w:r>
        <w:rPr>
          <w:rStyle w:val="CharSClsNo"/>
        </w:rPr>
        <w:t>15</w:t>
      </w:r>
      <w:r>
        <w:t>.</w:t>
      </w:r>
      <w:r>
        <w:tab/>
        <w:t>Policies and ancillary matters</w:t>
      </w:r>
      <w:bookmarkEnd w:id="745"/>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746" w:name="_Toc168655433"/>
      <w:bookmarkStart w:id="747" w:name="_Toc168655991"/>
      <w:bookmarkStart w:id="748" w:name="_Toc168988423"/>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746"/>
      <w:bookmarkEnd w:id="747"/>
      <w:bookmarkEnd w:id="748"/>
    </w:p>
    <w:p>
      <w:pPr>
        <w:pStyle w:val="yShoulderClause"/>
        <w:spacing w:before="60"/>
      </w:pPr>
      <w:r>
        <w:t>[s. 262(1)]</w:t>
      </w:r>
    </w:p>
    <w:p>
      <w:pPr>
        <w:pStyle w:val="yHeading5"/>
        <w:outlineLvl w:val="9"/>
      </w:pPr>
      <w:bookmarkStart w:id="749" w:name="_Toc168988424"/>
      <w:r>
        <w:rPr>
          <w:rStyle w:val="CharSClsNo"/>
        </w:rPr>
        <w:t>1</w:t>
      </w:r>
      <w:r>
        <w:t>.</w:t>
      </w:r>
      <w:r>
        <w:tab/>
        <w:t>Purchase and reservation of land</w:t>
      </w:r>
      <w:bookmarkEnd w:id="749"/>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750" w:name="_Toc168988425"/>
      <w:r>
        <w:rPr>
          <w:rStyle w:val="CharSClsNo"/>
        </w:rPr>
        <w:t>2</w:t>
      </w:r>
      <w:r>
        <w:t>.</w:t>
      </w:r>
      <w:r>
        <w:tab/>
        <w:t>Limiting and regulating building</w:t>
      </w:r>
      <w:bookmarkEnd w:id="75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751" w:name="_Toc168988426"/>
      <w:r>
        <w:rPr>
          <w:rStyle w:val="CharSClsNo"/>
        </w:rPr>
        <w:t>3</w:t>
      </w:r>
      <w:r>
        <w:t>.</w:t>
      </w:r>
      <w:r>
        <w:tab/>
        <w:t>Classification and zoning</w:t>
      </w:r>
      <w:bookmarkEnd w:id="75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752" w:name="_Toc168988427"/>
      <w:r>
        <w:rPr>
          <w:rStyle w:val="CharSClsNo"/>
        </w:rPr>
        <w:lastRenderedPageBreak/>
        <w:t>4</w:t>
      </w:r>
      <w:r>
        <w:t>.</w:t>
      </w:r>
      <w:r>
        <w:tab/>
        <w:t>Prohibiting unauthorised uses</w:t>
      </w:r>
      <w:bookmarkEnd w:id="752"/>
    </w:p>
    <w:p>
      <w:pPr>
        <w:pStyle w:val="ySubsection"/>
      </w:pPr>
      <w:r>
        <w:tab/>
      </w:r>
      <w:r>
        <w:tab/>
        <w:t>Prohibiting any district or part of it from being used for any purpose other than that for which it has been classified.</w:t>
      </w:r>
    </w:p>
    <w:p>
      <w:pPr>
        <w:pStyle w:val="yHeading5"/>
        <w:outlineLvl w:val="9"/>
      </w:pPr>
      <w:bookmarkStart w:id="753" w:name="_Toc168988428"/>
      <w:r>
        <w:rPr>
          <w:rStyle w:val="CharSClsNo"/>
        </w:rPr>
        <w:t>5</w:t>
      </w:r>
      <w:r>
        <w:t>.</w:t>
      </w:r>
      <w:r>
        <w:tab/>
        <w:t>Prescribing characteristics of buildings</w:t>
      </w:r>
      <w:bookmarkEnd w:id="75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754" w:name="_Toc168988429"/>
      <w:r>
        <w:rPr>
          <w:rStyle w:val="CharSClsNo"/>
        </w:rPr>
        <w:t>6</w:t>
      </w:r>
      <w:r>
        <w:t>.</w:t>
      </w:r>
      <w:r>
        <w:tab/>
        <w:t>Prohibiting trade etc. or erection or use of building</w:t>
      </w:r>
      <w:bookmarkEnd w:id="754"/>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755" w:name="_Toc168988430"/>
      <w:r>
        <w:rPr>
          <w:rStyle w:val="CharSClsNo"/>
        </w:rPr>
        <w:t>7</w:t>
      </w:r>
      <w:r>
        <w:t>.</w:t>
      </w:r>
      <w:r>
        <w:tab/>
        <w:t>Requirements of new subdivisions</w:t>
      </w:r>
      <w:bookmarkEnd w:id="75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756" w:name="_Toc168988431"/>
      <w:r>
        <w:rPr>
          <w:rStyle w:val="CharSClsNo"/>
        </w:rPr>
        <w:lastRenderedPageBreak/>
        <w:t>8</w:t>
      </w:r>
      <w:r>
        <w:t>.</w:t>
      </w:r>
      <w:r>
        <w:tab/>
        <w:t>Building lines</w:t>
      </w:r>
      <w:bookmarkEnd w:id="75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757" w:name="_Toc168988432"/>
      <w:r>
        <w:rPr>
          <w:rStyle w:val="CharSClsNo"/>
        </w:rPr>
        <w:t>9</w:t>
      </w:r>
      <w:r>
        <w:t>.</w:t>
      </w:r>
      <w:r>
        <w:tab/>
        <w:t>Open space etc.</w:t>
      </w:r>
      <w:bookmarkEnd w:id="75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758" w:name="_Toc168988433"/>
      <w:r>
        <w:rPr>
          <w:rStyle w:val="CharSClsNo"/>
        </w:rPr>
        <w:t>10</w:t>
      </w:r>
      <w:r>
        <w:t>.</w:t>
      </w:r>
      <w:r>
        <w:tab/>
        <w:t>Heights of walls etc. at road corners</w:t>
      </w:r>
      <w:bookmarkEnd w:id="758"/>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759" w:name="_Toc168988434"/>
      <w:r>
        <w:rPr>
          <w:rStyle w:val="CharSClsNo"/>
        </w:rPr>
        <w:t>11</w:t>
      </w:r>
      <w:r>
        <w:t>.</w:t>
      </w:r>
      <w:r>
        <w:tab/>
        <w:t>Implementing of local laws</w:t>
      </w:r>
      <w:bookmarkEnd w:id="759"/>
    </w:p>
    <w:p>
      <w:pPr>
        <w:pStyle w:val="ySubsection"/>
      </w:pPr>
      <w:r>
        <w:tab/>
      </w:r>
      <w:r>
        <w:tab/>
        <w:t>Providing for the authority or authorities responsible for carrying the local laws into effect and enforcing their observance.</w:t>
      </w:r>
    </w:p>
    <w:p>
      <w:pPr>
        <w:pStyle w:val="yScheduleHeading"/>
      </w:pPr>
      <w:bookmarkStart w:id="760" w:name="_Toc168655445"/>
      <w:bookmarkStart w:id="761" w:name="_Toc168656003"/>
      <w:bookmarkStart w:id="762" w:name="_Toc168988435"/>
      <w:r>
        <w:rPr>
          <w:rStyle w:val="CharSchNo"/>
        </w:rPr>
        <w:lastRenderedPageBreak/>
        <w:t>Schedule 9</w:t>
      </w:r>
      <w:r>
        <w:rPr>
          <w:rStyle w:val="CharSDivNo"/>
        </w:rPr>
        <w:t> </w:t>
      </w:r>
      <w:r>
        <w:t>—</w:t>
      </w:r>
      <w:r>
        <w:rPr>
          <w:rStyle w:val="CharSDivText"/>
        </w:rPr>
        <w:t> </w:t>
      </w:r>
      <w:r>
        <w:rPr>
          <w:rStyle w:val="CharSchText"/>
        </w:rPr>
        <w:t>Board of Valuers</w:t>
      </w:r>
      <w:bookmarkEnd w:id="760"/>
      <w:bookmarkEnd w:id="761"/>
      <w:bookmarkEnd w:id="762"/>
    </w:p>
    <w:p>
      <w:pPr>
        <w:pStyle w:val="yShoulderClause"/>
      </w:pPr>
      <w:r>
        <w:t>[s. 182(5)]</w:t>
      </w:r>
    </w:p>
    <w:p>
      <w:pPr>
        <w:pStyle w:val="yHeading5"/>
        <w:outlineLvl w:val="9"/>
      </w:pPr>
      <w:bookmarkStart w:id="763" w:name="_Toc168988436"/>
      <w:r>
        <w:rPr>
          <w:rStyle w:val="CharSClsNo"/>
        </w:rPr>
        <w:t>1</w:t>
      </w:r>
      <w:r>
        <w:t>.</w:t>
      </w:r>
      <w:r>
        <w:tab/>
        <w:t>Term used: Board</w:t>
      </w:r>
      <w:bookmarkEnd w:id="76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764" w:name="_Toc168988437"/>
      <w:r>
        <w:rPr>
          <w:rStyle w:val="CharSClsNo"/>
        </w:rPr>
        <w:t>2</w:t>
      </w:r>
      <w:r>
        <w:t>.</w:t>
      </w:r>
      <w:r>
        <w:tab/>
        <w:t>Term of office</w:t>
      </w:r>
      <w:bookmarkEnd w:id="764"/>
    </w:p>
    <w:p>
      <w:pPr>
        <w:pStyle w:val="ySubsection"/>
      </w:pPr>
      <w:r>
        <w:tab/>
      </w:r>
      <w:r>
        <w:tab/>
        <w:t>Subject to clause 4 a member of the Board holds office for a term of 2 years and is eligible for reappointment.</w:t>
      </w:r>
    </w:p>
    <w:p>
      <w:pPr>
        <w:pStyle w:val="yHeading5"/>
        <w:outlineLvl w:val="9"/>
      </w:pPr>
      <w:bookmarkStart w:id="765" w:name="_Toc168988438"/>
      <w:r>
        <w:rPr>
          <w:rStyle w:val="CharSClsNo"/>
        </w:rPr>
        <w:t>3</w:t>
      </w:r>
      <w:r>
        <w:t>.</w:t>
      </w:r>
      <w:r>
        <w:tab/>
        <w:t>Constitution of Board</w:t>
      </w:r>
      <w:bookmarkEnd w:id="76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766" w:name="_Toc168988439"/>
      <w:r>
        <w:rPr>
          <w:rStyle w:val="CharSClsNo"/>
        </w:rPr>
        <w:t>4</w:t>
      </w:r>
      <w:r>
        <w:t>.</w:t>
      </w:r>
      <w:r>
        <w:tab/>
        <w:t>Resignation or removal from office</w:t>
      </w:r>
      <w:bookmarkEnd w:id="76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767" w:name="_Toc168988440"/>
      <w:r>
        <w:rPr>
          <w:rStyle w:val="CharSClsNo"/>
        </w:rPr>
        <w:t>5</w:t>
      </w:r>
      <w:r>
        <w:t>.</w:t>
      </w:r>
      <w:r>
        <w:tab/>
        <w:t>Remuneration of members</w:t>
      </w:r>
      <w:bookmarkEnd w:id="76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768" w:name="_Toc168655451"/>
      <w:bookmarkStart w:id="769" w:name="_Toc168656009"/>
      <w:bookmarkStart w:id="770" w:name="_Toc168988441"/>
      <w:r>
        <w:lastRenderedPageBreak/>
        <w:t>Notes</w:t>
      </w:r>
      <w:bookmarkEnd w:id="768"/>
      <w:bookmarkEnd w:id="769"/>
      <w:bookmarkEnd w:id="77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771" w:name="_Toc168988442"/>
      <w:r>
        <w:t>Compilation table</w:t>
      </w:r>
      <w:bookmarkEnd w:id="771"/>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lastRenderedPageBreak/>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lastRenderedPageBreak/>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lastRenderedPageBreak/>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tcBorders>
              <w:bottom w:val="single" w:sz="4" w:space="0" w:color="auto"/>
            </w:tcBorders>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10 Div. 1, Pt. 11 and 12</w:t>
            </w:r>
          </w:p>
        </w:tc>
        <w:tc>
          <w:tcPr>
            <w:tcW w:w="993" w:type="dxa"/>
            <w:tcBorders>
              <w:bottom w:val="single" w:sz="4" w:space="0" w:color="auto"/>
            </w:tcBorders>
            <w:shd w:val="clear" w:color="auto" w:fill="auto"/>
          </w:tcPr>
          <w:p>
            <w:pPr>
              <w:pStyle w:val="nTable"/>
              <w:spacing w:after="40"/>
            </w:pPr>
            <w:r>
              <w:t>34 of 2023</w:t>
            </w:r>
          </w:p>
        </w:tc>
        <w:tc>
          <w:tcPr>
            <w:tcW w:w="1135"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p>
        </w:tc>
      </w:tr>
    </w:tbl>
    <w:p>
      <w:pPr>
        <w:pStyle w:val="nHeading3"/>
      </w:pPr>
      <w:bookmarkStart w:id="772" w:name="_Toc168988443"/>
      <w:r>
        <w:t>Uncommenced provisions table</w:t>
      </w:r>
      <w:bookmarkEnd w:id="772"/>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8 Div. 1 and Pt. 9</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Pt. 8 Div. 1: 1 Jul 2024 (see s. 2(e) and SL 2024/98 cl. 2);</w:t>
            </w:r>
            <w:r>
              <w:rPr>
                <w:snapToGrid w:val="0"/>
              </w:rPr>
              <w:br/>
              <w:t>Pt. 9: to be proclaimed (see s. 2(e))</w:t>
            </w:r>
          </w:p>
        </w:tc>
      </w:tr>
    </w:tbl>
    <w:p>
      <w:pPr>
        <w:pStyle w:val="nHeading3"/>
      </w:pPr>
      <w:bookmarkStart w:id="773" w:name="_Toc168988444"/>
      <w:r>
        <w:lastRenderedPageBreak/>
        <w:t>Other notes</w:t>
      </w:r>
      <w:bookmarkEnd w:id="773"/>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lastRenderedPageBreak/>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lastRenderedPageBreak/>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 xml:space="preserve">A reference in a written law to a regional planning scheme under the WAPC Act may, where the context so requires, be read as if it </w:t>
      </w:r>
      <w:r>
        <w:lastRenderedPageBreak/>
        <w:t>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lastRenderedPageBreak/>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 xml:space="preserve">If in a written law or other document or instrument there is a reference to an existing committee, the reference may, where the context so requires, be read as if it had been amended to be a </w:t>
      </w:r>
      <w:r>
        <w:lastRenderedPageBreak/>
        <w:t>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lastRenderedPageBreak/>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 xml:space="preserve">The repeal of section 9(4) and (5) of the TPD Act does not affect the validity of any town planning scheme, amendment to a town planning scheme, act or thing referred to in section 9(4) of the TPD Act, and those subsections continue to apply in relation to </w:t>
      </w:r>
      <w:r>
        <w:lastRenderedPageBreak/>
        <w:t>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775" w:name="_Toc168655455"/>
      <w:bookmarkStart w:id="776" w:name="_Toc168656013"/>
      <w:bookmarkStart w:id="777" w:name="_Toc168988445"/>
      <w:r>
        <w:rPr>
          <w:sz w:val="28"/>
        </w:rPr>
        <w:lastRenderedPageBreak/>
        <w:t>Defined terms</w:t>
      </w:r>
      <w:bookmarkEnd w:id="775"/>
      <w:bookmarkEnd w:id="776"/>
      <w:bookmarkEnd w:id="7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297</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amended section 138(3)(a)</w:t>
      </w:r>
      <w:r>
        <w:tab/>
        <w:t>311(1)</w:t>
      </w:r>
    </w:p>
    <w:p>
      <w:pPr>
        <w:pStyle w:val="DefinedTerms"/>
      </w:pPr>
      <w:r>
        <w:t>amended section 171R(1)(b)(ii)</w:t>
      </w:r>
      <w:r>
        <w:tab/>
        <w:t>311(1)</w:t>
      </w:r>
    </w:p>
    <w:p>
      <w:pPr>
        <w:pStyle w:val="DefinedTerms"/>
      </w:pPr>
      <w:r>
        <w:t>amended section 33(2)</w:t>
      </w:r>
      <w:r>
        <w:tab/>
        <w:t>304(1)</w:t>
      </w:r>
    </w:p>
    <w:p>
      <w:pPr>
        <w:pStyle w:val="DefinedTerms"/>
      </w:pPr>
      <w:r>
        <w:t>amendment day</w:t>
      </w:r>
      <w:r>
        <w:tab/>
        <w:t>122B(7)</w:t>
      </w:r>
    </w:p>
    <w:p>
      <w:pPr>
        <w:pStyle w:val="DefinedTerms"/>
      </w:pPr>
      <w:r>
        <w:t>ancillary structure</w:t>
      </w:r>
      <w:r>
        <w:tab/>
        <w:t>257C(1)</w:t>
      </w:r>
    </w:p>
    <w:p>
      <w:pPr>
        <w:pStyle w:val="DefinedTerms"/>
      </w:pPr>
      <w:r>
        <w:t>applicable legal instrument</w:t>
      </w:r>
      <w:r>
        <w:tab/>
        <w:t>269(1)</w:t>
      </w:r>
    </w:p>
    <w:p>
      <w:pPr>
        <w:pStyle w:val="DefinedTerms"/>
      </w:pPr>
      <w:r>
        <w:t>applicable planning instrument</w:t>
      </w:r>
      <w:r>
        <w:tab/>
        <w:t>171H(1)</w:t>
      </w:r>
    </w:p>
    <w:p>
      <w:pPr>
        <w:pStyle w:val="DefinedTerms"/>
      </w:pPr>
      <w:r>
        <w:t>applicant</w:t>
      </w:r>
      <w:r>
        <w:tab/>
        <w:t>253(1)</w:t>
      </w:r>
    </w:p>
    <w:p>
      <w:pPr>
        <w:pStyle w:val="DefinedTerms"/>
      </w:pPr>
      <w:r>
        <w:t>appointed member</w:t>
      </w:r>
      <w:r>
        <w:tab/>
        <w:t>Sch. 1 cl. 1</w:t>
      </w:r>
    </w:p>
    <w:p>
      <w:pPr>
        <w:pStyle w:val="DefinedTerms"/>
      </w:pPr>
      <w:r>
        <w:t>approved development</w:t>
      </w:r>
      <w:r>
        <w:tab/>
        <w:t>171ZE</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authorised officer</w:t>
      </w:r>
      <w:r>
        <w:tab/>
        <w:t>235A</w:t>
      </w:r>
    </w:p>
    <w:p>
      <w:pPr>
        <w:pStyle w:val="DefinedTerms"/>
      </w:pPr>
      <w:r>
        <w:t>authorised purpose</w:t>
      </w:r>
      <w:r>
        <w:tab/>
        <w:t>235A</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board of management</w:t>
      </w:r>
      <w:r>
        <w:tab/>
        <w:t>306(1)</w:t>
      </w:r>
    </w:p>
    <w:p>
      <w:pPr>
        <w:pStyle w:val="DefinedTerms"/>
      </w:pPr>
      <w:r>
        <w:t>building line</w:t>
      </w:r>
      <w:r>
        <w:tab/>
        <w:t>Sch. 8 cl. 8(2)</w:t>
      </w:r>
    </w:p>
    <w:p>
      <w:pPr>
        <w:pStyle w:val="DefinedTerms"/>
      </w:pPr>
      <w:r>
        <w:t>business arrangement</w:t>
      </w:r>
      <w:r>
        <w:tab/>
        <w:t>15(5)</w:t>
      </w:r>
    </w:p>
    <w:p>
      <w:pPr>
        <w:pStyle w:val="DefinedTerms"/>
      </w:pPr>
      <w:r>
        <w:t>CEO</w:t>
      </w:r>
      <w:r>
        <w:tab/>
        <w:t>257C(1)</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 298(1)</w:t>
      </w:r>
    </w:p>
    <w:p>
      <w:pPr>
        <w:pStyle w:val="DefinedTerms"/>
      </w:pPr>
      <w:r>
        <w:t>Commission</w:t>
      </w:r>
      <w:r>
        <w:tab/>
        <w:t>4(1)</w:t>
      </w:r>
    </w:p>
    <w:p>
      <w:pPr>
        <w:pStyle w:val="DefinedTerms"/>
      </w:pPr>
      <w:r>
        <w:t>committee</w:t>
      </w:r>
      <w:r>
        <w:tab/>
        <w:t>302(1), 303(1), 304(1), 305(1), 307(1)</w:t>
      </w:r>
    </w:p>
    <w:p>
      <w:pPr>
        <w:pStyle w:val="DefinedTerms"/>
      </w:pPr>
      <w:r>
        <w:t>conflict</w:t>
      </w:r>
      <w:r>
        <w:tab/>
        <w:t>171ZE, 171ZI(2)</w:t>
      </w:r>
    </w:p>
    <w:p>
      <w:pPr>
        <w:pStyle w:val="DefinedTerms"/>
      </w:pPr>
      <w:r>
        <w:t>conflicts</w:t>
      </w:r>
      <w:r>
        <w:tab/>
        <w:t>171ZI(1)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lastRenderedPageBreak/>
        <w:t>decision-maker</w:t>
      </w:r>
      <w:r>
        <w:tab/>
        <w:t>171ZJ(1), 171ZL(1), 171ZO(1)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design review</w:t>
      </w:r>
      <w:r>
        <w:tab/>
        <w:t>171H(1)</w:t>
      </w:r>
    </w:p>
    <w:p>
      <w:pPr>
        <w:pStyle w:val="DefinedTerms"/>
      </w:pPr>
      <w:r>
        <w:t>development</w:t>
      </w:r>
      <w:r>
        <w:tab/>
        <w:t>4(1), 269(1)</w:t>
      </w:r>
    </w:p>
    <w:p>
      <w:pPr>
        <w:pStyle w:val="DefinedTerms"/>
      </w:pPr>
      <w:r>
        <w:t>development application</w:t>
      </w:r>
      <w:r>
        <w:tab/>
        <w:t>4(1), 171H(1), 269(1)</w:t>
      </w:r>
    </w:p>
    <w:p>
      <w:pPr>
        <w:pStyle w:val="DefinedTerms"/>
      </w:pPr>
      <w:r>
        <w:t>development approval function</w:t>
      </w:r>
      <w:r>
        <w:tab/>
        <w:t>257C(1)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electronic planning map</w:t>
      </w:r>
      <w:r>
        <w:tab/>
        <w:t>267B(2)</w:t>
      </w:r>
    </w:p>
    <w:p>
      <w:pPr>
        <w:pStyle w:val="DefinedTerms"/>
      </w:pPr>
      <w:r>
        <w:t>entry warrant</w:t>
      </w:r>
      <w:r>
        <w:tab/>
        <w:t>235A, 235F(1)</w:t>
      </w:r>
    </w:p>
    <w:p>
      <w:pPr>
        <w:pStyle w:val="DefinedTerms"/>
      </w:pPr>
      <w:r>
        <w:t>entry warrant application</w:t>
      </w:r>
      <w:r>
        <w:tab/>
        <w:t>235A</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t>EP Act</w:t>
      </w:r>
      <w:r>
        <w:tab/>
        <w:t>4(1)</w:t>
      </w:r>
    </w:p>
    <w:p>
      <w:pPr>
        <w:pStyle w:val="DefinedTerms"/>
      </w:pPr>
      <w:r>
        <w:t>existing member</w:t>
      </w:r>
      <w:r>
        <w:tab/>
        <w:t>300(1), 302(1), 303(1), 305(1)</w:t>
      </w:r>
    </w:p>
    <w:p>
      <w:pPr>
        <w:pStyle w:val="DefinedTerms"/>
      </w:pPr>
      <w:r>
        <w:t>existing nominated member</w:t>
      </w:r>
      <w:r>
        <w:tab/>
        <w:t>306(1)</w:t>
      </w:r>
    </w:p>
    <w:p>
      <w:pPr>
        <w:pStyle w:val="DefinedTerms"/>
      </w:pPr>
      <w:r>
        <w:t>existing strata titles scheme</w:t>
      </w:r>
      <w:r>
        <w:tab/>
        <w:t>145B(1), 149A(1)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former Part 17 Division 3</w:t>
      </w:r>
      <w:r>
        <w:tab/>
        <w:t>298(1)</w:t>
      </w:r>
    </w:p>
    <w:p>
      <w:pPr>
        <w:pStyle w:val="DefinedTerms"/>
      </w:pPr>
      <w:r>
        <w:t>function</w:t>
      </w:r>
      <w:r>
        <w:tab/>
        <w:t>266(1)</w:t>
      </w:r>
    </w:p>
    <w:p>
      <w:pPr>
        <w:pStyle w:val="DefinedTerms"/>
      </w:pPr>
      <w:r>
        <w:t>Government agreement</w:t>
      </w:r>
      <w:r>
        <w:tab/>
        <w:t>4(1)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289(1)</w:t>
      </w:r>
    </w:p>
    <w:p>
      <w:pPr>
        <w:pStyle w:val="DefinedTerms"/>
      </w:pPr>
      <w:r>
        <w:t>judicial member</w:t>
      </w:r>
      <w:r>
        <w:tab/>
        <w:t>237</w:t>
      </w:r>
    </w:p>
    <w:p>
      <w:pPr>
        <w:pStyle w:val="DefinedTerms"/>
      </w:pPr>
      <w:r>
        <w:t>land</w:t>
      </w:r>
      <w:r>
        <w:tab/>
        <w:t>4(1), 136(3)</w:t>
      </w:r>
    </w:p>
    <w:p>
      <w:pPr>
        <w:pStyle w:val="DefinedTerms"/>
      </w:pPr>
      <w:r>
        <w:t>later subdivider</w:t>
      </w:r>
      <w:r>
        <w:tab/>
        <w:t>159(1)</w:t>
      </w:r>
    </w:p>
    <w:p>
      <w:pPr>
        <w:pStyle w:val="DefinedTerms"/>
      </w:pPr>
      <w:r>
        <w:t>LDAP</w:t>
      </w:r>
      <w:r>
        <w:tab/>
        <w:t>289(1)</w:t>
      </w:r>
    </w:p>
    <w:p>
      <w:pPr>
        <w:pStyle w:val="DefinedTerms"/>
      </w:pPr>
      <w:r>
        <w:t>legal instrument</w:t>
      </w:r>
      <w:r>
        <w:tab/>
        <w:t>269(1)</w:t>
      </w:r>
    </w:p>
    <w:p>
      <w:pPr>
        <w:pStyle w:val="DefinedTerms"/>
      </w:pPr>
      <w:r>
        <w:lastRenderedPageBreak/>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local planning strategy</w:t>
      </w:r>
      <w:r>
        <w:tab/>
        <w:t>171H(1)</w:t>
      </w:r>
    </w:p>
    <w:p>
      <w:pPr>
        <w:pStyle w:val="DefinedTerms"/>
      </w:pPr>
      <w:r>
        <w:t>lot</w:t>
      </w:r>
      <w:r>
        <w:tab/>
        <w:t>4(1)</w:t>
      </w:r>
    </w:p>
    <w:p>
      <w:pPr>
        <w:pStyle w:val="DefinedTerms"/>
      </w:pPr>
      <w:r>
        <w:t>mandatory significant development</w:t>
      </w:r>
      <w:r>
        <w:tab/>
        <w:t>171H(1), 171I(2)</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MRA Act</w:t>
      </w:r>
      <w:r>
        <w:tab/>
        <w:t>306(1)</w:t>
      </w:r>
    </w:p>
    <w:p>
      <w:pPr>
        <w:pStyle w:val="DefinedTerms"/>
      </w:pPr>
      <w:r>
        <w:t>MRI Account</w:t>
      </w:r>
      <w:r>
        <w:tab/>
        <w:t>4(1)</w:t>
      </w:r>
    </w:p>
    <w:p>
      <w:pPr>
        <w:pStyle w:val="DefinedTerms"/>
      </w:pPr>
      <w:r>
        <w:t>new board</w:t>
      </w:r>
      <w:r>
        <w:tab/>
        <w:t>299(1), 301(1)</w:t>
      </w:r>
    </w:p>
    <w:p>
      <w:pPr>
        <w:pStyle w:val="DefinedTerms"/>
      </w:pPr>
      <w:r>
        <w:t>new Schedule 2 clause 1(1)</w:t>
      </w:r>
      <w:r>
        <w:tab/>
        <w:t>305(1)</w:t>
      </w:r>
    </w:p>
    <w:p>
      <w:pPr>
        <w:pStyle w:val="DefinedTerms"/>
      </w:pPr>
      <w:r>
        <w:t>new Schedule 2 clause 3(2)</w:t>
      </w:r>
      <w:r>
        <w:tab/>
        <w:t>302(1)</w:t>
      </w:r>
    </w:p>
    <w:p>
      <w:pPr>
        <w:pStyle w:val="DefinedTerms"/>
      </w:pPr>
      <w:r>
        <w:t>new Schedule 2 clause 4(2)</w:t>
      </w:r>
      <w:r>
        <w:tab/>
        <w:t>303(1)</w:t>
      </w:r>
    </w:p>
    <w:p>
      <w:pPr>
        <w:pStyle w:val="DefinedTerms"/>
      </w:pPr>
      <w:r>
        <w:t>new section 10</w:t>
      </w:r>
      <w:r>
        <w:tab/>
        <w:t>299(1)</w:t>
      </w:r>
    </w:p>
    <w:p>
      <w:pPr>
        <w:pStyle w:val="DefinedTerms"/>
      </w:pPr>
      <w:r>
        <w:t>new section 11</w:t>
      </w:r>
      <w:r>
        <w:tab/>
        <w:t>299(1)</w:t>
      </w:r>
    </w:p>
    <w:p>
      <w:pPr>
        <w:pStyle w:val="DefinedTerms"/>
      </w:pPr>
      <w:r>
        <w:t>new section 12</w:t>
      </w:r>
      <w:r>
        <w:tab/>
        <w:t>299(1)</w:t>
      </w:r>
    </w:p>
    <w:p>
      <w:pPr>
        <w:pStyle w:val="DefinedTerms"/>
      </w:pPr>
      <w:r>
        <w:t>new section 19</w:t>
      </w:r>
      <w:r>
        <w:tab/>
        <w:t>299(1)</w:t>
      </w:r>
    </w:p>
    <w:p>
      <w:pPr>
        <w:pStyle w:val="DefinedTerms"/>
      </w:pPr>
      <w:r>
        <w:t>non-conforming use</w:t>
      </w:r>
      <w:r>
        <w:tab/>
        <w:t>122C(4), 172</w:t>
      </w:r>
    </w:p>
    <w:p>
      <w:pPr>
        <w:pStyle w:val="DefinedTerms"/>
      </w:pPr>
      <w:r>
        <w:t>normal decision-maker</w:t>
      </w:r>
      <w:r>
        <w:tab/>
        <w:t>171H(1), 269(1)</w:t>
      </w:r>
    </w:p>
    <w:p>
      <w:pPr>
        <w:pStyle w:val="DefinedTerms"/>
      </w:pPr>
      <w:r>
        <w:t>occupier</w:t>
      </w:r>
      <w:r>
        <w:tab/>
        <w:t>235A</w:t>
      </w:r>
    </w:p>
    <w:p>
      <w:pPr>
        <w:pStyle w:val="DefinedTerms"/>
      </w:pPr>
      <w:r>
        <w:t>officer of the Commission</w:t>
      </w:r>
      <w:r>
        <w:tab/>
        <w:t>4(1)</w:t>
      </w:r>
    </w:p>
    <w:p>
      <w:pPr>
        <w:pStyle w:val="DefinedTerms"/>
      </w:pPr>
      <w:r>
        <w:t>original compensation</w:t>
      </w:r>
      <w:r>
        <w:tab/>
        <w:t>181(1)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11B regulations</w:t>
      </w:r>
      <w:r>
        <w:tab/>
        <w:t>171H(1)</w:t>
      </w:r>
    </w:p>
    <w:p>
      <w:pPr>
        <w:pStyle w:val="DefinedTerms"/>
      </w:pPr>
      <w:r>
        <w:t>Part 11C regulations</w:t>
      </w:r>
      <w:r>
        <w:tab/>
        <w:t>171ZE</w:t>
      </w:r>
    </w:p>
    <w:p>
      <w:pPr>
        <w:pStyle w:val="DefinedTerms"/>
      </w:pPr>
      <w:r>
        <w:t>Part 17 regulations</w:t>
      </w:r>
      <w:r>
        <w:tab/>
        <w:t>269(1)</w:t>
      </w:r>
    </w:p>
    <w:p>
      <w:pPr>
        <w:pStyle w:val="DefinedTerms"/>
      </w:pPr>
      <w:r>
        <w:lastRenderedPageBreak/>
        <w:t>participate</w:t>
      </w:r>
      <w:r>
        <w:tab/>
        <w:t>15(5)</w:t>
      </w:r>
    </w:p>
    <w:p>
      <w:pPr>
        <w:pStyle w:val="DefinedTerms"/>
      </w:pPr>
      <w:r>
        <w:t>party</w:t>
      </w:r>
      <w:r>
        <w:tab/>
        <w:t>237</w:t>
      </w:r>
    </w:p>
    <w:p>
      <w:pPr>
        <w:pStyle w:val="DefinedTerms"/>
      </w:pPr>
      <w:r>
        <w:t>planning code</w:t>
      </w:r>
      <w:r>
        <w:tab/>
        <w:t>4(1)</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development approval functions</w:t>
      </w:r>
      <w:r>
        <w:tab/>
        <w:t>257C(2)</w:t>
      </w:r>
    </w:p>
    <w:p>
      <w:pPr>
        <w:pStyle w:val="DefinedTerms"/>
      </w:pPr>
      <w:r>
        <w:t>prescribed offence</w:t>
      </w:r>
      <w:r>
        <w:tab/>
        <w:t>226</w:t>
      </w:r>
    </w:p>
    <w:p>
      <w:pPr>
        <w:pStyle w:val="DefinedTerms"/>
      </w:pPr>
      <w:r>
        <w:t>prescribed significant development</w:t>
      </w:r>
      <w:r>
        <w:tab/>
        <w:t>171H(1), 171I(1), 171ZE</w:t>
      </w:r>
    </w:p>
    <w:p>
      <w:pPr>
        <w:pStyle w:val="DefinedTerms"/>
      </w:pPr>
      <w:r>
        <w:t>President</w:t>
      </w:r>
      <w:r>
        <w:tab/>
        <w:t>237</w:t>
      </w:r>
    </w:p>
    <w:p>
      <w:pPr>
        <w:pStyle w:val="DefinedTerms"/>
      </w:pPr>
      <w:r>
        <w:t>procedural provision</w:t>
      </w:r>
      <w:r>
        <w:tab/>
        <w:t>171H(1)</w:t>
      </w:r>
    </w:p>
    <w:p>
      <w:pPr>
        <w:pStyle w:val="DefinedTerms"/>
      </w:pPr>
      <w:r>
        <w:t>proposed amendment</w:t>
      </w:r>
      <w:r>
        <w:tab/>
        <w:t>45(1)</w:t>
      </w:r>
    </w:p>
    <w:p>
      <w:pPr>
        <w:pStyle w:val="DefinedTerms"/>
      </w:pPr>
      <w:r>
        <w:t>proposed planning code or amendment</w:t>
      </w:r>
      <w:r>
        <w:tab/>
        <w:t>32B(2)</w:t>
      </w:r>
    </w:p>
    <w:p>
      <w:pPr>
        <w:pStyle w:val="DefinedTerms"/>
      </w:pPr>
      <w:r>
        <w:t>proposed State planning policy or amendment</w:t>
      </w:r>
      <w:r>
        <w:tab/>
        <w:t>28(2)</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reconstitution day</w:t>
      </w:r>
      <w:r>
        <w:tab/>
        <w:t>299(1)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development approval</w:t>
      </w:r>
      <w:r>
        <w:tab/>
        <w:t>171ZE, 171ZG(1)</w:t>
      </w:r>
    </w:p>
    <w:p>
      <w:pPr>
        <w:pStyle w:val="DefinedTerms"/>
      </w:pPr>
      <w:r>
        <w:t>relevant existing member</w:t>
      </w:r>
      <w:r>
        <w:tab/>
        <w:t>304(1)</w:t>
      </w:r>
    </w:p>
    <w:p>
      <w:pPr>
        <w:pStyle w:val="DefinedTerms"/>
      </w:pPr>
      <w:r>
        <w:t>relevant land</w:t>
      </w:r>
      <w:r>
        <w:tab/>
        <w:t>190(2), 191(1A)</w:t>
      </w:r>
    </w:p>
    <w:p>
      <w:pPr>
        <w:pStyle w:val="DefinedTerms"/>
      </w:pPr>
      <w:r>
        <w:t>relevant legal instrument</w:t>
      </w:r>
      <w:r>
        <w:tab/>
        <w:t>171ZE</w:t>
      </w:r>
    </w:p>
    <w:p>
      <w:pPr>
        <w:pStyle w:val="DefinedTerms"/>
      </w:pPr>
      <w:r>
        <w:t>remote communication</w:t>
      </w:r>
      <w:r>
        <w:tab/>
        <w:t>235A</w:t>
      </w:r>
    </w:p>
    <w:p>
      <w:pPr>
        <w:pStyle w:val="DefinedTerms"/>
      </w:pPr>
      <w:r>
        <w:t>removed land</w:t>
      </w:r>
      <w:r>
        <w:tab/>
        <w:t>122E(1), 122G(1)</w:t>
      </w:r>
    </w:p>
    <w:p>
      <w:pPr>
        <w:pStyle w:val="DefinedTerms"/>
      </w:pPr>
      <w:r>
        <w:t>repeal day</w:t>
      </w:r>
      <w:r>
        <w:tab/>
        <w:t>122B(7), 308</w:t>
      </w:r>
    </w:p>
    <w:p>
      <w:pPr>
        <w:pStyle w:val="DefinedTerms"/>
      </w:pPr>
      <w:r>
        <w:t>repealed section 66(2)</w:t>
      </w:r>
      <w:r>
        <w:tab/>
        <w:t>309(1)</w:t>
      </w:r>
    </w:p>
    <w:p>
      <w:pPr>
        <w:pStyle w:val="DefinedTerms"/>
      </w:pPr>
      <w:r>
        <w:t>repealed section 93</w:t>
      </w:r>
      <w:r>
        <w:tab/>
        <w:t>310(1)</w:t>
      </w:r>
    </w:p>
    <w:p>
      <w:pPr>
        <w:pStyle w:val="DefinedTerms"/>
      </w:pPr>
      <w:r>
        <w:t>responsible authority</w:t>
      </w:r>
      <w:r>
        <w:tab/>
        <w:t>4(1), 170(1A)</w:t>
      </w:r>
    </w:p>
    <w:p>
      <w:pPr>
        <w:pStyle w:val="DefinedTerms"/>
      </w:pPr>
      <w:r>
        <w:lastRenderedPageBreak/>
        <w:t>responsible Minister</w:t>
      </w:r>
      <w:r>
        <w:tab/>
        <w:t>171ZE</w:t>
      </w:r>
    </w:p>
    <w:p>
      <w:pPr>
        <w:pStyle w:val="DefinedTerms"/>
      </w:pPr>
      <w:r>
        <w:t>road</w:t>
      </w:r>
      <w:r>
        <w:tab/>
        <w:t>4(1), 135(3), 159(2), Sch. 8 cl. 7(2) and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significant development application</w:t>
      </w:r>
      <w:r>
        <w:tab/>
        <w:t>171H(1)</w:t>
      </w:r>
    </w:p>
    <w:p>
      <w:pPr>
        <w:pStyle w:val="DefinedTerms"/>
      </w:pPr>
      <w:r>
        <w:t>single house</w:t>
      </w:r>
      <w:r>
        <w:tab/>
        <w:t>257C(1)</w:t>
      </w:r>
    </w:p>
    <w:p>
      <w:pPr>
        <w:pStyle w:val="DefinedTerms"/>
      </w:pPr>
      <w:r>
        <w:t>single house development</w:t>
      </w:r>
      <w:r>
        <w:tab/>
        <w:t>257C(1)</w:t>
      </w:r>
    </w:p>
    <w:p>
      <w:pPr>
        <w:pStyle w:val="DefinedTerms"/>
      </w:pPr>
      <w:r>
        <w:t>spatial data</w:t>
      </w:r>
      <w:r>
        <w:tab/>
        <w:t>267B(1)</w:t>
      </w:r>
    </w:p>
    <w:p>
      <w:pPr>
        <w:pStyle w:val="DefinedTerms"/>
      </w:pPr>
      <w:r>
        <w:t>specified</w:t>
      </w:r>
      <w:r>
        <w:tab/>
        <w:t>99(3), 103(3), 294(1), 313(1)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171H(1), 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 313(1)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DCFF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11A2EB" w14:textId="401F8A1F" w:rsidR="00B0209F" w:rsidRDefault="007574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57C7F">
                        <w:rPr>
                          <w:sz w:val="16"/>
                        </w:rPr>
                        <w:t>2024</w:t>
                      </w:r>
                      <w:r>
                        <w:rPr>
                          <w:sz w:val="16"/>
                        </w:rPr>
                        <w:fldChar w:fldCharType="end"/>
                      </w:r>
                      <w:r>
                        <w:rPr>
                          <w:sz w:val="16"/>
                        </w:rPr>
                        <w:t>.</w:t>
                      </w:r>
                    </w:p>
                    <w:p w14:paraId="5CA3EE81" w14:textId="77777777" w:rsidR="00B0209F" w:rsidRDefault="007574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01C29A" w14:textId="20C0160F" w:rsidR="00B0209F" w:rsidRDefault="007574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57C7F">
                        <w:rPr>
                          <w:sz w:val="16"/>
                        </w:rPr>
                        <w:t>2024</w:t>
                      </w:r>
                      <w:r>
                        <w:rPr>
                          <w:sz w:val="16"/>
                        </w:rPr>
                        <w:fldChar w:fldCharType="end"/>
                      </w:r>
                      <w:r>
                        <w:rPr>
                          <w:sz w:val="16"/>
                        </w:rPr>
                        <w:t>.</w:t>
                      </w:r>
                    </w:p>
                    <w:p w14:paraId="16934B77" w14:textId="77777777" w:rsidR="00B0209F" w:rsidRDefault="0075742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04-z0-01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04-z0-01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1" w:name="Schedule"/>
    <w:bookmarkEnd w:id="7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4" w:name="Compilation"/>
    <w:bookmarkEnd w:id="77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78" w:name="DefinedTerms"/>
    <w:bookmarkEnd w:id="77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79" w:name="Coversheet"/>
    <w:bookmarkEnd w:id="7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12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21302"/>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12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95885</Words>
  <Characters>474635</Characters>
  <Application>Microsoft Office Word</Application>
  <DocSecurity>0</DocSecurity>
  <Lines>12490</Lines>
  <Paragraphs>6633</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563887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2005 - 04-z0-01</dc:title>
  <dc:subject/>
  <dc:creator/>
  <cp:keywords/>
  <dc:description/>
  <cp:lastModifiedBy>Master Repository Process</cp:lastModifiedBy>
  <cp:revision>4</cp:revision>
  <cp:lastPrinted>2023-03-24T07:31:00Z</cp:lastPrinted>
  <dcterms:created xsi:type="dcterms:W3CDTF">2025-06-09T02:20:00Z</dcterms:created>
  <dcterms:modified xsi:type="dcterms:W3CDTF">2025-06-09T02:22:00Z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Mar 2024</vt:lpwstr>
  </property>
  <property fmtid="{D5CDD505-2E9C-101B-9397-08002B2CF9AE}" pid="8" name="Suffix">
    <vt:lpwstr>04-z0-01</vt:lpwstr>
  </property>
  <property fmtid="{D5CDD505-2E9C-101B-9397-08002B2CF9AE}" pid="9" name="Official">
    <vt:lpwstr/>
  </property>
  <property fmtid="{D5CDD505-2E9C-101B-9397-08002B2CF9AE}" pid="10" name="CommencementDate">
    <vt:lpwstr>20240301</vt:lpwstr>
  </property>
  <property fmtid="{D5CDD505-2E9C-101B-9397-08002B2CF9AE}" pid="11" name="CommencementAsAt">
    <vt:filetime>2024-02-29T16:00:00Z</vt:filetime>
  </property>
  <property fmtid="{D5CDD505-2E9C-101B-9397-08002B2CF9AE}" pid="12" name="CommencementYear">
    <vt:lpwstr>2024</vt:lpwstr>
  </property>
</Properties>
</file>