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Fair Trading Act 2010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Fair Trading (Fitness Industry Code of Practice) Amendment Regulations 2024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Fair Trading (Fitness Industry Code of Practice) Amendment Regulations 2024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_Toc163732687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_Toc163732688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_Toc163732689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Regulation 4 deleted</w:t>
      </w:r>
      <w:r>
        <w:tab/>
      </w:r>
      <w:r>
        <w:fldChar w:fldCharType="begin"/>
      </w:r>
      <w:r>
        <w:instrText xml:space="preserve"> PAGEREF _Toc163732690 \h </w:instrText>
      </w:r>
      <w:r>
        <w:fldChar w:fldCharType="separate"/>
      </w:r>
      <w:r>
        <w:t>1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Fair Trading Act 2010</w:t>
      </w:r>
    </w:p>
    <w:p>
      <w:pPr>
        <w:pStyle w:val="NameofActReg"/>
      </w:pPr>
      <w:r>
        <w:t>Fair Trading (Fitness Industry Code of Practice) Amendment Regulations 2024</w:t>
      </w:r>
    </w:p>
    <w:p>
      <w:pPr>
        <w:pStyle w:val="MadeBy"/>
      </w:pPr>
      <w:r>
        <w:t>Made by the Governor in Executive Council.</w:t>
      </w:r>
    </w:p>
    <w:p>
      <w:pPr>
        <w:pStyle w:val="Heading5"/>
      </w:pPr>
      <w:bookmarkStart w:id="2" w:name="_Toc163732580"/>
      <w:bookmarkStart w:id="3" w:name="_Toc163732687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</w:p>
    <w:p>
      <w:pPr>
        <w:pStyle w:val="Subsection"/>
      </w:pPr>
      <w:r>
        <w:tab/>
      </w:r>
      <w:r>
        <w:tab/>
      </w:r>
      <w:bookmarkStart w:id="4" w:name="Start_Cursor"/>
      <w:bookmarkEnd w:id="4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Fair Trading (Fitness Industry Code of Practice) Amendment Regulations 2024</w:t>
      </w:r>
      <w:r>
        <w:t>.</w:t>
      </w:r>
    </w:p>
    <w:p>
      <w:pPr>
        <w:pStyle w:val="Heading5"/>
        <w:rPr>
          <w:spacing w:val="-2"/>
        </w:rPr>
      </w:pPr>
      <w:bookmarkStart w:id="5" w:name="_Toc163732581"/>
      <w:bookmarkStart w:id="6" w:name="_Toc163732688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  <w:bookmarkEnd w:id="6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regulations</w:t>
      </w:r>
      <w:r>
        <w:t xml:space="preserve"> 1 and 2 — on the day on which these </w:t>
      </w:r>
      <w:r>
        <w:rPr>
          <w:spacing w:val="-2"/>
        </w:rPr>
        <w:t>regulations</w:t>
      </w:r>
      <w:r>
        <w:t xml:space="preserve"> are published on the WA legislation website;</w:t>
      </w:r>
    </w:p>
    <w:p>
      <w:pPr>
        <w:pStyle w:val="Indenta"/>
        <w:rPr>
          <w:rStyle w:val="DraftersNotes"/>
          <w:b w:val="0"/>
          <w:i w:val="0"/>
          <w:sz w:val="24"/>
        </w:rPr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> — on the day after that day.</w:t>
      </w:r>
      <w:r>
        <w:rPr>
          <w:rStyle w:val="DraftersNotes"/>
          <w:highlight w:val="yellow"/>
        </w:rPr>
        <w:t xml:space="preserve"> </w:t>
      </w:r>
    </w:p>
    <w:p>
      <w:pPr>
        <w:pStyle w:val="Heading5"/>
        <w:rPr>
          <w:snapToGrid w:val="0"/>
        </w:rPr>
      </w:pPr>
      <w:bookmarkStart w:id="7" w:name="_Toc163732582"/>
      <w:bookmarkStart w:id="8" w:name="_Toc163732689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7"/>
      <w:bookmarkEnd w:id="8"/>
    </w:p>
    <w:p>
      <w:pPr>
        <w:pStyle w:val="Subsection"/>
      </w:pPr>
      <w:r>
        <w:tab/>
      </w:r>
      <w:r>
        <w:tab/>
        <w:t xml:space="preserve">These </w:t>
      </w:r>
      <w:r>
        <w:rPr>
          <w:spacing w:val="-2"/>
        </w:rPr>
        <w:t>regulations amend</w:t>
      </w:r>
      <w:r>
        <w:t xml:space="preserve"> the </w:t>
      </w:r>
      <w:r>
        <w:rPr>
          <w:i/>
        </w:rPr>
        <w:t>Fair Trading (Fitness Industry Code of Practice) Regulations 2020</w:t>
      </w:r>
      <w:r>
        <w:t>.</w:t>
      </w:r>
    </w:p>
    <w:p>
      <w:pPr>
        <w:pStyle w:val="Heading5"/>
      </w:pPr>
      <w:bookmarkStart w:id="9" w:name="_Toc163732583"/>
      <w:bookmarkStart w:id="10" w:name="_Toc163732690"/>
      <w:r>
        <w:rPr>
          <w:rStyle w:val="CharSectno"/>
        </w:rPr>
        <w:t>4</w:t>
      </w:r>
      <w:r>
        <w:t>.</w:t>
      </w:r>
      <w:r>
        <w:tab/>
        <w:t>Regulation 4 deleted</w:t>
      </w:r>
      <w:bookmarkEnd w:id="9"/>
      <w:bookmarkEnd w:id="10"/>
    </w:p>
    <w:p>
      <w:pPr>
        <w:pStyle w:val="Subsection"/>
      </w:pPr>
      <w:r>
        <w:tab/>
      </w:r>
      <w:r>
        <w:tab/>
        <w:t>Delete regulation 4.</w:t>
      </w:r>
    </w:p>
    <w:p>
      <w:pPr>
        <w:pStyle w:val="ByCommand"/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  <w:r>
        <w:t>V. MOLAN, Clerk of the Executive Council</w:t>
      </w: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84F426D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 w14:paraId="77A83ED8" w14:textId="5DB67A68" w:rsidR="00796E28" w:rsidRDefault="00796E28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0C7FEAE5" w14:textId="77777777" w:rsidR="00796E28" w:rsidRDefault="00796E28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22630193" w14:textId="038671AF" w:rsidR="00796E28" w:rsidRDefault="00796E28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4B402896" w14:textId="77777777" w:rsidR="00796E28" w:rsidRDefault="00796E28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2024/47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17 Apr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2024/47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17 Apr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2024/47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17 Apr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2024/47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17 Apr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2024/47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17 Apr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2024/47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17 Apr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Fair Trading (Fitness Industry Code of Practice) Amendment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Fair Trading (Fitness Industry Code of Practice) Amendment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398"/>
      <w:gridCol w:w="317"/>
    </w:tblGrid>
    <w:tr>
      <w:trPr>
        <w:gridAfter w:val="1"/>
        <w:wAfter w:w="317" w:type="dxa"/>
        <w:cantSplit/>
        <w:jc w:val="center"/>
      </w:trPr>
      <w:tc>
        <w:tcPr>
          <w:tcW w:w="6946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Fair Trading (Fitness Industry Code of Practice) Amendment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gridSpan w:val="2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gridSpan w:val="2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3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Fair Trading (Fitness Industry Code of Practice) Amendment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11" w:name="Coversheet"/>
    <w:bookmarkEnd w:id="11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87779D"/>
    <w:multiLevelType w:val="hybridMultilevel"/>
    <w:tmpl w:val="185CECF6"/>
    <w:lvl w:ilvl="0" w:tplc="DC3EB760">
      <w:start w:val="1"/>
      <w:numFmt w:val="lowerLetter"/>
      <w:lvlText w:val="(%1)"/>
      <w:lvlJc w:val="left"/>
      <w:pPr>
        <w:ind w:left="78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500" w:hanging="360"/>
      </w:pPr>
    </w:lvl>
    <w:lvl w:ilvl="2" w:tplc="0C09001B" w:tentative="1">
      <w:start w:val="1"/>
      <w:numFmt w:val="lowerRoman"/>
      <w:lvlText w:val="%3."/>
      <w:lvlJc w:val="right"/>
      <w:pPr>
        <w:ind w:left="2220" w:hanging="180"/>
      </w:pPr>
    </w:lvl>
    <w:lvl w:ilvl="3" w:tplc="0C09000F" w:tentative="1">
      <w:start w:val="1"/>
      <w:numFmt w:val="decimal"/>
      <w:lvlText w:val="%4."/>
      <w:lvlJc w:val="left"/>
      <w:pPr>
        <w:ind w:left="2940" w:hanging="360"/>
      </w:pPr>
    </w:lvl>
    <w:lvl w:ilvl="4" w:tplc="0C090019" w:tentative="1">
      <w:start w:val="1"/>
      <w:numFmt w:val="lowerLetter"/>
      <w:lvlText w:val="%5."/>
      <w:lvlJc w:val="left"/>
      <w:pPr>
        <w:ind w:left="3660" w:hanging="360"/>
      </w:pPr>
    </w:lvl>
    <w:lvl w:ilvl="5" w:tplc="0C09001B" w:tentative="1">
      <w:start w:val="1"/>
      <w:numFmt w:val="lowerRoman"/>
      <w:lvlText w:val="%6."/>
      <w:lvlJc w:val="right"/>
      <w:pPr>
        <w:ind w:left="4380" w:hanging="180"/>
      </w:pPr>
    </w:lvl>
    <w:lvl w:ilvl="6" w:tplc="0C09000F" w:tentative="1">
      <w:start w:val="1"/>
      <w:numFmt w:val="decimal"/>
      <w:lvlText w:val="%7."/>
      <w:lvlJc w:val="left"/>
      <w:pPr>
        <w:ind w:left="5100" w:hanging="360"/>
      </w:pPr>
    </w:lvl>
    <w:lvl w:ilvl="7" w:tplc="0C090019" w:tentative="1">
      <w:start w:val="1"/>
      <w:numFmt w:val="lowerLetter"/>
      <w:lvlText w:val="%8."/>
      <w:lvlJc w:val="left"/>
      <w:pPr>
        <w:ind w:left="5820" w:hanging="360"/>
      </w:pPr>
    </w:lvl>
    <w:lvl w:ilvl="8" w:tplc="0C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7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8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9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20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2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5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6"/>
  </w:num>
  <w:num w:numId="3">
    <w:abstractNumId w:val="19"/>
  </w:num>
  <w:num w:numId="4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4577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40411124352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40305145642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40305145642_GUID" w:val="38c10ddb-7891-4e62-9449-a12649687d76"/>
    <w:docVar w:name="WAFER_20240311163941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40311163941_GUID" w:val="2a4e3287-acca-4e0d-97f0-ff694bd46f52"/>
    <w:docVar w:name="WAFER_20240411124352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40411124352_GUID" w:val="0d8b22c1-4f0f-4541-92be-cb0878af73ed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7"/>
    <o:shapelayout v:ext="edit">
      <o:idmap v:ext="edit" data="1"/>
    </o:shapelayout>
  </w:shapeDefaults>
  <w:decimalSymbol w:val="."/>
  <w:listSeparator w:val=","/>
  <w15:docId w15:val="{ED31B74B-3140-47BB-97E0-ABB6108285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235</Words>
  <Characters>1320</Characters>
  <Application>Microsoft Office Word</Application>
  <DocSecurity>0</DocSecurity>
  <Lines>57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1512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Fair Trading (Fitness Industry Code of Practice) Amendment Regulations 2024 - 00-00-00</dc:title>
  <dc:subject/>
  <dc:creator/>
  <cp:keywords/>
  <dc:description/>
  <cp:lastModifiedBy>Master Repository Process</cp:lastModifiedBy>
  <cp:revision>4</cp:revision>
  <cp:lastPrinted>2021-03-14T07:59:00Z</cp:lastPrinted>
  <dcterms:created xsi:type="dcterms:W3CDTF">2025-06-18T06:40:00Z</dcterms:created>
  <dcterms:modified xsi:type="dcterms:W3CDTF">2025-06-18T06:40:00Z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54734</vt:lpwstr>
  </property>
  <property fmtid="{D5CDD505-2E9C-101B-9397-08002B2CF9AE}" pid="3" name="DocumentType">
    <vt:lpwstr>Reg</vt:lpwstr>
  </property>
  <property fmtid="{D5CDD505-2E9C-101B-9397-08002B2CF9AE}" pid="4" name="AsAtDate">
    <vt:lpwstr>17 Apr 2024</vt:lpwstr>
  </property>
  <property fmtid="{D5CDD505-2E9C-101B-9397-08002B2CF9AE}" pid="5" name="Suffix">
    <vt:lpwstr>00-00-00</vt:lpwstr>
  </property>
  <property fmtid="{D5CDD505-2E9C-101B-9397-08002B2CF9AE}" pid="6" name="Official">
    <vt:lpwstr/>
  </property>
  <property fmtid="{D5CDD505-2E9C-101B-9397-08002B2CF9AE}" pid="7" name="SLAPId">
    <vt:lpwstr>2024/47</vt:lpwstr>
  </property>
  <property fmtid="{D5CDD505-2E9C-101B-9397-08002B2CF9AE}" pid="8" name="PublishDate">
    <vt:lpwstr>17 Apr 2024</vt:lpwstr>
  </property>
  <property fmtid="{D5CDD505-2E9C-101B-9397-08002B2CF9AE}" pid="9" name="CommencementDate">
    <vt:lpwstr>20240417</vt:lpwstr>
  </property>
  <property fmtid="{D5CDD505-2E9C-101B-9397-08002B2CF9AE}" pid="10" name="CommencementAsAt">
    <vt:filetime>2024-04-16T16:00:00Z</vt:filetime>
  </property>
  <property fmtid="{D5CDD505-2E9C-101B-9397-08002B2CF9AE}" pid="11" name="CommencementYear">
    <vt:lpwstr>2024</vt:lpwstr>
  </property>
</Properties>
</file>