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Perth Parking Management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_Toc165371686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_Toc165371687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_Toc165371688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_Toc165371689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Perth Parking Management Act 1999</w:t>
      </w:r>
    </w:p>
    <w:p>
      <w:pPr>
        <w:pStyle w:val="NameofActReg"/>
      </w:pPr>
      <w:r>
        <w:t>Perth Parking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5036965"/>
      <w:bookmarkStart w:id="3" w:name="_Toc1653716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Perth Parking Management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5036966"/>
      <w:bookmarkStart w:id="6" w:name="_Toc1653716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5036967"/>
      <w:bookmarkStart w:id="8" w:name="_Toc1653716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Perth Parking Management Regulations 1999</w:t>
      </w:r>
      <w:r>
        <w:t>.</w:t>
      </w:r>
    </w:p>
    <w:p>
      <w:pPr>
        <w:pStyle w:val="Heading5"/>
      </w:pPr>
      <w:bookmarkStart w:id="9" w:name="_Toc165036968"/>
      <w:bookmarkStart w:id="10" w:name="_Toc165371689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Schedule 2 in the Table delete item 11 and insert:</w:t>
      </w:r>
    </w:p>
    <w:p>
      <w:pPr>
        <w:pStyle w:val="BlankOpen"/>
      </w:pP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738"/>
        <w:gridCol w:w="4961"/>
        <w:gridCol w:w="1276"/>
      </w:tblGrid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 facility that has more than 5 parking bays for the use of vehicles (excluding a bay set aside for the exclusive use of vehicles referred to in any of items 2 to 10 and 12 to 14) 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601" w:hanging="601"/>
            </w:pPr>
            <w:r>
              <w:t>(a)</w:t>
            </w:r>
            <w:r>
              <w:tab/>
              <w:t xml:space="preserve">for each motor cycle bay;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jc w:val="center"/>
            </w:pPr>
            <w:r>
              <w:t>nil</w:t>
            </w:r>
          </w:p>
        </w:tc>
      </w:tr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601" w:hanging="601"/>
            </w:pPr>
            <w:r>
              <w:t>(b)</w:t>
            </w:r>
            <w:r>
              <w:tab/>
              <w:t xml:space="preserve">for each bay (excluding a bay that is on a carriageway) that is available to the public for use without time constraints;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jc w:val="center"/>
            </w:pPr>
            <w:r>
              <w:t>1 223.20</w:t>
            </w:r>
          </w:p>
        </w:tc>
      </w:tr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601" w:hanging="601"/>
            </w:pPr>
            <w:r>
              <w:t>(c)</w:t>
            </w:r>
            <w:r>
              <w:tab/>
              <w:t xml:space="preserve">for each bay that is on a carriageway;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jc w:val="center"/>
            </w:pPr>
            <w:r>
              <w:t>1 124.60</w:t>
            </w:r>
          </w:p>
        </w:tc>
      </w:tr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601" w:hanging="601"/>
            </w:pPr>
            <w:r>
              <w:t>(d)</w:t>
            </w:r>
            <w:r>
              <w:tab/>
              <w:t xml:space="preserve">for each bay that is available to the public and in which 50% of the vehicles being parked stay for less than 4 hours and at least 90% stay for less than 6 hours;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jc w:val="center"/>
            </w:pPr>
            <w:r>
              <w:t>1 124.60</w:t>
            </w:r>
          </w:p>
        </w:tc>
      </w:tr>
      <w:tr>
        <w:trPr>
          <w:cantSplit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601" w:hanging="601"/>
            </w:pPr>
            <w:r>
              <w:t>(e)</w:t>
            </w:r>
            <w:r>
              <w:tab/>
              <w:t xml:space="preserve">for each other bay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jc w:val="center"/>
            </w:pPr>
            <w:r>
              <w:t>1 278.20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6D82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F775F3A" w14:textId="73C19A84" w:rsidR="00CE77FB" w:rsidRDefault="00CE77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458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8D0D8A" w14:textId="77777777" w:rsidR="00CE77FB" w:rsidRDefault="00CE77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4D15F7" w14:textId="02980E2D" w:rsidR="00CE77FB" w:rsidRDefault="00CE77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458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506C5C" w14:textId="77777777" w:rsidR="00CE77FB" w:rsidRDefault="00CE77F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15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06140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06140825_GUID" w:val="ca13a2fd-0ed6-4b54-9445-7a57f0b20b02"/>
    <w:docVar w:name="WAFER_20240426151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1512_GUID" w:val="cbfcfbfc-74c0-405a-ab59-e9ebf9f106b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110F38E3-892A-4474-AC44-91FC96FF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1749</Characters>
  <Application>Microsoft Office Word</Application>
  <DocSecurity>0</DocSecurity>
  <Lines>92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Parking Management Amendment Regulations 2024 - 00-00-00</dc:title>
  <dc:subject/>
  <dc:creator/>
  <cp:keywords/>
  <dc:description/>
  <cp:lastModifiedBy>Master Repository Process</cp:lastModifiedBy>
  <cp:revision>4</cp:revision>
  <cp:lastPrinted>2024-03-14T23:57:00Z</cp:lastPrinted>
  <dcterms:created xsi:type="dcterms:W3CDTF">2025-06-05T02:05:00Z</dcterms:created>
  <dcterms:modified xsi:type="dcterms:W3CDTF">2025-06-05T02:05:00Z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54742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2024/60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