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Services Act 2016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(Health Service Providers) Amendment Order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(Health Service Providers) Amendment Order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_Toc165553831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_Toc165553832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Order amended</w:t>
      </w:r>
      <w:r>
        <w:tab/>
      </w:r>
      <w:r>
        <w:fldChar w:fldCharType="begin"/>
      </w:r>
      <w:r>
        <w:instrText xml:space="preserve"> PAGEREF _Toc165553833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 xml:space="preserve">Clause 7 </w:t>
      </w:r>
      <w:r>
        <w:rPr>
          <w:snapToGrid w:val="0"/>
        </w:rPr>
        <w:t>amended</w:t>
      </w:r>
      <w:r>
        <w:tab/>
      </w:r>
      <w:r>
        <w:fldChar w:fldCharType="begin"/>
      </w:r>
      <w:r>
        <w:instrText xml:space="preserve"> PAGEREF _Toc165553834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Clause 11 amended</w:t>
      </w:r>
      <w:r>
        <w:tab/>
      </w:r>
      <w:r>
        <w:fldChar w:fldCharType="begin"/>
      </w:r>
      <w:r>
        <w:instrText xml:space="preserve"> PAGEREF _Toc165553835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t>Health Services Act 2016</w:t>
      </w:r>
    </w:p>
    <w:p>
      <w:pPr>
        <w:pStyle w:val="NameofActReg"/>
      </w:pPr>
      <w:r>
        <w:t>Health Services (Health Service Providers) Amendment Order 2024</w:t>
      </w:r>
    </w:p>
    <w:p>
      <w:pPr>
        <w:pStyle w:val="MadeBy"/>
      </w:pPr>
      <w:r>
        <w:t>Made by the Minister.</w:t>
      </w:r>
    </w:p>
    <w:p>
      <w:pPr>
        <w:pStyle w:val="Heading5"/>
      </w:pPr>
      <w:bookmarkStart w:id="2" w:name="_Toc165553604"/>
      <w:bookmarkStart w:id="3" w:name="_Toc16555383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order</w:t>
      </w:r>
      <w:r>
        <w:t xml:space="preserve"> is the </w:t>
      </w:r>
      <w:r>
        <w:rPr>
          <w:i/>
        </w:rPr>
        <w:t>Health Services (Health Service Providers) Amendment Order 2024</w:t>
      </w:r>
      <w:r>
        <w:t>.</w:t>
      </w:r>
    </w:p>
    <w:p>
      <w:pPr>
        <w:pStyle w:val="Heading5"/>
        <w:rPr>
          <w:spacing w:val="-2"/>
        </w:rPr>
      </w:pPr>
      <w:bookmarkStart w:id="5" w:name="_Toc165553605"/>
      <w:bookmarkStart w:id="6" w:name="_Toc16555383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order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order</w:t>
      </w:r>
      <w:r>
        <w:t xml:space="preserve"> is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order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65553606"/>
      <w:bookmarkStart w:id="8" w:name="_Toc16555383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Order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This </w:t>
      </w:r>
      <w:r>
        <w:rPr>
          <w:spacing w:val="-2"/>
        </w:rPr>
        <w:t>order amends</w:t>
      </w:r>
      <w:r>
        <w:t xml:space="preserve"> the </w:t>
      </w:r>
      <w:r>
        <w:rPr>
          <w:i/>
        </w:rPr>
        <w:t>Health Services (Health Service Providers) Order 2016</w:t>
      </w:r>
      <w:r>
        <w:t>.</w:t>
      </w:r>
    </w:p>
    <w:p>
      <w:pPr>
        <w:pStyle w:val="Heading5"/>
      </w:pPr>
      <w:bookmarkStart w:id="9" w:name="_Toc165553607"/>
      <w:bookmarkStart w:id="10" w:name="_Toc165553834"/>
      <w:r>
        <w:rPr>
          <w:rStyle w:val="CharSectno"/>
        </w:rPr>
        <w:t>4</w:t>
      </w:r>
      <w:r>
        <w:t>.</w:t>
      </w:r>
      <w:r>
        <w:tab/>
        <w:t xml:space="preserve">Clause 7 </w:t>
      </w:r>
      <w:r>
        <w:rPr>
          <w:snapToGrid w:val="0"/>
        </w:rPr>
        <w:t>amended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After clause 7(c) insert:</w:t>
      </w:r>
    </w:p>
    <w:p>
      <w:pPr>
        <w:pStyle w:val="BlankOpen"/>
      </w:pPr>
    </w:p>
    <w:p>
      <w:pPr>
        <w:pStyle w:val="zIndenta"/>
        <w:keepNext/>
      </w:pPr>
      <w:r>
        <w:tab/>
        <w:t>(d)</w:t>
      </w:r>
      <w:r>
        <w:tab/>
        <w:t xml:space="preserve">the management and operation of the Western Australian Poisons Information Centre, which provides services relating to poisons and poisoning, including — </w:t>
      </w:r>
    </w:p>
    <w:p>
      <w:pPr>
        <w:pStyle w:val="zIndenti"/>
      </w:pPr>
      <w:r>
        <w:tab/>
        <w:t>(i)</w:t>
      </w:r>
      <w:r>
        <w:tab/>
        <w:t>providing information (including advice about prevention and treatment); and</w:t>
      </w:r>
    </w:p>
    <w:p>
      <w:pPr>
        <w:pStyle w:val="zIndenti"/>
      </w:pPr>
      <w:r>
        <w:tab/>
        <w:t>(ii)</w:t>
      </w:r>
      <w:r>
        <w:tab/>
        <w:t>conducting research; and</w:t>
      </w:r>
    </w:p>
    <w:p>
      <w:pPr>
        <w:pStyle w:val="zIndenti"/>
      </w:pPr>
      <w:r>
        <w:tab/>
        <w:t>(iii)</w:t>
      </w:r>
      <w:r>
        <w:tab/>
        <w:t>investigating potential public health risks;</w:t>
      </w:r>
    </w:p>
    <w:p>
      <w:pPr>
        <w:pStyle w:val="BlankClose"/>
      </w:pPr>
    </w:p>
    <w:p>
      <w:pPr>
        <w:pStyle w:val="Heading5"/>
      </w:pPr>
      <w:bookmarkStart w:id="11" w:name="_Toc165553608"/>
      <w:bookmarkStart w:id="12" w:name="_Toc165553835"/>
      <w:r>
        <w:rPr>
          <w:rStyle w:val="CharSectno"/>
        </w:rPr>
        <w:t>5</w:t>
      </w:r>
      <w:r>
        <w:t>.</w:t>
      </w:r>
      <w:r>
        <w:tab/>
        <w:t>Clause 11 amended</w:t>
      </w:r>
      <w:bookmarkEnd w:id="11"/>
      <w:bookmarkEnd w:id="12"/>
    </w:p>
    <w:p>
      <w:pPr>
        <w:pStyle w:val="Subsection"/>
      </w:pPr>
      <w:r>
        <w:tab/>
      </w:r>
      <w:r>
        <w:tab/>
        <w:t>In clause 11(2)(d) delete “Milk” (2</w:t>
      </w:r>
      <w:r>
        <w:rPr>
          <w:vertAlign w:val="superscript"/>
        </w:rPr>
        <w:t>nd</w:t>
      </w:r>
      <w:r>
        <w:t xml:space="preserve"> occurrence).</w:t>
      </w:r>
    </w:p>
    <w:p>
      <w:pPr>
        <w:pStyle w:val="ByCommand"/>
      </w:pPr>
      <w:r>
        <w:t>A. SANDERSON, Minister for Health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B2C92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B8CD58A" w14:textId="29A5619A" w:rsidR="00C65AC0" w:rsidRDefault="00C65AC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4E8F0C4" w14:textId="77777777" w:rsidR="00C65AC0" w:rsidRDefault="00C65AC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7695CAF" w14:textId="65C29E0C" w:rsidR="00C65AC0" w:rsidRDefault="00C65AC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0155202" w14:textId="77777777" w:rsidR="00C65AC0" w:rsidRDefault="00C65AC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2024/73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03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2024/73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03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2024/73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03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2024/73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03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2024/73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03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2024/73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03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(Health Service Providers) Amendment Order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(Health Service Providers) Amendment Order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(Health Service Providers) Amendment Order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(Health Service Providers) Amendment Order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502144523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2121413405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1214134055_GUID" w:val="1db0fc1a-0105-47e2-9bca-72fb1f3c1738"/>
    <w:docVar w:name="WAFER_202308231646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823164624_GUID" w:val="e49f195a-4142-4873-b644-814e94a571d1"/>
    <w:docVar w:name="WAFER_2023100616085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006160854_GUID" w:val="5c686d6f-3a69-433d-813d-cc8777a9b662"/>
    <w:docVar w:name="WAFER_202312181455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218145512_GUID" w:val="00c638ce-5393-4f05-bb1e-a058e756bc1f"/>
    <w:docVar w:name="WAFER_202405021445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502144523_GUID" w:val="26ad7a95-a287-4627-b3e9-6b3cd0b5a56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."/>
  <w:listSeparator w:val=","/>
  <w15:docId w15:val="{B155453C-A3A2-44E4-9DEE-4348C9FC0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56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FC225-0B2C-4BC9-967E-FF7CB0C51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285</Words>
  <Characters>1589</Characters>
  <Application>Microsoft Office Word</Application>
  <DocSecurity>0</DocSecurity>
  <Lines>75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Services (Health Service Providers) Amendment Order 2024 - 00-00-00</dc:title>
  <dc:subject/>
  <dc:creator/>
  <cp:keywords/>
  <dc:description/>
  <cp:lastModifiedBy>Master Repository Process</cp:lastModifiedBy>
  <cp:revision>4</cp:revision>
  <cp:lastPrinted>2023-02-09T03:54:00Z</cp:lastPrinted>
  <dcterms:created xsi:type="dcterms:W3CDTF">2025-06-18T08:04:00Z</dcterms:created>
  <dcterms:modified xsi:type="dcterms:W3CDTF">2025-06-18T08:04:00Z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54040</vt:lpwstr>
  </property>
  <property fmtid="{D5CDD505-2E9C-101B-9397-08002B2CF9AE}" pid="3" name="DocumentType">
    <vt:lpwstr>Reg</vt:lpwstr>
  </property>
  <property fmtid="{D5CDD505-2E9C-101B-9397-08002B2CF9AE}" pid="4" name="AsAtDate">
    <vt:lpwstr>03 May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2024/73</vt:lpwstr>
  </property>
  <property fmtid="{D5CDD505-2E9C-101B-9397-08002B2CF9AE}" pid="8" name="PublishDate">
    <vt:lpwstr>3 May 2024</vt:lpwstr>
  </property>
  <property fmtid="{D5CDD505-2E9C-101B-9397-08002B2CF9AE}" pid="9" name="CommencementDate">
    <vt:lpwstr>20240503</vt:lpwstr>
  </property>
  <property fmtid="{D5CDD505-2E9C-101B-9397-08002B2CF9AE}" pid="10" name="CommencementAsAt">
    <vt:filetime>2024-05-02T16:00:00Z</vt:filetime>
  </property>
  <property fmtid="{D5CDD505-2E9C-101B-9397-08002B2CF9AE}" pid="11" name="CommencementYear">
    <vt:lpwstr>2024</vt:lpwstr>
  </property>
</Properties>
</file>