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p>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 Resources Management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_Toc224226570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_Toc224226571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w:t>
      </w:r>
      <w:r>
        <w:tab/>
      </w:r>
      <w:r>
        <w:fldChar w:fldCharType="begin"/>
      </w:r>
      <w:r>
        <w:instrText xml:space="preserve"> PAGEREF _Toc224226572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Precautionary principle, effect of</w:t>
      </w:r>
      <w:r>
        <w:tab/>
      </w:r>
      <w:r>
        <w:fldChar w:fldCharType="begin"/>
      </w:r>
      <w:r>
        <w:instrText xml:space="preserve"> PAGEREF _Toc224226573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_Toc224226574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 waters</w:t>
      </w:r>
      <w:r>
        <w:tab/>
      </w:r>
      <w:r>
        <w:fldChar w:fldCharType="begin"/>
      </w:r>
      <w:r>
        <w:instrText xml:space="preserve"> PAGEREF _Toc224226575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Aboriginal persons, application of Act to</w:t>
      </w:r>
      <w:r>
        <w:tab/>
      </w:r>
      <w:r>
        <w:fldChar w:fldCharType="begin"/>
      </w:r>
      <w:r>
        <w:instrText xml:space="preserve"> PAGEREF _Toc224226576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from Act, grant of by Minister</w:t>
      </w:r>
      <w:r>
        <w:tab/>
      </w:r>
      <w:r>
        <w:fldChar w:fldCharType="begin"/>
      </w:r>
      <w:r>
        <w:instrText xml:space="preserve"> PAGEREF _Toc224226577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bound</w:t>
      </w:r>
      <w:r>
        <w:tab/>
      </w:r>
      <w:r>
        <w:fldChar w:fldCharType="begin"/>
      </w:r>
      <w:r>
        <w:instrText xml:space="preserve"> PAGEREF _Toc224226578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9</w:t>
      </w:r>
      <w:r>
        <w:rPr>
          <w:snapToGrid w:val="0"/>
        </w:rPr>
        <w:t>.</w:t>
      </w:r>
      <w:r>
        <w:rPr>
          <w:snapToGrid w:val="0"/>
        </w:rPr>
        <w:tab/>
        <w:t>“Minister for Fisheries”, body corporate</w:t>
      </w:r>
      <w:r>
        <w:tab/>
      </w:r>
      <w:r>
        <w:fldChar w:fldCharType="begin"/>
      </w:r>
      <w:r>
        <w:instrText xml:space="preserve"> PAGEREF _Toc224226580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Fisheries officers and other staff, appointment of</w:t>
      </w:r>
      <w:r>
        <w:tab/>
      </w:r>
      <w:r>
        <w:fldChar w:fldCharType="begin"/>
      </w:r>
      <w:r>
        <w:instrText xml:space="preserve"> PAGEREF _Toc224226581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Minister</w:t>
      </w:r>
      <w:r>
        <w:tab/>
      </w:r>
      <w:r>
        <w:fldChar w:fldCharType="begin"/>
      </w:r>
      <w:r>
        <w:instrText xml:space="preserve"> PAGEREF _Toc224226582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Delegation by </w:t>
      </w:r>
      <w:r>
        <w:t>CEO</w:t>
      </w:r>
      <w:r>
        <w:tab/>
      </w:r>
      <w:r>
        <w:fldChar w:fldCharType="begin"/>
      </w:r>
      <w:r>
        <w:instrText xml:space="preserve"> PAGEREF _Toc224226583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carry out research etc.</w:t>
      </w:r>
      <w:r>
        <w:tab/>
      </w:r>
      <w:r>
        <w:fldChar w:fldCharType="begin"/>
      </w:r>
      <w:r>
        <w:instrText xml:space="preserve"> PAGEREF _Toc224226584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Commonwealth</w:t>
      </w:r>
      <w:r>
        <w:noBreakHyphen/>
        <w:t>State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_Toc224226587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Joint Authorities</w:t>
      </w:r>
    </w:p>
    <w:p>
      <w:pPr>
        <w:pStyle w:val="TOC8"/>
        <w:rPr>
          <w:rFonts w:asciiTheme="minorHAnsi" w:eastAsiaTheme="minorEastAsia" w:hAnsiTheme="minorHAnsi" w:cstheme="minorBidi"/>
          <w:szCs w:val="22"/>
        </w:rPr>
      </w:pPr>
      <w:r>
        <w:t>16</w:t>
      </w:r>
      <w:r>
        <w:rPr>
          <w:snapToGrid w:val="0"/>
        </w:rPr>
        <w:t>.</w:t>
      </w:r>
      <w:r>
        <w:rPr>
          <w:snapToGrid w:val="0"/>
        </w:rPr>
        <w:tab/>
        <w:t>Minister’s powers and functions under Commonwealth Act</w:t>
      </w:r>
      <w:r>
        <w:tab/>
      </w:r>
      <w:r>
        <w:fldChar w:fldCharType="begin"/>
      </w:r>
      <w:r>
        <w:instrText xml:space="preserve"> PAGEREF _Toc224226589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Judicial notice of signature etc. of Joint Authority member</w:t>
      </w:r>
      <w:r>
        <w:tab/>
      </w:r>
      <w:r>
        <w:fldChar w:fldCharType="begin"/>
      </w:r>
      <w:r>
        <w:instrText xml:space="preserve"> PAGEREF _Toc224226590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Functions of Joint Authority</w:t>
      </w:r>
      <w:r>
        <w:tab/>
      </w:r>
      <w:r>
        <w:fldChar w:fldCharType="begin"/>
      </w:r>
      <w:r>
        <w:instrText xml:space="preserve"> PAGEREF _Toc224226591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Joint Authority</w:t>
      </w:r>
      <w:r>
        <w:tab/>
      </w:r>
      <w:r>
        <w:fldChar w:fldCharType="begin"/>
      </w:r>
      <w:r>
        <w:instrText xml:space="preserve"> PAGEREF _Toc224226592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Procedure of Joint Authorities</w:t>
      </w:r>
      <w:r>
        <w:tab/>
      </w:r>
      <w:r>
        <w:fldChar w:fldCharType="begin"/>
      </w:r>
      <w:r>
        <w:instrText xml:space="preserve"> PAGEREF _Toc224226593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Report of Joint Authority</w:t>
      </w:r>
      <w:r>
        <w:tab/>
      </w:r>
      <w:r>
        <w:fldChar w:fldCharType="begin"/>
      </w:r>
      <w:r>
        <w:instrText xml:space="preserve"> PAGEREF _Toc224226594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Arrangements for management of particular fisheries</w:t>
      </w:r>
    </w:p>
    <w:p>
      <w:pPr>
        <w:pStyle w:val="TOC8"/>
        <w:rPr>
          <w:rFonts w:asciiTheme="minorHAnsi" w:eastAsiaTheme="minorEastAsia" w:hAnsiTheme="minorHAnsi" w:cstheme="minorBidi"/>
          <w:szCs w:val="22"/>
        </w:rPr>
      </w:pPr>
      <w:r>
        <w:t>22</w:t>
      </w:r>
      <w:r>
        <w:rPr>
          <w:snapToGrid w:val="0"/>
        </w:rPr>
        <w:t>.</w:t>
      </w:r>
      <w:r>
        <w:rPr>
          <w:snapToGrid w:val="0"/>
        </w:rPr>
        <w:tab/>
        <w:t>Arrangement for management under Commonwealth Act</w:t>
      </w:r>
      <w:r>
        <w:tab/>
      </w:r>
      <w:r>
        <w:fldChar w:fldCharType="begin"/>
      </w:r>
      <w:r>
        <w:instrText xml:space="preserve"> PAGEREF _Toc224226596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this Act to fisheries under arrangements</w:t>
      </w:r>
      <w:r>
        <w:tab/>
      </w:r>
      <w:r>
        <w:fldChar w:fldCharType="begin"/>
      </w:r>
      <w:r>
        <w:instrText xml:space="preserve"> PAGEREF _Toc224226597 \h </w:instrText>
      </w:r>
      <w:r>
        <w:fldChar w:fldCharType="separate"/>
      </w:r>
      <w:r>
        <w:t>22</w:t>
      </w:r>
      <w:r>
        <w:fldChar w:fldCharType="end"/>
      </w:r>
    </w:p>
    <w:p>
      <w:pPr>
        <w:pStyle w:val="TOC8"/>
        <w:rPr>
          <w:rFonts w:asciiTheme="minorHAnsi" w:eastAsiaTheme="minorEastAsia" w:hAnsiTheme="minorHAnsi" w:cstheme="minorBidi"/>
          <w:szCs w:val="22"/>
        </w:rPr>
      </w:pPr>
      <w:r>
        <w:t>24A.</w:t>
      </w:r>
      <w:r>
        <w:tab/>
        <w:t>Application of Commonwealth law to fisheries under arrangements</w:t>
      </w:r>
      <w:r>
        <w:tab/>
      </w:r>
      <w:r>
        <w:fldChar w:fldCharType="begin"/>
      </w:r>
      <w:r>
        <w:instrText xml:space="preserve"> PAGEREF _Toc224226598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Joint Authority, functions of</w:t>
      </w:r>
      <w:r>
        <w:tab/>
      </w:r>
      <w:r>
        <w:fldChar w:fldCharType="begin"/>
      </w:r>
      <w:r>
        <w:instrText xml:space="preserve"> PAGEREF _Toc224226599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Joint Authority, exercise of powers by</w:t>
      </w:r>
      <w:r>
        <w:tab/>
      </w:r>
      <w:r>
        <w:fldChar w:fldCharType="begin"/>
      </w:r>
      <w:r>
        <w:instrText xml:space="preserve"> PAGEREF _Toc224226600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Provisions in this Act about offences etc., application of to Joint Authority fishery</w:t>
      </w:r>
      <w:r>
        <w:tab/>
      </w:r>
      <w:r>
        <w:fldChar w:fldCharType="begin"/>
      </w:r>
      <w:r>
        <w:instrText xml:space="preserve"> PAGEREF _Toc224226601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Certain statements in arrangements, presumptions as to</w:t>
      </w:r>
      <w:r>
        <w:tab/>
      </w:r>
      <w:r>
        <w:fldChar w:fldCharType="begin"/>
      </w:r>
      <w:r>
        <w:instrText xml:space="preserve"> PAGEREF _Toc224226602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 etc. for fisheries under arrangements</w:t>
      </w:r>
      <w:r>
        <w:tab/>
      </w:r>
      <w:r>
        <w:fldChar w:fldCharType="begin"/>
      </w:r>
      <w:r>
        <w:instrText xml:space="preserve"> PAGEREF _Toc224226603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Arrangements with other States and Territories</w:t>
      </w:r>
    </w:p>
    <w:p>
      <w:pPr>
        <w:pStyle w:val="TOC8"/>
        <w:rPr>
          <w:rFonts w:asciiTheme="minorHAnsi" w:eastAsiaTheme="minorEastAsia" w:hAnsiTheme="minorHAnsi" w:cstheme="minorBidi"/>
          <w:szCs w:val="22"/>
        </w:rPr>
      </w:pPr>
      <w:r>
        <w:t>29A.</w:t>
      </w:r>
      <w:r>
        <w:tab/>
        <w:t>Minister may enter into arrangements</w:t>
      </w:r>
      <w:r>
        <w:tab/>
      </w:r>
      <w:r>
        <w:fldChar w:fldCharType="begin"/>
      </w:r>
      <w:r>
        <w:instrText xml:space="preserve"> PAGEREF _Toc224226605 \h </w:instrText>
      </w:r>
      <w:r>
        <w:fldChar w:fldCharType="separate"/>
      </w:r>
      <w:r>
        <w:t>28</w:t>
      </w:r>
      <w:r>
        <w:fldChar w:fldCharType="end"/>
      </w:r>
    </w:p>
    <w:p>
      <w:pPr>
        <w:pStyle w:val="TOC8"/>
        <w:rPr>
          <w:rFonts w:asciiTheme="minorHAnsi" w:eastAsiaTheme="minorEastAsia" w:hAnsiTheme="minorHAnsi" w:cstheme="minorBidi"/>
          <w:szCs w:val="22"/>
        </w:rPr>
      </w:pPr>
      <w:r>
        <w:t>29B.</w:t>
      </w:r>
      <w:r>
        <w:tab/>
        <w:t>Minister’s functions for this Division</w:t>
      </w:r>
      <w:r>
        <w:tab/>
      </w:r>
      <w:r>
        <w:fldChar w:fldCharType="begin"/>
      </w:r>
      <w:r>
        <w:instrText xml:space="preserve"> PAGEREF _Toc224226606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Advisory Committees</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Fishery Management Advisory Committees</w:t>
      </w:r>
    </w:p>
    <w:p>
      <w:pPr>
        <w:pStyle w:val="TOC8"/>
        <w:rPr>
          <w:rFonts w:asciiTheme="minorHAnsi" w:eastAsiaTheme="minorEastAsia" w:hAnsiTheme="minorHAnsi" w:cstheme="minorBidi"/>
          <w:szCs w:val="22"/>
        </w:rPr>
      </w:pPr>
      <w:r>
        <w:t>41</w:t>
      </w:r>
      <w:r>
        <w:rPr>
          <w:snapToGrid w:val="0"/>
        </w:rPr>
        <w:t>.</w:t>
      </w:r>
      <w:r>
        <w:rPr>
          <w:snapToGrid w:val="0"/>
        </w:rPr>
        <w:tab/>
        <w:t>Committees, establishment and functions of</w:t>
      </w:r>
      <w:r>
        <w:tab/>
      </w:r>
      <w:r>
        <w:fldChar w:fldCharType="begin"/>
      </w:r>
      <w:r>
        <w:instrText xml:space="preserve"> PAGEREF _Toc224226609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Other committees</w:t>
      </w:r>
    </w:p>
    <w:p>
      <w:pPr>
        <w:pStyle w:val="TOC8"/>
        <w:rPr>
          <w:rFonts w:asciiTheme="minorHAnsi" w:eastAsiaTheme="minorEastAsia" w:hAnsiTheme="minorHAnsi" w:cstheme="minorBidi"/>
          <w:szCs w:val="22"/>
        </w:rPr>
      </w:pPr>
      <w:r>
        <w:t>42</w:t>
      </w:r>
      <w:r>
        <w:rPr>
          <w:snapToGrid w:val="0"/>
        </w:rPr>
        <w:t>.</w:t>
      </w:r>
      <w:r>
        <w:rPr>
          <w:snapToGrid w:val="0"/>
        </w:rPr>
        <w:tab/>
        <w:t>Other committees, establishment and functions of</w:t>
      </w:r>
      <w:r>
        <w:tab/>
      </w:r>
      <w:r>
        <w:fldChar w:fldCharType="begin"/>
      </w:r>
      <w:r>
        <w:instrText xml:space="preserve"> PAGEREF _Toc224226611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Operation of committees</w:t>
      </w:r>
    </w:p>
    <w:p>
      <w:pPr>
        <w:pStyle w:val="TOC8"/>
        <w:rPr>
          <w:rFonts w:asciiTheme="minorHAnsi" w:eastAsiaTheme="minorEastAsia" w:hAnsiTheme="minorHAnsi" w:cstheme="minorBidi"/>
          <w:szCs w:val="22"/>
        </w:rPr>
      </w:pPr>
      <w:r>
        <w:t>43A.</w:t>
      </w:r>
      <w:r>
        <w:tab/>
        <w:t>Regulations about operation of committees</w:t>
      </w:r>
      <w:r>
        <w:tab/>
      </w:r>
      <w:r>
        <w:fldChar w:fldCharType="begin"/>
      </w:r>
      <w:r>
        <w:instrText xml:space="preserve"> PAGEREF _Toc224226613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Prohibited fishing</w:t>
      </w:r>
    </w:p>
    <w:p>
      <w:pPr>
        <w:pStyle w:val="TOC8"/>
        <w:rPr>
          <w:rFonts w:asciiTheme="minorHAnsi" w:eastAsiaTheme="minorEastAsia" w:hAnsiTheme="minorHAnsi" w:cstheme="minorBidi"/>
          <w:szCs w:val="22"/>
        </w:rPr>
      </w:pPr>
      <w:r>
        <w:t>43</w:t>
      </w:r>
      <w:r>
        <w:rPr>
          <w:snapToGrid w:val="0"/>
        </w:rPr>
        <w:t>.</w:t>
      </w:r>
      <w:r>
        <w:rPr>
          <w:snapToGrid w:val="0"/>
        </w:rPr>
        <w:tab/>
        <w:t>Minister may prohibit fishing</w:t>
      </w:r>
      <w:r>
        <w:tab/>
      </w:r>
      <w:r>
        <w:fldChar w:fldCharType="begin"/>
      </w:r>
      <w:r>
        <w:instrText xml:space="preserve"> PAGEREF _Toc224226616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Minister’s orders subject to disallowance by Parliament</w:t>
      </w:r>
      <w:r>
        <w:tab/>
      </w:r>
      <w:r>
        <w:fldChar w:fldCharType="begin"/>
      </w:r>
      <w:r>
        <w:instrText xml:space="preserve"> PAGEREF _Toc224226617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Protected fish</w:t>
      </w:r>
    </w:p>
    <w:p>
      <w:pPr>
        <w:pStyle w:val="TOC8"/>
        <w:rPr>
          <w:rFonts w:asciiTheme="minorHAnsi" w:eastAsiaTheme="minorEastAsia" w:hAnsiTheme="minorHAnsi" w:cstheme="minorBidi"/>
          <w:szCs w:val="22"/>
        </w:rPr>
      </w:pPr>
      <w:r>
        <w:t>45</w:t>
      </w:r>
      <w:r>
        <w:rPr>
          <w:snapToGrid w:val="0"/>
        </w:rPr>
        <w:t>.</w:t>
      </w:r>
      <w:r>
        <w:rPr>
          <w:snapToGrid w:val="0"/>
        </w:rPr>
        <w:tab/>
        <w:t>Protected fish, prescription of</w:t>
      </w:r>
      <w:r>
        <w:tab/>
      </w:r>
      <w:r>
        <w:fldChar w:fldCharType="begin"/>
      </w:r>
      <w:r>
        <w:instrText xml:space="preserve"> PAGEREF _Toc224226619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Totally protected fish, offences as to</w:t>
      </w:r>
      <w:r>
        <w:tab/>
      </w:r>
      <w:r>
        <w:fldChar w:fldCharType="begin"/>
      </w:r>
      <w:r>
        <w:instrText xml:space="preserve"> PAGEREF _Toc224226620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Commercially protected fish, offences as to</w:t>
      </w:r>
      <w:r>
        <w:tab/>
      </w:r>
      <w:r>
        <w:fldChar w:fldCharType="begin"/>
      </w:r>
      <w:r>
        <w:instrText xml:space="preserve"> PAGEREF _Toc224226621 \h </w:instrText>
      </w:r>
      <w:r>
        <w:fldChar w:fldCharType="separate"/>
      </w:r>
      <w:r>
        <w:t>34</w:t>
      </w:r>
      <w:r>
        <w:fldChar w:fldCharType="end"/>
      </w:r>
    </w:p>
    <w:p>
      <w:pPr>
        <w:pStyle w:val="TOC8"/>
        <w:rPr>
          <w:rFonts w:asciiTheme="minorHAnsi" w:eastAsiaTheme="minorEastAsia" w:hAnsiTheme="minorHAnsi" w:cstheme="minorBidi"/>
          <w:szCs w:val="22"/>
        </w:rPr>
      </w:pPr>
      <w:r>
        <w:t>48A.</w:t>
      </w:r>
      <w:r>
        <w:tab/>
        <w:t>Recreationally protected fish</w:t>
      </w:r>
      <w:r>
        <w:rPr>
          <w:snapToGrid w:val="0"/>
        </w:rPr>
        <w:t>, offences as to</w:t>
      </w:r>
      <w:r>
        <w:tab/>
      </w:r>
      <w:r>
        <w:fldChar w:fldCharType="begin"/>
      </w:r>
      <w:r>
        <w:instrText xml:space="preserve"> PAGEREF _Toc224226622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Defences to charges under s. 46, 47 or 48A</w:t>
      </w:r>
      <w:r>
        <w:tab/>
      </w:r>
      <w:r>
        <w:fldChar w:fldCharType="begin"/>
      </w:r>
      <w:r>
        <w:instrText xml:space="preserve"> PAGEREF _Toc224226623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Mutilation of fish to prevent determination, offence</w:t>
      </w:r>
      <w:r>
        <w:tab/>
      </w:r>
      <w:r>
        <w:fldChar w:fldCharType="begin"/>
      </w:r>
      <w:r>
        <w:instrText xml:space="preserve"> PAGEREF _Toc224226624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Bag and possession limits</w:t>
      </w:r>
    </w:p>
    <w:p>
      <w:pPr>
        <w:pStyle w:val="TOC8"/>
        <w:rPr>
          <w:rFonts w:asciiTheme="minorHAnsi" w:eastAsiaTheme="minorEastAsia" w:hAnsiTheme="minorHAnsi" w:cstheme="minorBidi"/>
          <w:szCs w:val="22"/>
        </w:rPr>
      </w:pPr>
      <w:r>
        <w:t>50</w:t>
      </w:r>
      <w:r>
        <w:rPr>
          <w:snapToGrid w:val="0"/>
        </w:rPr>
        <w:t>.</w:t>
      </w:r>
      <w:r>
        <w:rPr>
          <w:snapToGrid w:val="0"/>
        </w:rPr>
        <w:tab/>
        <w:t>Bag limits for taking fish, regulations and offences as to</w:t>
      </w:r>
      <w:r>
        <w:tab/>
      </w:r>
      <w:r>
        <w:fldChar w:fldCharType="begin"/>
      </w:r>
      <w:r>
        <w:instrText xml:space="preserve"> PAGEREF _Toc224226626 \h </w:instrText>
      </w:r>
      <w:r>
        <w:fldChar w:fldCharType="separate"/>
      </w:r>
      <w:r>
        <w:t>36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limits for fish, regulations and offences as to</w:t>
      </w:r>
      <w:r>
        <w:tab/>
      </w:r>
      <w:r>
        <w:fldChar w:fldCharType="begin"/>
      </w:r>
      <w:r>
        <w:instrText xml:space="preserve"> PAGEREF _Toc224226627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penalty</w:t>
      </w:r>
    </w:p>
    <w:p>
      <w:pPr>
        <w:pStyle w:val="TOC8"/>
        <w:rPr>
          <w:rFonts w:asciiTheme="minorHAnsi" w:eastAsiaTheme="minorEastAsia" w:hAnsiTheme="minorHAnsi" w:cstheme="minorBidi"/>
          <w:szCs w:val="22"/>
        </w:rPr>
      </w:pPr>
      <w:r>
        <w:t>52</w:t>
      </w:r>
      <w:r>
        <w:rPr>
          <w:snapToGrid w:val="0"/>
        </w:rPr>
        <w:t>.</w:t>
      </w:r>
      <w:r>
        <w:rPr>
          <w:snapToGrid w:val="0"/>
        </w:rPr>
        <w:tab/>
        <w:t>General penalty for s. 43, 46, 47, 48A, 50 and 51</w:t>
      </w:r>
      <w:r>
        <w:tab/>
      </w:r>
      <w:r>
        <w:fldChar w:fldCharType="begin"/>
      </w:r>
      <w:r>
        <w:instrText xml:space="preserve"> PAGEREF _Toc224226629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53</w:t>
      </w:r>
      <w:r>
        <w:rPr>
          <w:snapToGrid w:val="0"/>
        </w:rPr>
        <w:t>.</w:t>
      </w:r>
      <w:r>
        <w:rPr>
          <w:snapToGrid w:val="0"/>
        </w:rPr>
        <w:tab/>
        <w:t>Term used: authorisation</w:t>
      </w:r>
      <w:r>
        <w:tab/>
      </w:r>
      <w:r>
        <w:fldChar w:fldCharType="begin"/>
      </w:r>
      <w:r>
        <w:instrText xml:space="preserve"> PAGEREF _Toc224226632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plans</w:t>
      </w:r>
    </w:p>
    <w:p>
      <w:pPr>
        <w:pStyle w:val="TOC8"/>
        <w:rPr>
          <w:rFonts w:asciiTheme="minorHAnsi" w:eastAsiaTheme="minorEastAsia" w:hAnsiTheme="minorHAnsi" w:cstheme="minorBidi"/>
          <w:szCs w:val="22"/>
        </w:rPr>
      </w:pPr>
      <w:r>
        <w:t>54</w:t>
      </w:r>
      <w:r>
        <w:rPr>
          <w:snapToGrid w:val="0"/>
        </w:rPr>
        <w:t>.</w:t>
      </w:r>
      <w:r>
        <w:rPr>
          <w:snapToGrid w:val="0"/>
        </w:rPr>
        <w:tab/>
        <w:t>Determination etc. of management plan</w:t>
      </w:r>
      <w:r>
        <w:tab/>
      </w:r>
      <w:r>
        <w:fldChar w:fldCharType="begin"/>
      </w:r>
      <w:r>
        <w:instrText xml:space="preserve"> PAGEREF _Toc224226634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Instruments under s. 54 subject to disallowance by Parliament</w:t>
      </w:r>
      <w:r>
        <w:tab/>
      </w:r>
      <w:r>
        <w:fldChar w:fldCharType="begin"/>
      </w:r>
      <w:r>
        <w:instrText xml:space="preserve"> PAGEREF _Toc224226635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Contents of management plans, general provisions</w:t>
      </w:r>
      <w:r>
        <w:tab/>
      </w:r>
      <w:r>
        <w:fldChar w:fldCharType="begin"/>
      </w:r>
      <w:r>
        <w:instrText xml:space="preserve"> PAGEREF _Toc224226636 \h </w:instrText>
      </w:r>
      <w:r>
        <w:fldChar w:fldCharType="separate"/>
      </w:r>
      <w:r>
        <w:t>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date for plan for interim managed fishery</w:t>
      </w:r>
      <w:r>
        <w:tab/>
      </w:r>
      <w:r>
        <w:fldChar w:fldCharType="begin"/>
      </w:r>
      <w:r>
        <w:instrText xml:space="preserve"> PAGEREF _Toc224226637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Management plan may provide for authorisations etc.</w:t>
      </w:r>
      <w:r>
        <w:tab/>
      </w:r>
      <w:r>
        <w:fldChar w:fldCharType="begin"/>
      </w:r>
      <w:r>
        <w:instrText xml:space="preserve"> PAGEREF _Toc224226638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Management plan may specify capacity of fishery</w:t>
      </w:r>
      <w:r>
        <w:tab/>
      </w:r>
      <w:r>
        <w:fldChar w:fldCharType="begin"/>
      </w:r>
      <w:r>
        <w:instrText xml:space="preserve"> PAGEREF _Toc224226639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Management plan may provide for entitlements under authorisations</w:t>
      </w:r>
      <w:r>
        <w:tab/>
      </w:r>
      <w:r>
        <w:fldChar w:fldCharType="begin"/>
      </w:r>
      <w:r>
        <w:instrText xml:space="preserve"> PAGEREF _Toc224226640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Management plan may prohibit fishing etc.</w:t>
      </w:r>
      <w:r>
        <w:tab/>
      </w:r>
      <w:r>
        <w:fldChar w:fldCharType="begin"/>
      </w:r>
      <w:r>
        <w:instrText xml:space="preserve"> PAGEREF _Toc224226641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Management plan, miscellaneous provisions in</w:t>
      </w:r>
      <w:r>
        <w:tab/>
      </w:r>
      <w:r>
        <w:fldChar w:fldCharType="begin"/>
      </w:r>
      <w:r>
        <w:instrText xml:space="preserve"> PAGEREF _Toc224226642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interim managed fishery becomes managed fishery</w:t>
      </w:r>
      <w:r>
        <w:tab/>
      </w:r>
      <w:r>
        <w:fldChar w:fldCharType="begin"/>
      </w:r>
      <w:r>
        <w:instrText xml:space="preserve"> PAGEREF _Toc224226643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Procedure before determining or amending management plans</w:t>
      </w:r>
    </w:p>
    <w:p>
      <w:pPr>
        <w:pStyle w:val="TOC8"/>
        <w:rPr>
          <w:rFonts w:asciiTheme="minorHAnsi" w:eastAsiaTheme="minorEastAsia" w:hAnsiTheme="minorHAnsi" w:cstheme="minorBidi"/>
          <w:szCs w:val="22"/>
        </w:rPr>
      </w:pPr>
      <w:r>
        <w:t>64</w:t>
      </w:r>
      <w:r>
        <w:rPr>
          <w:snapToGrid w:val="0"/>
        </w:rPr>
        <w:t>.</w:t>
      </w:r>
      <w:r>
        <w:rPr>
          <w:snapToGrid w:val="0"/>
        </w:rPr>
        <w:tab/>
        <w:t>Procedure before determining management plan</w:t>
      </w:r>
      <w:r>
        <w:tab/>
      </w:r>
      <w:r>
        <w:fldChar w:fldCharType="begin"/>
      </w:r>
      <w:r>
        <w:instrText xml:space="preserve"> PAGEREF _Toc224226645 \h </w:instrText>
      </w:r>
      <w:r>
        <w:fldChar w:fldCharType="separate"/>
      </w:r>
      <w:r>
        <w:t>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Procedure before amending management plan</w:t>
      </w:r>
      <w:r>
        <w:tab/>
      </w:r>
      <w:r>
        <w:fldChar w:fldCharType="begin"/>
      </w:r>
      <w:r>
        <w:instrText xml:space="preserve"> PAGEREF _Toc224226646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Managed fishery licences and interim managed fishery permits</w:t>
      </w:r>
    </w:p>
    <w:p>
      <w:pPr>
        <w:pStyle w:val="TOC8"/>
        <w:rPr>
          <w:rFonts w:asciiTheme="minorHAnsi" w:eastAsiaTheme="minorEastAsia" w:hAnsiTheme="minorHAnsi" w:cstheme="minorBidi"/>
          <w:szCs w:val="22"/>
        </w:rPr>
      </w:pPr>
      <w:r>
        <w:t>66</w:t>
      </w:r>
      <w:r>
        <w:rPr>
          <w:snapToGrid w:val="0"/>
        </w:rPr>
        <w:t>.</w:t>
      </w:r>
      <w:r>
        <w:rPr>
          <w:snapToGrid w:val="0"/>
        </w:rPr>
        <w:tab/>
        <w:t>Authorisations, grant of</w:t>
      </w:r>
      <w:r>
        <w:tab/>
      </w:r>
      <w:r>
        <w:fldChar w:fldCharType="begin"/>
      </w:r>
      <w:r>
        <w:instrText xml:space="preserve"> PAGEREF _Toc224226648 \h </w:instrText>
      </w:r>
      <w:r>
        <w:fldChar w:fldCharType="separate"/>
      </w:r>
      <w:r>
        <w:t>51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Duration of authorisations</w:t>
      </w:r>
      <w:r>
        <w:tab/>
      </w:r>
      <w:r>
        <w:fldChar w:fldCharType="begin"/>
      </w:r>
      <w:r>
        <w:instrText xml:space="preserve"> PAGEREF _Toc224226649 \h </w:instrText>
      </w:r>
      <w:r>
        <w:fldChar w:fldCharType="separate"/>
      </w:r>
      <w:r>
        <w:t>52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Renewal of authorisations</w:t>
      </w:r>
      <w:r>
        <w:tab/>
      </w:r>
      <w:r>
        <w:fldChar w:fldCharType="begin"/>
      </w:r>
      <w:r>
        <w:instrText xml:space="preserve"> PAGEREF _Toc224226650 \h </w:instrText>
      </w:r>
      <w:r>
        <w:fldChar w:fldCharType="separate"/>
      </w:r>
      <w:r>
        <w:t>52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Conditions in authorisations</w:t>
      </w:r>
      <w:r>
        <w:tab/>
      </w:r>
      <w:r>
        <w:fldChar w:fldCharType="begin"/>
      </w:r>
      <w:r>
        <w:instrText xml:space="preserve"> PAGEREF _Toc224226651 \h </w:instrText>
      </w:r>
      <w:r>
        <w:fldChar w:fldCharType="separate"/>
      </w:r>
      <w:r>
        <w:t>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Authorisation ceases to have effect if management plan ceases to have effect</w:t>
      </w:r>
      <w:r>
        <w:tab/>
      </w:r>
      <w:r>
        <w:fldChar w:fldCharType="begin"/>
      </w:r>
      <w:r>
        <w:instrText xml:space="preserve"> PAGEREF _Toc224226652 \h </w:instrText>
      </w:r>
      <w:r>
        <w:fldChar w:fldCharType="separate"/>
      </w:r>
      <w:r>
        <w:t>53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Prior fishing confers no right to authorisation</w:t>
      </w:r>
      <w:r>
        <w:tab/>
      </w:r>
      <w:r>
        <w:fldChar w:fldCharType="begin"/>
      </w:r>
      <w:r>
        <w:instrText xml:space="preserve"> PAGEREF _Toc224226653 \h </w:instrText>
      </w:r>
      <w:r>
        <w:fldChar w:fldCharType="separate"/>
      </w:r>
      <w:r>
        <w:t>53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Grant of authorisation confers no right to subsequent authorisation</w:t>
      </w:r>
      <w:r>
        <w:tab/>
      </w:r>
      <w:r>
        <w:fldChar w:fldCharType="begin"/>
      </w:r>
      <w:r>
        <w:instrText xml:space="preserve"> PAGEREF _Toc224226654 \h </w:instrText>
      </w:r>
      <w:r>
        <w:fldChar w:fldCharType="separate"/>
      </w:r>
      <w:r>
        <w:t>53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Other licences do not authorise fishing in fishery</w:t>
      </w:r>
      <w:r>
        <w:tab/>
      </w:r>
      <w:r>
        <w:fldChar w:fldCharType="begin"/>
      </w:r>
      <w:r>
        <w:instrText xml:space="preserve"> PAGEREF _Toc224226655 \h </w:instrText>
      </w:r>
      <w:r>
        <w:fldChar w:fldCharType="separate"/>
      </w:r>
      <w:r>
        <w:t>54</w:t>
      </w:r>
      <w:r>
        <w:fldChar w:fldCharType="end"/>
      </w:r>
    </w:p>
    <w:p>
      <w:pPr>
        <w:pStyle w:val="TOC8"/>
        <w:rPr>
          <w:rFonts w:asciiTheme="minorHAnsi" w:eastAsiaTheme="minorEastAsia" w:hAnsiTheme="minorHAnsi" w:cstheme="minorBidi"/>
          <w:szCs w:val="22"/>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_Toc224226656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Offences</w:t>
      </w:r>
    </w:p>
    <w:p>
      <w:pPr>
        <w:pStyle w:val="TOC8"/>
        <w:rPr>
          <w:rFonts w:asciiTheme="minorHAnsi" w:eastAsiaTheme="minorEastAsia" w:hAnsiTheme="minorHAnsi" w:cstheme="minorBidi"/>
          <w:szCs w:val="22"/>
        </w:rPr>
      </w:pPr>
      <w:r>
        <w:t>74.</w:t>
      </w:r>
      <w:r>
        <w:tab/>
        <w:t>Contravening management plan</w:t>
      </w:r>
      <w:r>
        <w:tab/>
      </w:r>
      <w:r>
        <w:fldChar w:fldCharType="begin"/>
      </w:r>
      <w:r>
        <w:instrText xml:space="preserve"> PAGEREF _Toc224226658 \h </w:instrText>
      </w:r>
      <w:r>
        <w:fldChar w:fldCharType="separate"/>
      </w:r>
      <w:r>
        <w:t>54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Offence under s. 74(1) or 77(1), court to order reduction of entitlement in certain cases of</w:t>
      </w:r>
      <w:r>
        <w:tab/>
      </w:r>
      <w:r>
        <w:fldChar w:fldCharType="begin"/>
      </w:r>
      <w:r>
        <w:instrText xml:space="preserve"> PAGEREF _Toc224226659 \h </w:instrText>
      </w:r>
      <w:r>
        <w:fldChar w:fldCharType="separate"/>
      </w:r>
      <w:r>
        <w:t>55</w:t>
      </w:r>
      <w:r>
        <w:fldChar w:fldCharType="end"/>
      </w:r>
    </w:p>
    <w:p>
      <w:pPr>
        <w:pStyle w:val="TOC8"/>
        <w:rPr>
          <w:rFonts w:asciiTheme="minorHAnsi" w:eastAsiaTheme="minorEastAsia" w:hAnsiTheme="minorHAnsi" w:cstheme="minorBidi"/>
          <w:szCs w:val="22"/>
        </w:rPr>
      </w:pPr>
      <w:r>
        <w:t>77.</w:t>
      </w:r>
      <w:r>
        <w:tab/>
        <w:t>Contravening condition of managed fishery licence or managed fishery permit, offence</w:t>
      </w:r>
      <w:r>
        <w:tab/>
      </w:r>
      <w:r>
        <w:fldChar w:fldCharType="begin"/>
      </w:r>
      <w:r>
        <w:instrText xml:space="preserve"> PAGEREF _Toc224226660 \h </w:instrText>
      </w:r>
      <w:r>
        <w:fldChar w:fldCharType="separate"/>
      </w:r>
      <w:r>
        <w:t>56</w:t>
      </w:r>
      <w:r>
        <w:fldChar w:fldCharType="end"/>
      </w:r>
    </w:p>
    <w:p>
      <w:pPr>
        <w:pStyle w:val="TOC8"/>
        <w:rPr>
          <w:rFonts w:asciiTheme="minorHAnsi" w:eastAsiaTheme="minorEastAsia" w:hAnsiTheme="minorHAnsi" w:cstheme="minorBidi"/>
          <w:szCs w:val="22"/>
        </w:rPr>
      </w:pPr>
      <w:r>
        <w:t>78A.</w:t>
      </w:r>
      <w:r>
        <w:tab/>
        <w:t>Regulations relating to cancellations under s. 224</w:t>
      </w:r>
      <w:r>
        <w:tab/>
      </w:r>
      <w:r>
        <w:fldChar w:fldCharType="begin"/>
      </w:r>
      <w:r>
        <w:instrText xml:space="preserve"> PAGEREF _Toc224226661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Fish processing</w:t>
      </w:r>
    </w:p>
    <w:p>
      <w:pPr>
        <w:pStyle w:val="TOC8"/>
        <w:rPr>
          <w:rFonts w:asciiTheme="minorHAnsi" w:eastAsiaTheme="minorEastAsia" w:hAnsiTheme="minorHAnsi" w:cstheme="minorBidi"/>
          <w:szCs w:val="22"/>
        </w:rPr>
      </w:pPr>
      <w:r>
        <w:t>79</w:t>
      </w:r>
      <w:r>
        <w:rPr>
          <w:snapToGrid w:val="0"/>
        </w:rPr>
        <w:t>.</w:t>
      </w:r>
      <w:r>
        <w:rPr>
          <w:snapToGrid w:val="0"/>
        </w:rPr>
        <w:tab/>
        <w:t>When permit to construct place to process fish required</w:t>
      </w:r>
      <w:r>
        <w:tab/>
      </w:r>
      <w:r>
        <w:fldChar w:fldCharType="begin"/>
      </w:r>
      <w:r>
        <w:instrText xml:space="preserve"> PAGEREF _Toc224226663 \h </w:instrText>
      </w:r>
      <w:r>
        <w:fldChar w:fldCharType="separate"/>
      </w:r>
      <w:r>
        <w:t>59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Permit for processing fish, grant of</w:t>
      </w:r>
      <w:r>
        <w:tab/>
      </w:r>
      <w:r>
        <w:fldChar w:fldCharType="begin"/>
      </w:r>
      <w:r>
        <w:instrText xml:space="preserve"> PAGEREF _Toc224226664 \h </w:instrText>
      </w:r>
      <w:r>
        <w:fldChar w:fldCharType="separate"/>
      </w:r>
      <w:r>
        <w:t>59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Conditions on s. 80 permits</w:t>
      </w:r>
      <w:r>
        <w:tab/>
      </w:r>
      <w:r>
        <w:fldChar w:fldCharType="begin"/>
      </w:r>
      <w:r>
        <w:instrText xml:space="preserve"> PAGEREF _Toc224226665 \h </w:instrText>
      </w:r>
      <w:r>
        <w:fldChar w:fldCharType="separate"/>
      </w:r>
      <w:r>
        <w:t>60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When fish processor’s licence required</w:t>
      </w:r>
      <w:r>
        <w:tab/>
      </w:r>
      <w:r>
        <w:fldChar w:fldCharType="begin"/>
      </w:r>
      <w:r>
        <w:instrText xml:space="preserve"> PAGEREF _Toc224226666 \h </w:instrText>
      </w:r>
      <w:r>
        <w:fldChar w:fldCharType="separate"/>
      </w:r>
      <w:r>
        <w:t>61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Fish processor’s licence, grant of</w:t>
      </w:r>
      <w:r>
        <w:tab/>
      </w:r>
      <w:r>
        <w:fldChar w:fldCharType="begin"/>
      </w:r>
      <w:r>
        <w:instrText xml:space="preserve"> PAGEREF _Toc224226667 \h </w:instrText>
      </w:r>
      <w:r>
        <w:fldChar w:fldCharType="separate"/>
      </w:r>
      <w:r>
        <w:t>61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Duration of licence</w:t>
      </w:r>
      <w:r>
        <w:tab/>
      </w:r>
      <w:r>
        <w:fldChar w:fldCharType="begin"/>
      </w:r>
      <w:r>
        <w:instrText xml:space="preserve"> PAGEREF _Toc224226668 \h </w:instrText>
      </w:r>
      <w:r>
        <w:fldChar w:fldCharType="separate"/>
      </w:r>
      <w:r>
        <w:t>62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Renewal of licence</w:t>
      </w:r>
      <w:r>
        <w:tab/>
      </w:r>
      <w:r>
        <w:fldChar w:fldCharType="begin"/>
      </w:r>
      <w:r>
        <w:instrText xml:space="preserve"> PAGEREF _Toc224226669 \h </w:instrText>
      </w:r>
      <w:r>
        <w:fldChar w:fldCharType="separate"/>
      </w:r>
      <w:r>
        <w:t>62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Licensee not to process or store fish except at place specified in licence</w:t>
      </w:r>
      <w:r>
        <w:tab/>
      </w:r>
      <w:r>
        <w:fldChar w:fldCharType="begin"/>
      </w:r>
      <w:r>
        <w:instrText xml:space="preserve"> PAGEREF _Toc224226670 \h </w:instrText>
      </w:r>
      <w:r>
        <w:fldChar w:fldCharType="separate"/>
      </w:r>
      <w:r>
        <w:t>63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Conditions on fish processor’s licence</w:t>
      </w:r>
      <w:r>
        <w:tab/>
      </w:r>
      <w:r>
        <w:fldChar w:fldCharType="begin"/>
      </w:r>
      <w:r>
        <w:instrText xml:space="preserve"> PAGEREF _Toc224226671 \h </w:instrText>
      </w:r>
      <w:r>
        <w:fldChar w:fldCharType="separate"/>
      </w:r>
      <w:r>
        <w:t>63</w:t>
      </w:r>
      <w:r>
        <w:fldChar w:fldCharType="end"/>
      </w:r>
    </w:p>
    <w:p>
      <w:pPr>
        <w:pStyle w:val="TOC8"/>
        <w:rPr>
          <w:rFonts w:asciiTheme="minorHAnsi" w:eastAsiaTheme="minorEastAsia" w:hAnsiTheme="minorHAnsi" w:cstheme="minorBidi"/>
          <w:szCs w:val="22"/>
        </w:rPr>
      </w:pPr>
      <w:r>
        <w:lastRenderedPageBreak/>
        <w:t>88</w:t>
      </w:r>
      <w:r>
        <w:rPr>
          <w:snapToGrid w:val="0"/>
        </w:rPr>
        <w:t>.</w:t>
      </w:r>
      <w:r>
        <w:rPr>
          <w:snapToGrid w:val="0"/>
        </w:rPr>
        <w:tab/>
        <w:t>Contravening condition of permit or licence, offence</w:t>
      </w:r>
      <w:r>
        <w:tab/>
      </w:r>
      <w:r>
        <w:fldChar w:fldCharType="begin"/>
      </w:r>
      <w:r>
        <w:instrText xml:space="preserve"> PAGEREF _Toc224226672 \h </w:instrText>
      </w:r>
      <w:r>
        <w:fldChar w:fldCharType="separate"/>
      </w:r>
      <w:r>
        <w:t>64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 about processing etc. fish</w:t>
      </w:r>
      <w:r>
        <w:tab/>
      </w:r>
      <w:r>
        <w:fldChar w:fldCharType="begin"/>
      </w:r>
      <w:r>
        <w:instrText xml:space="preserve"> PAGEREF _Toc224226673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8 — Aquaculture</w:t>
      </w:r>
    </w:p>
    <w:p>
      <w:pPr>
        <w:pStyle w:val="TOC4"/>
        <w:tabs>
          <w:tab w:val="right" w:leader="dot" w:pos="7077"/>
        </w:tabs>
        <w:rPr>
          <w:rFonts w:asciiTheme="minorHAnsi" w:eastAsiaTheme="minorEastAsia" w:hAnsiTheme="minorHAnsi" w:cstheme="minorBidi"/>
          <w:b w:val="0"/>
          <w:szCs w:val="22"/>
        </w:rPr>
      </w:pPr>
      <w:r>
        <w:t>Division 1 — Aquaculture licences</w:t>
      </w:r>
    </w:p>
    <w:p>
      <w:pPr>
        <w:pStyle w:val="TOC8"/>
        <w:rPr>
          <w:rFonts w:asciiTheme="minorHAnsi" w:eastAsiaTheme="minorEastAsia" w:hAnsiTheme="minorHAnsi" w:cstheme="minorBidi"/>
          <w:szCs w:val="22"/>
        </w:rPr>
      </w:pPr>
      <w:r>
        <w:t>90</w:t>
      </w:r>
      <w:r>
        <w:rPr>
          <w:snapToGrid w:val="0"/>
        </w:rPr>
        <w:t>.</w:t>
      </w:r>
      <w:r>
        <w:rPr>
          <w:snapToGrid w:val="0"/>
        </w:rPr>
        <w:tab/>
        <w:t>When licence required</w:t>
      </w:r>
      <w:r>
        <w:tab/>
      </w:r>
      <w:r>
        <w:fldChar w:fldCharType="begin"/>
      </w:r>
      <w:r>
        <w:instrText xml:space="preserve"> PAGEREF _Toc224226676 \h </w:instrText>
      </w:r>
      <w:r>
        <w:fldChar w:fldCharType="separate"/>
      </w:r>
      <w:r>
        <w:t>65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Exceptions to s. 90</w:t>
      </w:r>
      <w:r>
        <w:tab/>
      </w:r>
      <w:r>
        <w:fldChar w:fldCharType="begin"/>
      </w:r>
      <w:r>
        <w:instrText xml:space="preserve"> PAGEREF _Toc224226677 \h </w:instrText>
      </w:r>
      <w:r>
        <w:fldChar w:fldCharType="separate"/>
      </w:r>
      <w:r>
        <w:t>65</w:t>
      </w:r>
      <w:r>
        <w:fldChar w:fldCharType="end"/>
      </w:r>
    </w:p>
    <w:p>
      <w:pPr>
        <w:pStyle w:val="TOC8"/>
        <w:rPr>
          <w:rFonts w:asciiTheme="minorHAnsi" w:eastAsiaTheme="minorEastAsia" w:hAnsiTheme="minorHAnsi" w:cstheme="minorBidi"/>
          <w:szCs w:val="22"/>
        </w:rPr>
      </w:pPr>
      <w:r>
        <w:t>92A.</w:t>
      </w:r>
      <w:r>
        <w:tab/>
        <w:t>Applicant for licence to have management and environmental monitoring plan (MEMP)</w:t>
      </w:r>
      <w:r>
        <w:tab/>
      </w:r>
      <w:r>
        <w:fldChar w:fldCharType="begin"/>
      </w:r>
      <w:r>
        <w:instrText xml:space="preserve"> PAGEREF _Toc224226678 \h </w:instrText>
      </w:r>
      <w:r>
        <w:fldChar w:fldCharType="separate"/>
      </w:r>
      <w:r>
        <w:t>66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Licence, grant of</w:t>
      </w:r>
      <w:r>
        <w:tab/>
      </w:r>
      <w:r>
        <w:fldChar w:fldCharType="begin"/>
      </w:r>
      <w:r>
        <w:instrText xml:space="preserve"> PAGEREF _Toc224226679 \h </w:instrText>
      </w:r>
      <w:r>
        <w:fldChar w:fldCharType="separate"/>
      </w:r>
      <w:r>
        <w:t>68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Duration of licence</w:t>
      </w:r>
      <w:r>
        <w:tab/>
      </w:r>
      <w:r>
        <w:fldChar w:fldCharType="begin"/>
      </w:r>
      <w:r>
        <w:instrText xml:space="preserve"> PAGEREF _Toc224226680 \h </w:instrText>
      </w:r>
      <w:r>
        <w:fldChar w:fldCharType="separate"/>
      </w:r>
      <w:r>
        <w:t>69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Renewal of licence</w:t>
      </w:r>
      <w:r>
        <w:tab/>
      </w:r>
      <w:r>
        <w:fldChar w:fldCharType="begin"/>
      </w:r>
      <w:r>
        <w:instrText xml:space="preserve"> PAGEREF _Toc224226681 \h </w:instrText>
      </w:r>
      <w:r>
        <w:fldChar w:fldCharType="separate"/>
      </w:r>
      <w:r>
        <w:t>69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Conditions of licences</w:t>
      </w:r>
      <w:r>
        <w:tab/>
      </w:r>
      <w:r>
        <w:fldChar w:fldCharType="begin"/>
      </w:r>
      <w:r>
        <w:instrText xml:space="preserve"> PAGEREF _Toc224226682 \h </w:instrText>
      </w:r>
      <w:r>
        <w:fldChar w:fldCharType="separate"/>
      </w:r>
      <w:r>
        <w:t>71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Contravening licence, offence</w:t>
      </w:r>
      <w:r>
        <w:tab/>
      </w:r>
      <w:r>
        <w:fldChar w:fldCharType="begin"/>
      </w:r>
      <w:r>
        <w:instrText xml:space="preserve"> PAGEREF _Toc224226683 \h </w:instrText>
      </w:r>
      <w:r>
        <w:fldChar w:fldCharType="separate"/>
      </w:r>
      <w:r>
        <w:t>71</w:t>
      </w:r>
      <w:r>
        <w:fldChar w:fldCharType="end"/>
      </w:r>
    </w:p>
    <w:p>
      <w:pPr>
        <w:pStyle w:val="TOC8"/>
        <w:rPr>
          <w:rFonts w:asciiTheme="minorHAnsi" w:eastAsiaTheme="minorEastAsia" w:hAnsiTheme="minorHAnsi" w:cstheme="minorBidi"/>
          <w:szCs w:val="22"/>
        </w:rPr>
      </w:pPr>
      <w:r>
        <w:t>97A.</w:t>
      </w:r>
      <w:r>
        <w:tab/>
        <w:t>Contravening MEMP, offence</w:t>
      </w:r>
      <w:r>
        <w:tab/>
      </w:r>
      <w:r>
        <w:fldChar w:fldCharType="begin"/>
      </w:r>
      <w:r>
        <w:instrText xml:space="preserve"> PAGEREF _Toc224226684 \h </w:instrText>
      </w:r>
      <w:r>
        <w:fldChar w:fldCharType="separate"/>
      </w:r>
      <w:r>
        <w:t>72</w:t>
      </w:r>
      <w:r>
        <w:fldChar w:fldCharType="end"/>
      </w:r>
    </w:p>
    <w:p>
      <w:pPr>
        <w:pStyle w:val="TOC8"/>
        <w:rPr>
          <w:rFonts w:asciiTheme="minorHAnsi" w:eastAsiaTheme="minorEastAsia" w:hAnsiTheme="minorHAnsi" w:cstheme="minorBidi"/>
          <w:szCs w:val="22"/>
        </w:rPr>
      </w:pPr>
      <w:r>
        <w:t>97B.</w:t>
      </w:r>
      <w:r>
        <w:tab/>
        <w:t>Temporary aquaculture permits, grant of</w:t>
      </w:r>
      <w:r>
        <w:tab/>
      </w:r>
      <w:r>
        <w:fldChar w:fldCharType="begin"/>
      </w:r>
      <w:r>
        <w:instrText xml:space="preserve"> PAGEREF _Toc224226685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Aquaculture leases</w:t>
      </w:r>
    </w:p>
    <w:p>
      <w:pPr>
        <w:pStyle w:val="TOC8"/>
        <w:rPr>
          <w:rFonts w:asciiTheme="minorHAnsi" w:eastAsiaTheme="minorEastAsia" w:hAnsiTheme="minorHAnsi" w:cstheme="minorBidi"/>
          <w:szCs w:val="22"/>
        </w:rPr>
      </w:pPr>
      <w:r>
        <w:t>97C.</w:t>
      </w:r>
      <w:r>
        <w:tab/>
        <w:t>Methods by which Minister may offer areas for lease</w:t>
      </w:r>
      <w:r>
        <w:tab/>
      </w:r>
      <w:r>
        <w:fldChar w:fldCharType="begin"/>
      </w:r>
      <w:r>
        <w:instrText xml:space="preserve"> PAGEREF _Toc224226687 \h </w:instrText>
      </w:r>
      <w:r>
        <w:fldChar w:fldCharType="separate"/>
      </w:r>
      <w:r>
        <w:t>73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Leases, grant of</w:t>
      </w:r>
      <w:r>
        <w:tab/>
      </w:r>
      <w:r>
        <w:fldChar w:fldCharType="begin"/>
      </w:r>
      <w:r>
        <w:instrText xml:space="preserve"> PAGEREF _Toc224226688 \h </w:instrText>
      </w:r>
      <w:r>
        <w:fldChar w:fldCharType="separate"/>
      </w:r>
      <w:r>
        <w:t>73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Certain marine reserves, grant of leases in</w:t>
      </w:r>
      <w:r>
        <w:tab/>
      </w:r>
      <w:r>
        <w:fldChar w:fldCharType="begin"/>
      </w:r>
      <w:r>
        <w:instrText xml:space="preserve"> PAGEREF _Toc224226689 \h </w:instrText>
      </w:r>
      <w:r>
        <w:fldChar w:fldCharType="separate"/>
      </w:r>
      <w:r>
        <w:t>75</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Certain marine reserves, renewal of leases in</w:t>
      </w:r>
      <w:r>
        <w:tab/>
      </w:r>
      <w:r>
        <w:fldChar w:fldCharType="begin"/>
      </w:r>
      <w:r>
        <w:instrText xml:space="preserve"> PAGEREF _Toc224226690 \h </w:instrText>
      </w:r>
      <w:r>
        <w:fldChar w:fldCharType="separate"/>
      </w:r>
      <w:r>
        <w:t>76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Aquaculture licence and aquaculture lease, relationship of</w:t>
      </w:r>
      <w:r>
        <w:tab/>
      </w:r>
      <w:r>
        <w:fldChar w:fldCharType="begin"/>
      </w:r>
      <w:r>
        <w:instrText xml:space="preserve"> PAGEREF _Toc224226691 \h </w:instrText>
      </w:r>
      <w:r>
        <w:fldChar w:fldCharType="separate"/>
      </w:r>
      <w:r>
        <w:t>77</w:t>
      </w:r>
      <w:r>
        <w:fldChar w:fldCharType="end"/>
      </w:r>
    </w:p>
    <w:p>
      <w:pPr>
        <w:pStyle w:val="TOC8"/>
        <w:rPr>
          <w:rFonts w:asciiTheme="minorHAnsi" w:eastAsiaTheme="minorEastAsia" w:hAnsiTheme="minorHAnsi" w:cstheme="minorBidi"/>
          <w:szCs w:val="22"/>
        </w:rPr>
      </w:pPr>
      <w:r>
        <w:t>100A.</w:t>
      </w:r>
      <w:r>
        <w:tab/>
        <w:t>Contravening lease, offences</w:t>
      </w:r>
      <w:r>
        <w:tab/>
      </w:r>
      <w:r>
        <w:fldChar w:fldCharType="begin"/>
      </w:r>
      <w:r>
        <w:instrText xml:space="preserve"> PAGEREF _Toc224226692 \h </w:instrText>
      </w:r>
      <w:r>
        <w:fldChar w:fldCharType="separate"/>
      </w:r>
      <w:r>
        <w:t>77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Termination of lease</w:t>
      </w:r>
      <w:r>
        <w:tab/>
      </w:r>
      <w:r>
        <w:fldChar w:fldCharType="begin"/>
      </w:r>
      <w:r>
        <w:instrText xml:space="preserve"> PAGEREF _Toc224226693 \h </w:instrText>
      </w:r>
      <w:r>
        <w:fldChar w:fldCharType="separate"/>
      </w:r>
      <w:r>
        <w:t>79</w:t>
      </w:r>
      <w:r>
        <w:fldChar w:fldCharType="end"/>
      </w:r>
    </w:p>
    <w:p>
      <w:pPr>
        <w:pStyle w:val="TOC8"/>
        <w:rPr>
          <w:rFonts w:asciiTheme="minorHAnsi" w:eastAsiaTheme="minorEastAsia" w:hAnsiTheme="minorHAnsi" w:cstheme="minorBidi"/>
          <w:szCs w:val="22"/>
        </w:rPr>
      </w:pPr>
      <w:r>
        <w:t>101.</w:t>
      </w:r>
      <w:r>
        <w:tab/>
        <w:t>Clean</w:t>
      </w:r>
      <w:r>
        <w:noBreakHyphen/>
        <w:t>up and rehabilitation of former leased area</w:t>
      </w:r>
      <w:r>
        <w:tab/>
      </w:r>
      <w:r>
        <w:fldChar w:fldCharType="begin"/>
      </w:r>
      <w:r>
        <w:instrText xml:space="preserve"> PAGEREF _Toc224226694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101A.</w:t>
      </w:r>
      <w:r>
        <w:tab/>
        <w:t>Minister’s powers as to aquaculture</w:t>
      </w:r>
      <w:r>
        <w:tab/>
      </w:r>
      <w:r>
        <w:fldChar w:fldCharType="begin"/>
      </w:r>
      <w:r>
        <w:instrText xml:space="preserve"> PAGEREF _Toc224226696 \h </w:instrText>
      </w:r>
      <w:r>
        <w:fldChar w:fldCharType="separate"/>
      </w:r>
      <w:r>
        <w:t>80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r>
      <w:r>
        <w:t>Regulations</w:t>
      </w:r>
      <w:r>
        <w:rPr>
          <w:snapToGrid w:val="0"/>
        </w:rPr>
        <w:t xml:space="preserve"> about aquaculture</w:t>
      </w:r>
      <w:r>
        <w:tab/>
      </w:r>
      <w:r>
        <w:fldChar w:fldCharType="begin"/>
      </w:r>
      <w:r>
        <w:instrText xml:space="preserve"> PAGEREF _Toc224226697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9A — Exotic fish</w:t>
      </w:r>
    </w:p>
    <w:p>
      <w:pPr>
        <w:pStyle w:val="TOC8"/>
        <w:rPr>
          <w:rFonts w:asciiTheme="minorHAnsi" w:eastAsiaTheme="minorEastAsia" w:hAnsiTheme="minorHAnsi" w:cstheme="minorBidi"/>
          <w:szCs w:val="22"/>
        </w:rPr>
      </w:pPr>
      <w:r>
        <w:t>103A.</w:t>
      </w:r>
      <w:r>
        <w:tab/>
        <w:t>Accidental introduction of exotic fish into WA waters, CEO’s powers to reduce risk of</w:t>
      </w:r>
      <w:r>
        <w:tab/>
      </w:r>
      <w:r>
        <w:fldChar w:fldCharType="begin"/>
      </w:r>
      <w:r>
        <w:instrText xml:space="preserve"> PAGEREF _Toc224226699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9 — Noxious fish</w:t>
      </w:r>
    </w:p>
    <w:p>
      <w:pPr>
        <w:pStyle w:val="TOC8"/>
        <w:rPr>
          <w:rFonts w:asciiTheme="minorHAnsi" w:eastAsiaTheme="minorEastAsia" w:hAnsiTheme="minorHAnsi" w:cstheme="minorBidi"/>
          <w:szCs w:val="22"/>
        </w:rPr>
      </w:pPr>
      <w:r>
        <w:t>103</w:t>
      </w:r>
      <w:r>
        <w:rPr>
          <w:snapToGrid w:val="0"/>
        </w:rPr>
        <w:t>.</w:t>
      </w:r>
      <w:r>
        <w:rPr>
          <w:snapToGrid w:val="0"/>
        </w:rPr>
        <w:tab/>
        <w:t>Noxious fish, prescription of</w:t>
      </w:r>
      <w:r>
        <w:tab/>
      </w:r>
      <w:r>
        <w:fldChar w:fldCharType="begin"/>
      </w:r>
      <w:r>
        <w:instrText xml:space="preserve"> PAGEREF _Toc224226701 \h </w:instrText>
      </w:r>
      <w:r>
        <w:fldChar w:fldCharType="separate"/>
      </w:r>
      <w:r>
        <w:t>85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Noxious fish, offences as to</w:t>
      </w:r>
      <w:r>
        <w:tab/>
      </w:r>
      <w:r>
        <w:fldChar w:fldCharType="begin"/>
      </w:r>
      <w:r>
        <w:instrText xml:space="preserve"> PAGEREF _Toc224226702 \h </w:instrText>
      </w:r>
      <w:r>
        <w:fldChar w:fldCharType="separate"/>
      </w:r>
      <w:r>
        <w:t>85</w:t>
      </w:r>
      <w:r>
        <w:fldChar w:fldCharType="end"/>
      </w:r>
    </w:p>
    <w:p>
      <w:pPr>
        <w:pStyle w:val="TOC8"/>
        <w:rPr>
          <w:rFonts w:asciiTheme="minorHAnsi" w:eastAsiaTheme="minorEastAsia" w:hAnsiTheme="minorHAnsi" w:cstheme="minorBidi"/>
          <w:szCs w:val="22"/>
        </w:rPr>
      </w:pPr>
      <w:r>
        <w:lastRenderedPageBreak/>
        <w:t>105</w:t>
      </w:r>
      <w:r>
        <w:rPr>
          <w:snapToGrid w:val="0"/>
        </w:rPr>
        <w:t>.</w:t>
      </w:r>
      <w:r>
        <w:rPr>
          <w:snapToGrid w:val="0"/>
        </w:rPr>
        <w:tab/>
        <w:t>Noxious fish not to be brought into the State etc.</w:t>
      </w:r>
      <w:r>
        <w:tab/>
      </w:r>
      <w:r>
        <w:fldChar w:fldCharType="begin"/>
      </w:r>
      <w:r>
        <w:instrText xml:space="preserve"> PAGEREF _Toc224226703 \h </w:instrText>
      </w:r>
      <w:r>
        <w:fldChar w:fldCharType="separate"/>
      </w:r>
      <w:r>
        <w:t>85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Fisheries officers’ powers as to people with noxious fish</w:t>
      </w:r>
      <w:r>
        <w:tab/>
      </w:r>
      <w:r>
        <w:fldChar w:fldCharType="begin"/>
      </w:r>
      <w:r>
        <w:instrText xml:space="preserve"> PAGEREF _Toc224226704 \h </w:instrText>
      </w:r>
      <w:r>
        <w:fldChar w:fldCharType="separate"/>
      </w:r>
      <w:r>
        <w:t>86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Destroying noxious fish, recovering costs of</w:t>
      </w:r>
      <w:r>
        <w:tab/>
      </w:r>
      <w:r>
        <w:fldChar w:fldCharType="begin"/>
      </w:r>
      <w:r>
        <w:instrText xml:space="preserve"> PAGEREF _Toc224226705 \h </w:instrText>
      </w:r>
      <w:r>
        <w:fldChar w:fldCharType="separate"/>
      </w:r>
      <w:r>
        <w:t>86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 compensation payable for incidental damage</w:t>
      </w:r>
      <w:r>
        <w:tab/>
      </w:r>
      <w:r>
        <w:fldChar w:fldCharType="begin"/>
      </w:r>
      <w:r>
        <w:instrText xml:space="preserve"> PAGEREF _Toc224226706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Designated fishing zones</w:t>
      </w:r>
    </w:p>
    <w:p>
      <w:pPr>
        <w:pStyle w:val="TOC8"/>
        <w:rPr>
          <w:rFonts w:asciiTheme="minorHAnsi" w:eastAsiaTheme="minorEastAsia" w:hAnsiTheme="minorHAnsi" w:cstheme="minorBidi"/>
          <w:szCs w:val="22"/>
        </w:rPr>
      </w:pPr>
      <w:r>
        <w:t>109</w:t>
      </w:r>
      <w:r>
        <w:rPr>
          <w:snapToGrid w:val="0"/>
        </w:rPr>
        <w:t>.</w:t>
      </w:r>
      <w:r>
        <w:rPr>
          <w:snapToGrid w:val="0"/>
        </w:rPr>
        <w:tab/>
        <w:t>Designated fishing zones, prescription of</w:t>
      </w:r>
      <w:r>
        <w:tab/>
      </w:r>
      <w:r>
        <w:fldChar w:fldCharType="begin"/>
      </w:r>
      <w:r>
        <w:instrText xml:space="preserve"> PAGEREF _Toc224226708 \h </w:instrText>
      </w:r>
      <w:r>
        <w:fldChar w:fldCharType="separate"/>
      </w:r>
      <w:r>
        <w:t>88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Marine reserve, no designated fishing zone in</w:t>
      </w:r>
      <w:r>
        <w:tab/>
      </w:r>
      <w:r>
        <w:fldChar w:fldCharType="begin"/>
      </w:r>
      <w:r>
        <w:instrText xml:space="preserve"> PAGEREF _Toc224226709 \h </w:instrText>
      </w:r>
      <w:r>
        <w:fldChar w:fldCharType="separate"/>
      </w:r>
      <w:r>
        <w:t>88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indicating zones to be erected</w:t>
      </w:r>
      <w:r>
        <w:tab/>
      </w:r>
      <w:r>
        <w:fldChar w:fldCharType="begin"/>
      </w:r>
      <w:r>
        <w:instrText xml:space="preserve"> PAGEREF _Toc224226710 \h </w:instrText>
      </w:r>
      <w:r>
        <w:fldChar w:fldCharType="separate"/>
      </w:r>
      <w:r>
        <w:t>88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Fisheries officers’ powers as to people in designated fishing zones</w:t>
      </w:r>
      <w:r>
        <w:tab/>
      </w:r>
      <w:r>
        <w:fldChar w:fldCharType="begin"/>
      </w:r>
      <w:r>
        <w:instrText xml:space="preserve"> PAGEREF _Toc224226711 \h </w:instrText>
      </w:r>
      <w:r>
        <w:fldChar w:fldCharType="separate"/>
      </w:r>
      <w:r>
        <w:t>89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 about designated fishing zones</w:t>
      </w:r>
      <w:r>
        <w:tab/>
      </w:r>
      <w:r>
        <w:fldChar w:fldCharType="begin"/>
      </w:r>
      <w:r>
        <w:instrText xml:space="preserve"> PAGEREF _Toc224226712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Fish habitat protection areas and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Fish habitat protection areas</w:t>
      </w:r>
    </w:p>
    <w:p>
      <w:pPr>
        <w:pStyle w:val="TOC8"/>
        <w:rPr>
          <w:rFonts w:asciiTheme="minorHAnsi" w:eastAsiaTheme="minorEastAsia" w:hAnsiTheme="minorHAnsi" w:cstheme="minorBidi"/>
          <w:szCs w:val="22"/>
        </w:rPr>
      </w:pPr>
      <w:r>
        <w:t>114</w:t>
      </w:r>
      <w:r>
        <w:rPr>
          <w:snapToGrid w:val="0"/>
        </w:rPr>
        <w:t>.</w:t>
      </w:r>
      <w:r>
        <w:rPr>
          <w:snapToGrid w:val="0"/>
        </w:rPr>
        <w:tab/>
        <w:t>Application of Division to other Acts</w:t>
      </w:r>
      <w:r>
        <w:tab/>
      </w:r>
      <w:r>
        <w:fldChar w:fldCharType="begin"/>
      </w:r>
      <w:r>
        <w:instrText xml:space="preserve"> PAGEREF _Toc224226715 \h </w:instrText>
      </w:r>
      <w:r>
        <w:fldChar w:fldCharType="separate"/>
      </w:r>
      <w:r>
        <w:t>90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Fish habitat protection areas, creating</w:t>
      </w:r>
      <w:r>
        <w:tab/>
      </w:r>
      <w:r>
        <w:fldChar w:fldCharType="begin"/>
      </w:r>
      <w:r>
        <w:instrText xml:space="preserve"> PAGEREF _Toc224226716 \h </w:instrText>
      </w:r>
      <w:r>
        <w:fldChar w:fldCharType="separate"/>
      </w:r>
      <w:r>
        <w:t>90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Marine reserve, no fish habitat protection area in</w:t>
      </w:r>
      <w:r>
        <w:tab/>
      </w:r>
      <w:r>
        <w:fldChar w:fldCharType="begin"/>
      </w:r>
      <w:r>
        <w:instrText xml:space="preserve"> PAGEREF _Toc224226717 \h </w:instrText>
      </w:r>
      <w:r>
        <w:fldChar w:fldCharType="separate"/>
      </w:r>
      <w:r>
        <w:t>91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Draft plan for fish habitat protection area, Minister to determine</w:t>
      </w:r>
      <w:r>
        <w:tab/>
      </w:r>
      <w:r>
        <w:fldChar w:fldCharType="begin"/>
      </w:r>
      <w:r>
        <w:instrText xml:space="preserve"> PAGEREF _Toc224226718 \h </w:instrText>
      </w:r>
      <w:r>
        <w:fldChar w:fldCharType="separate"/>
      </w:r>
      <w:r>
        <w:t>91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proposal to create fish habitat protection area</w:t>
      </w:r>
      <w:r>
        <w:tab/>
      </w:r>
      <w:r>
        <w:fldChar w:fldCharType="begin"/>
      </w:r>
      <w:r>
        <w:instrText xml:space="preserve"> PAGEREF _Toc224226719 \h </w:instrText>
      </w:r>
      <w:r>
        <w:fldChar w:fldCharType="separate"/>
      </w:r>
      <w:r>
        <w:t>91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Control and management of fish habitat protection areas</w:t>
      </w:r>
      <w:r>
        <w:tab/>
      </w:r>
      <w:r>
        <w:fldChar w:fldCharType="begin"/>
      </w:r>
      <w:r>
        <w:instrText xml:space="preserve"> PAGEREF _Toc224226720 \h </w:instrText>
      </w:r>
      <w:r>
        <w:fldChar w:fldCharType="separate"/>
      </w:r>
      <w:r>
        <w:t>92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 about fish habitat protection areas</w:t>
      </w:r>
      <w:r>
        <w:tab/>
      </w:r>
      <w:r>
        <w:fldChar w:fldCharType="begin"/>
      </w:r>
      <w:r>
        <w:instrText xml:space="preserve"> PAGEREF _Toc224226721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Abrolhos Islands reserve</w:t>
      </w:r>
    </w:p>
    <w:p>
      <w:pPr>
        <w:pStyle w:val="TOC8"/>
        <w:rPr>
          <w:rFonts w:asciiTheme="minorHAnsi" w:eastAsiaTheme="minorEastAsia" w:hAnsiTheme="minorHAnsi" w:cstheme="minorBidi"/>
          <w:szCs w:val="22"/>
        </w:rPr>
      </w:pPr>
      <w:r>
        <w:t>121</w:t>
      </w:r>
      <w:r>
        <w:rPr>
          <w:snapToGrid w:val="0"/>
        </w:rPr>
        <w:t>.</w:t>
      </w:r>
      <w:r>
        <w:rPr>
          <w:snapToGrid w:val="0"/>
        </w:rPr>
        <w:tab/>
        <w:t>Regulations about reserve</w:t>
      </w:r>
      <w:r>
        <w:tab/>
      </w:r>
      <w:r>
        <w:fldChar w:fldCharType="begin"/>
      </w:r>
      <w:r>
        <w:instrText xml:space="preserve"> PAGEREF _Toc224226723 \h </w:instrText>
      </w:r>
      <w:r>
        <w:fldChar w:fldCharType="separate"/>
      </w:r>
      <w:r>
        <w:t>94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Control and management of reserve</w:t>
      </w:r>
      <w:r>
        <w:tab/>
      </w:r>
      <w:r>
        <w:fldChar w:fldCharType="begin"/>
      </w:r>
      <w:r>
        <w:instrText xml:space="preserve"> PAGEREF _Toc224226724 \h </w:instrText>
      </w:r>
      <w:r>
        <w:fldChar w:fldCharType="separate"/>
      </w:r>
      <w:r>
        <w:t>95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r>
      <w:r>
        <w:rPr>
          <w:i/>
          <w:snapToGrid w:val="0"/>
        </w:rPr>
        <w:t>Parks and Reserves Act 1895</w:t>
      </w:r>
      <w:r>
        <w:rPr>
          <w:snapToGrid w:val="0"/>
        </w:rPr>
        <w:t>, application of to reserve</w:t>
      </w:r>
      <w:r>
        <w:tab/>
      </w:r>
      <w:r>
        <w:fldChar w:fldCharType="begin"/>
      </w:r>
      <w:r>
        <w:instrText xml:space="preserve"> PAGEREF _Toc224226725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12 — Register</w:t>
      </w:r>
    </w:p>
    <w:p>
      <w:pPr>
        <w:pStyle w:val="TOC8"/>
        <w:rPr>
          <w:rFonts w:asciiTheme="minorHAnsi" w:eastAsiaTheme="minorEastAsia" w:hAnsiTheme="minorHAnsi" w:cstheme="minorBidi"/>
          <w:szCs w:val="22"/>
        </w:rPr>
      </w:pPr>
      <w:r>
        <w:t>124</w:t>
      </w:r>
      <w:r>
        <w:rPr>
          <w:snapToGrid w:val="0"/>
        </w:rPr>
        <w:t>.</w:t>
      </w:r>
      <w:r>
        <w:rPr>
          <w:snapToGrid w:val="0"/>
        </w:rPr>
        <w:tab/>
        <w:t>Registrar</w:t>
      </w:r>
      <w:r>
        <w:tab/>
      </w:r>
      <w:r>
        <w:fldChar w:fldCharType="begin"/>
      </w:r>
      <w:r>
        <w:instrText xml:space="preserve"> PAGEREF _Toc224226727 \h </w:instrText>
      </w:r>
      <w:r>
        <w:fldChar w:fldCharType="separate"/>
      </w:r>
      <w:r>
        <w:t>98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Register of authorisations etc.</w:t>
      </w:r>
      <w:r>
        <w:tab/>
      </w:r>
      <w:r>
        <w:fldChar w:fldCharType="begin"/>
      </w:r>
      <w:r>
        <w:instrText xml:space="preserve"> PAGEREF _Toc224226728 \h </w:instrText>
      </w:r>
      <w:r>
        <w:fldChar w:fldCharType="separate"/>
      </w:r>
      <w:r>
        <w:t>98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Information to be included in register</w:t>
      </w:r>
      <w:r>
        <w:tab/>
      </w:r>
      <w:r>
        <w:fldChar w:fldCharType="begin"/>
      </w:r>
      <w:r>
        <w:instrText xml:space="preserve"> PAGEREF _Toc224226729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127</w:t>
      </w:r>
      <w:r>
        <w:rPr>
          <w:snapToGrid w:val="0"/>
        </w:rPr>
        <w:t>.</w:t>
      </w:r>
      <w:r>
        <w:rPr>
          <w:snapToGrid w:val="0"/>
        </w:rPr>
        <w:tab/>
        <w:t>Application to have security interest in authorisation etc. noted</w:t>
      </w:r>
      <w:r>
        <w:tab/>
      </w:r>
      <w:r>
        <w:fldChar w:fldCharType="begin"/>
      </w:r>
      <w:r>
        <w:instrText xml:space="preserve"> PAGEREF _Toc224226730 \h </w:instrText>
      </w:r>
      <w:r>
        <w:fldChar w:fldCharType="separate"/>
      </w:r>
      <w:r>
        <w:t>99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Notation of security interest</w:t>
      </w:r>
      <w:r>
        <w:tab/>
      </w:r>
      <w:r>
        <w:fldChar w:fldCharType="begin"/>
      </w:r>
      <w:r>
        <w:instrText xml:space="preserve"> PAGEREF _Toc224226731 \h </w:instrText>
      </w:r>
      <w:r>
        <w:fldChar w:fldCharType="separate"/>
      </w:r>
      <w:r>
        <w:t>99</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Irrelevant matters for purpose of s. 128</w:t>
      </w:r>
      <w:r>
        <w:tab/>
      </w:r>
      <w:r>
        <w:fldChar w:fldCharType="begin"/>
      </w:r>
      <w:r>
        <w:instrText xml:space="preserve"> PAGEREF _Toc224226732 \h </w:instrText>
      </w:r>
      <w:r>
        <w:fldChar w:fldCharType="separate"/>
      </w:r>
      <w:r>
        <w:t>100</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Security holder noted in register to be notified of certain events affecting security</w:t>
      </w:r>
      <w:r>
        <w:tab/>
      </w:r>
      <w:r>
        <w:fldChar w:fldCharType="begin"/>
      </w:r>
      <w:r>
        <w:instrText xml:space="preserve"> PAGEREF _Toc224226733 \h </w:instrText>
      </w:r>
      <w:r>
        <w:fldChar w:fldCharType="separate"/>
      </w:r>
      <w:r>
        <w:t>100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Removing or varying notation of security interest</w:t>
      </w:r>
      <w:r>
        <w:tab/>
      </w:r>
      <w:r>
        <w:fldChar w:fldCharType="begin"/>
      </w:r>
      <w:r>
        <w:instrText xml:space="preserve"> PAGEREF _Toc224226734 \h </w:instrText>
      </w:r>
      <w:r>
        <w:fldChar w:fldCharType="separate"/>
      </w:r>
      <w:r>
        <w:t>101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Register may be amended</w:t>
      </w:r>
      <w:r>
        <w:tab/>
      </w:r>
      <w:r>
        <w:fldChar w:fldCharType="begin"/>
      </w:r>
      <w:r>
        <w:instrText xml:space="preserve"> PAGEREF _Toc224226735 \h </w:instrText>
      </w:r>
      <w:r>
        <w:fldChar w:fldCharType="separate"/>
      </w:r>
      <w:r>
        <w:t>102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No compensation payable because of Registrar’s acts</w:t>
      </w:r>
      <w:r>
        <w:tab/>
      </w:r>
      <w:r>
        <w:fldChar w:fldCharType="begin"/>
      </w:r>
      <w:r>
        <w:instrText xml:space="preserve"> PAGEREF _Toc224226736 \h </w:instrText>
      </w:r>
      <w:r>
        <w:fldChar w:fldCharType="separate"/>
      </w:r>
      <w:r>
        <w:t>102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Regulations about register</w:t>
      </w:r>
      <w:r>
        <w:tab/>
      </w:r>
      <w:r>
        <w:fldChar w:fldCharType="begin"/>
      </w:r>
      <w:r>
        <w:instrText xml:space="preserve"> PAGEREF _Toc224226737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13 — General provisions relating to authorisations</w:t>
      </w:r>
    </w:p>
    <w:p>
      <w:pPr>
        <w:pStyle w:val="TOC8"/>
        <w:rPr>
          <w:rFonts w:asciiTheme="minorHAnsi" w:eastAsiaTheme="minorEastAsia" w:hAnsiTheme="minorHAnsi" w:cstheme="minorBidi"/>
          <w:szCs w:val="22"/>
        </w:rPr>
      </w:pPr>
      <w:r>
        <w:t>135</w:t>
      </w:r>
      <w:r>
        <w:rPr>
          <w:snapToGrid w:val="0"/>
        </w:rPr>
        <w:t>.</w:t>
      </w:r>
      <w:r>
        <w:rPr>
          <w:snapToGrid w:val="0"/>
        </w:rPr>
        <w:tab/>
        <w:t>Applications for grant etc. of authorisation</w:t>
      </w:r>
      <w:r>
        <w:tab/>
      </w:r>
      <w:r>
        <w:fldChar w:fldCharType="begin"/>
      </w:r>
      <w:r>
        <w:instrText xml:space="preserve"> PAGEREF _Toc224226739 \h </w:instrText>
      </w:r>
      <w:r>
        <w:fldChar w:fldCharType="separate"/>
      </w:r>
      <w:r>
        <w:t>103</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Grant of authorisations not as of right</w:t>
      </w:r>
      <w:r>
        <w:tab/>
      </w:r>
      <w:r>
        <w:fldChar w:fldCharType="begin"/>
      </w:r>
      <w:r>
        <w:instrText xml:space="preserve"> PAGEREF _Toc224226740 \h </w:instrText>
      </w:r>
      <w:r>
        <w:fldChar w:fldCharType="separate"/>
      </w:r>
      <w:r>
        <w:t>103</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Marine reserves, grant and renewal of authorisations for areas in</w:t>
      </w:r>
      <w:r>
        <w:tab/>
      </w:r>
      <w:r>
        <w:fldChar w:fldCharType="begin"/>
      </w:r>
      <w:r>
        <w:instrText xml:space="preserve"> PAGEREF _Toc224226741 \h </w:instrText>
      </w:r>
      <w:r>
        <w:fldChar w:fldCharType="separate"/>
      </w:r>
      <w:r>
        <w:t>104</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authorisations</w:t>
      </w:r>
      <w:r>
        <w:tab/>
      </w:r>
      <w:r>
        <w:fldChar w:fldCharType="begin"/>
      </w:r>
      <w:r>
        <w:instrText xml:space="preserve"> PAGEREF _Toc224226742 \h </w:instrText>
      </w:r>
      <w:r>
        <w:fldChar w:fldCharType="separate"/>
      </w:r>
      <w:r>
        <w:t>106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Form of authorisations</w:t>
      </w:r>
      <w:r>
        <w:tab/>
      </w:r>
      <w:r>
        <w:fldChar w:fldCharType="begin"/>
      </w:r>
      <w:r>
        <w:instrText xml:space="preserve"> PAGEREF _Toc224226743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Renewal after expiry</w:t>
      </w:r>
      <w:r>
        <w:tab/>
      </w:r>
      <w:r>
        <w:fldChar w:fldCharType="begin"/>
      </w:r>
      <w:r>
        <w:instrText xml:space="preserve"> PAGEREF _Toc224226744 \h </w:instrText>
      </w:r>
      <w:r>
        <w:fldChar w:fldCharType="separate"/>
      </w:r>
      <w:r>
        <w:t>107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Transfer of authorisations</w:t>
      </w:r>
      <w:r>
        <w:tab/>
      </w:r>
      <w:r>
        <w:fldChar w:fldCharType="begin"/>
      </w:r>
      <w:r>
        <w:instrText xml:space="preserve"> PAGEREF _Toc224226745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Temporary transfer of entitlements under authorisations</w:t>
      </w:r>
      <w:r>
        <w:tab/>
      </w:r>
      <w:r>
        <w:fldChar w:fldCharType="begin"/>
      </w:r>
      <w:r>
        <w:instrText xml:space="preserve"> PAGEREF _Toc224226746 \h </w:instrText>
      </w:r>
      <w:r>
        <w:fldChar w:fldCharType="separate"/>
      </w:r>
      <w:r>
        <w:t>109</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Varying authorisations</w:t>
      </w:r>
      <w:r>
        <w:tab/>
      </w:r>
      <w:r>
        <w:fldChar w:fldCharType="begin"/>
      </w:r>
      <w:r>
        <w:instrText xml:space="preserve"> PAGEREF _Toc224226747 \h </w:instrText>
      </w:r>
      <w:r>
        <w:fldChar w:fldCharType="separate"/>
      </w:r>
      <w:r>
        <w:t>109</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Cancelling, suspending and non</w:t>
      </w:r>
      <w:r>
        <w:rPr>
          <w:snapToGrid w:val="0"/>
        </w:rPr>
        <w:noBreakHyphen/>
        <w:t>renewal of authorisations</w:t>
      </w:r>
      <w:r>
        <w:tab/>
      </w:r>
      <w:r>
        <w:fldChar w:fldCharType="begin"/>
      </w:r>
      <w:r>
        <w:instrText xml:space="preserve"> PAGEREF _Toc224226748 \h </w:instrText>
      </w:r>
      <w:r>
        <w:fldChar w:fldCharType="separate"/>
      </w:r>
      <w:r>
        <w:t>110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Voluntary surrender of authorisations</w:t>
      </w:r>
      <w:r>
        <w:tab/>
      </w:r>
      <w:r>
        <w:fldChar w:fldCharType="begin"/>
      </w:r>
      <w:r>
        <w:instrText xml:space="preserve"> PAGEREF _Toc224226749 \h </w:instrText>
      </w:r>
      <w:r>
        <w:fldChar w:fldCharType="separate"/>
      </w:r>
      <w:r>
        <w:t>112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Return of authorisations, CEO may require</w:t>
      </w:r>
      <w:r>
        <w:tab/>
      </w:r>
      <w:r>
        <w:fldChar w:fldCharType="begin"/>
      </w:r>
      <w:r>
        <w:instrText xml:space="preserve"> PAGEREF _Toc224226750 \h </w:instrText>
      </w:r>
      <w:r>
        <w:fldChar w:fldCharType="separate"/>
      </w:r>
      <w:r>
        <w:t>113</w:t>
      </w:r>
      <w:r>
        <w:fldChar w:fldCharType="end"/>
      </w:r>
    </w:p>
    <w:p>
      <w:pPr>
        <w:pStyle w:val="TOC8"/>
        <w:rPr>
          <w:rFonts w:asciiTheme="minorHAnsi" w:eastAsiaTheme="minorEastAsia" w:hAnsiTheme="minorHAnsi" w:cstheme="minorBidi"/>
          <w:szCs w:val="22"/>
        </w:rPr>
      </w:pPr>
      <w:r>
        <w:t>146A.</w:t>
      </w:r>
      <w:r>
        <w:tab/>
        <w:t>Death of individual who holds authorisation</w:t>
      </w:r>
      <w:r>
        <w:tab/>
      </w:r>
      <w:r>
        <w:fldChar w:fldCharType="begin"/>
      </w:r>
      <w:r>
        <w:instrText xml:space="preserve"> PAGEREF _Toc224226751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14 — Right to object or apply for review</w:t>
      </w:r>
    </w:p>
    <w:p>
      <w:pPr>
        <w:pStyle w:val="TOC8"/>
        <w:rPr>
          <w:rFonts w:asciiTheme="minorHAnsi" w:eastAsiaTheme="minorEastAsia" w:hAnsiTheme="minorHAnsi" w:cstheme="minorBidi"/>
          <w:szCs w:val="22"/>
        </w:rPr>
      </w:pPr>
      <w:r>
        <w:t>146</w:t>
      </w:r>
      <w:r>
        <w:rPr>
          <w:snapToGrid w:val="0"/>
        </w:rPr>
        <w:t>.</w:t>
      </w:r>
      <w:r>
        <w:rPr>
          <w:snapToGrid w:val="0"/>
        </w:rPr>
        <w:tab/>
        <w:t>Term used: affected person</w:t>
      </w:r>
      <w:r>
        <w:tab/>
      </w:r>
      <w:r>
        <w:fldChar w:fldCharType="begin"/>
      </w:r>
      <w:r>
        <w:instrText xml:space="preserve"> PAGEREF _Toc224226753 \h </w:instrText>
      </w:r>
      <w:r>
        <w:fldChar w:fldCharType="separate"/>
      </w:r>
      <w:r>
        <w:t>115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_Toc224226754 \h </w:instrText>
      </w:r>
      <w:r>
        <w:fldChar w:fldCharType="separate"/>
      </w:r>
      <w:r>
        <w:t>116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_Toc224226755 \h </w:instrText>
      </w:r>
      <w:r>
        <w:fldChar w:fldCharType="separate"/>
      </w:r>
      <w:r>
        <w:t>116</w:t>
      </w:r>
      <w:r>
        <w:fldChar w:fldCharType="end"/>
      </w:r>
    </w:p>
    <w:p>
      <w:pPr>
        <w:pStyle w:val="TOC8"/>
        <w:rPr>
          <w:rFonts w:asciiTheme="minorHAnsi" w:eastAsiaTheme="minorEastAsia" w:hAnsiTheme="minorHAnsi" w:cstheme="minorBidi"/>
          <w:szCs w:val="22"/>
        </w:rPr>
      </w:pPr>
      <w:r>
        <w:t>149.</w:t>
      </w:r>
      <w:r>
        <w:tab/>
        <w:t>Review by SAT of certain decisions</w:t>
      </w:r>
      <w:r>
        <w:tab/>
      </w:r>
      <w:r>
        <w:fldChar w:fldCharType="begin"/>
      </w:r>
      <w:r>
        <w:instrText xml:space="preserve"> PAGEREF _Toc224226756 \h </w:instrText>
      </w:r>
      <w:r>
        <w:fldChar w:fldCharType="separate"/>
      </w:r>
      <w:r>
        <w:t>117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Authorisation continues pending review decision about renewal</w:t>
      </w:r>
      <w:r>
        <w:tab/>
      </w:r>
      <w:r>
        <w:fldChar w:fldCharType="begin"/>
      </w:r>
      <w:r>
        <w:instrText xml:space="preserve"> PAGEREF _Toc224226757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151.</w:t>
      </w:r>
      <w:r>
        <w:tab/>
        <w:t>CEO to give notice of when decision listed in s. 147(1) has effect</w:t>
      </w:r>
      <w:r>
        <w:tab/>
      </w:r>
      <w:r>
        <w:fldChar w:fldCharType="begin"/>
      </w:r>
      <w:r>
        <w:instrText xml:space="preserve"> PAGEREF _Toc224226758 \h </w:instrText>
      </w:r>
      <w:r>
        <w:fldChar w:fldCharType="separate"/>
      </w:r>
      <w:r>
        <w:t>118</w:t>
      </w:r>
      <w:r>
        <w:fldChar w:fldCharType="end"/>
      </w:r>
    </w:p>
    <w:p>
      <w:pPr>
        <w:pStyle w:val="TOC8"/>
        <w:rPr>
          <w:rFonts w:asciiTheme="minorHAnsi" w:eastAsiaTheme="minorEastAsia" w:hAnsiTheme="minorHAnsi" w:cstheme="minorBidi"/>
          <w:szCs w:val="22"/>
        </w:rPr>
      </w:pPr>
      <w:r>
        <w:t>152.</w:t>
      </w:r>
      <w:r>
        <w:tab/>
      </w:r>
      <w:r>
        <w:rPr>
          <w:snapToGrid w:val="0"/>
        </w:rPr>
        <w:t>SAT to give notice of decision on review</w:t>
      </w:r>
      <w:r>
        <w:tab/>
      </w:r>
      <w:r>
        <w:fldChar w:fldCharType="begin"/>
      </w:r>
      <w:r>
        <w:instrText xml:space="preserve"> PAGEREF _Toc224226759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15A — Fish trafficking</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_Toc224226761 \h </w:instrText>
      </w:r>
      <w:r>
        <w:fldChar w:fldCharType="separate"/>
      </w:r>
      <w:r>
        <w:t>120</w:t>
      </w:r>
      <w:r>
        <w:fldChar w:fldCharType="end"/>
      </w:r>
    </w:p>
    <w:p>
      <w:pPr>
        <w:pStyle w:val="TOC8"/>
        <w:rPr>
          <w:rFonts w:asciiTheme="minorHAnsi" w:eastAsiaTheme="minorEastAsia" w:hAnsiTheme="minorHAnsi" w:cstheme="minorBidi"/>
          <w:szCs w:val="22"/>
        </w:rPr>
      </w:pPr>
      <w:r>
        <w:t>154.</w:t>
      </w:r>
      <w:r>
        <w:tab/>
        <w:t>Trafficking in fish defined</w:t>
      </w:r>
      <w:r>
        <w:tab/>
      </w:r>
      <w:r>
        <w:fldChar w:fldCharType="begin"/>
      </w:r>
      <w:r>
        <w:instrText xml:space="preserve"> PAGEREF _Toc224226762 \h </w:instrText>
      </w:r>
      <w:r>
        <w:fldChar w:fldCharType="separate"/>
      </w:r>
      <w:r>
        <w:t>120</w:t>
      </w:r>
      <w:r>
        <w:fldChar w:fldCharType="end"/>
      </w:r>
    </w:p>
    <w:p>
      <w:pPr>
        <w:pStyle w:val="TOC8"/>
        <w:rPr>
          <w:rFonts w:asciiTheme="minorHAnsi" w:eastAsiaTheme="minorEastAsia" w:hAnsiTheme="minorHAnsi" w:cstheme="minorBidi"/>
          <w:szCs w:val="22"/>
        </w:rPr>
      </w:pPr>
      <w:r>
        <w:t>155.</w:t>
      </w:r>
      <w:r>
        <w:tab/>
        <w:t>Trafficking in commercial quantity of priority fish, offence</w:t>
      </w:r>
      <w:r>
        <w:tab/>
      </w:r>
      <w:r>
        <w:fldChar w:fldCharType="begin"/>
      </w:r>
      <w:r>
        <w:instrText xml:space="preserve"> PAGEREF _Toc224226763 \h </w:instrText>
      </w:r>
      <w:r>
        <w:fldChar w:fldCharType="separate"/>
      </w:r>
      <w:r>
        <w:t>121</w:t>
      </w:r>
      <w:r>
        <w:fldChar w:fldCharType="end"/>
      </w:r>
    </w:p>
    <w:p>
      <w:pPr>
        <w:pStyle w:val="TOC8"/>
        <w:rPr>
          <w:rFonts w:asciiTheme="minorHAnsi" w:eastAsiaTheme="minorEastAsia" w:hAnsiTheme="minorHAnsi" w:cstheme="minorBidi"/>
          <w:szCs w:val="22"/>
        </w:rPr>
      </w:pPr>
      <w:r>
        <w:t>156.</w:t>
      </w:r>
      <w:r>
        <w:tab/>
        <w:t>Regulations about trafficking in fish</w:t>
      </w:r>
      <w:r>
        <w:tab/>
      </w:r>
      <w:r>
        <w:fldChar w:fldCharType="begin"/>
      </w:r>
      <w:r>
        <w:instrText xml:space="preserve"> PAGEREF _Toc224226764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 offences</w:t>
      </w:r>
    </w:p>
    <w:p>
      <w:pPr>
        <w:pStyle w:val="TOC8"/>
        <w:rPr>
          <w:rFonts w:asciiTheme="minorHAnsi" w:eastAsiaTheme="minorEastAsia" w:hAnsiTheme="minorHAnsi" w:cstheme="minorBidi"/>
          <w:szCs w:val="22"/>
        </w:rPr>
      </w:pPr>
      <w:r>
        <w:t>170</w:t>
      </w:r>
      <w:r>
        <w:rPr>
          <w:snapToGrid w:val="0"/>
        </w:rPr>
        <w:t>.</w:t>
      </w:r>
      <w:r>
        <w:rPr>
          <w:snapToGrid w:val="0"/>
        </w:rPr>
        <w:tab/>
        <w:t>Explosives and noxious substances not to be used for fishing</w:t>
      </w:r>
      <w:r>
        <w:tab/>
      </w:r>
      <w:r>
        <w:fldChar w:fldCharType="begin"/>
      </w:r>
      <w:r>
        <w:instrText xml:space="preserve"> PAGEREF _Toc224226766 \h </w:instrText>
      </w:r>
      <w:r>
        <w:fldChar w:fldCharType="separate"/>
      </w:r>
      <w:r>
        <w:t>123</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Preventing etc. lawful fishing activities, offence</w:t>
      </w:r>
      <w:r>
        <w:tab/>
      </w:r>
      <w:r>
        <w:fldChar w:fldCharType="begin"/>
      </w:r>
      <w:r>
        <w:instrText xml:space="preserve"> PAGEREF _Toc224226767 \h </w:instrText>
      </w:r>
      <w:r>
        <w:fldChar w:fldCharType="separate"/>
      </w:r>
      <w:r>
        <w:t>123</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Removing fish from etc. fishing gear etc. without authority, offence</w:t>
      </w:r>
      <w:r>
        <w:tab/>
      </w:r>
      <w:r>
        <w:fldChar w:fldCharType="begin"/>
      </w:r>
      <w:r>
        <w:instrText xml:space="preserve"> PAGEREF _Toc224226768 \h </w:instrText>
      </w:r>
      <w:r>
        <w:fldChar w:fldCharType="separate"/>
      </w:r>
      <w:r>
        <w:t>124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Purchase or sale of fish taken unlawfully, offence</w:t>
      </w:r>
      <w:r>
        <w:tab/>
      </w:r>
      <w:r>
        <w:fldChar w:fldCharType="begin"/>
      </w:r>
      <w:r>
        <w:instrText xml:space="preserve"> PAGEREF _Toc224226769 \h </w:instrText>
      </w:r>
      <w:r>
        <w:fldChar w:fldCharType="separate"/>
      </w:r>
      <w:r>
        <w:t>124</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Foreign boat not to be used for fishing etc., offence</w:t>
      </w:r>
      <w:r>
        <w:tab/>
      </w:r>
      <w:r>
        <w:fldChar w:fldCharType="begin"/>
      </w:r>
      <w:r>
        <w:instrText xml:space="preserve"> PAGEREF _Toc224226770 \h </w:instrText>
      </w:r>
      <w:r>
        <w:fldChar w:fldCharType="separate"/>
      </w:r>
      <w:r>
        <w:t>125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Foreign boat equipped with fishing gear, possession of is offence</w:t>
      </w:r>
      <w:r>
        <w:tab/>
      </w:r>
      <w:r>
        <w:fldChar w:fldCharType="begin"/>
      </w:r>
      <w:r>
        <w:instrText xml:space="preserve"> PAGEREF _Toc224226771 \h </w:instrText>
      </w:r>
      <w:r>
        <w:fldChar w:fldCharType="separate"/>
      </w:r>
      <w:r>
        <w:t>125</w:t>
      </w:r>
      <w:r>
        <w:fldChar w:fldCharType="end"/>
      </w:r>
    </w:p>
    <w:p>
      <w:pPr>
        <w:pStyle w:val="TOC8"/>
        <w:rPr>
          <w:rFonts w:asciiTheme="minorHAnsi" w:eastAsiaTheme="minorEastAsia" w:hAnsiTheme="minorHAnsi" w:cstheme="minorBidi"/>
          <w:szCs w:val="22"/>
        </w:rPr>
      </w:pPr>
      <w:r>
        <w:t>175A.</w:t>
      </w:r>
      <w:r>
        <w:tab/>
        <w:t>Mandatory maximum sentences for individuals convicted of third or subsequent offences under s. 174 or 175</w:t>
      </w:r>
      <w:r>
        <w:tab/>
      </w:r>
      <w:r>
        <w:fldChar w:fldCharType="begin"/>
      </w:r>
      <w:r>
        <w:instrText xml:space="preserve"> PAGEREF _Toc224226772 \h </w:instrText>
      </w:r>
      <w:r>
        <w:fldChar w:fldCharType="separate"/>
      </w:r>
      <w:r>
        <w:t>126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False statements in applications</w:t>
      </w:r>
      <w:r>
        <w:tab/>
      </w:r>
      <w:r>
        <w:fldChar w:fldCharType="begin"/>
      </w:r>
      <w:r>
        <w:instrText xml:space="preserve"> PAGEREF _Toc224226773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16A — Emergency powers to deal with biological threats</w:t>
      </w:r>
    </w:p>
    <w:p>
      <w:pPr>
        <w:pStyle w:val="TOC8"/>
        <w:rPr>
          <w:rFonts w:asciiTheme="minorHAnsi" w:eastAsiaTheme="minorEastAsia" w:hAnsiTheme="minorHAnsi" w:cstheme="minorBidi"/>
          <w:szCs w:val="22"/>
        </w:rPr>
      </w:pPr>
      <w:r>
        <w:t>177A.</w:t>
      </w:r>
      <w:r>
        <w:tab/>
        <w:t>Application of Part</w:t>
      </w:r>
      <w:r>
        <w:tab/>
      </w:r>
      <w:r>
        <w:fldChar w:fldCharType="begin"/>
      </w:r>
      <w:r>
        <w:instrText xml:space="preserve"> PAGEREF _Toc224226775 \h </w:instrText>
      </w:r>
      <w:r>
        <w:fldChar w:fldCharType="separate"/>
      </w:r>
      <w:r>
        <w:t>128</w:t>
      </w:r>
      <w:r>
        <w:fldChar w:fldCharType="end"/>
      </w:r>
    </w:p>
    <w:p>
      <w:pPr>
        <w:pStyle w:val="TOC8"/>
        <w:rPr>
          <w:rFonts w:asciiTheme="minorHAnsi" w:eastAsiaTheme="minorEastAsia" w:hAnsiTheme="minorHAnsi" w:cstheme="minorBidi"/>
          <w:szCs w:val="22"/>
        </w:rPr>
      </w:pPr>
      <w:r>
        <w:t>177B.</w:t>
      </w:r>
      <w:r>
        <w:tab/>
        <w:t>Terms used</w:t>
      </w:r>
      <w:r>
        <w:tab/>
      </w:r>
      <w:r>
        <w:fldChar w:fldCharType="begin"/>
      </w:r>
      <w:r>
        <w:instrText xml:space="preserve"> PAGEREF _Toc224226776 \h </w:instrText>
      </w:r>
      <w:r>
        <w:fldChar w:fldCharType="separate"/>
      </w:r>
      <w:r>
        <w:t>128</w:t>
      </w:r>
      <w:r>
        <w:fldChar w:fldCharType="end"/>
      </w:r>
    </w:p>
    <w:p>
      <w:pPr>
        <w:pStyle w:val="TOC8"/>
        <w:rPr>
          <w:rFonts w:asciiTheme="minorHAnsi" w:eastAsiaTheme="minorEastAsia" w:hAnsiTheme="minorHAnsi" w:cstheme="minorBidi"/>
          <w:szCs w:val="22"/>
        </w:rPr>
      </w:pPr>
      <w:r>
        <w:t>177C.</w:t>
      </w:r>
      <w:r>
        <w:tab/>
        <w:t>Biological threats, CEO’s powers to deal with</w:t>
      </w:r>
      <w:r>
        <w:tab/>
      </w:r>
      <w:r>
        <w:fldChar w:fldCharType="begin"/>
      </w:r>
      <w:r>
        <w:instrText xml:space="preserve"> PAGEREF _Toc224226777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16 — Fisheries officers</w:t>
      </w:r>
    </w:p>
    <w:p>
      <w:pPr>
        <w:pStyle w:val="TOC8"/>
        <w:rPr>
          <w:rFonts w:asciiTheme="minorHAnsi" w:eastAsiaTheme="minorEastAsia" w:hAnsiTheme="minorHAnsi" w:cstheme="minorBidi"/>
          <w:szCs w:val="22"/>
        </w:rPr>
      </w:pPr>
      <w:r>
        <w:t>177</w:t>
      </w:r>
      <w:r>
        <w:rPr>
          <w:snapToGrid w:val="0"/>
        </w:rPr>
        <w:t>.</w:t>
      </w:r>
      <w:r>
        <w:rPr>
          <w:snapToGrid w:val="0"/>
        </w:rPr>
        <w:tab/>
        <w:t>Certificate of appointment, issue of etc.</w:t>
      </w:r>
      <w:r>
        <w:tab/>
      </w:r>
      <w:r>
        <w:fldChar w:fldCharType="begin"/>
      </w:r>
      <w:r>
        <w:instrText xml:space="preserve"> PAGEREF _Toc224226779 \h </w:instrText>
      </w:r>
      <w:r>
        <w:fldChar w:fldCharType="separate"/>
      </w:r>
      <w:r>
        <w:t>130</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Certificate of appointment, production of</w:t>
      </w:r>
      <w:r>
        <w:tab/>
      </w:r>
      <w:r>
        <w:fldChar w:fldCharType="begin"/>
      </w:r>
      <w:r>
        <w:instrText xml:space="preserve"> PAGEREF _Toc224226780 \h </w:instrText>
      </w:r>
      <w:r>
        <w:fldChar w:fldCharType="separate"/>
      </w:r>
      <w:r>
        <w:t>130</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Honorary fisheries officers, appointment of etc.</w:t>
      </w:r>
      <w:r>
        <w:tab/>
      </w:r>
      <w:r>
        <w:fldChar w:fldCharType="begin"/>
      </w:r>
      <w:r>
        <w:instrText xml:space="preserve"> PAGEREF _Toc224226781 \h </w:instrText>
      </w:r>
      <w:r>
        <w:fldChar w:fldCharType="separate"/>
      </w:r>
      <w:r>
        <w:t>130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Police officers to have powers of fisheries officers</w:t>
      </w:r>
      <w:r>
        <w:tab/>
      </w:r>
      <w:r>
        <w:fldChar w:fldCharType="begin"/>
      </w:r>
      <w:r>
        <w:instrText xml:space="preserve"> PAGEREF _Toc224226782 \h </w:instrText>
      </w:r>
      <w:r>
        <w:fldChar w:fldCharType="separate"/>
      </w:r>
      <w:r>
        <w:t>131</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Naval officers to have powers of fisheries officers in dealing with foreign boats</w:t>
      </w:r>
      <w:r>
        <w:tab/>
      </w:r>
      <w:r>
        <w:fldChar w:fldCharType="begin"/>
      </w:r>
      <w:r>
        <w:instrText xml:space="preserve"> PAGEREF _Toc224226783 \h </w:instrText>
      </w:r>
      <w:r>
        <w:fldChar w:fldCharType="separate"/>
      </w:r>
      <w:r>
        <w:t>131</w:t>
      </w:r>
      <w:r>
        <w:fldChar w:fldCharType="end"/>
      </w:r>
    </w:p>
    <w:p>
      <w:pPr>
        <w:pStyle w:val="TOC8"/>
        <w:rPr>
          <w:rFonts w:asciiTheme="minorHAnsi" w:eastAsiaTheme="minorEastAsia" w:hAnsiTheme="minorHAnsi" w:cstheme="minorBidi"/>
          <w:szCs w:val="22"/>
        </w:rPr>
      </w:pPr>
      <w:r>
        <w:lastRenderedPageBreak/>
        <w:t>182</w:t>
      </w:r>
      <w:r>
        <w:rPr>
          <w:snapToGrid w:val="0"/>
        </w:rPr>
        <w:t>.</w:t>
      </w:r>
      <w:r>
        <w:rPr>
          <w:snapToGrid w:val="0"/>
        </w:rPr>
        <w:tab/>
        <w:t>Powers to enter certain places to inspect certain matters</w:t>
      </w:r>
      <w:r>
        <w:tab/>
      </w:r>
      <w:r>
        <w:fldChar w:fldCharType="begin"/>
      </w:r>
      <w:r>
        <w:instrText xml:space="preserve"> PAGEREF _Toc224226784 \h </w:instrText>
      </w:r>
      <w:r>
        <w:fldChar w:fldCharType="separate"/>
      </w:r>
      <w:r>
        <w:t>132</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Powers to enter and search land to investigate offences</w:t>
      </w:r>
      <w:r>
        <w:tab/>
      </w:r>
      <w:r>
        <w:fldChar w:fldCharType="begin"/>
      </w:r>
      <w:r>
        <w:instrText xml:space="preserve"> PAGEREF _Toc224226785 \h </w:instrText>
      </w:r>
      <w:r>
        <w:fldChar w:fldCharType="separate"/>
      </w:r>
      <w:r>
        <w:t>132</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Powers to enter and search non</w:t>
      </w:r>
      <w:r>
        <w:rPr>
          <w:snapToGrid w:val="0"/>
        </w:rPr>
        <w:noBreakHyphen/>
        <w:t>residential premises</w:t>
      </w:r>
      <w:r>
        <w:tab/>
      </w:r>
      <w:r>
        <w:fldChar w:fldCharType="begin"/>
      </w:r>
      <w:r>
        <w:instrText xml:space="preserve"> PAGEREF _Toc224226786 \h </w:instrText>
      </w:r>
      <w:r>
        <w:fldChar w:fldCharType="separate"/>
      </w:r>
      <w:r>
        <w:t>133</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Powers to enter and search residential premises</w:t>
      </w:r>
      <w:r>
        <w:tab/>
      </w:r>
      <w:r>
        <w:fldChar w:fldCharType="begin"/>
      </w:r>
      <w:r>
        <w:instrText xml:space="preserve"> PAGEREF _Toc224226787 \h </w:instrText>
      </w:r>
      <w:r>
        <w:fldChar w:fldCharType="separate"/>
      </w:r>
      <w:r>
        <w:t>133</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Powers to enter and search tents etc. where fish or gear is suspected to be</w:t>
      </w:r>
      <w:r>
        <w:tab/>
      </w:r>
      <w:r>
        <w:fldChar w:fldCharType="begin"/>
      </w:r>
      <w:r>
        <w:instrText xml:space="preserve"> PAGEREF _Toc224226788 \h </w:instrText>
      </w:r>
      <w:r>
        <w:fldChar w:fldCharType="separate"/>
      </w:r>
      <w:r>
        <w:t>134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Warrants to enter and search places</w:t>
      </w:r>
      <w:r>
        <w:tab/>
      </w:r>
      <w:r>
        <w:fldChar w:fldCharType="begin"/>
      </w:r>
      <w:r>
        <w:instrText xml:space="preserve"> PAGEREF _Toc224226789 \h </w:instrText>
      </w:r>
      <w:r>
        <w:fldChar w:fldCharType="separate"/>
      </w:r>
      <w:r>
        <w:t>134</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Warrants may be granted by telephone etc.</w:t>
      </w:r>
      <w:r>
        <w:tab/>
      </w:r>
      <w:r>
        <w:fldChar w:fldCharType="begin"/>
      </w:r>
      <w:r>
        <w:instrText xml:space="preserve"> PAGEREF _Toc224226790 \h </w:instrText>
      </w:r>
      <w:r>
        <w:fldChar w:fldCharType="separate"/>
      </w:r>
      <w:r>
        <w:t>134</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Powers to obtain certain information</w:t>
      </w:r>
      <w:r>
        <w:tab/>
      </w:r>
      <w:r>
        <w:fldChar w:fldCharType="begin"/>
      </w:r>
      <w:r>
        <w:instrText xml:space="preserve"> PAGEREF _Toc224226791 \h </w:instrText>
      </w:r>
      <w:r>
        <w:fldChar w:fldCharType="separate"/>
      </w:r>
      <w:r>
        <w:t>136</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to inspect etc. authorisations etc.</w:t>
      </w:r>
      <w:r>
        <w:tab/>
      </w:r>
      <w:r>
        <w:fldChar w:fldCharType="begin"/>
      </w:r>
      <w:r>
        <w:instrText xml:space="preserve"> PAGEREF _Toc224226792 \h </w:instrText>
      </w:r>
      <w:r>
        <w:fldChar w:fldCharType="separate"/>
      </w:r>
      <w:r>
        <w:t>137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Other powers</w:t>
      </w:r>
      <w:r>
        <w:tab/>
      </w:r>
      <w:r>
        <w:fldChar w:fldCharType="begin"/>
      </w:r>
      <w:r>
        <w:instrText xml:space="preserve"> PAGEREF _Toc224226793 \h </w:instrText>
      </w:r>
      <w:r>
        <w:fldChar w:fldCharType="separate"/>
      </w:r>
      <w:r>
        <w:t>137</w:t>
      </w:r>
      <w:r>
        <w:fldChar w:fldCharType="end"/>
      </w:r>
    </w:p>
    <w:p>
      <w:pPr>
        <w:pStyle w:val="TOC8"/>
        <w:rPr>
          <w:rFonts w:asciiTheme="minorHAnsi" w:eastAsiaTheme="minorEastAsia" w:hAnsiTheme="minorHAnsi" w:cstheme="minorBidi"/>
          <w:szCs w:val="22"/>
        </w:rPr>
      </w:pPr>
      <w:r>
        <w:t>191A.</w:t>
      </w:r>
      <w:r>
        <w:tab/>
        <w:t xml:space="preserve">Powers under </w:t>
      </w:r>
      <w:r>
        <w:rPr>
          <w:i/>
        </w:rPr>
        <w:t>Animal Welfare Act 2002</w:t>
      </w:r>
      <w:r>
        <w:t xml:space="preserve"> to prevent cruelty to fish</w:t>
      </w:r>
      <w:r>
        <w:tab/>
      </w:r>
      <w:r>
        <w:fldChar w:fldCharType="begin"/>
      </w:r>
      <w:r>
        <w:instrText xml:space="preserve"> PAGEREF _Toc224226794 \h </w:instrText>
      </w:r>
      <w:r>
        <w:fldChar w:fldCharType="separate"/>
      </w:r>
      <w:r>
        <w:t>141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Powers to arrest without warrant</w:t>
      </w:r>
      <w:r>
        <w:tab/>
      </w:r>
      <w:r>
        <w:fldChar w:fldCharType="begin"/>
      </w:r>
      <w:r>
        <w:instrText xml:space="preserve"> PAGEREF _Toc224226795 \h </w:instrText>
      </w:r>
      <w:r>
        <w:fldChar w:fldCharType="separate"/>
      </w:r>
      <w:r>
        <w:t>141</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Powers to seize things</w:t>
      </w:r>
      <w:r>
        <w:tab/>
      </w:r>
      <w:r>
        <w:fldChar w:fldCharType="begin"/>
      </w:r>
      <w:r>
        <w:instrText xml:space="preserve"> PAGEREF _Toc224226796 \h </w:instrText>
      </w:r>
      <w:r>
        <w:fldChar w:fldCharType="separate"/>
      </w:r>
      <w:r>
        <w:t>142</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Powers to deal with seized fish</w:t>
      </w:r>
      <w:r>
        <w:tab/>
      </w:r>
      <w:r>
        <w:fldChar w:fldCharType="begin"/>
      </w:r>
      <w:r>
        <w:instrText xml:space="preserve"> PAGEREF _Toc224226797 \h </w:instrText>
      </w:r>
      <w:r>
        <w:fldChar w:fldCharType="separate"/>
      </w:r>
      <w:r>
        <w:t>144</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Powers to seize abandoned etc. fishing gear</w:t>
      </w:r>
      <w:r>
        <w:tab/>
      </w:r>
      <w:r>
        <w:fldChar w:fldCharType="begin"/>
      </w:r>
      <w:r>
        <w:instrText xml:space="preserve"> PAGEREF _Toc224226798 \h </w:instrText>
      </w:r>
      <w:r>
        <w:fldChar w:fldCharType="separate"/>
      </w:r>
      <w:r>
        <w:t>145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Interfering with seized property, offence</w:t>
      </w:r>
      <w:r>
        <w:tab/>
      </w:r>
      <w:r>
        <w:fldChar w:fldCharType="begin"/>
      </w:r>
      <w:r>
        <w:instrText xml:space="preserve"> PAGEREF _Toc224226799 \h </w:instrText>
      </w:r>
      <w:r>
        <w:fldChar w:fldCharType="separate"/>
      </w:r>
      <w:r>
        <w:t>145</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Power to require assistance from people</w:t>
      </w:r>
      <w:r>
        <w:tab/>
      </w:r>
      <w:r>
        <w:fldChar w:fldCharType="begin"/>
      </w:r>
      <w:r>
        <w:instrText xml:space="preserve"> PAGEREF _Toc224226800 \h </w:instrText>
      </w:r>
      <w:r>
        <w:fldChar w:fldCharType="separate"/>
      </w:r>
      <w:r>
        <w:t>146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Duty to try to minimize damage</w:t>
      </w:r>
      <w:r>
        <w:tab/>
      </w:r>
      <w:r>
        <w:fldChar w:fldCharType="begin"/>
      </w:r>
      <w:r>
        <w:instrText xml:space="preserve"> PAGEREF _Toc224226801 \h </w:instrText>
      </w:r>
      <w:r>
        <w:fldChar w:fldCharType="separate"/>
      </w:r>
      <w:r>
        <w:t>146</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False or misleading information to fisheries officer, offence</w:t>
      </w:r>
      <w:r>
        <w:tab/>
      </w:r>
      <w:r>
        <w:fldChar w:fldCharType="begin"/>
      </w:r>
      <w:r>
        <w:instrText xml:space="preserve"> PAGEREF _Toc224226802 \h </w:instrText>
      </w:r>
      <w:r>
        <w:fldChar w:fldCharType="separate"/>
      </w:r>
      <w:r>
        <w:t>146</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Obstructing etc. fisheries officers</w:t>
      </w:r>
      <w:r>
        <w:tab/>
      </w:r>
      <w:r>
        <w:fldChar w:fldCharType="begin"/>
      </w:r>
      <w:r>
        <w:instrText xml:space="preserve"> PAGEREF _Toc224226803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17 — Legal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Proceedings</w:t>
      </w:r>
    </w:p>
    <w:p>
      <w:pPr>
        <w:pStyle w:val="TOC8"/>
        <w:rPr>
          <w:rFonts w:asciiTheme="minorHAnsi" w:eastAsiaTheme="minorEastAsia" w:hAnsiTheme="minorHAnsi" w:cstheme="minorBidi"/>
          <w:szCs w:val="22"/>
        </w:rPr>
      </w:pPr>
      <w:r>
        <w:t>201</w:t>
      </w:r>
      <w:r>
        <w:rPr>
          <w:snapToGrid w:val="0"/>
        </w:rPr>
        <w:t>.</w:t>
      </w:r>
      <w:r>
        <w:rPr>
          <w:snapToGrid w:val="0"/>
        </w:rPr>
        <w:tab/>
        <w:t>Prosecutions, institution of etc.</w:t>
      </w:r>
      <w:r>
        <w:tab/>
      </w:r>
      <w:r>
        <w:fldChar w:fldCharType="begin"/>
      </w:r>
      <w:r>
        <w:instrText xml:space="preserve"> PAGEREF _Toc224226806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Responsibility of certain persons</w:t>
      </w:r>
    </w:p>
    <w:p>
      <w:pPr>
        <w:pStyle w:val="TOC8"/>
        <w:rPr>
          <w:rFonts w:asciiTheme="minorHAnsi" w:eastAsiaTheme="minorEastAsia" w:hAnsiTheme="minorHAnsi" w:cstheme="minorBidi"/>
          <w:szCs w:val="22"/>
        </w:rPr>
      </w:pPr>
      <w:r>
        <w:t>202</w:t>
      </w:r>
      <w:r>
        <w:rPr>
          <w:snapToGrid w:val="0"/>
        </w:rPr>
        <w:t>.</w:t>
      </w:r>
      <w:r>
        <w:rPr>
          <w:snapToGrid w:val="0"/>
        </w:rPr>
        <w:tab/>
        <w:t>Masters’ liability</w:t>
      </w:r>
      <w:r>
        <w:tab/>
      </w:r>
      <w:r>
        <w:fldChar w:fldCharType="begin"/>
      </w:r>
      <w:r>
        <w:instrText xml:space="preserve"> PAGEREF _Toc224226808 \h </w:instrText>
      </w:r>
      <w:r>
        <w:fldChar w:fldCharType="separate"/>
      </w:r>
      <w:r>
        <w:t>149</w:t>
      </w:r>
      <w:r>
        <w:fldChar w:fldCharType="end"/>
      </w:r>
    </w:p>
    <w:p>
      <w:pPr>
        <w:pStyle w:val="TOC8"/>
        <w:rPr>
          <w:rFonts w:asciiTheme="minorHAnsi" w:eastAsiaTheme="minorEastAsia" w:hAnsiTheme="minorHAnsi" w:cstheme="minorBidi"/>
          <w:szCs w:val="22"/>
        </w:rPr>
      </w:pPr>
      <w:r>
        <w:t>202A.</w:t>
      </w:r>
      <w:r>
        <w:tab/>
        <w:t>Person in charge of a fishing tour, liability of</w:t>
      </w:r>
      <w:r>
        <w:tab/>
      </w:r>
      <w:r>
        <w:fldChar w:fldCharType="begin"/>
      </w:r>
      <w:r>
        <w:instrText xml:space="preserve"> PAGEREF _Toc224226809 \h </w:instrText>
      </w:r>
      <w:r>
        <w:fldChar w:fldCharType="separate"/>
      </w:r>
      <w:r>
        <w:t>149</w:t>
      </w:r>
      <w:r>
        <w:fldChar w:fldCharType="end"/>
      </w:r>
    </w:p>
    <w:p>
      <w:pPr>
        <w:pStyle w:val="TOC8"/>
        <w:rPr>
          <w:rFonts w:asciiTheme="minorHAnsi" w:eastAsiaTheme="minorEastAsia" w:hAnsiTheme="minorHAnsi" w:cstheme="minorBidi"/>
          <w:szCs w:val="22"/>
        </w:rPr>
      </w:pPr>
      <w:r>
        <w:t>202B</w:t>
      </w:r>
      <w:r>
        <w:rPr>
          <w:snapToGrid w:val="0"/>
        </w:rPr>
        <w:t>.</w:t>
      </w:r>
      <w:r>
        <w:rPr>
          <w:snapToGrid w:val="0"/>
        </w:rPr>
        <w:tab/>
        <w:t>Authorisation holder, liability of for offences by co</w:t>
      </w:r>
      <w:r>
        <w:rPr>
          <w:snapToGrid w:val="0"/>
        </w:rPr>
        <w:noBreakHyphen/>
        <w:t>holders</w:t>
      </w:r>
      <w:r>
        <w:tab/>
      </w:r>
      <w:r>
        <w:fldChar w:fldCharType="begin"/>
      </w:r>
      <w:r>
        <w:instrText xml:space="preserve"> PAGEREF _Toc224226810 \h </w:instrText>
      </w:r>
      <w:r>
        <w:fldChar w:fldCharType="separate"/>
      </w:r>
      <w:r>
        <w:t>150</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Authorisation holder, liability of for offences by agents of</w:t>
      </w:r>
      <w:r>
        <w:tab/>
      </w:r>
      <w:r>
        <w:fldChar w:fldCharType="begin"/>
      </w:r>
      <w:r>
        <w:instrText xml:space="preserve"> PAGEREF _Toc224226811 \h </w:instrText>
      </w:r>
      <w:r>
        <w:fldChar w:fldCharType="separate"/>
      </w:r>
      <w:r>
        <w:t>151</w:t>
      </w:r>
      <w:r>
        <w:fldChar w:fldCharType="end"/>
      </w:r>
    </w:p>
    <w:p>
      <w:pPr>
        <w:pStyle w:val="TOC8"/>
        <w:rPr>
          <w:rFonts w:asciiTheme="minorHAnsi" w:eastAsiaTheme="minorEastAsia" w:hAnsiTheme="minorHAnsi" w:cstheme="minorBidi"/>
          <w:szCs w:val="22"/>
        </w:rPr>
      </w:pPr>
      <w:r>
        <w:t>204.</w:t>
      </w:r>
      <w:r>
        <w:tab/>
        <w:t>Liability of officers for offence by body corporate</w:t>
      </w:r>
      <w:r>
        <w:tab/>
      </w:r>
      <w:r>
        <w:fldChar w:fldCharType="begin"/>
      </w:r>
      <w:r>
        <w:instrText xml:space="preserve"> PAGEREF _Toc224226812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Evidentiary provisions</w:t>
      </w:r>
    </w:p>
    <w:p>
      <w:pPr>
        <w:pStyle w:val="TOC8"/>
        <w:rPr>
          <w:rFonts w:asciiTheme="minorHAnsi" w:eastAsiaTheme="minorEastAsia" w:hAnsiTheme="minorHAnsi" w:cstheme="minorBidi"/>
          <w:szCs w:val="22"/>
        </w:rPr>
      </w:pPr>
      <w:r>
        <w:t>205</w:t>
      </w:r>
      <w:r>
        <w:rPr>
          <w:snapToGrid w:val="0"/>
        </w:rPr>
        <w:t>.</w:t>
      </w:r>
      <w:r>
        <w:rPr>
          <w:snapToGrid w:val="0"/>
        </w:rPr>
        <w:tab/>
        <w:t>Exemptions etc., onus of proving</w:t>
      </w:r>
      <w:r>
        <w:tab/>
      </w:r>
      <w:r>
        <w:fldChar w:fldCharType="begin"/>
      </w:r>
      <w:r>
        <w:instrText xml:space="preserve"> PAGEREF _Toc224226814 \h </w:instrText>
      </w:r>
      <w:r>
        <w:fldChar w:fldCharType="separate"/>
      </w:r>
      <w:r>
        <w:t>152</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Place of offence, proof of</w:t>
      </w:r>
      <w:r>
        <w:tab/>
      </w:r>
      <w:r>
        <w:fldChar w:fldCharType="begin"/>
      </w:r>
      <w:r>
        <w:instrText xml:space="preserve"> PAGEREF _Toc224226815 \h </w:instrText>
      </w:r>
      <w:r>
        <w:fldChar w:fldCharType="separate"/>
      </w:r>
      <w:r>
        <w:t>153</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Foreign boat, proof as to</w:t>
      </w:r>
      <w:r>
        <w:tab/>
      </w:r>
      <w:r>
        <w:fldChar w:fldCharType="begin"/>
      </w:r>
      <w:r>
        <w:instrText xml:space="preserve"> PAGEREF _Toc224226816 \h </w:instrText>
      </w:r>
      <w:r>
        <w:fldChar w:fldCharType="separate"/>
      </w:r>
      <w:r>
        <w:t>153</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Contents etc. of package etc., proof of</w:t>
      </w:r>
      <w:r>
        <w:tab/>
      </w:r>
      <w:r>
        <w:fldChar w:fldCharType="begin"/>
      </w:r>
      <w:r>
        <w:instrText xml:space="preserve"> PAGEREF _Toc224226817 \h </w:instrText>
      </w:r>
      <w:r>
        <w:fldChar w:fldCharType="separate"/>
      </w:r>
      <w:r>
        <w:t>153</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Fish taken for sale, proof as to</w:t>
      </w:r>
      <w:r>
        <w:tab/>
      </w:r>
      <w:r>
        <w:fldChar w:fldCharType="begin"/>
      </w:r>
      <w:r>
        <w:instrText xml:space="preserve"> PAGEREF _Toc224226818 \h </w:instrText>
      </w:r>
      <w:r>
        <w:fldChar w:fldCharType="separate"/>
      </w:r>
      <w:r>
        <w:t>154</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Fish on fishing boats and commercial premises etc. presumed to be for sale</w:t>
      </w:r>
      <w:r>
        <w:tab/>
      </w:r>
      <w:r>
        <w:fldChar w:fldCharType="begin"/>
      </w:r>
      <w:r>
        <w:instrText xml:space="preserve"> PAGEREF _Toc224226819 \h </w:instrText>
      </w:r>
      <w:r>
        <w:fldChar w:fldCharType="separate"/>
      </w:r>
      <w:r>
        <w:t>154</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Purpose or intent, proof of</w:t>
      </w:r>
      <w:r>
        <w:tab/>
      </w:r>
      <w:r>
        <w:fldChar w:fldCharType="begin"/>
      </w:r>
      <w:r>
        <w:instrText xml:space="preserve"> PAGEREF _Toc224226820 \h </w:instrText>
      </w:r>
      <w:r>
        <w:fldChar w:fldCharType="separate"/>
      </w:r>
      <w:r>
        <w:t>155</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Authorisations etc., evidence as to</w:t>
      </w:r>
      <w:r>
        <w:tab/>
      </w:r>
      <w:r>
        <w:fldChar w:fldCharType="begin"/>
      </w:r>
      <w:r>
        <w:instrText xml:space="preserve"> PAGEREF _Toc224226821 \h </w:instrText>
      </w:r>
      <w:r>
        <w:fldChar w:fldCharType="separate"/>
      </w:r>
      <w:r>
        <w:t>155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Species of fish etc., evidence as to</w:t>
      </w:r>
      <w:r>
        <w:tab/>
      </w:r>
      <w:r>
        <w:fldChar w:fldCharType="begin"/>
      </w:r>
      <w:r>
        <w:instrText xml:space="preserve"> PAGEREF _Toc224226822 \h </w:instrText>
      </w:r>
      <w:r>
        <w:fldChar w:fldCharType="separate"/>
      </w:r>
      <w:r>
        <w:t>156</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Size etc. of fish, determining</w:t>
      </w:r>
      <w:r>
        <w:tab/>
      </w:r>
      <w:r>
        <w:fldChar w:fldCharType="begin"/>
      </w:r>
      <w:r>
        <w:instrText xml:space="preserve"> PAGEREF _Toc224226823 \h </w:instrText>
      </w:r>
      <w:r>
        <w:fldChar w:fldCharType="separate"/>
      </w:r>
      <w:r>
        <w:t>157</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Accuracy of fisheries officers’ equipment, presumption as to</w:t>
      </w:r>
      <w:r>
        <w:tab/>
      </w:r>
      <w:r>
        <w:fldChar w:fldCharType="begin"/>
      </w:r>
      <w:r>
        <w:instrText xml:space="preserve"> PAGEREF _Toc224226824 \h </w:instrText>
      </w:r>
      <w:r>
        <w:fldChar w:fldCharType="separate"/>
      </w:r>
      <w:r>
        <w:t>158</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Positions on Earth, determining</w:t>
      </w:r>
      <w:r>
        <w:tab/>
      </w:r>
      <w:r>
        <w:fldChar w:fldCharType="begin"/>
      </w:r>
      <w:r>
        <w:instrText xml:space="preserve"> PAGEREF _Toc224226825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Forfeiture</w:t>
      </w:r>
    </w:p>
    <w:p>
      <w:pPr>
        <w:pStyle w:val="TOC8"/>
        <w:rPr>
          <w:rFonts w:asciiTheme="minorHAnsi" w:eastAsiaTheme="minorEastAsia" w:hAnsiTheme="minorHAnsi" w:cstheme="minorBidi"/>
          <w:szCs w:val="22"/>
        </w:rPr>
      </w:pPr>
      <w:r>
        <w:t>217</w:t>
      </w:r>
      <w:r>
        <w:rPr>
          <w:snapToGrid w:val="0"/>
        </w:rPr>
        <w:t>.</w:t>
      </w:r>
      <w:r>
        <w:rPr>
          <w:snapToGrid w:val="0"/>
        </w:rPr>
        <w:tab/>
        <w:t>Seized things, return of and security for</w:t>
      </w:r>
      <w:r>
        <w:tab/>
      </w:r>
      <w:r>
        <w:fldChar w:fldCharType="begin"/>
      </w:r>
      <w:r>
        <w:instrText xml:space="preserve"> PAGEREF _Toc224226827 \h </w:instrText>
      </w:r>
      <w:r>
        <w:fldChar w:fldCharType="separate"/>
      </w:r>
      <w:r>
        <w:t>159</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Forfeiture of fish, gear etc., court orders for</w:t>
      </w:r>
      <w:r>
        <w:tab/>
      </w:r>
      <w:r>
        <w:fldChar w:fldCharType="begin"/>
      </w:r>
      <w:r>
        <w:instrText xml:space="preserve"> PAGEREF _Toc224226828 \h </w:instrText>
      </w:r>
      <w:r>
        <w:fldChar w:fldCharType="separate"/>
      </w:r>
      <w:r>
        <w:t>159</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Unclaimed seized things, forfeiture of</w:t>
      </w:r>
      <w:r>
        <w:tab/>
      </w:r>
      <w:r>
        <w:fldChar w:fldCharType="begin"/>
      </w:r>
      <w:r>
        <w:instrText xml:space="preserve"> PAGEREF _Toc224226829 \h </w:instrText>
      </w:r>
      <w:r>
        <w:fldChar w:fldCharType="separate"/>
      </w:r>
      <w:r>
        <w:t>160</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Certain fish forfeited when seized</w:t>
      </w:r>
      <w:r>
        <w:tab/>
      </w:r>
      <w:r>
        <w:fldChar w:fldCharType="begin"/>
      </w:r>
      <w:r>
        <w:instrText xml:space="preserve"> PAGEREF _Toc224226830 \h </w:instrText>
      </w:r>
      <w:r>
        <w:fldChar w:fldCharType="separate"/>
      </w:r>
      <w:r>
        <w:t>161</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Forfeited things, disposal of</w:t>
      </w:r>
      <w:r>
        <w:tab/>
      </w:r>
      <w:r>
        <w:fldChar w:fldCharType="begin"/>
      </w:r>
      <w:r>
        <w:instrText xml:space="preserve"> PAGEREF _Toc224226831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Additional penalties</w:t>
      </w:r>
    </w:p>
    <w:p>
      <w:pPr>
        <w:pStyle w:val="TOC8"/>
        <w:rPr>
          <w:rFonts w:asciiTheme="minorHAnsi" w:eastAsiaTheme="minorEastAsia" w:hAnsiTheme="minorHAnsi" w:cstheme="minorBidi"/>
          <w:szCs w:val="22"/>
        </w:rPr>
      </w:pPr>
      <w:r>
        <w:t>222</w:t>
      </w:r>
      <w:r>
        <w:rPr>
          <w:snapToGrid w:val="0"/>
        </w:rPr>
        <w:t>.</w:t>
      </w:r>
      <w:r>
        <w:rPr>
          <w:snapToGrid w:val="0"/>
        </w:rPr>
        <w:tab/>
        <w:t>Additional penalty based on value of fish for certain offences</w:t>
      </w:r>
      <w:r>
        <w:tab/>
      </w:r>
      <w:r>
        <w:fldChar w:fldCharType="begin"/>
      </w:r>
      <w:r>
        <w:instrText xml:space="preserve"> PAGEREF _Toc224226833 \h </w:instrText>
      </w:r>
      <w:r>
        <w:fldChar w:fldCharType="separate"/>
      </w:r>
      <w:r>
        <w:t>162</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Cancelling or suspending authorisation, court’s powers for</w:t>
      </w:r>
      <w:r>
        <w:tab/>
      </w:r>
      <w:r>
        <w:fldChar w:fldCharType="begin"/>
      </w:r>
      <w:r>
        <w:instrText xml:space="preserve"> PAGEREF _Toc224226834 \h </w:instrText>
      </w:r>
      <w:r>
        <w:fldChar w:fldCharType="separate"/>
      </w:r>
      <w:r>
        <w:t>163</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Automatic suspension if 3 offences committed in 10 year period</w:t>
      </w:r>
      <w:r>
        <w:tab/>
      </w:r>
      <w:r>
        <w:fldChar w:fldCharType="begin"/>
      </w:r>
      <w:r>
        <w:instrText xml:space="preserve"> PAGEREF _Toc224226835 \h </w:instrText>
      </w:r>
      <w:r>
        <w:fldChar w:fldCharType="separate"/>
      </w:r>
      <w:r>
        <w:t>163</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Prohibitions on offender, court’s powers to impose etc.</w:t>
      </w:r>
      <w:r>
        <w:tab/>
      </w:r>
      <w:r>
        <w:fldChar w:fldCharType="begin"/>
      </w:r>
      <w:r>
        <w:instrText xml:space="preserve"> PAGEREF _Toc224226836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Infringement notices</w:t>
      </w:r>
    </w:p>
    <w:p>
      <w:pPr>
        <w:pStyle w:val="TOC8"/>
        <w:rPr>
          <w:rFonts w:asciiTheme="minorHAnsi" w:eastAsiaTheme="minorEastAsia" w:hAnsiTheme="minorHAnsi" w:cstheme="minorBidi"/>
          <w:szCs w:val="22"/>
        </w:rPr>
      </w:pPr>
      <w:r>
        <w:t>226</w:t>
      </w:r>
      <w:r>
        <w:rPr>
          <w:snapToGrid w:val="0"/>
        </w:rPr>
        <w:t>.</w:t>
      </w:r>
      <w:r>
        <w:rPr>
          <w:snapToGrid w:val="0"/>
        </w:rPr>
        <w:tab/>
        <w:t>Term used: authorised person</w:t>
      </w:r>
      <w:r>
        <w:tab/>
      </w:r>
      <w:r>
        <w:fldChar w:fldCharType="begin"/>
      </w:r>
      <w:r>
        <w:instrText xml:space="preserve"> PAGEREF _Toc224226838 \h </w:instrText>
      </w:r>
      <w:r>
        <w:fldChar w:fldCharType="separate"/>
      </w:r>
      <w:r>
        <w:t>167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Authorised persons, appointment of</w:t>
      </w:r>
      <w:r>
        <w:tab/>
      </w:r>
      <w:r>
        <w:fldChar w:fldCharType="begin"/>
      </w:r>
      <w:r>
        <w:instrText xml:space="preserve"> PAGEREF _Toc224226839 \h </w:instrText>
      </w:r>
      <w:r>
        <w:fldChar w:fldCharType="separate"/>
      </w:r>
      <w:r>
        <w:t>167</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Infringement notices, service of</w:t>
      </w:r>
      <w:r>
        <w:tab/>
      </w:r>
      <w:r>
        <w:fldChar w:fldCharType="begin"/>
      </w:r>
      <w:r>
        <w:instrText xml:space="preserve"> PAGEREF _Toc224226840 \h </w:instrText>
      </w:r>
      <w:r>
        <w:fldChar w:fldCharType="separate"/>
      </w:r>
      <w:r>
        <w:t>167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Infringement notices, form of</w:t>
      </w:r>
      <w:r>
        <w:tab/>
      </w:r>
      <w:r>
        <w:fldChar w:fldCharType="begin"/>
      </w:r>
      <w:r>
        <w:instrText xml:space="preserve"> PAGEREF _Toc224226841 \h </w:instrText>
      </w:r>
      <w:r>
        <w:fldChar w:fldCharType="separate"/>
      </w:r>
      <w:r>
        <w:t>167</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Extending time to pay modified penalty</w:t>
      </w:r>
      <w:r>
        <w:tab/>
      </w:r>
      <w:r>
        <w:fldChar w:fldCharType="begin"/>
      </w:r>
      <w:r>
        <w:instrText xml:space="preserve"> PAGEREF _Toc224226842 \h </w:instrText>
      </w:r>
      <w:r>
        <w:fldChar w:fldCharType="separate"/>
      </w:r>
      <w:r>
        <w:t>168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Withdrawal of infringement notice</w:t>
      </w:r>
      <w:r>
        <w:tab/>
      </w:r>
      <w:r>
        <w:fldChar w:fldCharType="begin"/>
      </w:r>
      <w:r>
        <w:instrText xml:space="preserve"> PAGEREF _Toc224226843 \h </w:instrText>
      </w:r>
      <w:r>
        <w:fldChar w:fldCharType="separate"/>
      </w:r>
      <w:r>
        <w:t>168</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Payment of modified penalty, consequences of</w:t>
      </w:r>
      <w:r>
        <w:tab/>
      </w:r>
      <w:r>
        <w:fldChar w:fldCharType="begin"/>
      </w:r>
      <w:r>
        <w:instrText xml:space="preserve"> PAGEREF _Toc224226844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18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 xml:space="preserve">Collection of levy imposed under </w:t>
      </w:r>
      <w:r>
        <w:rPr>
          <w:i/>
        </w:rPr>
        <w:t>Fishing Industry Promotion Training and Management Levy Act 1994</w:t>
      </w:r>
    </w:p>
    <w:p>
      <w:pPr>
        <w:pStyle w:val="TOC8"/>
        <w:rPr>
          <w:rFonts w:asciiTheme="minorHAnsi" w:eastAsiaTheme="minorEastAsia" w:hAnsiTheme="minorHAnsi" w:cstheme="minorBidi"/>
          <w:szCs w:val="22"/>
        </w:rPr>
      </w:pPr>
      <w:r>
        <w:t>233</w:t>
      </w:r>
      <w:r>
        <w:rPr>
          <w:snapToGrid w:val="0"/>
        </w:rPr>
        <w:t>.</w:t>
      </w:r>
      <w:r>
        <w:rPr>
          <w:snapToGrid w:val="0"/>
        </w:rPr>
        <w:tab/>
        <w:t>When and to whom levy is payable</w:t>
      </w:r>
      <w:r>
        <w:tab/>
      </w:r>
      <w:r>
        <w:fldChar w:fldCharType="begin"/>
      </w:r>
      <w:r>
        <w:instrText xml:space="preserve"> PAGEREF _Toc224226847 \h </w:instrText>
      </w:r>
      <w:r>
        <w:fldChar w:fldCharType="separate"/>
      </w:r>
      <w:r>
        <w:t>170</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Payment by instalments</w:t>
      </w:r>
      <w:r>
        <w:tab/>
      </w:r>
      <w:r>
        <w:fldChar w:fldCharType="begin"/>
      </w:r>
      <w:r>
        <w:instrText xml:space="preserve"> PAGEREF _Toc224226848 \h </w:instrText>
      </w:r>
      <w:r>
        <w:fldChar w:fldCharType="separate"/>
      </w:r>
      <w:r>
        <w:t>170</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Exemption from levy</w:t>
      </w:r>
      <w:r>
        <w:tab/>
      </w:r>
      <w:r>
        <w:fldChar w:fldCharType="begin"/>
      </w:r>
      <w:r>
        <w:instrText xml:space="preserve"> PAGEREF _Toc224226849 \h </w:instrText>
      </w:r>
      <w:r>
        <w:fldChar w:fldCharType="separate"/>
      </w:r>
      <w:r>
        <w:t>170</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Penalty for non</w:t>
      </w:r>
      <w:r>
        <w:rPr>
          <w:snapToGrid w:val="0"/>
        </w:rPr>
        <w:noBreakHyphen/>
        <w:t>payment</w:t>
      </w:r>
      <w:r>
        <w:tab/>
      </w:r>
      <w:r>
        <w:fldChar w:fldCharType="begin"/>
      </w:r>
      <w:r>
        <w:instrText xml:space="preserve"> PAGEREF _Toc224226850 \h </w:instrText>
      </w:r>
      <w:r>
        <w:fldChar w:fldCharType="separate"/>
      </w:r>
      <w:r>
        <w:t>171</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Recovery of levy</w:t>
      </w:r>
      <w:r>
        <w:tab/>
      </w:r>
      <w:r>
        <w:fldChar w:fldCharType="begin"/>
      </w:r>
      <w:r>
        <w:instrText xml:space="preserve"> PAGEREF _Toc224226851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w:t>
      </w:r>
    </w:p>
    <w:p>
      <w:pPr>
        <w:pStyle w:val="TOC8"/>
        <w:rPr>
          <w:rFonts w:asciiTheme="minorHAnsi" w:eastAsiaTheme="minorEastAsia" w:hAnsiTheme="minorHAnsi" w:cstheme="minorBidi"/>
          <w:szCs w:val="22"/>
        </w:rPr>
      </w:pPr>
      <w:r>
        <w:t>238</w:t>
      </w:r>
      <w:r>
        <w:rPr>
          <w:snapToGrid w:val="0"/>
        </w:rPr>
        <w:t>.</w:t>
      </w:r>
      <w:r>
        <w:rPr>
          <w:snapToGrid w:val="0"/>
        </w:rPr>
        <w:tab/>
        <w:t>Fisheries Research and Development Account</w:t>
      </w:r>
      <w:r>
        <w:tab/>
      </w:r>
      <w:r>
        <w:fldChar w:fldCharType="begin"/>
      </w:r>
      <w:r>
        <w:instrText xml:space="preserve"> PAGEREF _Toc224226853 \h </w:instrText>
      </w:r>
      <w:r>
        <w:fldChar w:fldCharType="separate"/>
      </w:r>
      <w:r>
        <w:t>171</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Recreational Fishing Account</w:t>
      </w:r>
      <w:r>
        <w:tab/>
      </w:r>
      <w:r>
        <w:fldChar w:fldCharType="begin"/>
      </w:r>
      <w:r>
        <w:instrText xml:space="preserve"> PAGEREF _Toc224226854 \h </w:instrText>
      </w:r>
      <w:r>
        <w:fldChar w:fldCharType="separate"/>
      </w:r>
      <w:r>
        <w:t>175</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Fishing Industry Promotion Training and Management Levy Account</w:t>
      </w:r>
      <w:r>
        <w:tab/>
      </w:r>
      <w:r>
        <w:fldChar w:fldCharType="begin"/>
      </w:r>
      <w:r>
        <w:instrText xml:space="preserve"> PAGEREF _Toc224226855 \h </w:instrText>
      </w:r>
      <w:r>
        <w:fldChar w:fldCharType="separate"/>
      </w:r>
      <w:r>
        <w:t>177</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_Toc224226856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8"/>
        <w:rPr>
          <w:rFonts w:asciiTheme="minorHAnsi" w:eastAsiaTheme="minorEastAsia" w:hAnsiTheme="minorHAnsi" w:cstheme="minorBidi"/>
          <w:szCs w:val="22"/>
        </w:rPr>
      </w:pPr>
      <w:r>
        <w:t>244</w:t>
      </w:r>
      <w:r>
        <w:rPr>
          <w:snapToGrid w:val="0"/>
        </w:rPr>
        <w:t>.</w:t>
      </w:r>
      <w:r>
        <w:rPr>
          <w:snapToGrid w:val="0"/>
        </w:rPr>
        <w:tab/>
        <w:t>Protection from personal liability</w:t>
      </w:r>
      <w:r>
        <w:tab/>
      </w:r>
      <w:r>
        <w:fldChar w:fldCharType="begin"/>
      </w:r>
      <w:r>
        <w:instrText xml:space="preserve"> PAGEREF _Toc224226858 \h </w:instrText>
      </w:r>
      <w:r>
        <w:fldChar w:fldCharType="separate"/>
      </w:r>
      <w:r>
        <w:t>180</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Administrative guidelines, issue and effect of</w:t>
      </w:r>
      <w:r>
        <w:tab/>
      </w:r>
      <w:r>
        <w:fldChar w:fldCharType="begin"/>
      </w:r>
      <w:r>
        <w:instrText xml:space="preserve"> PAGEREF _Toc224226859 \h </w:instrText>
      </w:r>
      <w:r>
        <w:fldChar w:fldCharType="separate"/>
      </w:r>
      <w:r>
        <w:t>180</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Guidelines about foreign interests, issue of</w:t>
      </w:r>
      <w:r>
        <w:tab/>
      </w:r>
      <w:r>
        <w:fldChar w:fldCharType="begin"/>
      </w:r>
      <w:r>
        <w:instrText xml:space="preserve"> PAGEREF _Toc224226860 \h </w:instrText>
      </w:r>
      <w:r>
        <w:fldChar w:fldCharType="separate"/>
      </w:r>
      <w:r>
        <w:t>181</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Consultation before issue etc. of guidelines under s. 246 or 247</w:t>
      </w:r>
      <w:r>
        <w:tab/>
      </w:r>
      <w:r>
        <w:fldChar w:fldCharType="begin"/>
      </w:r>
      <w:r>
        <w:instrText xml:space="preserve"> PAGEREF _Toc224226861 \h </w:instrText>
      </w:r>
      <w:r>
        <w:fldChar w:fldCharType="separate"/>
      </w:r>
      <w:r>
        <w:t>181</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Inquiry into holder etc. of authorisation, commencement and conduct of</w:t>
      </w:r>
      <w:r>
        <w:tab/>
      </w:r>
      <w:r>
        <w:fldChar w:fldCharType="begin"/>
      </w:r>
      <w:r>
        <w:instrText xml:space="preserve"> PAGEREF _Toc224226862 \h </w:instrText>
      </w:r>
      <w:r>
        <w:fldChar w:fldCharType="separate"/>
      </w:r>
      <w:r>
        <w:t>181</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Confidential information, divulging</w:t>
      </w:r>
      <w:r>
        <w:tab/>
      </w:r>
      <w:r>
        <w:fldChar w:fldCharType="begin"/>
      </w:r>
      <w:r>
        <w:instrText xml:space="preserve"> PAGEREF _Toc224226863 \h </w:instrText>
      </w:r>
      <w:r>
        <w:fldChar w:fldCharType="separate"/>
      </w:r>
      <w:r>
        <w:t>183</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Exclusive licences to take fish, grant of</w:t>
      </w:r>
      <w:r>
        <w:tab/>
      </w:r>
      <w:r>
        <w:fldChar w:fldCharType="begin"/>
      </w:r>
      <w:r>
        <w:instrText xml:space="preserve"> PAGEREF _Toc224226864 \h </w:instrText>
      </w:r>
      <w:r>
        <w:fldChar w:fldCharType="separate"/>
      </w:r>
      <w:r>
        <w:t>185</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Marine reserve, no exclusive licence to be granted in</w:t>
      </w:r>
      <w:r>
        <w:tab/>
      </w:r>
      <w:r>
        <w:fldChar w:fldCharType="begin"/>
      </w:r>
      <w:r>
        <w:instrText xml:space="preserve"> PAGEREF _Toc224226865 \h </w:instrText>
      </w:r>
      <w:r>
        <w:fldChar w:fldCharType="separate"/>
      </w:r>
      <w:r>
        <w:t>187</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Waterway works, public authority to notify Minister of</w:t>
      </w:r>
      <w:r>
        <w:tab/>
      </w:r>
      <w:r>
        <w:fldChar w:fldCharType="begin"/>
      </w:r>
      <w:r>
        <w:instrText xml:space="preserve"> PAGEREF _Toc224226866 \h </w:instrText>
      </w:r>
      <w:r>
        <w:fldChar w:fldCharType="separate"/>
      </w:r>
      <w:r>
        <w:t>187</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Activities that pollute waters, Minister may prohibit</w:t>
      </w:r>
      <w:r>
        <w:tab/>
      </w:r>
      <w:r>
        <w:fldChar w:fldCharType="begin"/>
      </w:r>
      <w:r>
        <w:instrText xml:space="preserve"> PAGEREF _Toc224226867 \h </w:instrText>
      </w:r>
      <w:r>
        <w:fldChar w:fldCharType="separate"/>
      </w:r>
      <w:r>
        <w:t>187</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Regulations, general power to make</w:t>
      </w:r>
      <w:r>
        <w:tab/>
      </w:r>
      <w:r>
        <w:fldChar w:fldCharType="begin"/>
      </w:r>
      <w:r>
        <w:instrText xml:space="preserve"> PAGEREF _Toc224226868 \h </w:instrText>
      </w:r>
      <w:r>
        <w:fldChar w:fldCharType="separate"/>
      </w:r>
      <w:r>
        <w:t>188</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Regulations about licensing</w:t>
      </w:r>
      <w:r>
        <w:tab/>
      </w:r>
      <w:r>
        <w:fldChar w:fldCharType="begin"/>
      </w:r>
      <w:r>
        <w:instrText xml:space="preserve"> PAGEREF _Toc224226869 \h </w:instrText>
      </w:r>
      <w:r>
        <w:fldChar w:fldCharType="separate"/>
      </w:r>
      <w:r>
        <w:t>188</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Regulations, miscellaneous subjects for</w:t>
      </w:r>
      <w:r>
        <w:tab/>
      </w:r>
      <w:r>
        <w:fldChar w:fldCharType="begin"/>
      </w:r>
      <w:r>
        <w:instrText xml:space="preserve"> PAGEREF _Toc224226870 \h </w:instrText>
      </w:r>
      <w:r>
        <w:fldChar w:fldCharType="separate"/>
      </w:r>
      <w:r>
        <w:t>190</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Categories of fish, prescription of</w:t>
      </w:r>
      <w:r>
        <w:tab/>
      </w:r>
      <w:r>
        <w:fldChar w:fldCharType="begin"/>
      </w:r>
      <w:r>
        <w:instrText xml:space="preserve"> PAGEREF _Toc224226871 \h </w:instrText>
      </w:r>
      <w:r>
        <w:fldChar w:fldCharType="separate"/>
      </w:r>
      <w:r>
        <w:t>196</w:t>
      </w:r>
      <w:r>
        <w:fldChar w:fldCharType="end"/>
      </w:r>
    </w:p>
    <w:p>
      <w:pPr>
        <w:pStyle w:val="TOC8"/>
        <w:rPr>
          <w:rFonts w:asciiTheme="minorHAnsi" w:eastAsiaTheme="minorEastAsia" w:hAnsiTheme="minorHAnsi" w:cstheme="minorBidi"/>
          <w:szCs w:val="22"/>
        </w:rPr>
      </w:pPr>
      <w:r>
        <w:t>261.</w:t>
      </w:r>
      <w:r>
        <w:tab/>
        <w:t>Notices etc., service of</w:t>
      </w:r>
      <w:r>
        <w:tab/>
      </w:r>
      <w:r>
        <w:fldChar w:fldCharType="begin"/>
      </w:r>
      <w:r>
        <w:instrText xml:space="preserve"> PAGEREF _Toc224226872 \h </w:instrText>
      </w:r>
      <w:r>
        <w:fldChar w:fldCharType="separate"/>
      </w:r>
      <w:r>
        <w:t>196</w:t>
      </w:r>
      <w:r>
        <w:fldChar w:fldCharType="end"/>
      </w:r>
    </w:p>
    <w:p>
      <w:pPr>
        <w:pStyle w:val="TOC8"/>
        <w:rPr>
          <w:rFonts w:asciiTheme="minorHAnsi" w:eastAsiaTheme="minorEastAsia" w:hAnsiTheme="minorHAnsi" w:cstheme="minorBidi"/>
          <w:szCs w:val="22"/>
        </w:rPr>
      </w:pPr>
      <w:r>
        <w:lastRenderedPageBreak/>
        <w:t>262</w:t>
      </w:r>
      <w:r>
        <w:rPr>
          <w:snapToGrid w:val="0"/>
        </w:rPr>
        <w:t>.</w:t>
      </w:r>
      <w:r>
        <w:rPr>
          <w:snapToGrid w:val="0"/>
        </w:rPr>
        <w:tab/>
      </w:r>
      <w:r>
        <w:t>Orders, regulations etc., CEO to make publicly available</w:t>
      </w:r>
      <w:r>
        <w:tab/>
      </w:r>
      <w:r>
        <w:fldChar w:fldCharType="begin"/>
      </w:r>
      <w:r>
        <w:instrText xml:space="preserve"> PAGEREF _Toc224226873 \h </w:instrText>
      </w:r>
      <w:r>
        <w:fldChar w:fldCharType="separate"/>
      </w:r>
      <w:r>
        <w:t>197</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Annual report of Department, content of</w:t>
      </w:r>
      <w:r>
        <w:tab/>
      </w:r>
      <w:r>
        <w:fldChar w:fldCharType="begin"/>
      </w:r>
      <w:r>
        <w:instrText xml:space="preserve"> PAGEREF _Toc224226874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Fish Resources Management Act 1994</w:t>
      </w:r>
    </w:p>
    <w:p>
      <w:pPr>
        <w:pStyle w:val="TOC8"/>
        <w:rPr>
          <w:rFonts w:asciiTheme="minorHAnsi" w:eastAsiaTheme="minorEastAsia" w:hAnsiTheme="minorHAnsi" w:cstheme="minorBidi"/>
          <w:szCs w:val="22"/>
        </w:rPr>
      </w:pPr>
      <w:r>
        <w:t>266</w:t>
      </w:r>
      <w:r>
        <w:rPr>
          <w:snapToGrid w:val="0"/>
        </w:rPr>
        <w:t>.</w:t>
      </w:r>
      <w:r>
        <w:rPr>
          <w:snapToGrid w:val="0"/>
        </w:rPr>
        <w:tab/>
      </w:r>
      <w:r>
        <w:rPr>
          <w:i/>
          <w:snapToGrid w:val="0"/>
        </w:rPr>
        <w:t>Fish Resources Management Act 1994</w:t>
      </w:r>
      <w:r>
        <w:rPr>
          <w:snapToGrid w:val="0"/>
        </w:rPr>
        <w:t>, provisions for (Sch. 3)</w:t>
      </w:r>
      <w:r>
        <w:tab/>
      </w:r>
      <w:r>
        <w:fldChar w:fldCharType="begin"/>
      </w:r>
      <w:r>
        <w:instrText xml:space="preserve"> PAGEREF _Toc224226877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for </w:t>
      </w:r>
      <w:r>
        <w:rPr>
          <w:i/>
        </w:rPr>
        <w:t>Fish Resources Management Amendment Act 2011</w:t>
      </w:r>
    </w:p>
    <w:p>
      <w:pPr>
        <w:pStyle w:val="TOC8"/>
        <w:rPr>
          <w:rFonts w:asciiTheme="minorHAnsi" w:eastAsiaTheme="minorEastAsia" w:hAnsiTheme="minorHAnsi" w:cstheme="minorBidi"/>
          <w:szCs w:val="22"/>
        </w:rPr>
      </w:pPr>
      <w:r>
        <w:t>267.</w:t>
      </w:r>
      <w:r>
        <w:tab/>
        <w:t>Term used: amending Act</w:t>
      </w:r>
      <w:r>
        <w:tab/>
      </w:r>
      <w:r>
        <w:fldChar w:fldCharType="begin"/>
      </w:r>
      <w:r>
        <w:instrText xml:space="preserve"> PAGEREF _Toc224226879 \h </w:instrText>
      </w:r>
      <w:r>
        <w:fldChar w:fldCharType="separate"/>
      </w:r>
      <w:r>
        <w:t>198</w:t>
      </w:r>
      <w:r>
        <w:fldChar w:fldCharType="end"/>
      </w:r>
    </w:p>
    <w:p>
      <w:pPr>
        <w:pStyle w:val="TOC8"/>
        <w:rPr>
          <w:rFonts w:asciiTheme="minorHAnsi" w:eastAsiaTheme="minorEastAsia" w:hAnsiTheme="minorHAnsi" w:cstheme="minorBidi"/>
          <w:szCs w:val="22"/>
        </w:rPr>
      </w:pPr>
      <w:r>
        <w:t>268.</w:t>
      </w:r>
      <w:r>
        <w:tab/>
        <w:t>Exemptions under s. 7</w:t>
      </w:r>
      <w:r>
        <w:tab/>
      </w:r>
      <w:r>
        <w:fldChar w:fldCharType="begin"/>
      </w:r>
      <w:r>
        <w:instrText xml:space="preserve"> PAGEREF _Toc224226880 \h </w:instrText>
      </w:r>
      <w:r>
        <w:fldChar w:fldCharType="separate"/>
      </w:r>
      <w:r>
        <w:t>198</w:t>
      </w:r>
      <w:r>
        <w:fldChar w:fldCharType="end"/>
      </w:r>
    </w:p>
    <w:p>
      <w:pPr>
        <w:pStyle w:val="TOC8"/>
        <w:rPr>
          <w:rFonts w:asciiTheme="minorHAnsi" w:eastAsiaTheme="minorEastAsia" w:hAnsiTheme="minorHAnsi" w:cstheme="minorBidi"/>
          <w:szCs w:val="22"/>
        </w:rPr>
      </w:pPr>
      <w:r>
        <w:t>269.</w:t>
      </w:r>
      <w:r>
        <w:tab/>
        <w:t>Application of extended period for service of infringement notices under s. 228</w:t>
      </w:r>
      <w:r>
        <w:tab/>
      </w:r>
      <w:r>
        <w:fldChar w:fldCharType="begin"/>
      </w:r>
      <w:r>
        <w:instrText xml:space="preserve"> PAGEREF _Toc224226881 \h </w:instrText>
      </w:r>
      <w:r>
        <w:fldChar w:fldCharType="separate"/>
      </w:r>
      <w:r>
        <w:t>198</w:t>
      </w:r>
      <w:r>
        <w:fldChar w:fldCharType="end"/>
      </w:r>
    </w:p>
    <w:p>
      <w:pPr>
        <w:pStyle w:val="TOC8"/>
        <w:rPr>
          <w:rFonts w:asciiTheme="minorHAnsi" w:eastAsiaTheme="minorEastAsia" w:hAnsiTheme="minorHAnsi" w:cstheme="minorBidi"/>
          <w:szCs w:val="22"/>
        </w:rPr>
      </w:pPr>
      <w:r>
        <w:t>270.</w:t>
      </w:r>
      <w:r>
        <w:tab/>
        <w:t>Transfer of money in accounts under repealed s. 241 and 242</w:t>
      </w:r>
      <w:r>
        <w:tab/>
      </w:r>
      <w:r>
        <w:fldChar w:fldCharType="begin"/>
      </w:r>
      <w:r>
        <w:instrText xml:space="preserve"> PAGEREF _Toc224226882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3 — Savings and transitional provisions for </w:t>
      </w:r>
      <w:r>
        <w:rPr>
          <w:i/>
        </w:rPr>
        <w:t>Fish Resources Management Act 1994</w:t>
      </w:r>
    </w:p>
    <w:p>
      <w:pPr>
        <w:pStyle w:val="TOC8"/>
        <w:rPr>
          <w:rFonts w:asciiTheme="minorHAnsi" w:eastAsiaTheme="minorEastAsia" w:hAnsiTheme="minorHAnsi" w:cstheme="minorBidi"/>
          <w:szCs w:val="22"/>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_Toc224226884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Director of Fisheries</w:t>
      </w:r>
      <w:r>
        <w:tab/>
      </w:r>
      <w:r>
        <w:fldChar w:fldCharType="begin"/>
      </w:r>
      <w:r>
        <w:instrText xml:space="preserve"> PAGEREF _Toc224226885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Inspectors</w:t>
      </w:r>
      <w:r>
        <w:tab/>
      </w:r>
      <w:r>
        <w:fldChar w:fldCharType="begin"/>
      </w:r>
      <w:r>
        <w:instrText xml:space="preserve"> PAGEREF _Toc224226886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Honorary inspectors</w:t>
      </w:r>
      <w:r>
        <w:tab/>
      </w:r>
      <w:r>
        <w:fldChar w:fldCharType="begin"/>
      </w:r>
      <w:r>
        <w:instrText xml:space="preserve"> PAGEREF _Toc224226887 \h </w:instrText>
      </w:r>
      <w:r>
        <w:fldChar w:fldCharType="separate"/>
      </w:r>
      <w:r>
        <w:t>200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Fisheries Research and Development Fund</w:t>
      </w:r>
      <w:r>
        <w:tab/>
      </w:r>
      <w:r>
        <w:fldChar w:fldCharType="begin"/>
      </w:r>
      <w:r>
        <w:instrText xml:space="preserve"> PAGEREF _Toc224226888 \h </w:instrText>
      </w:r>
      <w:r>
        <w:fldChar w:fldCharType="separate"/>
      </w:r>
      <w:r>
        <w:t>200</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Arrangements</w:t>
      </w:r>
      <w:r>
        <w:tab/>
      </w:r>
      <w:r>
        <w:fldChar w:fldCharType="begin"/>
      </w:r>
      <w:r>
        <w:instrText xml:space="preserve"> PAGEREF _Toc224226889 \h </w:instrText>
      </w:r>
      <w:r>
        <w:fldChar w:fldCharType="separate"/>
      </w:r>
      <w:r>
        <w:t>201</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Limited entry fishery taken to be managed fishery</w:t>
      </w:r>
      <w:r>
        <w:tab/>
      </w:r>
      <w:r>
        <w:fldChar w:fldCharType="begin"/>
      </w:r>
      <w:r>
        <w:instrText xml:space="preserve"> PAGEREF _Toc224226890 \h </w:instrText>
      </w:r>
      <w:r>
        <w:fldChar w:fldCharType="separate"/>
      </w:r>
      <w:r>
        <w:t>201</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Limited entry fishery notice taken to be management plan</w:t>
      </w:r>
      <w:r>
        <w:tab/>
      </w:r>
      <w:r>
        <w:fldChar w:fldCharType="begin"/>
      </w:r>
      <w:r>
        <w:instrText xml:space="preserve"> PAGEREF _Toc224226891 \h </w:instrText>
      </w:r>
      <w:r>
        <w:fldChar w:fldCharType="separate"/>
      </w:r>
      <w:r>
        <w:t>201</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Limited entry fishery licence continued in force</w:t>
      </w:r>
      <w:r>
        <w:tab/>
      </w:r>
      <w:r>
        <w:fldChar w:fldCharType="begin"/>
      </w:r>
      <w:r>
        <w:instrText xml:space="preserve"> PAGEREF _Toc224226892 \h </w:instrText>
      </w:r>
      <w:r>
        <w:fldChar w:fldCharType="separate"/>
      </w:r>
      <w:r>
        <w:t>202</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Permit to establish processing establishment continued in force</w:t>
      </w:r>
      <w:r>
        <w:tab/>
      </w:r>
      <w:r>
        <w:fldChar w:fldCharType="begin"/>
      </w:r>
      <w:r>
        <w:instrText xml:space="preserve"> PAGEREF _Toc224226893 \h </w:instrText>
      </w:r>
      <w:r>
        <w:fldChar w:fldCharType="separate"/>
      </w:r>
      <w:r>
        <w:t>202</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Processor’s licence continued in force</w:t>
      </w:r>
      <w:r>
        <w:tab/>
      </w:r>
      <w:r>
        <w:fldChar w:fldCharType="begin"/>
      </w:r>
      <w:r>
        <w:instrText xml:space="preserve"> PAGEREF _Toc224226894 \h </w:instrText>
      </w:r>
      <w:r>
        <w:fldChar w:fldCharType="separate"/>
      </w:r>
      <w:r>
        <w:t>202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Fish farm licence continued in force</w:t>
      </w:r>
      <w:r>
        <w:tab/>
      </w:r>
      <w:r>
        <w:fldChar w:fldCharType="begin"/>
      </w:r>
      <w:r>
        <w:instrText xml:space="preserve"> PAGEREF _Toc224226895 \h </w:instrText>
      </w:r>
      <w:r>
        <w:fldChar w:fldCharType="separate"/>
      </w:r>
      <w:r>
        <w:t>202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Proclaimed fishing zones continued in force</w:t>
      </w:r>
      <w:r>
        <w:tab/>
      </w:r>
      <w:r>
        <w:fldChar w:fldCharType="begin"/>
      </w:r>
      <w:r>
        <w:instrText xml:space="preserve"> PAGEREF _Toc224226896 \h </w:instrText>
      </w:r>
      <w:r>
        <w:fldChar w:fldCharType="separate"/>
      </w:r>
      <w:r>
        <w:t>203</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Fishing boat licence continued in force</w:t>
      </w:r>
      <w:r>
        <w:tab/>
      </w:r>
      <w:r>
        <w:fldChar w:fldCharType="begin"/>
      </w:r>
      <w:r>
        <w:instrText xml:space="preserve"> PAGEREF _Toc224226897 \h </w:instrText>
      </w:r>
      <w:r>
        <w:fldChar w:fldCharType="separate"/>
      </w:r>
      <w:r>
        <w:t>203</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Carrier boat licence continued in force</w:t>
      </w:r>
      <w:r>
        <w:tab/>
      </w:r>
      <w:r>
        <w:fldChar w:fldCharType="begin"/>
      </w:r>
      <w:r>
        <w:instrText xml:space="preserve"> PAGEREF _Toc224226898 \h </w:instrText>
      </w:r>
      <w:r>
        <w:fldChar w:fldCharType="separate"/>
      </w:r>
      <w:r>
        <w:t>203</w:t>
      </w:r>
      <w:r>
        <w:fldChar w:fldCharType="end"/>
      </w:r>
    </w:p>
    <w:p>
      <w:pPr>
        <w:pStyle w:val="TOC8"/>
        <w:rPr>
          <w:rFonts w:asciiTheme="minorHAnsi" w:eastAsiaTheme="minorEastAsia" w:hAnsiTheme="minorHAnsi" w:cstheme="minorBidi"/>
          <w:szCs w:val="22"/>
        </w:rPr>
      </w:pPr>
      <w:r>
        <w:lastRenderedPageBreak/>
        <w:t>17</w:t>
      </w:r>
      <w:r>
        <w:rPr>
          <w:snapToGrid w:val="0"/>
        </w:rPr>
        <w:t xml:space="preserve">. </w:t>
      </w:r>
      <w:r>
        <w:rPr>
          <w:snapToGrid w:val="0"/>
        </w:rPr>
        <w:tab/>
        <w:t>Professional fisherman’s licence continued in force</w:t>
      </w:r>
      <w:r>
        <w:tab/>
      </w:r>
      <w:r>
        <w:fldChar w:fldCharType="begin"/>
      </w:r>
      <w:r>
        <w:instrText xml:space="preserve"> PAGEREF _Toc224226899 \h </w:instrText>
      </w:r>
      <w:r>
        <w:fldChar w:fldCharType="separate"/>
      </w:r>
      <w:r>
        <w:t>204</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Recreational fishing licence continued in force</w:t>
      </w:r>
      <w:r>
        <w:tab/>
      </w:r>
      <w:r>
        <w:fldChar w:fldCharType="begin"/>
      </w:r>
      <w:r>
        <w:instrText xml:space="preserve"> PAGEREF _Toc224226900 \h </w:instrText>
      </w:r>
      <w:r>
        <w:fldChar w:fldCharType="separate"/>
      </w:r>
      <w:r>
        <w:t>204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Transitional regulations</w:t>
      </w:r>
      <w:r>
        <w:tab/>
      </w:r>
      <w:r>
        <w:fldChar w:fldCharType="begin"/>
      </w:r>
      <w:r>
        <w:instrText xml:space="preserve"> PAGEREF _Toc224226901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_Toc224226903 \h </w:instrText>
      </w:r>
      <w:r>
        <w:fldChar w:fldCharType="separate"/>
      </w:r>
      <w:r>
        <w:t>205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_Toc224226904 \h </w:instrText>
      </w:r>
      <w:r>
        <w:fldChar w:fldCharType="separate"/>
      </w:r>
      <w:r>
        <w:t>209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_Toc224226905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Fish Resources Management Act 1994</w:t>
      </w:r>
    </w:p>
    <w:p>
      <w:pPr>
        <w:pStyle w:val="LongTitle"/>
        <w:rPr>
          <w:snapToGrid w:val="0"/>
        </w:rPr>
      </w:pPr>
      <w:bookmarkStart w:id="2" w:name="_Toc223423697"/>
      <w:bookmarkStart w:id="3" w:name="_Toc223425029"/>
      <w:bookmarkStart w:id="4" w:name="_Toc223431325"/>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No. 43 of 2011 s. 4.]</w:t>
      </w:r>
    </w:p>
    <w:p>
      <w:pPr>
        <w:pStyle w:val="Heading2"/>
      </w:pPr>
      <w:bookmarkStart w:id="5" w:name="_Toc224224342"/>
      <w:bookmarkStart w:id="6" w:name="_Toc224225162"/>
      <w:bookmarkStart w:id="7" w:name="_Toc224225500"/>
      <w:bookmarkStart w:id="8" w:name="_Toc224226569"/>
      <w:bookmarkEnd w:id="2"/>
      <w:bookmarkEnd w:id="3"/>
      <w:bookmarkEnd w:id="4"/>
      <w:r>
        <w:rPr>
          <w:rStyle w:val="CharPartNo"/>
        </w:rPr>
        <w:lastRenderedPageBreak/>
        <w:t>Part 1</w:t>
      </w:r>
      <w:r>
        <w:rPr>
          <w:rStyle w:val="CharDivNo"/>
        </w:rPr>
        <w:t> </w:t>
      </w:r>
      <w:r>
        <w:t>—</w:t>
      </w:r>
      <w:r>
        <w:rPr>
          <w:rStyle w:val="CharDivText"/>
        </w:rPr>
        <w:t> </w:t>
      </w:r>
      <w:r>
        <w:rPr>
          <w:rStyle w:val="CharPartText"/>
        </w:rPr>
        <w:t>Preliminary</w:t>
      </w:r>
      <w:bookmarkEnd w:id="5"/>
      <w:bookmarkEnd w:id="6"/>
      <w:bookmarkEnd w:id="7"/>
      <w:bookmarkEnd w:id="8"/>
    </w:p>
    <w:p>
      <w:pPr>
        <w:pStyle w:val="Heading5"/>
        <w:rPr>
          <w:snapToGrid w:val="0"/>
        </w:rPr>
      </w:pPr>
      <w:bookmarkStart w:id="9" w:name="_Toc224226570"/>
      <w:r>
        <w:rPr>
          <w:rStyle w:val="CharSectno"/>
        </w:rPr>
        <w:t>1</w:t>
      </w:r>
      <w:r>
        <w:rPr>
          <w:snapToGrid w:val="0"/>
        </w:rPr>
        <w:t>.</w:t>
      </w:r>
      <w:r>
        <w:rPr>
          <w:snapToGrid w:val="0"/>
        </w:rPr>
        <w:tab/>
        <w:t>Short title</w:t>
      </w:r>
      <w:bookmarkEnd w:id="9"/>
    </w:p>
    <w:p>
      <w:pPr>
        <w:pStyle w:val="Subsection"/>
        <w:tabs>
          <w:tab w:val="left" w:pos="1985"/>
        </w:tabs>
        <w:rPr>
          <w:snapToGrid w:val="0"/>
        </w:rPr>
      </w:pPr>
      <w:r>
        <w:rPr>
          <w:snapToGrid w:val="0"/>
        </w:rPr>
        <w:tab/>
      </w:r>
      <w:r>
        <w:rPr>
          <w:snapToGrid w:val="0"/>
        </w:rPr>
        <w:tab/>
        <w:t xml:space="preserve">This Act may be cited as the </w:t>
      </w:r>
      <w:r>
        <w:rPr>
          <w:i/>
          <w:snapToGrid w:val="0"/>
        </w:rPr>
        <w:t>Fish Resources Management Act 1994</w:t>
      </w:r>
      <w:r>
        <w:rPr>
          <w:snapToGrid w:val="0"/>
        </w:rPr>
        <w:t>.</w:t>
      </w:r>
    </w:p>
    <w:p>
      <w:pPr>
        <w:pStyle w:val="Heading5"/>
        <w:rPr>
          <w:snapToGrid w:val="0"/>
        </w:rPr>
      </w:pPr>
      <w:bookmarkStart w:id="10" w:name="_Toc224226571"/>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This Act comes into operation on such day as is fixed by proclamation.</w:t>
      </w:r>
    </w:p>
    <w:p>
      <w:pPr>
        <w:pStyle w:val="Heading5"/>
      </w:pPr>
      <w:bookmarkStart w:id="11" w:name="_Toc224226572"/>
      <w:r>
        <w:rPr>
          <w:rStyle w:val="CharSectno"/>
        </w:rPr>
        <w:t>3</w:t>
      </w:r>
      <w:r>
        <w:t>.</w:t>
      </w:r>
      <w:r>
        <w:tab/>
        <w:t>Objects</w:t>
      </w:r>
      <w:bookmarkEnd w:id="11"/>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lastRenderedPageBreak/>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enabling the management of fish habitat protection areas and the Abrolhos Islands reserve.</w:t>
      </w:r>
    </w:p>
    <w:p>
      <w:pPr>
        <w:pStyle w:val="Footnotesection"/>
      </w:pPr>
      <w:r>
        <w:tab/>
        <w:t>[Section 3 inserted: No. 43 of 2011 s. 5.]</w:t>
      </w:r>
    </w:p>
    <w:p>
      <w:pPr>
        <w:pStyle w:val="Heading5"/>
        <w:rPr>
          <w:snapToGrid w:val="0"/>
        </w:rPr>
      </w:pPr>
      <w:bookmarkStart w:id="12" w:name="_Toc224226573"/>
      <w:r>
        <w:rPr>
          <w:rStyle w:val="CharSectno"/>
        </w:rPr>
        <w:t>4A</w:t>
      </w:r>
      <w:r>
        <w:rPr>
          <w:snapToGrid w:val="0"/>
        </w:rPr>
        <w:t>.</w:t>
      </w:r>
      <w:r>
        <w:rPr>
          <w:snapToGrid w:val="0"/>
        </w:rPr>
        <w:tab/>
        <w:t>Precautionary principle, effect of</w:t>
      </w:r>
      <w:bookmarkEnd w:id="12"/>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No. 43 of 2011 s. 5.]</w:t>
      </w:r>
    </w:p>
    <w:p>
      <w:pPr>
        <w:pStyle w:val="Heading5"/>
        <w:keepNext w:val="0"/>
        <w:keepLines w:val="0"/>
        <w:rPr>
          <w:snapToGrid w:val="0"/>
        </w:rPr>
      </w:pPr>
      <w:bookmarkStart w:id="13" w:name="_Toc224226574"/>
      <w:r>
        <w:rPr>
          <w:rStyle w:val="CharSectno"/>
        </w:rPr>
        <w:t>4</w:t>
      </w:r>
      <w:r>
        <w:rPr>
          <w:snapToGrid w:val="0"/>
        </w:rPr>
        <w:t>.</w:t>
      </w:r>
      <w:r>
        <w:rPr>
          <w:snapToGrid w:val="0"/>
        </w:rPr>
        <w:tab/>
        <w:t>Terms used</w:t>
      </w:r>
      <w:bookmarkEnd w:id="13"/>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Corporations (Aboriginal and Torres Strait Islander) Act 2006</w:t>
      </w:r>
      <w:r>
        <w:t xml:space="preserve"> (Commonwealth); or</w:t>
      </w:r>
    </w:p>
    <w:p>
      <w:pPr>
        <w:pStyle w:val="Defpara"/>
      </w:pPr>
      <w:r>
        <w:tab/>
        <w:t>(b)</w:t>
      </w:r>
      <w:r>
        <w:tab/>
        <w:t xml:space="preserve">an incorporated association under the </w:t>
      </w:r>
      <w:r>
        <w:rPr>
          <w:i/>
          <w:iCs/>
        </w:rPr>
        <w:t>Associations Incorporation Act </w:t>
      </w:r>
      <w:r>
        <w:rPr>
          <w:i/>
        </w:rPr>
        <w:t>2015</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lastRenderedPageBreak/>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tab/>
      </w:r>
      <w:r>
        <w:rPr>
          <w:rStyle w:val="CharDefText"/>
        </w:rPr>
        <w:t>broodstock</w:t>
      </w:r>
      <w:r>
        <w:t xml:space="preserve"> means fish taken or kept for breeding;</w:t>
      </w:r>
    </w:p>
    <w:p>
      <w:pPr>
        <w:pStyle w:val="Defstart"/>
      </w:pPr>
      <w:r>
        <w:tab/>
      </w:r>
      <w:r>
        <w:rPr>
          <w:rStyle w:val="CharDefText"/>
        </w:rPr>
        <w:t>bycatch reduction device</w:t>
      </w:r>
      <w:r>
        <w:t xml:space="preserve"> means fishing gear designed or intended to reduce the capture of bycatch;</w:t>
      </w:r>
    </w:p>
    <w:p>
      <w:pPr>
        <w:pStyle w:val="Defstart"/>
        <w:keepNext/>
      </w:pPr>
      <w:r>
        <w:rPr>
          <w:b/>
        </w:rPr>
        <w:lastRenderedPageBreak/>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lastRenderedPageBreak/>
        <w:tab/>
      </w:r>
      <w:r>
        <w:rPr>
          <w:rStyle w:val="CharDefText"/>
        </w:rPr>
        <w:t>fish habitat protection area</w:t>
      </w:r>
      <w:r>
        <w:t xml:space="preserve"> means an area set aside under section 115 as a fish habitat protection area;</w:t>
      </w:r>
    </w:p>
    <w:p>
      <w:pPr>
        <w:pStyle w:val="Defstart"/>
        <w:keepNex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lastRenderedPageBreak/>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lastRenderedPageBreak/>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lastRenderedPageBreak/>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keepNex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lastRenderedPageBreak/>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lastRenderedPageBreak/>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 xml:space="preserve">A class of fishing activities or a fishery may be defined in an order, management plan, regulation, arrangement, notice, </w:t>
      </w:r>
      <w:r>
        <w:rPr>
          <w:snapToGrid w:val="0"/>
        </w:rPr>
        <w:lastRenderedPageBreak/>
        <w:t>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keepNext/>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No. 14 of 1996 s. 4; No. 5 of 1997 s. 46; No. 41 of 2000 s. 5; No. 2 of 2002 s. 5; No. 74 of 2003 s. 56(2); No. 55 of 2004 s. 381; No. 28 of 2006 s. 232; No. 43 of 2011 s.  6; No. 8 of 2012 s. 111; No. 30 of 2015 s. 232.]</w:t>
      </w:r>
    </w:p>
    <w:p>
      <w:pPr>
        <w:pStyle w:val="Heading5"/>
        <w:rPr>
          <w:snapToGrid w:val="0"/>
        </w:rPr>
      </w:pPr>
      <w:bookmarkStart w:id="14" w:name="_Toc224226575"/>
      <w:r>
        <w:rPr>
          <w:rStyle w:val="CharSectno"/>
        </w:rPr>
        <w:t>5</w:t>
      </w:r>
      <w:r>
        <w:rPr>
          <w:snapToGrid w:val="0"/>
        </w:rPr>
        <w:t>.</w:t>
      </w:r>
      <w:r>
        <w:rPr>
          <w:snapToGrid w:val="0"/>
        </w:rPr>
        <w:tab/>
        <w:t>WA waters</w:t>
      </w:r>
      <w:bookmarkEnd w:id="14"/>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lastRenderedPageBreak/>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5" w:name="_Toc224226576"/>
      <w:r>
        <w:rPr>
          <w:rStyle w:val="CharSectno"/>
        </w:rPr>
        <w:t>6</w:t>
      </w:r>
      <w:r>
        <w:rPr>
          <w:snapToGrid w:val="0"/>
        </w:rPr>
        <w:t>.</w:t>
      </w:r>
      <w:r>
        <w:rPr>
          <w:snapToGrid w:val="0"/>
        </w:rPr>
        <w:tab/>
        <w:t>Aboriginal persons, application of Act to</w:t>
      </w:r>
      <w:bookmarkEnd w:id="15"/>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6" w:name="_Toc224226577"/>
      <w:r>
        <w:rPr>
          <w:rStyle w:val="CharSectno"/>
        </w:rPr>
        <w:t>7</w:t>
      </w:r>
      <w:r>
        <w:rPr>
          <w:snapToGrid w:val="0"/>
        </w:rPr>
        <w:t>.</w:t>
      </w:r>
      <w:r>
        <w:rPr>
          <w:snapToGrid w:val="0"/>
        </w:rPr>
        <w:tab/>
        <w:t>Exemptions from Act, grant of by Minister</w:t>
      </w:r>
      <w:bookmarkEnd w:id="16"/>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lastRenderedPageBreak/>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No. 28 of 2006 s. 236(1); No. 43 of 2011 s. 7.]</w:t>
      </w:r>
    </w:p>
    <w:p>
      <w:pPr>
        <w:pStyle w:val="Heading5"/>
        <w:rPr>
          <w:snapToGrid w:val="0"/>
        </w:rPr>
      </w:pPr>
      <w:bookmarkStart w:id="17" w:name="_Toc224226578"/>
      <w:r>
        <w:rPr>
          <w:rStyle w:val="CharSectno"/>
        </w:rPr>
        <w:t>8</w:t>
      </w:r>
      <w:r>
        <w:rPr>
          <w:snapToGrid w:val="0"/>
        </w:rPr>
        <w:t>.</w:t>
      </w:r>
      <w:r>
        <w:rPr>
          <w:snapToGrid w:val="0"/>
        </w:rPr>
        <w:tab/>
        <w:t>Crown bound</w:t>
      </w:r>
      <w:bookmarkEnd w:id="17"/>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8" w:name="_Toc224224352"/>
      <w:bookmarkStart w:id="19" w:name="_Toc224225172"/>
      <w:bookmarkStart w:id="20" w:name="_Toc224225510"/>
      <w:bookmarkStart w:id="21" w:name="_Toc224226579"/>
      <w:r>
        <w:rPr>
          <w:rStyle w:val="CharPartNo"/>
        </w:rPr>
        <w:lastRenderedPageBreak/>
        <w:t>Part 2</w:t>
      </w:r>
      <w:r>
        <w:rPr>
          <w:rStyle w:val="CharDivNo"/>
        </w:rPr>
        <w:t> </w:t>
      </w:r>
      <w:r>
        <w:t>—</w:t>
      </w:r>
      <w:r>
        <w:rPr>
          <w:rStyle w:val="CharDivText"/>
        </w:rPr>
        <w:t> </w:t>
      </w:r>
      <w:r>
        <w:rPr>
          <w:rStyle w:val="CharPartText"/>
        </w:rPr>
        <w:t>Administration</w:t>
      </w:r>
      <w:bookmarkEnd w:id="18"/>
      <w:bookmarkEnd w:id="19"/>
      <w:bookmarkEnd w:id="20"/>
      <w:bookmarkEnd w:id="21"/>
    </w:p>
    <w:p>
      <w:pPr>
        <w:pStyle w:val="Heading5"/>
        <w:rPr>
          <w:snapToGrid w:val="0"/>
        </w:rPr>
      </w:pPr>
      <w:bookmarkStart w:id="22" w:name="_Toc224226580"/>
      <w:r>
        <w:rPr>
          <w:rStyle w:val="CharSectno"/>
        </w:rPr>
        <w:t>9</w:t>
      </w:r>
      <w:r>
        <w:rPr>
          <w:snapToGrid w:val="0"/>
        </w:rPr>
        <w:t>.</w:t>
      </w:r>
      <w:r>
        <w:rPr>
          <w:snapToGrid w:val="0"/>
        </w:rPr>
        <w:tab/>
        <w:t>“Minister for Fisheries”, body corporate</w:t>
      </w:r>
      <w:bookmarkEnd w:id="22"/>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No. 28 of 2006 s. 233.]</w:t>
      </w:r>
    </w:p>
    <w:p>
      <w:pPr>
        <w:pStyle w:val="Heading5"/>
        <w:rPr>
          <w:snapToGrid w:val="0"/>
        </w:rPr>
      </w:pPr>
      <w:bookmarkStart w:id="23" w:name="_Toc224226581"/>
      <w:r>
        <w:rPr>
          <w:rStyle w:val="CharSectno"/>
        </w:rPr>
        <w:t>11</w:t>
      </w:r>
      <w:r>
        <w:rPr>
          <w:snapToGrid w:val="0"/>
        </w:rPr>
        <w:t>.</w:t>
      </w:r>
      <w:r>
        <w:rPr>
          <w:snapToGrid w:val="0"/>
        </w:rPr>
        <w:tab/>
        <w:t>Fisheries officers and other staff, appointment of</w:t>
      </w:r>
      <w:bookmarkEnd w:id="23"/>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24" w:name="_Toc224226582"/>
      <w:r>
        <w:rPr>
          <w:rStyle w:val="CharSectno"/>
        </w:rPr>
        <w:t>12</w:t>
      </w:r>
      <w:r>
        <w:rPr>
          <w:snapToGrid w:val="0"/>
        </w:rPr>
        <w:t>.</w:t>
      </w:r>
      <w:r>
        <w:rPr>
          <w:snapToGrid w:val="0"/>
        </w:rPr>
        <w:tab/>
        <w:t>Delegation by Minister</w:t>
      </w:r>
      <w:bookmarkEnd w:id="24"/>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lastRenderedPageBreak/>
        <w:tab/>
        <w:t>(2)</w:t>
      </w:r>
      <w:r>
        <w:rPr>
          <w:snapToGrid w:val="0"/>
        </w:rPr>
        <w:tab/>
        <w:t>Anything done by a delegate under a delegation under this section has the same force and effect as if it had been done by the Minister.</w:t>
      </w:r>
    </w:p>
    <w:p>
      <w:pPr>
        <w:pStyle w:val="Footnotesection"/>
      </w:pPr>
      <w:r>
        <w:tab/>
        <w:t>[Section 12 amended: No. 43 of 2011 s. 8.]</w:t>
      </w:r>
    </w:p>
    <w:p>
      <w:pPr>
        <w:pStyle w:val="Heading5"/>
        <w:rPr>
          <w:snapToGrid w:val="0"/>
        </w:rPr>
      </w:pPr>
      <w:bookmarkStart w:id="25" w:name="_Toc224226583"/>
      <w:r>
        <w:rPr>
          <w:rStyle w:val="CharSectno"/>
        </w:rPr>
        <w:t>13</w:t>
      </w:r>
      <w:r>
        <w:rPr>
          <w:snapToGrid w:val="0"/>
        </w:rPr>
        <w:t>.</w:t>
      </w:r>
      <w:r>
        <w:rPr>
          <w:snapToGrid w:val="0"/>
        </w:rPr>
        <w:tab/>
        <w:t xml:space="preserve">Delegation by </w:t>
      </w:r>
      <w:r>
        <w:t>CEO</w:t>
      </w:r>
      <w:bookmarkEnd w:id="25"/>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No. 28 of 2006 s. 236(1).]</w:t>
      </w:r>
    </w:p>
    <w:p>
      <w:pPr>
        <w:pStyle w:val="Heading5"/>
        <w:rPr>
          <w:snapToGrid w:val="0"/>
        </w:rPr>
      </w:pPr>
      <w:bookmarkStart w:id="26" w:name="_Toc224226584"/>
      <w:r>
        <w:rPr>
          <w:rStyle w:val="CharSectno"/>
        </w:rPr>
        <w:t>14</w:t>
      </w:r>
      <w:r>
        <w:rPr>
          <w:snapToGrid w:val="0"/>
        </w:rPr>
        <w:t>.</w:t>
      </w:r>
      <w:r>
        <w:rPr>
          <w:snapToGrid w:val="0"/>
        </w:rPr>
        <w:tab/>
        <w:t>Minister may carry out research etc.</w:t>
      </w:r>
      <w:bookmarkEnd w:id="26"/>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27" w:name="_Toc224224358"/>
      <w:bookmarkStart w:id="28" w:name="_Toc224225178"/>
      <w:bookmarkStart w:id="29" w:name="_Toc224225516"/>
      <w:bookmarkStart w:id="30" w:name="_Toc224226585"/>
      <w:r>
        <w:rPr>
          <w:rStyle w:val="CharPartNo"/>
        </w:rPr>
        <w:lastRenderedPageBreak/>
        <w:t>Part 3</w:t>
      </w:r>
      <w:r>
        <w:t> — </w:t>
      </w:r>
      <w:r>
        <w:rPr>
          <w:rStyle w:val="CharPartText"/>
        </w:rPr>
        <w:t>Commonwealth</w:t>
      </w:r>
      <w:r>
        <w:rPr>
          <w:rStyle w:val="CharPartText"/>
        </w:rPr>
        <w:noBreakHyphen/>
        <w:t>State management of fisheries</w:t>
      </w:r>
      <w:bookmarkEnd w:id="27"/>
      <w:bookmarkEnd w:id="28"/>
      <w:bookmarkEnd w:id="29"/>
      <w:bookmarkEnd w:id="30"/>
    </w:p>
    <w:p>
      <w:pPr>
        <w:pStyle w:val="Heading3"/>
      </w:pPr>
      <w:bookmarkStart w:id="31" w:name="_Toc224224359"/>
      <w:bookmarkStart w:id="32" w:name="_Toc224225179"/>
      <w:bookmarkStart w:id="33" w:name="_Toc224225517"/>
      <w:bookmarkStart w:id="34" w:name="_Toc224226586"/>
      <w:r>
        <w:rPr>
          <w:rStyle w:val="CharDivNo"/>
        </w:rPr>
        <w:t>Division 1</w:t>
      </w:r>
      <w:r>
        <w:rPr>
          <w:snapToGrid w:val="0"/>
        </w:rPr>
        <w:t> — </w:t>
      </w:r>
      <w:r>
        <w:rPr>
          <w:rStyle w:val="CharDivText"/>
        </w:rPr>
        <w:t>Preliminary</w:t>
      </w:r>
      <w:bookmarkEnd w:id="31"/>
      <w:bookmarkEnd w:id="32"/>
      <w:bookmarkEnd w:id="33"/>
      <w:bookmarkEnd w:id="34"/>
    </w:p>
    <w:p>
      <w:pPr>
        <w:pStyle w:val="Heading5"/>
        <w:rPr>
          <w:snapToGrid w:val="0"/>
        </w:rPr>
      </w:pPr>
      <w:bookmarkStart w:id="35" w:name="_Toc224226587"/>
      <w:r>
        <w:rPr>
          <w:rStyle w:val="CharSectno"/>
        </w:rPr>
        <w:t>15</w:t>
      </w:r>
      <w:r>
        <w:rPr>
          <w:snapToGrid w:val="0"/>
        </w:rPr>
        <w:t>.</w:t>
      </w:r>
      <w:r>
        <w:rPr>
          <w:snapToGrid w:val="0"/>
        </w:rPr>
        <w:tab/>
        <w:t>Terms used</w:t>
      </w:r>
      <w:bookmarkEnd w:id="3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No. 37 of 2009 s. 4; No. 43 of 2011 s. 9.]</w:t>
      </w:r>
    </w:p>
    <w:p>
      <w:pPr>
        <w:pStyle w:val="Heading3"/>
        <w:pageBreakBefore/>
        <w:spacing w:before="0"/>
      </w:pPr>
      <w:bookmarkStart w:id="36" w:name="_Toc224224361"/>
      <w:bookmarkStart w:id="37" w:name="_Toc224225181"/>
      <w:bookmarkStart w:id="38" w:name="_Toc224225519"/>
      <w:bookmarkStart w:id="39" w:name="_Toc224226588"/>
      <w:r>
        <w:rPr>
          <w:rStyle w:val="CharDivNo"/>
        </w:rPr>
        <w:lastRenderedPageBreak/>
        <w:t>Division 2</w:t>
      </w:r>
      <w:r>
        <w:rPr>
          <w:snapToGrid w:val="0"/>
        </w:rPr>
        <w:t> — </w:t>
      </w:r>
      <w:r>
        <w:rPr>
          <w:rStyle w:val="CharDivText"/>
        </w:rPr>
        <w:t>Joint Authorities</w:t>
      </w:r>
      <w:bookmarkEnd w:id="36"/>
      <w:bookmarkEnd w:id="37"/>
      <w:bookmarkEnd w:id="38"/>
      <w:bookmarkEnd w:id="39"/>
    </w:p>
    <w:p>
      <w:pPr>
        <w:pStyle w:val="Heading5"/>
        <w:rPr>
          <w:snapToGrid w:val="0"/>
        </w:rPr>
      </w:pPr>
      <w:bookmarkStart w:id="40" w:name="_Toc224226589"/>
      <w:r>
        <w:rPr>
          <w:rStyle w:val="CharSectno"/>
        </w:rPr>
        <w:t>16</w:t>
      </w:r>
      <w:r>
        <w:rPr>
          <w:snapToGrid w:val="0"/>
        </w:rPr>
        <w:t>.</w:t>
      </w:r>
      <w:r>
        <w:rPr>
          <w:snapToGrid w:val="0"/>
        </w:rPr>
        <w:tab/>
        <w:t>Minister’s powers and functions under Commonwealth Act</w:t>
      </w:r>
      <w:bookmarkEnd w:id="40"/>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41" w:name="_Toc224226590"/>
      <w:r>
        <w:rPr>
          <w:rStyle w:val="CharSectno"/>
        </w:rPr>
        <w:t>17</w:t>
      </w:r>
      <w:r>
        <w:rPr>
          <w:snapToGrid w:val="0"/>
        </w:rPr>
        <w:t>.</w:t>
      </w:r>
      <w:r>
        <w:rPr>
          <w:snapToGrid w:val="0"/>
        </w:rPr>
        <w:tab/>
        <w:t>Judicial notice of signature etc. of Joint Authority member</w:t>
      </w:r>
      <w:bookmarkEnd w:id="41"/>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42" w:name="_Toc224226591"/>
      <w:r>
        <w:rPr>
          <w:rStyle w:val="CharSectno"/>
        </w:rPr>
        <w:t>18</w:t>
      </w:r>
      <w:r>
        <w:rPr>
          <w:snapToGrid w:val="0"/>
        </w:rPr>
        <w:t>.</w:t>
      </w:r>
      <w:r>
        <w:rPr>
          <w:snapToGrid w:val="0"/>
        </w:rPr>
        <w:tab/>
        <w:t>Functions of Joint Authority</w:t>
      </w:r>
      <w:bookmarkEnd w:id="42"/>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43" w:name="_Toc224226592"/>
      <w:r>
        <w:rPr>
          <w:rStyle w:val="CharSectno"/>
        </w:rPr>
        <w:t>19</w:t>
      </w:r>
      <w:r>
        <w:rPr>
          <w:snapToGrid w:val="0"/>
        </w:rPr>
        <w:t>.</w:t>
      </w:r>
      <w:r>
        <w:rPr>
          <w:snapToGrid w:val="0"/>
        </w:rPr>
        <w:tab/>
        <w:t>Delegation by Joint Authority</w:t>
      </w:r>
      <w:bookmarkEnd w:id="43"/>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lastRenderedPageBreak/>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 xml:space="preserve">is intended to prevent the delegation by a Joint Authority, in accordance with the law of the </w:t>
      </w:r>
      <w:r>
        <w:rPr>
          <w:snapToGrid w:val="0"/>
        </w:rPr>
        <w:lastRenderedPageBreak/>
        <w:t>Commonwealth, of powers conferred on the Joint Authority by that law.</w:t>
      </w:r>
    </w:p>
    <w:p>
      <w:pPr>
        <w:pStyle w:val="Footnotesection"/>
      </w:pPr>
      <w:r>
        <w:tab/>
        <w:t>[Section 19 amended: No. 43 of 2011 s. 10.]</w:t>
      </w:r>
    </w:p>
    <w:p>
      <w:pPr>
        <w:pStyle w:val="Heading5"/>
        <w:spacing w:before="240"/>
        <w:rPr>
          <w:snapToGrid w:val="0"/>
        </w:rPr>
      </w:pPr>
      <w:bookmarkStart w:id="44" w:name="_Toc224226593"/>
      <w:r>
        <w:rPr>
          <w:rStyle w:val="CharSectno"/>
        </w:rPr>
        <w:t>20</w:t>
      </w:r>
      <w:r>
        <w:rPr>
          <w:snapToGrid w:val="0"/>
        </w:rPr>
        <w:t>.</w:t>
      </w:r>
      <w:r>
        <w:rPr>
          <w:snapToGrid w:val="0"/>
        </w:rPr>
        <w:tab/>
        <w:t>Procedure of Joint Authorities</w:t>
      </w:r>
      <w:bookmarkEnd w:id="44"/>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45" w:name="_Toc224226594"/>
      <w:r>
        <w:rPr>
          <w:rStyle w:val="CharSectno"/>
        </w:rPr>
        <w:t>21</w:t>
      </w:r>
      <w:r>
        <w:rPr>
          <w:snapToGrid w:val="0"/>
        </w:rPr>
        <w:t>.</w:t>
      </w:r>
      <w:r>
        <w:rPr>
          <w:snapToGrid w:val="0"/>
        </w:rPr>
        <w:tab/>
        <w:t>Report of Joint Authority</w:t>
      </w:r>
      <w:bookmarkEnd w:id="45"/>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46" w:name="_Toc224224368"/>
      <w:bookmarkStart w:id="47" w:name="_Toc224225188"/>
      <w:bookmarkStart w:id="48" w:name="_Toc224225526"/>
      <w:bookmarkStart w:id="49" w:name="_Toc224226595"/>
      <w:r>
        <w:rPr>
          <w:rStyle w:val="CharDivNo"/>
        </w:rPr>
        <w:t>Division 3</w:t>
      </w:r>
      <w:r>
        <w:rPr>
          <w:snapToGrid w:val="0"/>
        </w:rPr>
        <w:t> — </w:t>
      </w:r>
      <w:r>
        <w:rPr>
          <w:rStyle w:val="CharDivText"/>
        </w:rPr>
        <w:t>Arrangements for management of particular fisheries</w:t>
      </w:r>
      <w:bookmarkEnd w:id="46"/>
      <w:bookmarkEnd w:id="47"/>
      <w:bookmarkEnd w:id="48"/>
      <w:bookmarkEnd w:id="49"/>
    </w:p>
    <w:p>
      <w:pPr>
        <w:pStyle w:val="Heading5"/>
        <w:rPr>
          <w:snapToGrid w:val="0"/>
        </w:rPr>
      </w:pPr>
      <w:bookmarkStart w:id="50" w:name="_Toc224226596"/>
      <w:r>
        <w:rPr>
          <w:rStyle w:val="CharSectno"/>
        </w:rPr>
        <w:t>22</w:t>
      </w:r>
      <w:r>
        <w:rPr>
          <w:snapToGrid w:val="0"/>
        </w:rPr>
        <w:t>.</w:t>
      </w:r>
      <w:r>
        <w:rPr>
          <w:snapToGrid w:val="0"/>
        </w:rPr>
        <w:tab/>
        <w:t>Arrangement for management under Commonwealth Act</w:t>
      </w:r>
      <w:bookmarkEnd w:id="50"/>
    </w:p>
    <w:p>
      <w:pPr>
        <w:pStyle w:val="Subsection"/>
        <w:rPr>
          <w:snapToGrid w:val="0"/>
        </w:rPr>
      </w:pPr>
      <w:r>
        <w:rPr>
          <w:snapToGrid w:val="0"/>
        </w:rPr>
        <w:tab/>
        <w:t>(1)</w:t>
      </w:r>
      <w:r>
        <w:rPr>
          <w:snapToGrid w:val="0"/>
        </w:rPr>
        <w:tab/>
        <w:t xml:space="preserve">The State may, in accordance with section 74 of the Commonwealth Act, make an arrangement referred to in </w:t>
      </w:r>
      <w:r>
        <w:rPr>
          <w:snapToGrid w:val="0"/>
        </w:rPr>
        <w:lastRenderedPageBreak/>
        <w:t>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51" w:name="_Toc224226597"/>
      <w:r>
        <w:rPr>
          <w:rStyle w:val="CharSectno"/>
        </w:rPr>
        <w:t>23</w:t>
      </w:r>
      <w:r>
        <w:rPr>
          <w:snapToGrid w:val="0"/>
        </w:rPr>
        <w:t>.</w:t>
      </w:r>
      <w:r>
        <w:rPr>
          <w:snapToGrid w:val="0"/>
        </w:rPr>
        <w:tab/>
        <w:t>Application of this Act to fisheries under arrangements</w:t>
      </w:r>
      <w:bookmarkEnd w:id="51"/>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lastRenderedPageBreak/>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No. 37 of 2009 s. 5.]</w:t>
      </w:r>
    </w:p>
    <w:p>
      <w:pPr>
        <w:pStyle w:val="Heading5"/>
      </w:pPr>
      <w:bookmarkStart w:id="52" w:name="_Toc224226598"/>
      <w:r>
        <w:rPr>
          <w:rStyle w:val="CharSectno"/>
        </w:rPr>
        <w:t>24A</w:t>
      </w:r>
      <w:r>
        <w:t>.</w:t>
      </w:r>
      <w:r>
        <w:tab/>
        <w:t>Application of Commonwealth law to fisheries under arrangements</w:t>
      </w:r>
      <w:bookmarkEnd w:id="52"/>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No. 37 of 2009 s. 6.]</w:t>
      </w:r>
    </w:p>
    <w:p>
      <w:pPr>
        <w:pStyle w:val="Heading5"/>
        <w:rPr>
          <w:snapToGrid w:val="0"/>
        </w:rPr>
      </w:pPr>
      <w:bookmarkStart w:id="53" w:name="_Toc224226599"/>
      <w:r>
        <w:rPr>
          <w:rStyle w:val="CharSectno"/>
        </w:rPr>
        <w:t>24</w:t>
      </w:r>
      <w:r>
        <w:rPr>
          <w:snapToGrid w:val="0"/>
        </w:rPr>
        <w:t>.</w:t>
      </w:r>
      <w:r>
        <w:rPr>
          <w:snapToGrid w:val="0"/>
        </w:rPr>
        <w:tab/>
        <w:t>Joint Authority, functions of</w:t>
      </w:r>
      <w:bookmarkEnd w:id="53"/>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keepNext/>
        <w:rPr>
          <w:snapToGrid w:val="0"/>
        </w:rPr>
      </w:pPr>
      <w:r>
        <w:rPr>
          <w:snapToGrid w:val="0"/>
        </w:rPr>
        <w:lastRenderedPageBreak/>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No. 37 of 2009 s. 7.]</w:t>
      </w:r>
    </w:p>
    <w:p>
      <w:pPr>
        <w:pStyle w:val="Heading5"/>
        <w:rPr>
          <w:snapToGrid w:val="0"/>
        </w:rPr>
      </w:pPr>
      <w:bookmarkStart w:id="54" w:name="_Toc224226600"/>
      <w:r>
        <w:rPr>
          <w:rStyle w:val="CharSectno"/>
        </w:rPr>
        <w:t>25</w:t>
      </w:r>
      <w:r>
        <w:rPr>
          <w:snapToGrid w:val="0"/>
        </w:rPr>
        <w:t>.</w:t>
      </w:r>
      <w:r>
        <w:rPr>
          <w:snapToGrid w:val="0"/>
        </w:rPr>
        <w:tab/>
        <w:t>Joint Authority, exercise of powers by</w:t>
      </w:r>
      <w:bookmarkEnd w:id="54"/>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lastRenderedPageBreak/>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No. 37 of 2009 s. 8.]</w:t>
      </w:r>
    </w:p>
    <w:p>
      <w:pPr>
        <w:pStyle w:val="Heading5"/>
        <w:rPr>
          <w:snapToGrid w:val="0"/>
        </w:rPr>
      </w:pPr>
      <w:bookmarkStart w:id="55" w:name="_Toc224226601"/>
      <w:r>
        <w:rPr>
          <w:rStyle w:val="CharSectno"/>
        </w:rPr>
        <w:t>26</w:t>
      </w:r>
      <w:r>
        <w:rPr>
          <w:snapToGrid w:val="0"/>
        </w:rPr>
        <w:t>.</w:t>
      </w:r>
      <w:r>
        <w:rPr>
          <w:snapToGrid w:val="0"/>
        </w:rPr>
        <w:tab/>
        <w:t>Provisions in this Act about offences etc., application of to Joint Authority fishery</w:t>
      </w:r>
      <w:bookmarkEnd w:id="55"/>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 xml:space="preserve">as if any reference in the provisions to an authorisation were a reference to an authorisation or an endorsement of an authorisation, as the </w:t>
      </w:r>
      <w:r>
        <w:rPr>
          <w:snapToGrid w:val="0"/>
        </w:rPr>
        <w:lastRenderedPageBreak/>
        <w:t>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56" w:name="_Toc224226602"/>
      <w:r>
        <w:rPr>
          <w:rStyle w:val="CharSectno"/>
        </w:rPr>
        <w:t>27</w:t>
      </w:r>
      <w:r>
        <w:rPr>
          <w:snapToGrid w:val="0"/>
        </w:rPr>
        <w:t>.</w:t>
      </w:r>
      <w:r>
        <w:rPr>
          <w:snapToGrid w:val="0"/>
        </w:rPr>
        <w:tab/>
        <w:t>Certain statements in arrangements, presumptions as to</w:t>
      </w:r>
      <w:bookmarkEnd w:id="56"/>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57" w:name="_Toc224226603"/>
      <w:r>
        <w:rPr>
          <w:rStyle w:val="CharSectno"/>
        </w:rPr>
        <w:t>28</w:t>
      </w:r>
      <w:r>
        <w:rPr>
          <w:snapToGrid w:val="0"/>
        </w:rPr>
        <w:t>.</w:t>
      </w:r>
      <w:r>
        <w:rPr>
          <w:snapToGrid w:val="0"/>
        </w:rPr>
        <w:tab/>
        <w:t>Regulations etc. for fisheries under arrangements</w:t>
      </w:r>
      <w:bookmarkEnd w:id="57"/>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lastRenderedPageBreak/>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 xml:space="preserve">on the Minister to make or determine instruments otherwise than under subsection (3) does not extend to the making or determination of an instrument of a kind </w:t>
      </w:r>
      <w:r>
        <w:rPr>
          <w:snapToGrid w:val="0"/>
        </w:rPr>
        <w:lastRenderedPageBreak/>
        <w:t>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58" w:name="_Toc224224377"/>
      <w:bookmarkStart w:id="59" w:name="_Toc224225197"/>
      <w:bookmarkStart w:id="60" w:name="_Toc224225535"/>
      <w:bookmarkStart w:id="61" w:name="_Toc224226604"/>
      <w:r>
        <w:rPr>
          <w:rStyle w:val="CharDivNo"/>
        </w:rPr>
        <w:t>Division 4</w:t>
      </w:r>
      <w:r>
        <w:t> — </w:t>
      </w:r>
      <w:r>
        <w:rPr>
          <w:rStyle w:val="CharDivText"/>
        </w:rPr>
        <w:t>Arrangements with other States and Territories</w:t>
      </w:r>
      <w:bookmarkEnd w:id="58"/>
      <w:bookmarkEnd w:id="59"/>
      <w:bookmarkEnd w:id="60"/>
      <w:bookmarkEnd w:id="61"/>
    </w:p>
    <w:p>
      <w:pPr>
        <w:pStyle w:val="Footnoteheading"/>
      </w:pPr>
      <w:r>
        <w:tab/>
        <w:t>[Heading inserted: No. 37 of 2009 s. 9.]</w:t>
      </w:r>
    </w:p>
    <w:p>
      <w:pPr>
        <w:pStyle w:val="Heading5"/>
      </w:pPr>
      <w:bookmarkStart w:id="62" w:name="_Toc224226605"/>
      <w:r>
        <w:rPr>
          <w:rStyle w:val="CharSectno"/>
        </w:rPr>
        <w:t>29A</w:t>
      </w:r>
      <w:r>
        <w:t>.</w:t>
      </w:r>
      <w:r>
        <w:tab/>
        <w:t>Minister may enter into arrangements</w:t>
      </w:r>
      <w:bookmarkEnd w:id="62"/>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No. 37 of 2009 s. 9.]</w:t>
      </w:r>
    </w:p>
    <w:p>
      <w:pPr>
        <w:pStyle w:val="Heading5"/>
      </w:pPr>
      <w:bookmarkStart w:id="63" w:name="_Toc224226606"/>
      <w:r>
        <w:rPr>
          <w:rStyle w:val="CharSectno"/>
        </w:rPr>
        <w:t>29B</w:t>
      </w:r>
      <w:r>
        <w:t>.</w:t>
      </w:r>
      <w:r>
        <w:tab/>
        <w:t>Minister’s functions for this Division</w:t>
      </w:r>
      <w:bookmarkEnd w:id="63"/>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No. 37 of 2009 s. 9.]</w:t>
      </w:r>
    </w:p>
    <w:p>
      <w:pPr>
        <w:pStyle w:val="Heading2"/>
      </w:pPr>
      <w:bookmarkStart w:id="64" w:name="_Toc224224380"/>
      <w:bookmarkStart w:id="65" w:name="_Toc224225200"/>
      <w:bookmarkStart w:id="66" w:name="_Toc224225538"/>
      <w:bookmarkStart w:id="67" w:name="_Toc224226607"/>
      <w:r>
        <w:rPr>
          <w:rStyle w:val="CharPartNo"/>
        </w:rPr>
        <w:lastRenderedPageBreak/>
        <w:t>Part 4</w:t>
      </w:r>
      <w:r>
        <w:t> — </w:t>
      </w:r>
      <w:r>
        <w:rPr>
          <w:rStyle w:val="CharPartText"/>
        </w:rPr>
        <w:t>Advisory Committees</w:t>
      </w:r>
      <w:bookmarkEnd w:id="64"/>
      <w:bookmarkEnd w:id="65"/>
      <w:bookmarkEnd w:id="66"/>
      <w:bookmarkEnd w:id="67"/>
    </w:p>
    <w:p>
      <w:pPr>
        <w:pStyle w:val="Ednotedivision"/>
      </w:pPr>
      <w:r>
        <w:t>[Divisions 1-3 (s. 29-40) deleted: No. 37 of 2009 s. 10.]</w:t>
      </w:r>
    </w:p>
    <w:p>
      <w:pPr>
        <w:pStyle w:val="Heading3"/>
      </w:pPr>
      <w:bookmarkStart w:id="68" w:name="_Toc224224381"/>
      <w:bookmarkStart w:id="69" w:name="_Toc224225201"/>
      <w:bookmarkStart w:id="70" w:name="_Toc224225539"/>
      <w:bookmarkStart w:id="71" w:name="_Toc224226608"/>
      <w:r>
        <w:rPr>
          <w:rStyle w:val="CharDivNo"/>
        </w:rPr>
        <w:t>Division 4</w:t>
      </w:r>
      <w:r>
        <w:rPr>
          <w:snapToGrid w:val="0"/>
        </w:rPr>
        <w:t> — </w:t>
      </w:r>
      <w:r>
        <w:rPr>
          <w:rStyle w:val="CharDivText"/>
        </w:rPr>
        <w:t>Fishery Management Advisory Committees</w:t>
      </w:r>
      <w:bookmarkEnd w:id="68"/>
      <w:bookmarkEnd w:id="69"/>
      <w:bookmarkEnd w:id="70"/>
      <w:bookmarkEnd w:id="71"/>
    </w:p>
    <w:p>
      <w:pPr>
        <w:pStyle w:val="Heading5"/>
        <w:rPr>
          <w:snapToGrid w:val="0"/>
        </w:rPr>
      </w:pPr>
      <w:bookmarkStart w:id="72" w:name="_Toc224226609"/>
      <w:r>
        <w:rPr>
          <w:rStyle w:val="CharSectno"/>
        </w:rPr>
        <w:t>41</w:t>
      </w:r>
      <w:r>
        <w:rPr>
          <w:snapToGrid w:val="0"/>
        </w:rPr>
        <w:t>.</w:t>
      </w:r>
      <w:r>
        <w:rPr>
          <w:snapToGrid w:val="0"/>
        </w:rPr>
        <w:tab/>
        <w:t>Committees, establishment and functions of</w:t>
      </w:r>
      <w:bookmarkEnd w:id="72"/>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lastRenderedPageBreak/>
        <w:tab/>
        <w:t>[Section 41 amended: No. 37 of 2009 s. 11.]</w:t>
      </w:r>
    </w:p>
    <w:p>
      <w:pPr>
        <w:pStyle w:val="Heading3"/>
      </w:pPr>
      <w:bookmarkStart w:id="73" w:name="_Toc224224383"/>
      <w:bookmarkStart w:id="74" w:name="_Toc224225203"/>
      <w:bookmarkStart w:id="75" w:name="_Toc224225541"/>
      <w:bookmarkStart w:id="76" w:name="_Toc224226610"/>
      <w:r>
        <w:rPr>
          <w:rStyle w:val="CharDivNo"/>
        </w:rPr>
        <w:t>Division 5</w:t>
      </w:r>
      <w:r>
        <w:rPr>
          <w:snapToGrid w:val="0"/>
        </w:rPr>
        <w:t> — </w:t>
      </w:r>
      <w:r>
        <w:rPr>
          <w:rStyle w:val="CharDivText"/>
        </w:rPr>
        <w:t>Other committees</w:t>
      </w:r>
      <w:bookmarkEnd w:id="73"/>
      <w:bookmarkEnd w:id="74"/>
      <w:bookmarkEnd w:id="75"/>
      <w:bookmarkEnd w:id="76"/>
    </w:p>
    <w:p>
      <w:pPr>
        <w:pStyle w:val="Heading5"/>
        <w:rPr>
          <w:snapToGrid w:val="0"/>
        </w:rPr>
      </w:pPr>
      <w:bookmarkStart w:id="77" w:name="_Toc224226611"/>
      <w:r>
        <w:rPr>
          <w:rStyle w:val="CharSectno"/>
        </w:rPr>
        <w:t>42</w:t>
      </w:r>
      <w:r>
        <w:rPr>
          <w:snapToGrid w:val="0"/>
        </w:rPr>
        <w:t>.</w:t>
      </w:r>
      <w:r>
        <w:rPr>
          <w:snapToGrid w:val="0"/>
        </w:rPr>
        <w:tab/>
        <w:t>Other committees, establishment and functions of</w:t>
      </w:r>
      <w:bookmarkEnd w:id="77"/>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No. 37 of 2009 s. 12.]</w:t>
      </w:r>
    </w:p>
    <w:p>
      <w:pPr>
        <w:pStyle w:val="Heading3"/>
      </w:pPr>
      <w:bookmarkStart w:id="78" w:name="_Toc224224385"/>
      <w:bookmarkStart w:id="79" w:name="_Toc224225205"/>
      <w:bookmarkStart w:id="80" w:name="_Toc224225543"/>
      <w:bookmarkStart w:id="81" w:name="_Toc224226612"/>
      <w:r>
        <w:rPr>
          <w:rStyle w:val="CharDivNo"/>
        </w:rPr>
        <w:t>Division 6</w:t>
      </w:r>
      <w:r>
        <w:t> — </w:t>
      </w:r>
      <w:r>
        <w:rPr>
          <w:rStyle w:val="CharDivText"/>
        </w:rPr>
        <w:t>Operation of committees</w:t>
      </w:r>
      <w:bookmarkEnd w:id="78"/>
      <w:bookmarkEnd w:id="79"/>
      <w:bookmarkEnd w:id="80"/>
      <w:bookmarkEnd w:id="81"/>
    </w:p>
    <w:p>
      <w:pPr>
        <w:pStyle w:val="Footnoteheading"/>
      </w:pPr>
      <w:r>
        <w:tab/>
        <w:t>[Heading inserted: No. 37 of 2009 s. 13.]</w:t>
      </w:r>
    </w:p>
    <w:p>
      <w:pPr>
        <w:pStyle w:val="Heading5"/>
      </w:pPr>
      <w:bookmarkStart w:id="82" w:name="_Toc224226613"/>
      <w:r>
        <w:rPr>
          <w:rStyle w:val="CharSectno"/>
        </w:rPr>
        <w:t>43A</w:t>
      </w:r>
      <w:r>
        <w:t>.</w:t>
      </w:r>
      <w:r>
        <w:tab/>
        <w:t>Regulations about operation of committees</w:t>
      </w:r>
      <w:bookmarkEnd w:id="82"/>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lastRenderedPageBreak/>
        <w:tab/>
        <w:t>(b)</w:t>
      </w:r>
      <w:r>
        <w:tab/>
        <w:t>another committee established under Division 5.</w:t>
      </w:r>
    </w:p>
    <w:p>
      <w:pPr>
        <w:pStyle w:val="Footnotesection"/>
      </w:pPr>
      <w:r>
        <w:tab/>
        <w:t>[Section 43A inserted: No. 37 of 2009 s. 13.]</w:t>
      </w:r>
    </w:p>
    <w:p>
      <w:pPr>
        <w:pStyle w:val="Heading2"/>
      </w:pPr>
      <w:bookmarkStart w:id="83" w:name="_Toc224224387"/>
      <w:bookmarkStart w:id="84" w:name="_Toc224225207"/>
      <w:bookmarkStart w:id="85" w:name="_Toc224225545"/>
      <w:bookmarkStart w:id="86" w:name="_Toc224226614"/>
      <w:r>
        <w:rPr>
          <w:rStyle w:val="CharPartNo"/>
        </w:rPr>
        <w:lastRenderedPageBreak/>
        <w:t>Part 5</w:t>
      </w:r>
      <w:r>
        <w:t> — </w:t>
      </w:r>
      <w:r>
        <w:rPr>
          <w:rStyle w:val="CharPartText"/>
        </w:rPr>
        <w:t>General regulation of fishing</w:t>
      </w:r>
      <w:bookmarkEnd w:id="83"/>
      <w:bookmarkEnd w:id="84"/>
      <w:bookmarkEnd w:id="85"/>
      <w:bookmarkEnd w:id="86"/>
    </w:p>
    <w:p>
      <w:pPr>
        <w:pStyle w:val="Heading3"/>
      </w:pPr>
      <w:bookmarkStart w:id="87" w:name="_Toc224224388"/>
      <w:bookmarkStart w:id="88" w:name="_Toc224225208"/>
      <w:bookmarkStart w:id="89" w:name="_Toc224225546"/>
      <w:bookmarkStart w:id="90" w:name="_Toc224226615"/>
      <w:r>
        <w:rPr>
          <w:rStyle w:val="CharDivNo"/>
        </w:rPr>
        <w:t>Division 1</w:t>
      </w:r>
      <w:r>
        <w:rPr>
          <w:snapToGrid w:val="0"/>
        </w:rPr>
        <w:t> — </w:t>
      </w:r>
      <w:r>
        <w:rPr>
          <w:rStyle w:val="CharDivText"/>
        </w:rPr>
        <w:t>Prohibited fishing</w:t>
      </w:r>
      <w:bookmarkEnd w:id="87"/>
      <w:bookmarkEnd w:id="88"/>
      <w:bookmarkEnd w:id="89"/>
      <w:bookmarkEnd w:id="90"/>
    </w:p>
    <w:p>
      <w:pPr>
        <w:pStyle w:val="Heading5"/>
        <w:rPr>
          <w:snapToGrid w:val="0"/>
        </w:rPr>
      </w:pPr>
      <w:bookmarkStart w:id="91" w:name="_Toc224226616"/>
      <w:r>
        <w:rPr>
          <w:rStyle w:val="CharSectno"/>
        </w:rPr>
        <w:t>43</w:t>
      </w:r>
      <w:r>
        <w:rPr>
          <w:snapToGrid w:val="0"/>
        </w:rPr>
        <w:t>.</w:t>
      </w:r>
      <w:r>
        <w:rPr>
          <w:snapToGrid w:val="0"/>
        </w:rPr>
        <w:tab/>
        <w:t>Minister may prohibit fishing</w:t>
      </w:r>
      <w:bookmarkEnd w:id="9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92" w:name="_Toc224226617"/>
      <w:r>
        <w:rPr>
          <w:rStyle w:val="CharSectno"/>
        </w:rPr>
        <w:t>44</w:t>
      </w:r>
      <w:r>
        <w:rPr>
          <w:snapToGrid w:val="0"/>
        </w:rPr>
        <w:t>.</w:t>
      </w:r>
      <w:r>
        <w:rPr>
          <w:snapToGrid w:val="0"/>
        </w:rPr>
        <w:tab/>
        <w:t>Minister’s orders subject to disallowance by Parliament</w:t>
      </w:r>
      <w:bookmarkEnd w:id="92"/>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93" w:name="_Toc224224391"/>
      <w:bookmarkStart w:id="94" w:name="_Toc224225211"/>
      <w:bookmarkStart w:id="95" w:name="_Toc224225549"/>
      <w:bookmarkStart w:id="96" w:name="_Toc224226618"/>
      <w:r>
        <w:rPr>
          <w:rStyle w:val="CharDivNo"/>
        </w:rPr>
        <w:lastRenderedPageBreak/>
        <w:t>Division 2</w:t>
      </w:r>
      <w:r>
        <w:rPr>
          <w:snapToGrid w:val="0"/>
        </w:rPr>
        <w:t> — </w:t>
      </w:r>
      <w:r>
        <w:rPr>
          <w:rStyle w:val="CharDivText"/>
        </w:rPr>
        <w:t>Protected fish</w:t>
      </w:r>
      <w:bookmarkEnd w:id="93"/>
      <w:bookmarkEnd w:id="94"/>
      <w:bookmarkEnd w:id="95"/>
      <w:bookmarkEnd w:id="96"/>
    </w:p>
    <w:p>
      <w:pPr>
        <w:pStyle w:val="Heading5"/>
        <w:rPr>
          <w:snapToGrid w:val="0"/>
        </w:rPr>
      </w:pPr>
      <w:bookmarkStart w:id="97" w:name="_Toc224226619"/>
      <w:r>
        <w:rPr>
          <w:rStyle w:val="CharSectno"/>
        </w:rPr>
        <w:t>45</w:t>
      </w:r>
      <w:r>
        <w:rPr>
          <w:snapToGrid w:val="0"/>
        </w:rPr>
        <w:t>.</w:t>
      </w:r>
      <w:r>
        <w:rPr>
          <w:snapToGrid w:val="0"/>
        </w:rPr>
        <w:tab/>
        <w:t>Protected fish, prescription of</w:t>
      </w:r>
      <w:bookmarkEnd w:id="97"/>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w:t>
      </w:r>
      <w:r>
        <w:t xml:space="preserve"> fish; or</w:t>
      </w:r>
    </w:p>
    <w:p>
      <w:pPr>
        <w:pStyle w:val="Indenta"/>
      </w:pPr>
      <w:r>
        <w:tab/>
        <w:t>(c)</w:t>
      </w:r>
      <w:r>
        <w:tab/>
        <w:t>recreationally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Footnotesection"/>
        <w:ind w:left="890" w:hanging="890"/>
      </w:pPr>
      <w:r>
        <w:tab/>
        <w:t>[Section 45 amended: No. 43 of 2011 s. 11.]</w:t>
      </w:r>
    </w:p>
    <w:p>
      <w:pPr>
        <w:pStyle w:val="Heading5"/>
        <w:rPr>
          <w:snapToGrid w:val="0"/>
        </w:rPr>
      </w:pPr>
      <w:bookmarkStart w:id="98" w:name="_Toc224226620"/>
      <w:r>
        <w:rPr>
          <w:rStyle w:val="CharSectno"/>
        </w:rPr>
        <w:t>46</w:t>
      </w:r>
      <w:r>
        <w:rPr>
          <w:snapToGrid w:val="0"/>
        </w:rPr>
        <w:t>.</w:t>
      </w:r>
      <w:r>
        <w:rPr>
          <w:snapToGrid w:val="0"/>
        </w:rPr>
        <w:tab/>
        <w:t>Totally protected fish, offences as to</w:t>
      </w:r>
      <w:bookmarkEnd w:id="9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or</w:t>
      </w:r>
    </w:p>
    <w:p>
      <w:pPr>
        <w:pStyle w:val="Indenta"/>
        <w:rPr>
          <w:snapToGrid w:val="0"/>
        </w:rPr>
      </w:pPr>
      <w:r>
        <w:rPr>
          <w:snapToGrid w:val="0"/>
        </w:rPr>
        <w:tab/>
        <w:t>(b)</w:t>
      </w:r>
      <w:r>
        <w:rPr>
          <w:snapToGrid w:val="0"/>
        </w:rPr>
        <w:tab/>
        <w:t>have in the person’s possession; or</w:t>
      </w:r>
    </w:p>
    <w:p>
      <w:pPr>
        <w:pStyle w:val="Indenta"/>
        <w:rPr>
          <w:snapToGrid w:val="0"/>
        </w:rPr>
      </w:pPr>
      <w:r>
        <w:rPr>
          <w:snapToGrid w:val="0"/>
        </w:rPr>
        <w:tab/>
        <w:t>(c)</w:t>
      </w:r>
      <w:r>
        <w:rPr>
          <w:snapToGrid w:val="0"/>
        </w:rPr>
        <w:tab/>
        <w:t>sell or purchase;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keepNext w:val="0"/>
        <w:keepLines w:val="0"/>
        <w:pageBreakBefore/>
        <w:spacing w:before="0"/>
        <w:rPr>
          <w:snapToGrid w:val="0"/>
        </w:rPr>
      </w:pPr>
      <w:bookmarkStart w:id="99" w:name="_Toc224226621"/>
      <w:r>
        <w:rPr>
          <w:rStyle w:val="CharSectno"/>
        </w:rPr>
        <w:lastRenderedPageBreak/>
        <w:t>47</w:t>
      </w:r>
      <w:r>
        <w:rPr>
          <w:snapToGrid w:val="0"/>
        </w:rPr>
        <w:t>.</w:t>
      </w:r>
      <w:r>
        <w:rPr>
          <w:snapToGrid w:val="0"/>
        </w:rPr>
        <w:tab/>
        <w:t>Commercially protected fish, offences as to</w:t>
      </w:r>
      <w:bookmarkEnd w:id="9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100" w:name="_Toc224226622"/>
      <w:r>
        <w:rPr>
          <w:rStyle w:val="CharSectno"/>
        </w:rPr>
        <w:t>48A</w:t>
      </w:r>
      <w:r>
        <w:t>.</w:t>
      </w:r>
      <w:r>
        <w:tab/>
        <w:t>Recreationally protected fish</w:t>
      </w:r>
      <w:r>
        <w:rPr>
          <w:snapToGrid w:val="0"/>
        </w:rPr>
        <w:t>, offences as to</w:t>
      </w:r>
      <w:bookmarkEnd w:id="100"/>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No. 43 of 2011 s. 12.]</w:t>
      </w:r>
    </w:p>
    <w:p>
      <w:pPr>
        <w:pStyle w:val="Heading5"/>
        <w:rPr>
          <w:snapToGrid w:val="0"/>
        </w:rPr>
      </w:pPr>
      <w:bookmarkStart w:id="101" w:name="_Toc224226623"/>
      <w:r>
        <w:rPr>
          <w:rStyle w:val="CharSectno"/>
        </w:rPr>
        <w:t>48</w:t>
      </w:r>
      <w:r>
        <w:rPr>
          <w:snapToGrid w:val="0"/>
        </w:rPr>
        <w:t>.</w:t>
      </w:r>
      <w:r>
        <w:rPr>
          <w:snapToGrid w:val="0"/>
        </w:rPr>
        <w:tab/>
        <w:t>Defences to charges under s. 46, 47 or 48A</w:t>
      </w:r>
      <w:bookmarkEnd w:id="101"/>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spacing w:before="60"/>
        <w:rPr>
          <w:snapToGrid w:val="0"/>
        </w:rPr>
      </w:pPr>
      <w:r>
        <w:rPr>
          <w:snapToGrid w:val="0"/>
        </w:rPr>
        <w:lastRenderedPageBreak/>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pPr>
      <w:r>
        <w:tab/>
        <w:t>(ba)</w:t>
      </w:r>
      <w:r>
        <w:tab/>
        <w:t>that the fish were collected for broodstock or other aquaculture purposes in accordance with an authorisation; or</w:t>
      </w:r>
    </w:p>
    <w:p>
      <w:pPr>
        <w:pStyle w:val="Indenta"/>
        <w:spacing w:before="60"/>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spacing w:before="60"/>
        <w:rPr>
          <w:snapToGrid w:val="0"/>
        </w:rPr>
      </w:pPr>
      <w:r>
        <w:rPr>
          <w:snapToGrid w:val="0"/>
        </w:rPr>
        <w:tab/>
        <w:t>(c)</w:t>
      </w:r>
      <w:r>
        <w:rPr>
          <w:snapToGrid w:val="0"/>
        </w:rPr>
        <w:tab/>
        <w:t>that the person has any other defence prescribed in the regulations.</w:t>
      </w:r>
    </w:p>
    <w:p>
      <w:pPr>
        <w:pStyle w:val="Subsection"/>
        <w:spacing w:before="120"/>
        <w:rPr>
          <w:snapToGrid w:val="0"/>
        </w:rPr>
      </w:pPr>
      <w:r>
        <w:tab/>
        <w:t>(2)</w:t>
      </w:r>
      <w:r>
        <w:tab/>
      </w:r>
      <w:r>
        <w:rPr>
          <w:snapToGrid w:val="0"/>
        </w:rPr>
        <w:t>It is a defence in proceedings for an offence against section 48A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rPr>
          <w:snapToGrid w:val="0"/>
        </w:rPr>
      </w:pPr>
      <w:r>
        <w:rPr>
          <w:snapToGrid w:val="0"/>
        </w:rPr>
        <w:tab/>
        <w:t>(b)</w:t>
      </w:r>
      <w:r>
        <w:rPr>
          <w:snapToGrid w:val="0"/>
        </w:rPr>
        <w:tab/>
        <w:t>that the fish were taken for a commercial purpose in accordance with an authorisation; or</w:t>
      </w:r>
    </w:p>
    <w:p>
      <w:pPr>
        <w:pStyle w:val="Indenta"/>
        <w:spacing w:before="60"/>
        <w:rPr>
          <w:snapToGrid w:val="0"/>
        </w:rPr>
      </w:pPr>
      <w:r>
        <w:rPr>
          <w:snapToGrid w:val="0"/>
        </w:rPr>
        <w:tab/>
        <w:t>(c)</w:t>
      </w:r>
      <w:r>
        <w:rPr>
          <w:snapToGrid w:val="0"/>
        </w:rPr>
        <w:tab/>
        <w:t>that the fish were collected for broodstock or other aquaculture purposes in accordance with an authorisation; or</w:t>
      </w:r>
    </w:p>
    <w:p>
      <w:pPr>
        <w:pStyle w:val="Indenta"/>
        <w:spacing w:before="60"/>
        <w:rPr>
          <w:snapToGrid w:val="0"/>
        </w:rPr>
      </w:pPr>
      <w:r>
        <w:rPr>
          <w:snapToGrid w:val="0"/>
        </w:rPr>
        <w:tab/>
        <w:t>(d)</w:t>
      </w:r>
      <w:r>
        <w:rPr>
          <w:snapToGrid w:val="0"/>
        </w:rPr>
        <w:tab/>
        <w:t>that the fish were kept, bred, hatched, cultured or harvested in accordance with an aquaculture licence; or</w:t>
      </w:r>
    </w:p>
    <w:p>
      <w:pPr>
        <w:pStyle w:val="Indenta"/>
        <w:spacing w:before="60"/>
        <w:rPr>
          <w:snapToGrid w:val="0"/>
        </w:rPr>
      </w:pPr>
      <w:r>
        <w:rPr>
          <w:snapToGrid w:val="0"/>
        </w:rPr>
        <w:tab/>
        <w:t>(e)</w:t>
      </w:r>
      <w:r>
        <w:rPr>
          <w:snapToGrid w:val="0"/>
        </w:rPr>
        <w:tab/>
        <w:t>that the person has any other defence prescribed in the regulations.</w:t>
      </w:r>
    </w:p>
    <w:p>
      <w:pPr>
        <w:pStyle w:val="Footnotesection"/>
        <w:spacing w:before="80"/>
        <w:ind w:left="890" w:hanging="890"/>
      </w:pPr>
      <w:r>
        <w:tab/>
        <w:t>[Section 48 amended: No. 43 of 2011 s. 13.]</w:t>
      </w:r>
    </w:p>
    <w:p>
      <w:pPr>
        <w:pStyle w:val="Heading5"/>
        <w:spacing w:before="180"/>
        <w:rPr>
          <w:snapToGrid w:val="0"/>
        </w:rPr>
      </w:pPr>
      <w:bookmarkStart w:id="102" w:name="_Toc224226624"/>
      <w:r>
        <w:rPr>
          <w:rStyle w:val="CharSectno"/>
        </w:rPr>
        <w:t>49</w:t>
      </w:r>
      <w:r>
        <w:rPr>
          <w:snapToGrid w:val="0"/>
        </w:rPr>
        <w:t>.</w:t>
      </w:r>
      <w:r>
        <w:rPr>
          <w:snapToGrid w:val="0"/>
        </w:rPr>
        <w:tab/>
        <w:t>Mutilation of fish to prevent determination, offence</w:t>
      </w:r>
      <w:bookmarkEnd w:id="102"/>
    </w:p>
    <w:p>
      <w:pPr>
        <w:pStyle w:val="Subsection"/>
        <w:spacing w:before="120"/>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spacing w:before="60"/>
        <w:rPr>
          <w:snapToGrid w:val="0"/>
        </w:rPr>
      </w:pPr>
      <w:r>
        <w:rPr>
          <w:snapToGrid w:val="0"/>
        </w:rPr>
        <w:tab/>
        <w:t>Penalty: In the case of an individual, $25 000.</w:t>
      </w:r>
    </w:p>
    <w:p>
      <w:pPr>
        <w:pStyle w:val="Penstart"/>
        <w:tabs>
          <w:tab w:val="left" w:pos="1736"/>
        </w:tabs>
        <w:spacing w:before="60"/>
        <w:rPr>
          <w:snapToGrid w:val="0"/>
        </w:rPr>
      </w:pPr>
      <w:r>
        <w:rPr>
          <w:snapToGrid w:val="0"/>
        </w:rPr>
        <w:lastRenderedPageBreak/>
        <w:tab/>
      </w:r>
      <w:r>
        <w:rPr>
          <w:snapToGrid w:val="0"/>
        </w:rPr>
        <w:tab/>
        <w:t>In the case of a body corporate, $50 000.</w:t>
      </w:r>
    </w:p>
    <w:p>
      <w:pPr>
        <w:pStyle w:val="Footnotesection"/>
        <w:spacing w:before="60"/>
        <w:ind w:left="890" w:hanging="890"/>
      </w:pPr>
      <w:r>
        <w:tab/>
        <w:t>[Section 49 amended: No. 50 of 2003 s. 63(2).]</w:t>
      </w:r>
    </w:p>
    <w:p>
      <w:pPr>
        <w:pStyle w:val="Heading3"/>
      </w:pPr>
      <w:bookmarkStart w:id="103" w:name="_Toc224224398"/>
      <w:bookmarkStart w:id="104" w:name="_Toc224225218"/>
      <w:bookmarkStart w:id="105" w:name="_Toc224225556"/>
      <w:bookmarkStart w:id="106" w:name="_Toc224226625"/>
      <w:r>
        <w:rPr>
          <w:rStyle w:val="CharDivNo"/>
        </w:rPr>
        <w:t>Division 3</w:t>
      </w:r>
      <w:r>
        <w:rPr>
          <w:snapToGrid w:val="0"/>
        </w:rPr>
        <w:t> — </w:t>
      </w:r>
      <w:r>
        <w:rPr>
          <w:rStyle w:val="CharDivText"/>
        </w:rPr>
        <w:t>Bag and possession limits</w:t>
      </w:r>
      <w:bookmarkEnd w:id="103"/>
      <w:bookmarkEnd w:id="104"/>
      <w:bookmarkEnd w:id="105"/>
      <w:bookmarkEnd w:id="106"/>
    </w:p>
    <w:p>
      <w:pPr>
        <w:pStyle w:val="Heading5"/>
        <w:rPr>
          <w:snapToGrid w:val="0"/>
        </w:rPr>
      </w:pPr>
      <w:bookmarkStart w:id="107" w:name="_Toc224226626"/>
      <w:r>
        <w:rPr>
          <w:rStyle w:val="CharSectno"/>
        </w:rPr>
        <w:t>50</w:t>
      </w:r>
      <w:r>
        <w:rPr>
          <w:snapToGrid w:val="0"/>
        </w:rPr>
        <w:t>.</w:t>
      </w:r>
      <w:r>
        <w:rPr>
          <w:snapToGrid w:val="0"/>
        </w:rPr>
        <w:tab/>
        <w:t>Bag limits for taking fish, regulations and offences as to</w:t>
      </w:r>
      <w:bookmarkEnd w:id="107"/>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lastRenderedPageBreak/>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No. 43 of 2011 s. 14.]</w:t>
      </w:r>
    </w:p>
    <w:p>
      <w:pPr>
        <w:pStyle w:val="Heading5"/>
        <w:rPr>
          <w:snapToGrid w:val="0"/>
        </w:rPr>
      </w:pPr>
      <w:bookmarkStart w:id="108" w:name="_Toc224226627"/>
      <w:r>
        <w:rPr>
          <w:rStyle w:val="CharSectno"/>
        </w:rPr>
        <w:t>51</w:t>
      </w:r>
      <w:r>
        <w:rPr>
          <w:snapToGrid w:val="0"/>
        </w:rPr>
        <w:t>.</w:t>
      </w:r>
      <w:r>
        <w:rPr>
          <w:snapToGrid w:val="0"/>
        </w:rPr>
        <w:tab/>
        <w:t>Possession limits for fish, regulations and offences as to</w:t>
      </w:r>
      <w:bookmarkEnd w:id="108"/>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keepNext/>
        <w:spacing w:before="180"/>
        <w:rPr>
          <w:snapToGrid w:val="0"/>
        </w:rPr>
      </w:pPr>
      <w:r>
        <w:rPr>
          <w:snapToGrid w:val="0"/>
        </w:rPr>
        <w:lastRenderedPageBreak/>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No. 43 of 2011 s. 15.]</w:t>
      </w:r>
    </w:p>
    <w:p>
      <w:pPr>
        <w:pStyle w:val="Heading3"/>
        <w:pageBreakBefore/>
        <w:spacing w:before="0"/>
      </w:pPr>
      <w:bookmarkStart w:id="109" w:name="_Toc224224401"/>
      <w:bookmarkStart w:id="110" w:name="_Toc224225221"/>
      <w:bookmarkStart w:id="111" w:name="_Toc224225559"/>
      <w:bookmarkStart w:id="112" w:name="_Toc224226628"/>
      <w:r>
        <w:rPr>
          <w:rStyle w:val="CharDivNo"/>
        </w:rPr>
        <w:lastRenderedPageBreak/>
        <w:t>Division 4</w:t>
      </w:r>
      <w:r>
        <w:rPr>
          <w:snapToGrid w:val="0"/>
        </w:rPr>
        <w:t> — </w:t>
      </w:r>
      <w:r>
        <w:rPr>
          <w:rStyle w:val="CharDivText"/>
        </w:rPr>
        <w:t>General penalty</w:t>
      </w:r>
      <w:bookmarkEnd w:id="109"/>
      <w:bookmarkEnd w:id="110"/>
      <w:bookmarkEnd w:id="111"/>
      <w:bookmarkEnd w:id="112"/>
    </w:p>
    <w:p>
      <w:pPr>
        <w:pStyle w:val="Heading5"/>
        <w:rPr>
          <w:snapToGrid w:val="0"/>
        </w:rPr>
      </w:pPr>
      <w:bookmarkStart w:id="113" w:name="_Toc224226629"/>
      <w:r>
        <w:rPr>
          <w:rStyle w:val="CharSectno"/>
        </w:rPr>
        <w:t>52</w:t>
      </w:r>
      <w:r>
        <w:rPr>
          <w:snapToGrid w:val="0"/>
        </w:rPr>
        <w:t>.</w:t>
      </w:r>
      <w:r>
        <w:rPr>
          <w:snapToGrid w:val="0"/>
        </w:rPr>
        <w:tab/>
        <w:t>General penalty for s. 43, 46, 47, 48A, 50 and 51</w:t>
      </w:r>
      <w:bookmarkEnd w:id="113"/>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rPr>
          <w:snapToGrid w:val="0"/>
        </w:rPr>
      </w:pPr>
      <w:r>
        <w:rPr>
          <w:snapToGrid w:val="0"/>
        </w:rPr>
        <w:lastRenderedPageBreak/>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No. 43 of 2011 s. 16.]</w:t>
      </w:r>
    </w:p>
    <w:p>
      <w:pPr>
        <w:pStyle w:val="Heading2"/>
      </w:pPr>
      <w:bookmarkStart w:id="114" w:name="_Toc224224403"/>
      <w:bookmarkStart w:id="115" w:name="_Toc224225223"/>
      <w:bookmarkStart w:id="116" w:name="_Toc224225561"/>
      <w:bookmarkStart w:id="117" w:name="_Toc224226630"/>
      <w:r>
        <w:rPr>
          <w:rStyle w:val="CharPartNo"/>
        </w:rPr>
        <w:lastRenderedPageBreak/>
        <w:t>Part 6</w:t>
      </w:r>
      <w:r>
        <w:t> — </w:t>
      </w:r>
      <w:r>
        <w:rPr>
          <w:rStyle w:val="CharPartText"/>
        </w:rPr>
        <w:t>Management of fisheries</w:t>
      </w:r>
      <w:bookmarkEnd w:id="114"/>
      <w:bookmarkEnd w:id="115"/>
      <w:bookmarkEnd w:id="116"/>
      <w:bookmarkEnd w:id="117"/>
    </w:p>
    <w:p>
      <w:pPr>
        <w:pStyle w:val="Heading3"/>
      </w:pPr>
      <w:bookmarkStart w:id="118" w:name="_Toc224224404"/>
      <w:bookmarkStart w:id="119" w:name="_Toc224225224"/>
      <w:bookmarkStart w:id="120" w:name="_Toc224225562"/>
      <w:bookmarkStart w:id="121" w:name="_Toc224226631"/>
      <w:r>
        <w:rPr>
          <w:rStyle w:val="CharDivNo"/>
        </w:rPr>
        <w:t>Division 1</w:t>
      </w:r>
      <w:r>
        <w:rPr>
          <w:snapToGrid w:val="0"/>
        </w:rPr>
        <w:t> — </w:t>
      </w:r>
      <w:r>
        <w:rPr>
          <w:rStyle w:val="CharDivText"/>
        </w:rPr>
        <w:t>Interpretation</w:t>
      </w:r>
      <w:bookmarkEnd w:id="118"/>
      <w:bookmarkEnd w:id="119"/>
      <w:bookmarkEnd w:id="120"/>
      <w:bookmarkEnd w:id="121"/>
    </w:p>
    <w:p>
      <w:pPr>
        <w:pStyle w:val="Heading5"/>
        <w:rPr>
          <w:snapToGrid w:val="0"/>
        </w:rPr>
      </w:pPr>
      <w:bookmarkStart w:id="122" w:name="_Toc224226632"/>
      <w:r>
        <w:rPr>
          <w:rStyle w:val="CharSectno"/>
        </w:rPr>
        <w:t>53</w:t>
      </w:r>
      <w:r>
        <w:rPr>
          <w:snapToGrid w:val="0"/>
        </w:rPr>
        <w:t>.</w:t>
      </w:r>
      <w:r>
        <w:rPr>
          <w:snapToGrid w:val="0"/>
        </w:rPr>
        <w:tab/>
        <w:t>Term used: authorisation</w:t>
      </w:r>
      <w:bookmarkEnd w:id="122"/>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23" w:name="_Toc224224406"/>
      <w:bookmarkStart w:id="124" w:name="_Toc224225226"/>
      <w:bookmarkStart w:id="125" w:name="_Toc224225564"/>
      <w:bookmarkStart w:id="126" w:name="_Toc224226633"/>
      <w:r>
        <w:rPr>
          <w:rStyle w:val="CharDivNo"/>
        </w:rPr>
        <w:t>Division 2</w:t>
      </w:r>
      <w:r>
        <w:rPr>
          <w:snapToGrid w:val="0"/>
        </w:rPr>
        <w:t> — </w:t>
      </w:r>
      <w:r>
        <w:rPr>
          <w:rStyle w:val="CharDivText"/>
        </w:rPr>
        <w:t>Management plans</w:t>
      </w:r>
      <w:bookmarkEnd w:id="123"/>
      <w:bookmarkEnd w:id="124"/>
      <w:bookmarkEnd w:id="125"/>
      <w:bookmarkEnd w:id="126"/>
    </w:p>
    <w:p>
      <w:pPr>
        <w:pStyle w:val="Heading5"/>
        <w:rPr>
          <w:snapToGrid w:val="0"/>
        </w:rPr>
      </w:pPr>
      <w:bookmarkStart w:id="127" w:name="_Toc224226634"/>
      <w:r>
        <w:rPr>
          <w:rStyle w:val="CharSectno"/>
        </w:rPr>
        <w:t>54</w:t>
      </w:r>
      <w:r>
        <w:rPr>
          <w:snapToGrid w:val="0"/>
        </w:rPr>
        <w:t>.</w:t>
      </w:r>
      <w:r>
        <w:rPr>
          <w:snapToGrid w:val="0"/>
        </w:rPr>
        <w:tab/>
        <w:t>Determination etc. of management plan</w:t>
      </w:r>
      <w:bookmarkEnd w:id="127"/>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28" w:name="_Toc224226635"/>
      <w:r>
        <w:rPr>
          <w:rStyle w:val="CharSectno"/>
        </w:rPr>
        <w:t>55</w:t>
      </w:r>
      <w:r>
        <w:rPr>
          <w:snapToGrid w:val="0"/>
        </w:rPr>
        <w:t>.</w:t>
      </w:r>
      <w:r>
        <w:rPr>
          <w:snapToGrid w:val="0"/>
        </w:rPr>
        <w:tab/>
        <w:t>Instruments under s. 54 subject to disallowance by Parliament</w:t>
      </w:r>
      <w:bookmarkEnd w:id="128"/>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29" w:name="_Toc224226636"/>
      <w:r>
        <w:rPr>
          <w:rStyle w:val="CharSectno"/>
        </w:rPr>
        <w:t>56</w:t>
      </w:r>
      <w:r>
        <w:rPr>
          <w:snapToGrid w:val="0"/>
        </w:rPr>
        <w:t>.</w:t>
      </w:r>
      <w:r>
        <w:rPr>
          <w:snapToGrid w:val="0"/>
        </w:rPr>
        <w:tab/>
        <w:t>Contents of management plans, general provisions</w:t>
      </w:r>
      <w:bookmarkEnd w:id="129"/>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rPr>
          <w:snapToGrid w:val="0"/>
        </w:rPr>
      </w:pPr>
      <w:r>
        <w:rPr>
          <w:snapToGrid w:val="0"/>
        </w:rPr>
        <w:tab/>
        <w:t>(b)</w:t>
      </w:r>
      <w:r>
        <w:rPr>
          <w:snapToGrid w:val="0"/>
        </w:rPr>
        <w:tab/>
        <w:t>declare the fishery to be either —</w:t>
      </w:r>
    </w:p>
    <w:p>
      <w:pPr>
        <w:pStyle w:val="Indenti"/>
        <w:rPr>
          <w:snapToGrid w:val="0"/>
        </w:rPr>
      </w:pPr>
      <w:r>
        <w:rPr>
          <w:snapToGrid w:val="0"/>
        </w:rPr>
        <w:lastRenderedPageBreak/>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No. 43 of 2011 s. 17.]</w:t>
      </w:r>
    </w:p>
    <w:p>
      <w:pPr>
        <w:pStyle w:val="Heading5"/>
        <w:rPr>
          <w:snapToGrid w:val="0"/>
        </w:rPr>
      </w:pPr>
      <w:bookmarkStart w:id="130" w:name="_Toc224226637"/>
      <w:r>
        <w:rPr>
          <w:rStyle w:val="CharSectno"/>
        </w:rPr>
        <w:t>57</w:t>
      </w:r>
      <w:r>
        <w:rPr>
          <w:snapToGrid w:val="0"/>
        </w:rPr>
        <w:t>.</w:t>
      </w:r>
      <w:r>
        <w:rPr>
          <w:snapToGrid w:val="0"/>
        </w:rPr>
        <w:tab/>
        <w:t>Expiry date for plan for interim managed fishery</w:t>
      </w:r>
      <w:bookmarkEnd w:id="130"/>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31" w:name="_Toc224226638"/>
      <w:r>
        <w:rPr>
          <w:rStyle w:val="CharSectno"/>
        </w:rPr>
        <w:t>58</w:t>
      </w:r>
      <w:r>
        <w:rPr>
          <w:snapToGrid w:val="0"/>
        </w:rPr>
        <w:t>.</w:t>
      </w:r>
      <w:r>
        <w:rPr>
          <w:snapToGrid w:val="0"/>
        </w:rPr>
        <w:tab/>
        <w:t>Management plan may provide for authorisations etc.</w:t>
      </w:r>
      <w:bookmarkEnd w:id="131"/>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lastRenderedPageBreak/>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lastRenderedPageBreak/>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No. 28 of 2006 s. 236(1); No. 21 of 2011 s. 4; No. 22 of 2011 s. 4; No. 43 of 2011 s. 18.]</w:t>
      </w:r>
    </w:p>
    <w:p>
      <w:pPr>
        <w:pStyle w:val="Heading5"/>
        <w:rPr>
          <w:snapToGrid w:val="0"/>
        </w:rPr>
      </w:pPr>
      <w:bookmarkStart w:id="132" w:name="_Toc224226639"/>
      <w:r>
        <w:rPr>
          <w:rStyle w:val="CharSectno"/>
        </w:rPr>
        <w:t>59</w:t>
      </w:r>
      <w:r>
        <w:rPr>
          <w:snapToGrid w:val="0"/>
        </w:rPr>
        <w:t>.</w:t>
      </w:r>
      <w:r>
        <w:rPr>
          <w:snapToGrid w:val="0"/>
        </w:rPr>
        <w:tab/>
        <w:t>Management plan may specify capacity of fishery</w:t>
      </w:r>
      <w:bookmarkEnd w:id="132"/>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133" w:name="_Toc224226640"/>
      <w:r>
        <w:rPr>
          <w:rStyle w:val="CharSectno"/>
        </w:rPr>
        <w:t>60</w:t>
      </w:r>
      <w:r>
        <w:rPr>
          <w:snapToGrid w:val="0"/>
        </w:rPr>
        <w:t>.</w:t>
      </w:r>
      <w:r>
        <w:rPr>
          <w:snapToGrid w:val="0"/>
        </w:rPr>
        <w:tab/>
        <w:t>Management plan may provide for entitlements under authorisations</w:t>
      </w:r>
      <w:bookmarkEnd w:id="133"/>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lastRenderedPageBreak/>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No. 43 of 2011 s. 19.]</w:t>
      </w:r>
    </w:p>
    <w:p>
      <w:pPr>
        <w:pStyle w:val="Heading5"/>
        <w:keepNext w:val="0"/>
        <w:pageBreakBefore/>
        <w:spacing w:before="0"/>
        <w:rPr>
          <w:snapToGrid w:val="0"/>
        </w:rPr>
      </w:pPr>
      <w:bookmarkStart w:id="134" w:name="_Toc224226641"/>
      <w:r>
        <w:rPr>
          <w:rStyle w:val="CharSectno"/>
        </w:rPr>
        <w:lastRenderedPageBreak/>
        <w:t>61</w:t>
      </w:r>
      <w:r>
        <w:rPr>
          <w:snapToGrid w:val="0"/>
        </w:rPr>
        <w:t>.</w:t>
      </w:r>
      <w:r>
        <w:rPr>
          <w:snapToGrid w:val="0"/>
        </w:rPr>
        <w:tab/>
        <w:t>Management plan may prohibit fishing etc.</w:t>
      </w:r>
      <w:bookmarkEnd w:id="134"/>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No. 28 of 2006 s. 236(1).]</w:t>
      </w:r>
    </w:p>
    <w:p>
      <w:pPr>
        <w:pStyle w:val="Heading5"/>
        <w:rPr>
          <w:snapToGrid w:val="0"/>
        </w:rPr>
      </w:pPr>
      <w:bookmarkStart w:id="135" w:name="_Toc224226642"/>
      <w:r>
        <w:rPr>
          <w:rStyle w:val="CharSectno"/>
        </w:rPr>
        <w:t>62</w:t>
      </w:r>
      <w:r>
        <w:rPr>
          <w:snapToGrid w:val="0"/>
        </w:rPr>
        <w:t>.</w:t>
      </w:r>
      <w:r>
        <w:rPr>
          <w:snapToGrid w:val="0"/>
        </w:rPr>
        <w:tab/>
        <w:t>Management plan, miscellaneous provisions in</w:t>
      </w:r>
      <w:bookmarkEnd w:id="135"/>
    </w:p>
    <w:p>
      <w:pPr>
        <w:pStyle w:val="Subsection"/>
        <w:rPr>
          <w:snapToGrid w:val="0"/>
        </w:rPr>
      </w:pPr>
      <w:r>
        <w:rPr>
          <w:snapToGrid w:val="0"/>
        </w:rPr>
        <w:tab/>
      </w:r>
      <w:r>
        <w:rPr>
          <w:snapToGrid w:val="0"/>
        </w:rPr>
        <w:tab/>
        <w:t>Without limiting section 56(3), a management plan may —</w:t>
      </w:r>
    </w:p>
    <w:p>
      <w:pPr>
        <w:pStyle w:val="Indenta"/>
      </w:pPr>
      <w:r>
        <w:tab/>
        <w:t>(a)</w:t>
      </w:r>
      <w:r>
        <w:tab/>
        <w:t>prohibit or regulate fishing in the fishery;</w:t>
      </w:r>
    </w:p>
    <w:p>
      <w:pPr>
        <w:pStyle w:val="Indenta"/>
      </w:pPr>
      <w:r>
        <w:tab/>
        <w:t>(ba)</w:t>
      </w:r>
      <w:r>
        <w:tab/>
        <w:t>prohibit or regulate the possession of fish taken in the fishery;</w:t>
      </w:r>
    </w:p>
    <w:p>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lastRenderedPageBreak/>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pPr>
      <w:r>
        <w:tab/>
        <w:t>(k)</w:t>
      </w:r>
      <w:r>
        <w:tab/>
        <w:t>regulate the handling, release, disposal or possession of any bycatch in the fishery, including by requiring the use of bycatch reduction devices;</w:t>
      </w:r>
    </w:p>
    <w:p>
      <w:pPr>
        <w:pStyle w:val="Ednotepara"/>
        <w:spacing w:before="80"/>
        <w:rPr>
          <w:snapToGrid w:val="0"/>
        </w:rPr>
      </w:pPr>
      <w:r>
        <w:rPr>
          <w:snapToGrid w:val="0"/>
        </w:rPr>
        <w:tab/>
        <w:t>[(l)-(n)</w:t>
      </w:r>
      <w:r>
        <w:rPr>
          <w:snapToGrid w:val="0"/>
        </w:rPr>
        <w:tab/>
        <w:t>deleted]</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 xml:space="preserve">impose obligations on —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masters of boats;</w:t>
      </w:r>
    </w:p>
    <w:p>
      <w:pPr>
        <w:pStyle w:val="Indenta"/>
        <w:rPr>
          <w:snapToGrid w:val="0"/>
        </w:rPr>
      </w:pPr>
      <w:r>
        <w:rPr>
          <w:snapToGrid w:val="0"/>
        </w:rPr>
        <w:lastRenderedPageBreak/>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pPr>
      <w:r>
        <w:tab/>
        <w:t>(v)</w:t>
      </w:r>
      <w:r>
        <w:tab/>
      </w:r>
      <w:r>
        <w:rPr>
          <w:snapToGrid w:val="0"/>
        </w:rPr>
        <w:t>prohibit or regulate the disposal of fish (whether taken in the fishery or otherwise);</w:t>
      </w:r>
    </w:p>
    <w:p>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pPr>
      <w:r>
        <w:tab/>
        <w:t>(i)</w:t>
      </w:r>
      <w:r>
        <w:tab/>
        <w:t>the area or place where the activities will be engaged in;</w:t>
      </w:r>
    </w:p>
    <w:p>
      <w:pPr>
        <w:pStyle w:val="Indenti"/>
      </w:pPr>
      <w:r>
        <w:tab/>
        <w:t>(ii)</w:t>
      </w:r>
      <w:r>
        <w:tab/>
        <w:t>the period within which or during which the activities will be engaged in;</w:t>
      </w:r>
    </w:p>
    <w:p>
      <w:pPr>
        <w:pStyle w:val="Indenti"/>
      </w:pPr>
      <w:r>
        <w:lastRenderedPageBreak/>
        <w:tab/>
        <w:t>(iii)</w:t>
      </w:r>
      <w:r>
        <w:tab/>
        <w:t>the specific activities that will be engaged in;</w:t>
      </w:r>
    </w:p>
    <w:p>
      <w:pPr>
        <w:pStyle w:val="Indenti"/>
      </w:pPr>
      <w:r>
        <w:tab/>
        <w:t>(iv)</w:t>
      </w:r>
      <w:r>
        <w:tab/>
        <w:t>the specific types of gear or equipment that will be used;</w:t>
      </w:r>
    </w:p>
    <w:p>
      <w:pPr>
        <w:pStyle w:val="Indenta"/>
      </w:pPr>
      <w:r>
        <w:tab/>
        <w:t>(x)</w:t>
      </w:r>
      <w:r>
        <w:tab/>
        <w:t>prohibit a person from contravening a nomination.</w:t>
      </w:r>
    </w:p>
    <w:p>
      <w:pPr>
        <w:pStyle w:val="Footnotesection"/>
        <w:ind w:left="890" w:hanging="890"/>
      </w:pPr>
      <w:r>
        <w:tab/>
        <w:t>[Section 62 amended: No. 28 of 2006 s. 236(1); No. 37 of 2009 s. 14; No. 43 of 2011 s. 20.]</w:t>
      </w:r>
    </w:p>
    <w:p>
      <w:pPr>
        <w:pStyle w:val="Heading5"/>
        <w:rPr>
          <w:snapToGrid w:val="0"/>
        </w:rPr>
      </w:pPr>
      <w:bookmarkStart w:id="136" w:name="_Toc224226643"/>
      <w:r>
        <w:rPr>
          <w:rStyle w:val="CharSectno"/>
        </w:rPr>
        <w:t>63</w:t>
      </w:r>
      <w:r>
        <w:rPr>
          <w:snapToGrid w:val="0"/>
        </w:rPr>
        <w:t>.</w:t>
      </w:r>
      <w:r>
        <w:rPr>
          <w:snapToGrid w:val="0"/>
        </w:rPr>
        <w:tab/>
        <w:t>How interim managed fishery becomes managed fishery</w:t>
      </w:r>
      <w:bookmarkEnd w:id="136"/>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137" w:name="_Toc224224417"/>
      <w:bookmarkStart w:id="138" w:name="_Toc224225237"/>
      <w:bookmarkStart w:id="139" w:name="_Toc224225575"/>
      <w:bookmarkStart w:id="140" w:name="_Toc224226644"/>
      <w:r>
        <w:rPr>
          <w:rStyle w:val="CharDivNo"/>
        </w:rPr>
        <w:t>Division 3</w:t>
      </w:r>
      <w:r>
        <w:rPr>
          <w:snapToGrid w:val="0"/>
        </w:rPr>
        <w:t> — </w:t>
      </w:r>
      <w:r>
        <w:rPr>
          <w:rStyle w:val="CharDivText"/>
        </w:rPr>
        <w:t>Procedure before determining or amending management plans</w:t>
      </w:r>
      <w:bookmarkEnd w:id="137"/>
      <w:bookmarkEnd w:id="138"/>
      <w:bookmarkEnd w:id="139"/>
      <w:bookmarkEnd w:id="140"/>
    </w:p>
    <w:p>
      <w:pPr>
        <w:pStyle w:val="Heading5"/>
        <w:rPr>
          <w:snapToGrid w:val="0"/>
        </w:rPr>
      </w:pPr>
      <w:bookmarkStart w:id="141" w:name="_Toc224226645"/>
      <w:r>
        <w:rPr>
          <w:rStyle w:val="CharSectno"/>
        </w:rPr>
        <w:t>64</w:t>
      </w:r>
      <w:r>
        <w:rPr>
          <w:snapToGrid w:val="0"/>
        </w:rPr>
        <w:t>.</w:t>
      </w:r>
      <w:r>
        <w:rPr>
          <w:snapToGrid w:val="0"/>
        </w:rPr>
        <w:tab/>
        <w:t>Procedure before determining management plan</w:t>
      </w:r>
      <w:bookmarkEnd w:id="141"/>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lastRenderedPageBreak/>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142" w:name="_Toc224226646"/>
      <w:r>
        <w:rPr>
          <w:rStyle w:val="CharSectno"/>
        </w:rPr>
        <w:t>65</w:t>
      </w:r>
      <w:r>
        <w:rPr>
          <w:snapToGrid w:val="0"/>
        </w:rPr>
        <w:t>.</w:t>
      </w:r>
      <w:r>
        <w:rPr>
          <w:snapToGrid w:val="0"/>
        </w:rPr>
        <w:tab/>
        <w:t>Procedure before amending management plan</w:t>
      </w:r>
      <w:bookmarkEnd w:id="142"/>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143" w:name="_Toc224224420"/>
      <w:bookmarkStart w:id="144" w:name="_Toc224225240"/>
      <w:bookmarkStart w:id="145" w:name="_Toc224225578"/>
      <w:bookmarkStart w:id="146" w:name="_Toc224226647"/>
      <w:r>
        <w:rPr>
          <w:rStyle w:val="CharDivNo"/>
        </w:rPr>
        <w:lastRenderedPageBreak/>
        <w:t>Division 4</w:t>
      </w:r>
      <w:r>
        <w:rPr>
          <w:snapToGrid w:val="0"/>
        </w:rPr>
        <w:t> — </w:t>
      </w:r>
      <w:r>
        <w:rPr>
          <w:rStyle w:val="CharDivText"/>
        </w:rPr>
        <w:t>Managed fishery licences and interim managed fishery permits</w:t>
      </w:r>
      <w:bookmarkEnd w:id="143"/>
      <w:bookmarkEnd w:id="144"/>
      <w:bookmarkEnd w:id="145"/>
      <w:bookmarkEnd w:id="146"/>
    </w:p>
    <w:p>
      <w:pPr>
        <w:pStyle w:val="Heading5"/>
        <w:rPr>
          <w:snapToGrid w:val="0"/>
        </w:rPr>
      </w:pPr>
      <w:bookmarkStart w:id="147" w:name="_Toc224226648"/>
      <w:r>
        <w:rPr>
          <w:rStyle w:val="CharSectno"/>
        </w:rPr>
        <w:t>66</w:t>
      </w:r>
      <w:r>
        <w:rPr>
          <w:snapToGrid w:val="0"/>
        </w:rPr>
        <w:t>.</w:t>
      </w:r>
      <w:r>
        <w:rPr>
          <w:snapToGrid w:val="0"/>
        </w:rPr>
        <w:tab/>
        <w:t>Authorisations, grant of</w:t>
      </w:r>
      <w:bookmarkEnd w:id="147"/>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lastRenderedPageBreak/>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No. 28 of 2006 s. 236(1); No. 42 of 2011 s. 74.]</w:t>
      </w:r>
    </w:p>
    <w:p>
      <w:pPr>
        <w:pStyle w:val="Heading5"/>
        <w:rPr>
          <w:snapToGrid w:val="0"/>
        </w:rPr>
      </w:pPr>
      <w:bookmarkStart w:id="148" w:name="_Toc224226649"/>
      <w:r>
        <w:rPr>
          <w:rStyle w:val="CharSectno"/>
        </w:rPr>
        <w:t>67</w:t>
      </w:r>
      <w:r>
        <w:rPr>
          <w:snapToGrid w:val="0"/>
        </w:rPr>
        <w:t>.</w:t>
      </w:r>
      <w:r>
        <w:rPr>
          <w:snapToGrid w:val="0"/>
        </w:rPr>
        <w:tab/>
        <w:t>Duration of authorisations</w:t>
      </w:r>
      <w:bookmarkEnd w:id="148"/>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149" w:name="_Toc224226650"/>
      <w:r>
        <w:rPr>
          <w:rStyle w:val="CharSectno"/>
        </w:rPr>
        <w:t>68</w:t>
      </w:r>
      <w:r>
        <w:rPr>
          <w:snapToGrid w:val="0"/>
        </w:rPr>
        <w:t>.</w:t>
      </w:r>
      <w:r>
        <w:rPr>
          <w:snapToGrid w:val="0"/>
        </w:rPr>
        <w:tab/>
        <w:t>Renewal of authorisations</w:t>
      </w:r>
      <w:bookmarkEnd w:id="149"/>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No. 5 of 1997 s. 47; No. 28 of 2006 s. 236(1).]</w:t>
      </w:r>
    </w:p>
    <w:p>
      <w:pPr>
        <w:pStyle w:val="Heading5"/>
        <w:rPr>
          <w:snapToGrid w:val="0"/>
        </w:rPr>
      </w:pPr>
      <w:bookmarkStart w:id="150" w:name="_Toc224226651"/>
      <w:r>
        <w:rPr>
          <w:rStyle w:val="CharSectno"/>
        </w:rPr>
        <w:t>69</w:t>
      </w:r>
      <w:r>
        <w:rPr>
          <w:snapToGrid w:val="0"/>
        </w:rPr>
        <w:t>.</w:t>
      </w:r>
      <w:r>
        <w:rPr>
          <w:snapToGrid w:val="0"/>
        </w:rPr>
        <w:tab/>
        <w:t>Conditions in authorisations</w:t>
      </w:r>
      <w:bookmarkEnd w:id="150"/>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keepNext/>
        <w:rPr>
          <w:snapToGrid w:val="0"/>
        </w:rPr>
      </w:pPr>
      <w:r>
        <w:rPr>
          <w:snapToGrid w:val="0"/>
        </w:rPr>
        <w:lastRenderedPageBreak/>
        <w:tab/>
        <w:t>(4)</w:t>
      </w:r>
      <w:r>
        <w:rPr>
          <w:snapToGrid w:val="0"/>
        </w:rPr>
        <w:tab/>
        <w:t>Subsection (3) does not apply to conditions specified in the management plan.</w:t>
      </w:r>
    </w:p>
    <w:p>
      <w:pPr>
        <w:pStyle w:val="Footnotesection"/>
      </w:pPr>
      <w:r>
        <w:tab/>
        <w:t>[Section 69 amended: No. 28 of 2006 s. 236(1).]</w:t>
      </w:r>
    </w:p>
    <w:p>
      <w:pPr>
        <w:pStyle w:val="Heading5"/>
        <w:spacing w:before="180"/>
        <w:rPr>
          <w:snapToGrid w:val="0"/>
        </w:rPr>
      </w:pPr>
      <w:bookmarkStart w:id="151" w:name="_Toc224226652"/>
      <w:r>
        <w:rPr>
          <w:rStyle w:val="CharSectno"/>
        </w:rPr>
        <w:t>70</w:t>
      </w:r>
      <w:r>
        <w:rPr>
          <w:snapToGrid w:val="0"/>
        </w:rPr>
        <w:t>.</w:t>
      </w:r>
      <w:r>
        <w:rPr>
          <w:snapToGrid w:val="0"/>
        </w:rPr>
        <w:tab/>
        <w:t>Authorisation ceases to have effect if management plan ceases to have effect</w:t>
      </w:r>
      <w:bookmarkEnd w:id="15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spacing w:before="180"/>
        <w:rPr>
          <w:snapToGrid w:val="0"/>
        </w:rPr>
      </w:pPr>
      <w:bookmarkStart w:id="152" w:name="_Toc224226653"/>
      <w:r>
        <w:rPr>
          <w:rStyle w:val="CharSectno"/>
        </w:rPr>
        <w:t>71</w:t>
      </w:r>
      <w:r>
        <w:rPr>
          <w:snapToGrid w:val="0"/>
        </w:rPr>
        <w:t>.</w:t>
      </w:r>
      <w:r>
        <w:rPr>
          <w:snapToGrid w:val="0"/>
        </w:rPr>
        <w:tab/>
        <w:t>Prior fishing confers no right to authorisation</w:t>
      </w:r>
      <w:bookmarkEnd w:id="152"/>
    </w:p>
    <w:p>
      <w:pPr>
        <w:pStyle w:val="Subsection"/>
        <w:spacing w:before="120"/>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No. 28 of 2006 s. 236(1).]</w:t>
      </w:r>
    </w:p>
    <w:p>
      <w:pPr>
        <w:pStyle w:val="Heading5"/>
        <w:spacing w:before="180"/>
        <w:rPr>
          <w:snapToGrid w:val="0"/>
        </w:rPr>
      </w:pPr>
      <w:bookmarkStart w:id="153" w:name="_Toc224226654"/>
      <w:r>
        <w:rPr>
          <w:rStyle w:val="CharSectno"/>
        </w:rPr>
        <w:t>72</w:t>
      </w:r>
      <w:r>
        <w:rPr>
          <w:snapToGrid w:val="0"/>
        </w:rPr>
        <w:t>.</w:t>
      </w:r>
      <w:r>
        <w:rPr>
          <w:snapToGrid w:val="0"/>
        </w:rPr>
        <w:tab/>
        <w:t>Grant of authorisation confers no right to subsequent authorisation</w:t>
      </w:r>
      <w:bookmarkEnd w:id="153"/>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spacing w:before="80"/>
        <w:ind w:left="890" w:hanging="890"/>
      </w:pPr>
      <w:r>
        <w:lastRenderedPageBreak/>
        <w:tab/>
        <w:t>[Section 72 amended: No. 28 of 2006 s. 236(1).]</w:t>
      </w:r>
    </w:p>
    <w:p>
      <w:pPr>
        <w:pStyle w:val="Heading5"/>
        <w:rPr>
          <w:snapToGrid w:val="0"/>
        </w:rPr>
      </w:pPr>
      <w:bookmarkStart w:id="154" w:name="_Toc224226655"/>
      <w:r>
        <w:rPr>
          <w:rStyle w:val="CharSectno"/>
        </w:rPr>
        <w:t>73</w:t>
      </w:r>
      <w:r>
        <w:rPr>
          <w:snapToGrid w:val="0"/>
        </w:rPr>
        <w:t>.</w:t>
      </w:r>
      <w:r>
        <w:rPr>
          <w:snapToGrid w:val="0"/>
        </w:rPr>
        <w:tab/>
        <w:t>Other licences do not authorise fishing in fishery</w:t>
      </w:r>
      <w:bookmarkEnd w:id="154"/>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155" w:name="_Toc224226656"/>
      <w:r>
        <w:rPr>
          <w:rStyle w:val="CharSectno"/>
        </w:rPr>
        <w:t>73A</w:t>
      </w:r>
      <w:r>
        <w:rPr>
          <w:snapToGrid w:val="0"/>
        </w:rPr>
        <w:t xml:space="preserve">. </w:t>
      </w:r>
      <w:r>
        <w:rPr>
          <w:snapToGrid w:val="0"/>
        </w:rPr>
        <w:tab/>
        <w:t>Authorisation is subject to restrictions in relation to certain marine reserves</w:t>
      </w:r>
      <w:bookmarkEnd w:id="155"/>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No. 5 of 1997 s. 48.]</w:t>
      </w:r>
    </w:p>
    <w:p>
      <w:pPr>
        <w:pStyle w:val="Heading3"/>
      </w:pPr>
      <w:bookmarkStart w:id="156" w:name="_Toc224224430"/>
      <w:bookmarkStart w:id="157" w:name="_Toc224225250"/>
      <w:bookmarkStart w:id="158" w:name="_Toc224225588"/>
      <w:bookmarkStart w:id="159" w:name="_Toc224226657"/>
      <w:r>
        <w:rPr>
          <w:rStyle w:val="CharDivNo"/>
        </w:rPr>
        <w:t>Division 5</w:t>
      </w:r>
      <w:r>
        <w:rPr>
          <w:snapToGrid w:val="0"/>
        </w:rPr>
        <w:t> — </w:t>
      </w:r>
      <w:r>
        <w:rPr>
          <w:rStyle w:val="CharDivText"/>
        </w:rPr>
        <w:t>Offences</w:t>
      </w:r>
      <w:bookmarkEnd w:id="156"/>
      <w:bookmarkEnd w:id="157"/>
      <w:bookmarkEnd w:id="158"/>
      <w:bookmarkEnd w:id="159"/>
    </w:p>
    <w:p>
      <w:pPr>
        <w:pStyle w:val="Heading5"/>
      </w:pPr>
      <w:bookmarkStart w:id="160" w:name="_Toc224226658"/>
      <w:r>
        <w:rPr>
          <w:rStyle w:val="CharSectno"/>
        </w:rPr>
        <w:t>74</w:t>
      </w:r>
      <w:r>
        <w:t>.</w:t>
      </w:r>
      <w:r>
        <w:tab/>
        <w:t>Contravening management plan</w:t>
      </w:r>
      <w:bookmarkEnd w:id="160"/>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lastRenderedPageBreak/>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No. 43 of 2011 s. 21.]</w:t>
      </w:r>
    </w:p>
    <w:p>
      <w:pPr>
        <w:pStyle w:val="Ednotesection"/>
      </w:pPr>
      <w:r>
        <w:t>[</w:t>
      </w:r>
      <w:r>
        <w:rPr>
          <w:b/>
        </w:rPr>
        <w:t>75.</w:t>
      </w:r>
      <w:r>
        <w:tab/>
        <w:t>Deleted: No. 43 of 2011 s. 21.]</w:t>
      </w:r>
    </w:p>
    <w:p>
      <w:pPr>
        <w:pStyle w:val="Heading5"/>
        <w:keepNext w:val="0"/>
        <w:spacing w:before="240"/>
        <w:rPr>
          <w:snapToGrid w:val="0"/>
        </w:rPr>
      </w:pPr>
      <w:bookmarkStart w:id="161" w:name="_Toc224226659"/>
      <w:r>
        <w:rPr>
          <w:rStyle w:val="CharSectno"/>
        </w:rPr>
        <w:t>76</w:t>
      </w:r>
      <w:r>
        <w:rPr>
          <w:snapToGrid w:val="0"/>
        </w:rPr>
        <w:t>.</w:t>
      </w:r>
      <w:r>
        <w:rPr>
          <w:snapToGrid w:val="0"/>
        </w:rPr>
        <w:tab/>
        <w:t>Offence under s. 74(1) or 77(1), court to order reduction of entitlement in certain cases of</w:t>
      </w:r>
      <w:bookmarkEnd w:id="161"/>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lastRenderedPageBreak/>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spacing w:before="120"/>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spacing w:before="120"/>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No. 28 of 2006 s. 236(1); No. 43 of 2011 s. 22.]</w:t>
      </w:r>
    </w:p>
    <w:p>
      <w:pPr>
        <w:pStyle w:val="Heading5"/>
        <w:spacing w:before="180"/>
      </w:pPr>
      <w:bookmarkStart w:id="162" w:name="_Toc224226660"/>
      <w:r>
        <w:rPr>
          <w:rStyle w:val="CharSectno"/>
        </w:rPr>
        <w:t>77</w:t>
      </w:r>
      <w:r>
        <w:t>.</w:t>
      </w:r>
      <w:r>
        <w:tab/>
        <w:t>Contravening condition of managed fishery licence or managed fishery permit, offence</w:t>
      </w:r>
      <w:bookmarkEnd w:id="162"/>
    </w:p>
    <w:p>
      <w:pPr>
        <w:pStyle w:val="Subsection"/>
        <w:spacing w:before="120"/>
      </w:pPr>
      <w:r>
        <w:tab/>
        <w:t>(1)</w:t>
      </w:r>
      <w:r>
        <w:tab/>
        <w:t xml:space="preserve">A person must not intentionally or recklessly contravene a condition of — </w:t>
      </w:r>
    </w:p>
    <w:p>
      <w:pPr>
        <w:pStyle w:val="Indenta"/>
      </w:pPr>
      <w:r>
        <w:tab/>
        <w:t>(a)</w:t>
      </w:r>
      <w:r>
        <w:tab/>
        <w:t>a managed fishery licence; or</w:t>
      </w:r>
    </w:p>
    <w:p>
      <w:pPr>
        <w:pStyle w:val="Indenta"/>
      </w:pPr>
      <w:r>
        <w:tab/>
        <w:t>(b)</w:t>
      </w:r>
      <w:r>
        <w:tab/>
        <w:t>a managed fishery permit.</w:t>
      </w:r>
    </w:p>
    <w:p>
      <w:pPr>
        <w:pStyle w:val="Penstart"/>
      </w:pPr>
      <w:r>
        <w:lastRenderedPageBreak/>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spacing w:before="60"/>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No. 43 of 2011 s. 23.]</w:t>
      </w:r>
    </w:p>
    <w:p>
      <w:pPr>
        <w:pStyle w:val="Heading5"/>
      </w:pPr>
      <w:bookmarkStart w:id="163" w:name="_Toc224226661"/>
      <w:r>
        <w:rPr>
          <w:rStyle w:val="CharSectno"/>
        </w:rPr>
        <w:t>78A</w:t>
      </w:r>
      <w:r>
        <w:t>.</w:t>
      </w:r>
      <w:r>
        <w:tab/>
        <w:t>Regulations relating to cancellations under s. 224</w:t>
      </w:r>
      <w:bookmarkEnd w:id="163"/>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 xml:space="preserve">prescribe fees and charges payable in respect of the issue of replacement authorisations, including the payment of </w:t>
      </w:r>
      <w:r>
        <w:lastRenderedPageBreak/>
        <w:t>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No. 37 of 2009 s. 15; amended: No. 43 of 2011 s. 24.]</w:t>
      </w:r>
    </w:p>
    <w:p>
      <w:pPr>
        <w:pStyle w:val="Ednotesection"/>
      </w:pPr>
      <w:r>
        <w:t>[</w:t>
      </w:r>
      <w:r>
        <w:rPr>
          <w:b/>
        </w:rPr>
        <w:t>78.</w:t>
      </w:r>
      <w:r>
        <w:tab/>
        <w:t>Deleted: No. 43 of 2011 s. 25.]</w:t>
      </w:r>
    </w:p>
    <w:p>
      <w:pPr>
        <w:pStyle w:val="Heading2"/>
      </w:pPr>
      <w:bookmarkStart w:id="164" w:name="_Toc224224435"/>
      <w:bookmarkStart w:id="165" w:name="_Toc224225255"/>
      <w:bookmarkStart w:id="166" w:name="_Toc224225593"/>
      <w:bookmarkStart w:id="167" w:name="_Toc224226662"/>
      <w:r>
        <w:rPr>
          <w:rStyle w:val="CharPartNo"/>
        </w:rPr>
        <w:lastRenderedPageBreak/>
        <w:t>Part 7</w:t>
      </w:r>
      <w:r>
        <w:rPr>
          <w:rStyle w:val="CharDivNo"/>
        </w:rPr>
        <w:t> </w:t>
      </w:r>
      <w:r>
        <w:t>—</w:t>
      </w:r>
      <w:r>
        <w:rPr>
          <w:rStyle w:val="CharDivText"/>
        </w:rPr>
        <w:t> </w:t>
      </w:r>
      <w:r>
        <w:rPr>
          <w:rStyle w:val="CharPartText"/>
        </w:rPr>
        <w:t>Fish processing</w:t>
      </w:r>
      <w:bookmarkEnd w:id="164"/>
      <w:bookmarkEnd w:id="165"/>
      <w:bookmarkEnd w:id="166"/>
      <w:bookmarkEnd w:id="167"/>
    </w:p>
    <w:p>
      <w:pPr>
        <w:pStyle w:val="Heading5"/>
        <w:rPr>
          <w:snapToGrid w:val="0"/>
        </w:rPr>
      </w:pPr>
      <w:bookmarkStart w:id="168" w:name="_Toc224226663"/>
      <w:r>
        <w:rPr>
          <w:rStyle w:val="CharSectno"/>
        </w:rPr>
        <w:t>79</w:t>
      </w:r>
      <w:r>
        <w:rPr>
          <w:snapToGrid w:val="0"/>
        </w:rPr>
        <w:t>.</w:t>
      </w:r>
      <w:r>
        <w:rPr>
          <w:snapToGrid w:val="0"/>
        </w:rPr>
        <w:tab/>
        <w:t>When permit to construct place to process fish required</w:t>
      </w:r>
      <w:bookmarkEnd w:id="168"/>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ind w:left="890" w:hanging="890"/>
      </w:pPr>
      <w:r>
        <w:tab/>
        <w:t>[Section 79 amended: No. 28 of 2006 s. 236(1); No. 43 of 2011 s. 26.]</w:t>
      </w:r>
    </w:p>
    <w:p>
      <w:pPr>
        <w:pStyle w:val="Heading5"/>
        <w:rPr>
          <w:snapToGrid w:val="0"/>
        </w:rPr>
      </w:pPr>
      <w:bookmarkStart w:id="169" w:name="_Toc224226664"/>
      <w:r>
        <w:rPr>
          <w:rStyle w:val="CharSectno"/>
        </w:rPr>
        <w:t>80</w:t>
      </w:r>
      <w:r>
        <w:rPr>
          <w:snapToGrid w:val="0"/>
        </w:rPr>
        <w:t>.</w:t>
      </w:r>
      <w:r>
        <w:rPr>
          <w:snapToGrid w:val="0"/>
        </w:rPr>
        <w:tab/>
        <w:t>Permit for processing fish, grant of</w:t>
      </w:r>
      <w:bookmarkEnd w:id="16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 and</w:t>
      </w:r>
    </w:p>
    <w:p>
      <w:pPr>
        <w:pStyle w:val="Indenta"/>
        <w:rPr>
          <w:snapToGrid w:val="0"/>
        </w:rPr>
      </w:pPr>
      <w:r>
        <w:rPr>
          <w:snapToGrid w:val="0"/>
        </w:rPr>
        <w:lastRenderedPageBreak/>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No. 28 of 2006 s. 236(1).]</w:t>
      </w:r>
    </w:p>
    <w:p>
      <w:pPr>
        <w:pStyle w:val="Heading5"/>
        <w:rPr>
          <w:snapToGrid w:val="0"/>
        </w:rPr>
      </w:pPr>
      <w:bookmarkStart w:id="170" w:name="_Toc224226665"/>
      <w:r>
        <w:rPr>
          <w:rStyle w:val="CharSectno"/>
        </w:rPr>
        <w:t>81</w:t>
      </w:r>
      <w:r>
        <w:rPr>
          <w:snapToGrid w:val="0"/>
        </w:rPr>
        <w:t>.</w:t>
      </w:r>
      <w:r>
        <w:rPr>
          <w:snapToGrid w:val="0"/>
        </w:rPr>
        <w:tab/>
        <w:t>Conditions on s. 80 permits</w:t>
      </w:r>
      <w:bookmarkEnd w:id="170"/>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lastRenderedPageBreak/>
        <w:tab/>
        <w:t>(4)</w:t>
      </w:r>
      <w:r>
        <w:rPr>
          <w:snapToGrid w:val="0"/>
        </w:rPr>
        <w:tab/>
        <w:t>Subsection (3) does not apply to prescribed conditions.</w:t>
      </w:r>
    </w:p>
    <w:p>
      <w:pPr>
        <w:pStyle w:val="Footnotesection"/>
      </w:pPr>
      <w:r>
        <w:tab/>
        <w:t>[Section 81 amended: No. 28 of 2006 s. 236(1).]</w:t>
      </w:r>
    </w:p>
    <w:p>
      <w:pPr>
        <w:pStyle w:val="Heading5"/>
        <w:rPr>
          <w:snapToGrid w:val="0"/>
        </w:rPr>
      </w:pPr>
      <w:bookmarkStart w:id="171" w:name="_Toc224226666"/>
      <w:r>
        <w:rPr>
          <w:rStyle w:val="CharSectno"/>
        </w:rPr>
        <w:t>82</w:t>
      </w:r>
      <w:r>
        <w:rPr>
          <w:snapToGrid w:val="0"/>
        </w:rPr>
        <w:t>.</w:t>
      </w:r>
      <w:r>
        <w:rPr>
          <w:snapToGrid w:val="0"/>
        </w:rPr>
        <w:tab/>
        <w:t>When fish processor’s licence required</w:t>
      </w:r>
      <w:bookmarkEnd w:id="171"/>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No. 43 of 2011 s. 27.]</w:t>
      </w:r>
    </w:p>
    <w:p>
      <w:pPr>
        <w:pStyle w:val="Heading5"/>
        <w:rPr>
          <w:snapToGrid w:val="0"/>
        </w:rPr>
      </w:pPr>
      <w:bookmarkStart w:id="172" w:name="_Toc224226667"/>
      <w:r>
        <w:rPr>
          <w:rStyle w:val="CharSectno"/>
        </w:rPr>
        <w:t>83</w:t>
      </w:r>
      <w:r>
        <w:rPr>
          <w:snapToGrid w:val="0"/>
        </w:rPr>
        <w:t>.</w:t>
      </w:r>
      <w:r>
        <w:rPr>
          <w:snapToGrid w:val="0"/>
        </w:rPr>
        <w:tab/>
        <w:t>Fish processor’s licence, grant of</w:t>
      </w:r>
      <w:bookmarkEnd w:id="172"/>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rPr>
          <w:snapToGrid w:val="0"/>
        </w:rPr>
      </w:pPr>
      <w:r>
        <w:rPr>
          <w:snapToGrid w:val="0"/>
        </w:rPr>
        <w:lastRenderedPageBreak/>
        <w:tab/>
        <w:t>(c)</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12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spacing w:before="120"/>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No. 28 of 2006 s. 236(1); No. 42 of 2011 s. 75.]</w:t>
      </w:r>
    </w:p>
    <w:p>
      <w:pPr>
        <w:pStyle w:val="Heading5"/>
        <w:spacing w:before="180"/>
        <w:rPr>
          <w:snapToGrid w:val="0"/>
        </w:rPr>
      </w:pPr>
      <w:bookmarkStart w:id="173" w:name="_Toc224226668"/>
      <w:r>
        <w:rPr>
          <w:rStyle w:val="CharSectno"/>
        </w:rPr>
        <w:t>84</w:t>
      </w:r>
      <w:r>
        <w:rPr>
          <w:snapToGrid w:val="0"/>
        </w:rPr>
        <w:t>.</w:t>
      </w:r>
      <w:r>
        <w:rPr>
          <w:snapToGrid w:val="0"/>
        </w:rPr>
        <w:tab/>
        <w:t>Duration of licence</w:t>
      </w:r>
      <w:bookmarkEnd w:id="173"/>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spacing w:before="180"/>
        <w:rPr>
          <w:snapToGrid w:val="0"/>
        </w:rPr>
      </w:pPr>
      <w:bookmarkStart w:id="174" w:name="_Toc224226669"/>
      <w:r>
        <w:rPr>
          <w:rStyle w:val="CharSectno"/>
        </w:rPr>
        <w:t>85</w:t>
      </w:r>
      <w:r>
        <w:rPr>
          <w:snapToGrid w:val="0"/>
        </w:rPr>
        <w:t>.</w:t>
      </w:r>
      <w:r>
        <w:rPr>
          <w:snapToGrid w:val="0"/>
        </w:rPr>
        <w:tab/>
        <w:t>Renewal of licence</w:t>
      </w:r>
      <w:bookmarkEnd w:id="174"/>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ind w:left="890" w:hanging="890"/>
      </w:pPr>
      <w:r>
        <w:tab/>
        <w:t>[Section 85 amended: No. 5 of 1997 s. 49; No. 28 of 2006 s. 236(1).]</w:t>
      </w:r>
    </w:p>
    <w:p>
      <w:pPr>
        <w:pStyle w:val="Heading5"/>
        <w:rPr>
          <w:snapToGrid w:val="0"/>
        </w:rPr>
      </w:pPr>
      <w:bookmarkStart w:id="175" w:name="_Toc224226670"/>
      <w:r>
        <w:rPr>
          <w:rStyle w:val="CharSectno"/>
        </w:rPr>
        <w:lastRenderedPageBreak/>
        <w:t>86</w:t>
      </w:r>
      <w:r>
        <w:rPr>
          <w:snapToGrid w:val="0"/>
        </w:rPr>
        <w:t>.</w:t>
      </w:r>
      <w:r>
        <w:rPr>
          <w:snapToGrid w:val="0"/>
        </w:rPr>
        <w:tab/>
        <w:t>Licensee not to process or store fish except at place specified in licence</w:t>
      </w:r>
      <w:bookmarkEnd w:id="175"/>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76" w:name="_Toc224226671"/>
      <w:r>
        <w:rPr>
          <w:rStyle w:val="CharSectno"/>
        </w:rPr>
        <w:t>87</w:t>
      </w:r>
      <w:r>
        <w:rPr>
          <w:snapToGrid w:val="0"/>
        </w:rPr>
        <w:t>.</w:t>
      </w:r>
      <w:r>
        <w:rPr>
          <w:snapToGrid w:val="0"/>
        </w:rPr>
        <w:tab/>
        <w:t>Conditions on fish processor’s licence</w:t>
      </w:r>
      <w:bookmarkEnd w:id="176"/>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lastRenderedPageBreak/>
        <w:tab/>
        <w:t>(5)</w:t>
      </w:r>
      <w:r>
        <w:rPr>
          <w:snapToGrid w:val="0"/>
        </w:rPr>
        <w:tab/>
        <w:t>Subsection (4) does not apply to the condition referred to in subsection (1) or prescribed conditions.</w:t>
      </w:r>
    </w:p>
    <w:p>
      <w:pPr>
        <w:pStyle w:val="Footnotesection"/>
      </w:pPr>
      <w:r>
        <w:tab/>
        <w:t>[Section 87 amended: No. 28 of 2006 s. 236(1).]</w:t>
      </w:r>
    </w:p>
    <w:p>
      <w:pPr>
        <w:pStyle w:val="Heading5"/>
        <w:rPr>
          <w:snapToGrid w:val="0"/>
        </w:rPr>
      </w:pPr>
      <w:bookmarkStart w:id="177" w:name="_Toc224226672"/>
      <w:r>
        <w:rPr>
          <w:rStyle w:val="CharSectno"/>
        </w:rPr>
        <w:t>88</w:t>
      </w:r>
      <w:r>
        <w:rPr>
          <w:snapToGrid w:val="0"/>
        </w:rPr>
        <w:t>.</w:t>
      </w:r>
      <w:r>
        <w:rPr>
          <w:snapToGrid w:val="0"/>
        </w:rPr>
        <w:tab/>
        <w:t>Contravening condition of permit or licence, offence</w:t>
      </w:r>
      <w:bookmarkEnd w:id="177"/>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78" w:name="_Toc224226673"/>
      <w:r>
        <w:rPr>
          <w:rStyle w:val="CharSectno"/>
        </w:rPr>
        <w:t>89</w:t>
      </w:r>
      <w:r>
        <w:rPr>
          <w:snapToGrid w:val="0"/>
        </w:rPr>
        <w:t>.</w:t>
      </w:r>
      <w:r>
        <w:rPr>
          <w:snapToGrid w:val="0"/>
        </w:rPr>
        <w:tab/>
        <w:t>Regulations about processing etc. fish</w:t>
      </w:r>
      <w:bookmarkEnd w:id="178"/>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No. 43 of 2011 s. 28.]</w:t>
      </w:r>
    </w:p>
    <w:p>
      <w:pPr>
        <w:pStyle w:val="Heading2"/>
      </w:pPr>
      <w:bookmarkStart w:id="179" w:name="_Toc224224447"/>
      <w:bookmarkStart w:id="180" w:name="_Toc224225267"/>
      <w:bookmarkStart w:id="181" w:name="_Toc224225605"/>
      <w:bookmarkStart w:id="182" w:name="_Toc224226674"/>
      <w:r>
        <w:rPr>
          <w:rStyle w:val="CharPartNo"/>
        </w:rPr>
        <w:lastRenderedPageBreak/>
        <w:t>Part 8</w:t>
      </w:r>
      <w:r>
        <w:t> — </w:t>
      </w:r>
      <w:r>
        <w:rPr>
          <w:rStyle w:val="CharPartText"/>
        </w:rPr>
        <w:t>Aquaculture</w:t>
      </w:r>
      <w:bookmarkEnd w:id="179"/>
      <w:bookmarkEnd w:id="180"/>
      <w:bookmarkEnd w:id="181"/>
      <w:bookmarkEnd w:id="182"/>
    </w:p>
    <w:p>
      <w:pPr>
        <w:pStyle w:val="Heading3"/>
      </w:pPr>
      <w:bookmarkStart w:id="183" w:name="_Toc224224448"/>
      <w:bookmarkStart w:id="184" w:name="_Toc224225268"/>
      <w:bookmarkStart w:id="185" w:name="_Toc224225606"/>
      <w:bookmarkStart w:id="186" w:name="_Toc224226675"/>
      <w:r>
        <w:rPr>
          <w:rStyle w:val="CharDivNo"/>
        </w:rPr>
        <w:t>Division 1</w:t>
      </w:r>
      <w:r>
        <w:t> — </w:t>
      </w:r>
      <w:r>
        <w:rPr>
          <w:rStyle w:val="CharDivText"/>
        </w:rPr>
        <w:t>Aquaculture licences</w:t>
      </w:r>
      <w:bookmarkEnd w:id="183"/>
      <w:bookmarkEnd w:id="184"/>
      <w:bookmarkEnd w:id="185"/>
      <w:bookmarkEnd w:id="186"/>
    </w:p>
    <w:p>
      <w:pPr>
        <w:pStyle w:val="Footnoteheading"/>
      </w:pPr>
      <w:r>
        <w:tab/>
        <w:t>[Heading inserted: No. 43 of 2011 s. 29.]</w:t>
      </w:r>
    </w:p>
    <w:p>
      <w:pPr>
        <w:pStyle w:val="Heading5"/>
        <w:rPr>
          <w:snapToGrid w:val="0"/>
        </w:rPr>
      </w:pPr>
      <w:bookmarkStart w:id="187" w:name="_Toc224226676"/>
      <w:r>
        <w:rPr>
          <w:rStyle w:val="CharSectno"/>
        </w:rPr>
        <w:t>90</w:t>
      </w:r>
      <w:r>
        <w:rPr>
          <w:snapToGrid w:val="0"/>
        </w:rPr>
        <w:t>.</w:t>
      </w:r>
      <w:r>
        <w:rPr>
          <w:snapToGrid w:val="0"/>
        </w:rPr>
        <w:tab/>
        <w:t>When licence required</w:t>
      </w:r>
      <w:bookmarkEnd w:id="187"/>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88" w:name="_Toc224226677"/>
      <w:r>
        <w:rPr>
          <w:rStyle w:val="CharSectno"/>
        </w:rPr>
        <w:t>91</w:t>
      </w:r>
      <w:r>
        <w:rPr>
          <w:snapToGrid w:val="0"/>
        </w:rPr>
        <w:t>.</w:t>
      </w:r>
      <w:r>
        <w:rPr>
          <w:snapToGrid w:val="0"/>
        </w:rPr>
        <w:tab/>
        <w:t>Exceptions to s. 90</w:t>
      </w:r>
      <w:bookmarkEnd w:id="188"/>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rPr>
          <w:snapToGrid w:val="0"/>
        </w:rPr>
      </w:pPr>
      <w:r>
        <w:rPr>
          <w:snapToGrid w:val="0"/>
        </w:rPr>
        <w:lastRenderedPageBreak/>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No. 43 of 2011 s. 30.]</w:t>
      </w:r>
    </w:p>
    <w:p>
      <w:pPr>
        <w:pStyle w:val="Heading5"/>
      </w:pPr>
      <w:bookmarkStart w:id="189" w:name="_Toc224226678"/>
      <w:r>
        <w:rPr>
          <w:rStyle w:val="CharSectno"/>
        </w:rPr>
        <w:t>92A</w:t>
      </w:r>
      <w:r>
        <w:t>.</w:t>
      </w:r>
      <w:r>
        <w:tab/>
        <w:t>Applicant for licence to have management and environmental monitoring plan (MEMP)</w:t>
      </w:r>
      <w:bookmarkEnd w:id="189"/>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lastRenderedPageBreak/>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No. 43 of 2011 s. 31.]</w:t>
      </w:r>
    </w:p>
    <w:p>
      <w:pPr>
        <w:pStyle w:val="Heading5"/>
        <w:keepNext w:val="0"/>
        <w:keepLines w:val="0"/>
        <w:pageBreakBefore/>
        <w:spacing w:before="0"/>
        <w:rPr>
          <w:snapToGrid w:val="0"/>
        </w:rPr>
      </w:pPr>
      <w:bookmarkStart w:id="190" w:name="_Toc224226679"/>
      <w:r>
        <w:rPr>
          <w:rStyle w:val="CharSectno"/>
        </w:rPr>
        <w:lastRenderedPageBreak/>
        <w:t>92</w:t>
      </w:r>
      <w:r>
        <w:rPr>
          <w:snapToGrid w:val="0"/>
        </w:rPr>
        <w:t>.</w:t>
      </w:r>
      <w:r>
        <w:rPr>
          <w:snapToGrid w:val="0"/>
        </w:rPr>
        <w:tab/>
        <w:t>Licence, grant of</w:t>
      </w:r>
      <w:bookmarkEnd w:id="190"/>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lastRenderedPageBreak/>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No. 5 of 1997 s. 50; No. 28 of 2006 s. 236(1); No. 43 of 2011 s. 32; No. 42 of 2011 s. 76.]</w:t>
      </w:r>
    </w:p>
    <w:p>
      <w:pPr>
        <w:pStyle w:val="Heading5"/>
        <w:rPr>
          <w:snapToGrid w:val="0"/>
        </w:rPr>
      </w:pPr>
      <w:bookmarkStart w:id="191" w:name="_Toc224226680"/>
      <w:r>
        <w:rPr>
          <w:rStyle w:val="CharSectno"/>
        </w:rPr>
        <w:t>93</w:t>
      </w:r>
      <w:r>
        <w:rPr>
          <w:snapToGrid w:val="0"/>
        </w:rPr>
        <w:t>.</w:t>
      </w:r>
      <w:r>
        <w:rPr>
          <w:snapToGrid w:val="0"/>
        </w:rPr>
        <w:tab/>
        <w:t>Duration of licence</w:t>
      </w:r>
      <w:bookmarkEnd w:id="191"/>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92" w:name="_Toc224226681"/>
      <w:r>
        <w:rPr>
          <w:rStyle w:val="CharSectno"/>
        </w:rPr>
        <w:t>94</w:t>
      </w:r>
      <w:r>
        <w:rPr>
          <w:snapToGrid w:val="0"/>
        </w:rPr>
        <w:t>.</w:t>
      </w:r>
      <w:r>
        <w:rPr>
          <w:snapToGrid w:val="0"/>
        </w:rPr>
        <w:tab/>
        <w:t>Renewal of licence</w:t>
      </w:r>
      <w:bookmarkEnd w:id="192"/>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lastRenderedPageBreak/>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lastRenderedPageBreak/>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No. 5 of 1997 s. 51; amended: No. 28 of 2006 s. 236(1).]</w:t>
      </w:r>
    </w:p>
    <w:p>
      <w:pPr>
        <w:pStyle w:val="Heading5"/>
        <w:rPr>
          <w:snapToGrid w:val="0"/>
        </w:rPr>
      </w:pPr>
      <w:bookmarkStart w:id="193" w:name="_Toc224226682"/>
      <w:r>
        <w:rPr>
          <w:rStyle w:val="CharSectno"/>
        </w:rPr>
        <w:t>95</w:t>
      </w:r>
      <w:r>
        <w:rPr>
          <w:snapToGrid w:val="0"/>
        </w:rPr>
        <w:t>.</w:t>
      </w:r>
      <w:r>
        <w:rPr>
          <w:snapToGrid w:val="0"/>
        </w:rPr>
        <w:tab/>
        <w:t>Conditions of licences</w:t>
      </w:r>
      <w:bookmarkEnd w:id="193"/>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No. 28 of 2006 s. 236(1); No. 43 of 2011 s. 33.]</w:t>
      </w:r>
    </w:p>
    <w:p>
      <w:pPr>
        <w:pStyle w:val="Heading5"/>
        <w:rPr>
          <w:snapToGrid w:val="0"/>
        </w:rPr>
      </w:pPr>
      <w:bookmarkStart w:id="194" w:name="_Toc224226683"/>
      <w:r>
        <w:rPr>
          <w:rStyle w:val="CharSectno"/>
        </w:rPr>
        <w:t>96</w:t>
      </w:r>
      <w:r>
        <w:rPr>
          <w:snapToGrid w:val="0"/>
        </w:rPr>
        <w:t>.</w:t>
      </w:r>
      <w:r>
        <w:rPr>
          <w:snapToGrid w:val="0"/>
        </w:rPr>
        <w:tab/>
        <w:t>Contravening licence, offence</w:t>
      </w:r>
      <w:bookmarkEnd w:id="194"/>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lastRenderedPageBreak/>
        <w:tab/>
        <w:t>Penalty: In the case of an individual, for a first offence $5 000 and for any subsequent offence $10 000 or, in the case of a body corporate, for a first offence $10 000 and for any subsequent offence $20 000.</w:t>
      </w:r>
    </w:p>
    <w:p>
      <w:pPr>
        <w:pStyle w:val="Heading5"/>
      </w:pPr>
      <w:bookmarkStart w:id="195" w:name="_Toc224226684"/>
      <w:r>
        <w:rPr>
          <w:rStyle w:val="CharSectno"/>
        </w:rPr>
        <w:t>97A</w:t>
      </w:r>
      <w:r>
        <w:t>.</w:t>
      </w:r>
      <w:r>
        <w:tab/>
        <w:t>Contravening MEMP, offence</w:t>
      </w:r>
      <w:bookmarkEnd w:id="195"/>
    </w:p>
    <w:p>
      <w:pPr>
        <w:pStyle w:val="Subsection"/>
      </w:pPr>
      <w:r>
        <w:tab/>
      </w:r>
      <w:r>
        <w:tab/>
        <w:t>A person must not contravene a requirement of a MEMP for an aquaculture licence.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$5 000;</w:t>
      </w:r>
    </w:p>
    <w:p>
      <w:pPr>
        <w:pStyle w:val="Pensubpara"/>
        <w:rPr>
          <w:bCs/>
        </w:rPr>
      </w:pPr>
      <w:r>
        <w:rPr>
          <w:bCs/>
        </w:rPr>
        <w:tab/>
        <w:t>(ii)</w:t>
      </w:r>
      <w:r>
        <w:rPr>
          <w:bCs/>
        </w:rPr>
        <w:tab/>
        <w:t>for a second or subsequent offence, a fine of $10 000;</w:t>
      </w:r>
    </w:p>
    <w:p>
      <w:pPr>
        <w:pStyle w:val="Penpara"/>
      </w:pPr>
      <w:r>
        <w:rPr>
          <w:b/>
        </w:rPr>
        <w:tab/>
      </w:r>
      <w:r>
        <w:rPr>
          <w:bCs/>
        </w:rPr>
        <w:t>(b)</w:t>
      </w:r>
      <w:r>
        <w:rPr>
          <w:bCs/>
        </w:rPr>
        <w:tab/>
        <w:t xml:space="preserve">for a body corporate — </w:t>
      </w:r>
    </w:p>
    <w:p>
      <w:pPr>
        <w:pStyle w:val="Pensubpara"/>
      </w:pPr>
      <w:r>
        <w:rPr>
          <w:bCs/>
        </w:rPr>
        <w:tab/>
        <w:t>(i)</w:t>
      </w:r>
      <w:r>
        <w:rPr>
          <w:bCs/>
        </w:rPr>
        <w:tab/>
        <w:t>for a first offence, a fine of $10 000;</w:t>
      </w:r>
    </w:p>
    <w:p>
      <w:pPr>
        <w:pStyle w:val="Pensubpara"/>
      </w:pPr>
      <w:r>
        <w:tab/>
        <w:t>(ii)</w:t>
      </w:r>
      <w:r>
        <w:tab/>
        <w:t>for a second or subsequent offence, a fine of $20 000.</w:t>
      </w:r>
    </w:p>
    <w:p>
      <w:pPr>
        <w:pStyle w:val="Footnotesection"/>
        <w:ind w:left="890" w:hanging="890"/>
      </w:pPr>
      <w:r>
        <w:tab/>
        <w:t>[Section 97A inserted: No. 43 of 2011 s. 34.]</w:t>
      </w:r>
    </w:p>
    <w:p>
      <w:pPr>
        <w:pStyle w:val="Heading5"/>
        <w:spacing w:before="180"/>
      </w:pPr>
      <w:bookmarkStart w:id="196" w:name="_Toc224226685"/>
      <w:r>
        <w:rPr>
          <w:rStyle w:val="CharSectno"/>
        </w:rPr>
        <w:t>97B</w:t>
      </w:r>
      <w:r>
        <w:t>.</w:t>
      </w:r>
      <w:r>
        <w:tab/>
        <w:t>Temporary aquaculture permits, grant of</w:t>
      </w:r>
      <w:bookmarkEnd w:id="196"/>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lastRenderedPageBreak/>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No. 43 of 2011 s. 34.]</w:t>
      </w:r>
    </w:p>
    <w:p>
      <w:pPr>
        <w:pStyle w:val="Heading3"/>
        <w:spacing w:before="200"/>
      </w:pPr>
      <w:bookmarkStart w:id="197" w:name="_Toc224224459"/>
      <w:bookmarkStart w:id="198" w:name="_Toc224225279"/>
      <w:bookmarkStart w:id="199" w:name="_Toc224225617"/>
      <w:bookmarkStart w:id="200" w:name="_Toc224226686"/>
      <w:r>
        <w:rPr>
          <w:rStyle w:val="CharDivNo"/>
        </w:rPr>
        <w:t>Division 2</w:t>
      </w:r>
      <w:r>
        <w:t> — </w:t>
      </w:r>
      <w:r>
        <w:rPr>
          <w:rStyle w:val="CharDivText"/>
        </w:rPr>
        <w:t>Aquaculture leases</w:t>
      </w:r>
      <w:bookmarkEnd w:id="197"/>
      <w:bookmarkEnd w:id="198"/>
      <w:bookmarkEnd w:id="199"/>
      <w:bookmarkEnd w:id="200"/>
    </w:p>
    <w:p>
      <w:pPr>
        <w:pStyle w:val="Footnoteheading"/>
      </w:pPr>
      <w:r>
        <w:tab/>
        <w:t>[Heading inserted: No. 43 of 2011 s. 34.]</w:t>
      </w:r>
    </w:p>
    <w:p>
      <w:pPr>
        <w:pStyle w:val="Heading5"/>
        <w:spacing w:before="180"/>
      </w:pPr>
      <w:bookmarkStart w:id="201" w:name="_Toc224226687"/>
      <w:r>
        <w:rPr>
          <w:rStyle w:val="CharSectno"/>
        </w:rPr>
        <w:t>97C</w:t>
      </w:r>
      <w:r>
        <w:t>.</w:t>
      </w:r>
      <w:r>
        <w:tab/>
        <w:t>Methods by which Minister may offer areas for lease</w:t>
      </w:r>
      <w:bookmarkEnd w:id="201"/>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No. 43 of 2011 s. 34.]</w:t>
      </w:r>
    </w:p>
    <w:p>
      <w:pPr>
        <w:pStyle w:val="Heading5"/>
        <w:spacing w:before="180"/>
        <w:rPr>
          <w:snapToGrid w:val="0"/>
        </w:rPr>
      </w:pPr>
      <w:bookmarkStart w:id="202" w:name="_Toc224226688"/>
      <w:r>
        <w:rPr>
          <w:rStyle w:val="CharSectno"/>
        </w:rPr>
        <w:t>97</w:t>
      </w:r>
      <w:r>
        <w:rPr>
          <w:snapToGrid w:val="0"/>
        </w:rPr>
        <w:t>.</w:t>
      </w:r>
      <w:r>
        <w:rPr>
          <w:snapToGrid w:val="0"/>
        </w:rPr>
        <w:tab/>
        <w:t>Leases, grant of</w:t>
      </w:r>
      <w:bookmarkEnd w:id="202"/>
    </w:p>
    <w:p>
      <w:pPr>
        <w:pStyle w:val="Subsection"/>
        <w:spacing w:before="120"/>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spacing w:before="120"/>
        <w:rPr>
          <w:snapToGrid w:val="0"/>
        </w:rPr>
      </w:pPr>
      <w:r>
        <w:rPr>
          <w:snapToGrid w:val="0"/>
        </w:rPr>
        <w:tab/>
        <w:t>(2)</w:t>
      </w:r>
      <w:r>
        <w:rPr>
          <w:snapToGrid w:val="0"/>
        </w:rPr>
        <w:tab/>
        <w:t>A lease must specify the species of fish authorised to be kept, bred, hatched or cultured under the lease.</w:t>
      </w:r>
    </w:p>
    <w:p>
      <w:pPr>
        <w:pStyle w:val="Subsection"/>
        <w:spacing w:before="120"/>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spacing w:before="120"/>
        <w:rPr>
          <w:snapToGrid w:val="0"/>
        </w:rPr>
      </w:pPr>
      <w:r>
        <w:rPr>
          <w:snapToGrid w:val="0"/>
        </w:rPr>
        <w:tab/>
        <w:t>(4)</w:t>
      </w:r>
      <w:r>
        <w:rPr>
          <w:snapToGrid w:val="0"/>
        </w:rPr>
        <w:tab/>
        <w:t>A lease may be —</w:t>
      </w:r>
    </w:p>
    <w:p>
      <w:pPr>
        <w:pStyle w:val="Indenta"/>
        <w:spacing w:before="120"/>
        <w:rPr>
          <w:snapToGrid w:val="0"/>
        </w:rPr>
      </w:pPr>
      <w:r>
        <w:rPr>
          <w:snapToGrid w:val="0"/>
        </w:rPr>
        <w:lastRenderedPageBreak/>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lastRenderedPageBreak/>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No. 5 of 1997 s. 52; No. 2 of 2002 s. 6; No. 43 of 2011 s. 35.]</w:t>
      </w:r>
    </w:p>
    <w:p>
      <w:pPr>
        <w:pStyle w:val="Heading5"/>
        <w:rPr>
          <w:snapToGrid w:val="0"/>
        </w:rPr>
      </w:pPr>
      <w:bookmarkStart w:id="203" w:name="_Toc224226689"/>
      <w:r>
        <w:rPr>
          <w:rStyle w:val="CharSectno"/>
        </w:rPr>
        <w:t>98</w:t>
      </w:r>
      <w:r>
        <w:rPr>
          <w:snapToGrid w:val="0"/>
        </w:rPr>
        <w:t>.</w:t>
      </w:r>
      <w:r>
        <w:rPr>
          <w:snapToGrid w:val="0"/>
        </w:rPr>
        <w:tab/>
        <w:t>Certain marine reserves, grant of leases in</w:t>
      </w:r>
      <w:bookmarkEnd w:id="203"/>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lastRenderedPageBreak/>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No. 5 of 1997 s. 53.]</w:t>
      </w:r>
    </w:p>
    <w:p>
      <w:pPr>
        <w:pStyle w:val="Heading5"/>
        <w:rPr>
          <w:snapToGrid w:val="0"/>
        </w:rPr>
      </w:pPr>
      <w:bookmarkStart w:id="204" w:name="_Toc224226690"/>
      <w:r>
        <w:rPr>
          <w:rStyle w:val="CharSectno"/>
        </w:rPr>
        <w:t>98A</w:t>
      </w:r>
      <w:r>
        <w:rPr>
          <w:snapToGrid w:val="0"/>
        </w:rPr>
        <w:t>.</w:t>
      </w:r>
      <w:r>
        <w:rPr>
          <w:snapToGrid w:val="0"/>
        </w:rPr>
        <w:tab/>
        <w:t>Certain marine reserves, renewal of leases in</w:t>
      </w:r>
      <w:bookmarkEnd w:id="204"/>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lastRenderedPageBreak/>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No. 5 of 1997 s. 53.]</w:t>
      </w:r>
    </w:p>
    <w:p>
      <w:pPr>
        <w:pStyle w:val="Heading5"/>
        <w:rPr>
          <w:snapToGrid w:val="0"/>
        </w:rPr>
      </w:pPr>
      <w:bookmarkStart w:id="205" w:name="_Toc224226691"/>
      <w:r>
        <w:rPr>
          <w:rStyle w:val="CharSectno"/>
        </w:rPr>
        <w:t>99</w:t>
      </w:r>
      <w:r>
        <w:rPr>
          <w:snapToGrid w:val="0"/>
        </w:rPr>
        <w:t>.</w:t>
      </w:r>
      <w:r>
        <w:rPr>
          <w:snapToGrid w:val="0"/>
        </w:rPr>
        <w:tab/>
        <w:t>Aquaculture licence and aquaculture lease, relationship of</w:t>
      </w:r>
      <w:bookmarkEnd w:id="205"/>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No. 2 of 2002 s. 7.]</w:t>
      </w:r>
    </w:p>
    <w:p>
      <w:pPr>
        <w:pStyle w:val="Heading5"/>
      </w:pPr>
      <w:bookmarkStart w:id="206" w:name="_Toc224226692"/>
      <w:r>
        <w:rPr>
          <w:rStyle w:val="CharSectno"/>
        </w:rPr>
        <w:t>100A</w:t>
      </w:r>
      <w:r>
        <w:t>.</w:t>
      </w:r>
      <w:r>
        <w:tab/>
        <w:t>Contravening lease, offences</w:t>
      </w:r>
      <w:bookmarkEnd w:id="206"/>
    </w:p>
    <w:p>
      <w:pPr>
        <w:pStyle w:val="Subsection"/>
      </w:pPr>
      <w:r>
        <w:tab/>
        <w:t>(1)</w:t>
      </w:r>
      <w:r>
        <w:tab/>
        <w:t>The holder of an aquaculture lease commits an offence if the lease holder contravenes a condition of the lease.</w:t>
      </w:r>
    </w:p>
    <w:p>
      <w:pPr>
        <w:pStyle w:val="Subsection"/>
      </w:pPr>
      <w:r>
        <w:lastRenderedPageBreak/>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lastRenderedPageBreak/>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No. 43 of 2011 s. 36.]</w:t>
      </w:r>
    </w:p>
    <w:p>
      <w:pPr>
        <w:pStyle w:val="Heading5"/>
        <w:rPr>
          <w:snapToGrid w:val="0"/>
        </w:rPr>
      </w:pPr>
      <w:bookmarkStart w:id="207" w:name="_Toc224226693"/>
      <w:r>
        <w:rPr>
          <w:rStyle w:val="CharSectno"/>
        </w:rPr>
        <w:t>100</w:t>
      </w:r>
      <w:r>
        <w:rPr>
          <w:snapToGrid w:val="0"/>
        </w:rPr>
        <w:t>.</w:t>
      </w:r>
      <w:r>
        <w:rPr>
          <w:snapToGrid w:val="0"/>
        </w:rPr>
        <w:tab/>
        <w:t>Termination of lease</w:t>
      </w:r>
      <w:bookmarkEnd w:id="207"/>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208" w:name="_Toc224226694"/>
      <w:r>
        <w:rPr>
          <w:rStyle w:val="CharSectno"/>
        </w:rPr>
        <w:lastRenderedPageBreak/>
        <w:t>101</w:t>
      </w:r>
      <w:r>
        <w:t>.</w:t>
      </w:r>
      <w:r>
        <w:tab/>
        <w:t>Clean</w:t>
      </w:r>
      <w:r>
        <w:noBreakHyphen/>
        <w:t>up and rehabilitation of former leased area</w:t>
      </w:r>
      <w:bookmarkEnd w:id="208"/>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No. 43 of 2011 s. 37.]</w:t>
      </w:r>
    </w:p>
    <w:p>
      <w:pPr>
        <w:pStyle w:val="Heading3"/>
      </w:pPr>
      <w:bookmarkStart w:id="209" w:name="_Toc224224468"/>
      <w:bookmarkStart w:id="210" w:name="_Toc224225288"/>
      <w:bookmarkStart w:id="211" w:name="_Toc224225626"/>
      <w:bookmarkStart w:id="212" w:name="_Toc224226695"/>
      <w:r>
        <w:rPr>
          <w:rStyle w:val="CharDivNo"/>
        </w:rPr>
        <w:t>Division 3</w:t>
      </w:r>
      <w:r>
        <w:t> — </w:t>
      </w:r>
      <w:r>
        <w:rPr>
          <w:rStyle w:val="CharDivText"/>
        </w:rPr>
        <w:t>Miscellaneous matters</w:t>
      </w:r>
      <w:bookmarkEnd w:id="209"/>
      <w:bookmarkEnd w:id="210"/>
      <w:bookmarkEnd w:id="211"/>
      <w:bookmarkEnd w:id="212"/>
    </w:p>
    <w:p>
      <w:pPr>
        <w:pStyle w:val="Footnoteheading"/>
      </w:pPr>
      <w:r>
        <w:tab/>
        <w:t>[Heading inserted: No. 43 of 2011 s. 38.]</w:t>
      </w:r>
    </w:p>
    <w:p>
      <w:pPr>
        <w:pStyle w:val="Heading5"/>
      </w:pPr>
      <w:bookmarkStart w:id="213" w:name="_Toc224226696"/>
      <w:r>
        <w:rPr>
          <w:rStyle w:val="CharSectno"/>
        </w:rPr>
        <w:t>101A</w:t>
      </w:r>
      <w:r>
        <w:t>.</w:t>
      </w:r>
      <w:r>
        <w:tab/>
        <w:t>Minister’s powers as to aquaculture</w:t>
      </w:r>
      <w:bookmarkEnd w:id="213"/>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keepNext/>
        <w:keepLines/>
      </w:pPr>
      <w:r>
        <w:lastRenderedPageBreak/>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xml:space="preserve">, any lease or any other document or a </w:t>
      </w:r>
      <w:r>
        <w:lastRenderedPageBreak/>
        <w:t>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No. 2 of 2002 s. 8(1); amended: No. 43 of 2011 s. 39.]</w:t>
      </w:r>
    </w:p>
    <w:p>
      <w:pPr>
        <w:pStyle w:val="Heading5"/>
        <w:rPr>
          <w:snapToGrid w:val="0"/>
        </w:rPr>
      </w:pPr>
      <w:bookmarkStart w:id="214" w:name="_Toc224226697"/>
      <w:r>
        <w:rPr>
          <w:rStyle w:val="CharSectno"/>
        </w:rPr>
        <w:t>102</w:t>
      </w:r>
      <w:r>
        <w:rPr>
          <w:snapToGrid w:val="0"/>
        </w:rPr>
        <w:t>.</w:t>
      </w:r>
      <w:r>
        <w:rPr>
          <w:snapToGrid w:val="0"/>
        </w:rPr>
        <w:tab/>
      </w:r>
      <w:r>
        <w:t>Regulations</w:t>
      </w:r>
      <w:r>
        <w:rPr>
          <w:snapToGrid w:val="0"/>
        </w:rPr>
        <w:t xml:space="preserve"> about aquaculture</w:t>
      </w:r>
      <w:bookmarkEnd w:id="214"/>
    </w:p>
    <w:p>
      <w:pPr>
        <w:pStyle w:val="Subsection"/>
        <w:keepNext/>
        <w:keepLines/>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lastRenderedPageBreak/>
        <w:tab/>
        <w:t>(ii)</w:t>
      </w:r>
      <w:r>
        <w:rPr>
          <w:snapToGrid w:val="0"/>
        </w:rPr>
        <w:tab/>
        <w:t xml:space="preserve">submit </w:t>
      </w:r>
      <w:r>
        <w:t>or lodge</w:t>
      </w:r>
      <w:r>
        <w:rPr>
          <w:snapToGrid w:val="0"/>
        </w:rPr>
        <w:t xml:space="preserve"> specified returns at specified times.</w:t>
      </w:r>
    </w:p>
    <w:p>
      <w:pPr>
        <w:pStyle w:val="Footnotesection"/>
      </w:pPr>
      <w:r>
        <w:tab/>
        <w:t>[Section 102 amended: No. 2 of 2002 s. 9; No. 43 of 2011 s. 40.]</w:t>
      </w:r>
    </w:p>
    <w:p>
      <w:pPr>
        <w:pStyle w:val="Heading2"/>
      </w:pPr>
      <w:bookmarkStart w:id="215" w:name="_Toc224224471"/>
      <w:bookmarkStart w:id="216" w:name="_Toc224225291"/>
      <w:bookmarkStart w:id="217" w:name="_Toc224225629"/>
      <w:bookmarkStart w:id="218" w:name="_Toc224226698"/>
      <w:r>
        <w:rPr>
          <w:rStyle w:val="CharPartNo"/>
        </w:rPr>
        <w:lastRenderedPageBreak/>
        <w:t>Part 9A</w:t>
      </w:r>
      <w:r>
        <w:rPr>
          <w:rStyle w:val="CharDivNo"/>
        </w:rPr>
        <w:t> </w:t>
      </w:r>
      <w:r>
        <w:t>—</w:t>
      </w:r>
      <w:r>
        <w:rPr>
          <w:rStyle w:val="CharDivText"/>
        </w:rPr>
        <w:t> </w:t>
      </w:r>
      <w:r>
        <w:rPr>
          <w:rStyle w:val="CharPartText"/>
        </w:rPr>
        <w:t>Exotic fish</w:t>
      </w:r>
      <w:bookmarkEnd w:id="215"/>
      <w:bookmarkEnd w:id="216"/>
      <w:bookmarkEnd w:id="217"/>
      <w:bookmarkEnd w:id="218"/>
    </w:p>
    <w:p>
      <w:pPr>
        <w:pStyle w:val="Footnoteheading"/>
      </w:pPr>
      <w:r>
        <w:tab/>
        <w:t>[Heading inserted: No. 43 of 2011 s. 41.]</w:t>
      </w:r>
    </w:p>
    <w:p>
      <w:pPr>
        <w:pStyle w:val="Heading5"/>
      </w:pPr>
      <w:bookmarkStart w:id="219" w:name="_Toc224226699"/>
      <w:r>
        <w:rPr>
          <w:rStyle w:val="CharSectno"/>
        </w:rPr>
        <w:t>103A</w:t>
      </w:r>
      <w:r>
        <w:t>.</w:t>
      </w:r>
      <w:r>
        <w:tab/>
        <w:t>Accidental introduction of exotic fish into WA waters, CEO’s powers to reduce risk of</w:t>
      </w:r>
      <w:bookmarkEnd w:id="219"/>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No. 43 of 2011 s. 41.]</w:t>
      </w:r>
    </w:p>
    <w:p>
      <w:pPr>
        <w:pStyle w:val="Heading2"/>
      </w:pPr>
      <w:bookmarkStart w:id="220" w:name="_Toc224224473"/>
      <w:bookmarkStart w:id="221" w:name="_Toc224225293"/>
      <w:bookmarkStart w:id="222" w:name="_Toc224225631"/>
      <w:bookmarkStart w:id="223" w:name="_Toc224226700"/>
      <w:r>
        <w:rPr>
          <w:rStyle w:val="CharPartNo"/>
        </w:rPr>
        <w:lastRenderedPageBreak/>
        <w:t>Part 9</w:t>
      </w:r>
      <w:r>
        <w:rPr>
          <w:rStyle w:val="CharDivNo"/>
        </w:rPr>
        <w:t> </w:t>
      </w:r>
      <w:r>
        <w:t>—</w:t>
      </w:r>
      <w:r>
        <w:rPr>
          <w:rStyle w:val="CharDivText"/>
        </w:rPr>
        <w:t> </w:t>
      </w:r>
      <w:r>
        <w:rPr>
          <w:rStyle w:val="CharPartText"/>
        </w:rPr>
        <w:t>Noxious fish</w:t>
      </w:r>
      <w:bookmarkEnd w:id="220"/>
      <w:bookmarkEnd w:id="221"/>
      <w:bookmarkEnd w:id="222"/>
      <w:bookmarkEnd w:id="223"/>
    </w:p>
    <w:p>
      <w:pPr>
        <w:pStyle w:val="Heading5"/>
        <w:rPr>
          <w:snapToGrid w:val="0"/>
        </w:rPr>
      </w:pPr>
      <w:bookmarkStart w:id="224" w:name="_Toc224226701"/>
      <w:r>
        <w:rPr>
          <w:rStyle w:val="CharSectno"/>
        </w:rPr>
        <w:t>103</w:t>
      </w:r>
      <w:r>
        <w:rPr>
          <w:snapToGrid w:val="0"/>
        </w:rPr>
        <w:t>.</w:t>
      </w:r>
      <w:r>
        <w:rPr>
          <w:snapToGrid w:val="0"/>
        </w:rPr>
        <w:tab/>
        <w:t>Noxious fish, prescription of</w:t>
      </w:r>
      <w:bookmarkEnd w:id="224"/>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225" w:name="_Toc224226702"/>
      <w:r>
        <w:rPr>
          <w:rStyle w:val="CharSectno"/>
        </w:rPr>
        <w:t>104</w:t>
      </w:r>
      <w:r>
        <w:rPr>
          <w:snapToGrid w:val="0"/>
        </w:rPr>
        <w:t>.</w:t>
      </w:r>
      <w:r>
        <w:rPr>
          <w:snapToGrid w:val="0"/>
        </w:rPr>
        <w:tab/>
        <w:t>Noxious fish, offences as to</w:t>
      </w:r>
      <w:bookmarkEnd w:id="225"/>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26" w:name="_Toc224226703"/>
      <w:r>
        <w:rPr>
          <w:rStyle w:val="CharSectno"/>
        </w:rPr>
        <w:t>105</w:t>
      </w:r>
      <w:r>
        <w:rPr>
          <w:snapToGrid w:val="0"/>
        </w:rPr>
        <w:t>.</w:t>
      </w:r>
      <w:r>
        <w:rPr>
          <w:snapToGrid w:val="0"/>
        </w:rPr>
        <w:tab/>
        <w:t>Noxious fish not to be brought into the State etc.</w:t>
      </w:r>
      <w:bookmarkEnd w:id="226"/>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 xml:space="preserve">Penalty: In the case of an individual, for a first offence $10 000 and for any subsequent offence $20 000 or, in the case of a </w:t>
      </w:r>
      <w:r>
        <w:rPr>
          <w:snapToGrid w:val="0"/>
        </w:rPr>
        <w:lastRenderedPageBreak/>
        <w:t>body corporate, for a first offence $20 000 and for any subsequent offence $40 000.</w:t>
      </w:r>
    </w:p>
    <w:p>
      <w:pPr>
        <w:pStyle w:val="Heading5"/>
        <w:rPr>
          <w:snapToGrid w:val="0"/>
        </w:rPr>
      </w:pPr>
      <w:bookmarkStart w:id="227" w:name="_Toc224226704"/>
      <w:r>
        <w:rPr>
          <w:rStyle w:val="CharSectno"/>
        </w:rPr>
        <w:t>106</w:t>
      </w:r>
      <w:r>
        <w:rPr>
          <w:snapToGrid w:val="0"/>
        </w:rPr>
        <w:t>.</w:t>
      </w:r>
      <w:r>
        <w:rPr>
          <w:snapToGrid w:val="0"/>
        </w:rPr>
        <w:tab/>
        <w:t>Fisheries officers’ powers as to people with noxious fish</w:t>
      </w:r>
      <w:bookmarkEnd w:id="227"/>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28" w:name="_Toc224226705"/>
      <w:r>
        <w:rPr>
          <w:rStyle w:val="CharSectno"/>
        </w:rPr>
        <w:t>107</w:t>
      </w:r>
      <w:r>
        <w:rPr>
          <w:snapToGrid w:val="0"/>
        </w:rPr>
        <w:t>.</w:t>
      </w:r>
      <w:r>
        <w:rPr>
          <w:snapToGrid w:val="0"/>
        </w:rPr>
        <w:tab/>
        <w:t>Destroying noxious fish, recovering costs of</w:t>
      </w:r>
      <w:bookmarkEnd w:id="22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lastRenderedPageBreak/>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No. 28 of 2006 s. 236(1).]</w:t>
      </w:r>
    </w:p>
    <w:p>
      <w:pPr>
        <w:pStyle w:val="Heading5"/>
        <w:rPr>
          <w:snapToGrid w:val="0"/>
        </w:rPr>
      </w:pPr>
      <w:bookmarkStart w:id="229" w:name="_Toc224226706"/>
      <w:r>
        <w:rPr>
          <w:rStyle w:val="CharSectno"/>
        </w:rPr>
        <w:t>108</w:t>
      </w:r>
      <w:r>
        <w:rPr>
          <w:snapToGrid w:val="0"/>
        </w:rPr>
        <w:t>.</w:t>
      </w:r>
      <w:r>
        <w:rPr>
          <w:snapToGrid w:val="0"/>
        </w:rPr>
        <w:tab/>
        <w:t>No compensation payable for incidental damage</w:t>
      </w:r>
      <w:bookmarkEnd w:id="229"/>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230" w:name="_Toc224224480"/>
      <w:bookmarkStart w:id="231" w:name="_Toc224225300"/>
      <w:bookmarkStart w:id="232" w:name="_Toc224225638"/>
      <w:bookmarkStart w:id="233" w:name="_Toc224226707"/>
      <w:r>
        <w:rPr>
          <w:rStyle w:val="CharPartNo"/>
        </w:rPr>
        <w:lastRenderedPageBreak/>
        <w:t>Part 10</w:t>
      </w:r>
      <w:r>
        <w:rPr>
          <w:rStyle w:val="CharDivNo"/>
        </w:rPr>
        <w:t> </w:t>
      </w:r>
      <w:r>
        <w:t>—</w:t>
      </w:r>
      <w:r>
        <w:rPr>
          <w:rStyle w:val="CharDivText"/>
        </w:rPr>
        <w:t> </w:t>
      </w:r>
      <w:r>
        <w:rPr>
          <w:rStyle w:val="CharPartText"/>
        </w:rPr>
        <w:t>Designated fishing zones</w:t>
      </w:r>
      <w:bookmarkEnd w:id="230"/>
      <w:bookmarkEnd w:id="231"/>
      <w:bookmarkEnd w:id="232"/>
      <w:bookmarkEnd w:id="233"/>
    </w:p>
    <w:p>
      <w:pPr>
        <w:pStyle w:val="Heading5"/>
        <w:rPr>
          <w:snapToGrid w:val="0"/>
        </w:rPr>
      </w:pPr>
      <w:bookmarkStart w:id="234" w:name="_Toc224226708"/>
      <w:r>
        <w:rPr>
          <w:rStyle w:val="CharSectno"/>
        </w:rPr>
        <w:t>109</w:t>
      </w:r>
      <w:r>
        <w:rPr>
          <w:snapToGrid w:val="0"/>
        </w:rPr>
        <w:t>.</w:t>
      </w:r>
      <w:r>
        <w:rPr>
          <w:snapToGrid w:val="0"/>
        </w:rPr>
        <w:tab/>
        <w:t>Designated fishing zones, prescription of</w:t>
      </w:r>
      <w:bookmarkEnd w:id="234"/>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235" w:name="_Toc224226709"/>
      <w:r>
        <w:rPr>
          <w:rStyle w:val="CharSectno"/>
        </w:rPr>
        <w:t>110</w:t>
      </w:r>
      <w:r>
        <w:rPr>
          <w:snapToGrid w:val="0"/>
        </w:rPr>
        <w:t>.</w:t>
      </w:r>
      <w:r>
        <w:rPr>
          <w:snapToGrid w:val="0"/>
        </w:rPr>
        <w:tab/>
        <w:t>Marine reserve, no designated fishing zone in</w:t>
      </w:r>
      <w:bookmarkEnd w:id="235"/>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No. 5 of 1997 s. 54.]</w:t>
      </w:r>
    </w:p>
    <w:p>
      <w:pPr>
        <w:pStyle w:val="Heading5"/>
        <w:rPr>
          <w:snapToGrid w:val="0"/>
        </w:rPr>
      </w:pPr>
      <w:bookmarkStart w:id="236" w:name="_Toc224226710"/>
      <w:r>
        <w:rPr>
          <w:rStyle w:val="CharSectno"/>
        </w:rPr>
        <w:t>111</w:t>
      </w:r>
      <w:r>
        <w:rPr>
          <w:snapToGrid w:val="0"/>
        </w:rPr>
        <w:t>.</w:t>
      </w:r>
      <w:r>
        <w:rPr>
          <w:snapToGrid w:val="0"/>
        </w:rPr>
        <w:tab/>
        <w:t>Signs indicating zones to be erected</w:t>
      </w:r>
      <w:bookmarkEnd w:id="236"/>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No. 28 of 2006 s. 236(1).]</w:t>
      </w:r>
    </w:p>
    <w:p>
      <w:pPr>
        <w:pStyle w:val="Heading5"/>
        <w:rPr>
          <w:snapToGrid w:val="0"/>
        </w:rPr>
      </w:pPr>
      <w:bookmarkStart w:id="237" w:name="_Toc224226711"/>
      <w:r>
        <w:rPr>
          <w:rStyle w:val="CharSectno"/>
        </w:rPr>
        <w:lastRenderedPageBreak/>
        <w:t>112</w:t>
      </w:r>
      <w:r>
        <w:rPr>
          <w:snapToGrid w:val="0"/>
        </w:rPr>
        <w:t>.</w:t>
      </w:r>
      <w:r>
        <w:rPr>
          <w:snapToGrid w:val="0"/>
        </w:rPr>
        <w:tab/>
        <w:t>Fisheries officers’ powers as to people in designated fishing zones</w:t>
      </w:r>
      <w:bookmarkEnd w:id="237"/>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38" w:name="_Toc224226712"/>
      <w:r>
        <w:rPr>
          <w:rStyle w:val="CharSectno"/>
        </w:rPr>
        <w:t>113</w:t>
      </w:r>
      <w:r>
        <w:rPr>
          <w:snapToGrid w:val="0"/>
        </w:rPr>
        <w:t>.</w:t>
      </w:r>
      <w:r>
        <w:rPr>
          <w:snapToGrid w:val="0"/>
        </w:rPr>
        <w:tab/>
        <w:t>Regulations about designated fishing zones</w:t>
      </w:r>
      <w:bookmarkEnd w:id="238"/>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239" w:name="_Toc224224486"/>
      <w:bookmarkStart w:id="240" w:name="_Toc224225306"/>
      <w:bookmarkStart w:id="241" w:name="_Toc224225644"/>
      <w:bookmarkStart w:id="242" w:name="_Toc224226713"/>
      <w:r>
        <w:rPr>
          <w:rStyle w:val="CharPartNo"/>
        </w:rPr>
        <w:lastRenderedPageBreak/>
        <w:t>Part 11</w:t>
      </w:r>
      <w:r>
        <w:t> — </w:t>
      </w:r>
      <w:r>
        <w:rPr>
          <w:rStyle w:val="CharPartText"/>
        </w:rPr>
        <w:t>Fish habitat protection areas and Abrolhos Islands reserve</w:t>
      </w:r>
      <w:bookmarkEnd w:id="239"/>
      <w:bookmarkEnd w:id="240"/>
      <w:bookmarkEnd w:id="241"/>
      <w:bookmarkEnd w:id="242"/>
    </w:p>
    <w:p>
      <w:pPr>
        <w:pStyle w:val="Heading3"/>
      </w:pPr>
      <w:bookmarkStart w:id="243" w:name="_Toc224224487"/>
      <w:bookmarkStart w:id="244" w:name="_Toc224225307"/>
      <w:bookmarkStart w:id="245" w:name="_Toc224225645"/>
      <w:bookmarkStart w:id="246" w:name="_Toc224226714"/>
      <w:r>
        <w:rPr>
          <w:rStyle w:val="CharDivNo"/>
        </w:rPr>
        <w:t>Division 1</w:t>
      </w:r>
      <w:r>
        <w:rPr>
          <w:snapToGrid w:val="0"/>
        </w:rPr>
        <w:t> — </w:t>
      </w:r>
      <w:r>
        <w:rPr>
          <w:rStyle w:val="CharDivText"/>
        </w:rPr>
        <w:t>Fish habitat protection areas</w:t>
      </w:r>
      <w:bookmarkEnd w:id="243"/>
      <w:bookmarkEnd w:id="244"/>
      <w:bookmarkEnd w:id="245"/>
      <w:bookmarkEnd w:id="246"/>
    </w:p>
    <w:p>
      <w:pPr>
        <w:pStyle w:val="Heading5"/>
        <w:rPr>
          <w:snapToGrid w:val="0"/>
        </w:rPr>
      </w:pPr>
      <w:bookmarkStart w:id="247" w:name="_Toc224226715"/>
      <w:r>
        <w:rPr>
          <w:rStyle w:val="CharSectno"/>
        </w:rPr>
        <w:t>114</w:t>
      </w:r>
      <w:r>
        <w:rPr>
          <w:snapToGrid w:val="0"/>
        </w:rPr>
        <w:t>.</w:t>
      </w:r>
      <w:r>
        <w:rPr>
          <w:snapToGrid w:val="0"/>
        </w:rPr>
        <w:tab/>
        <w:t>Application of Division to other Acts</w:t>
      </w:r>
      <w:bookmarkEnd w:id="247"/>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No. 12 of 2003 s. 16; No. 35 of 2007 s. 94.]</w:t>
      </w:r>
    </w:p>
    <w:p>
      <w:pPr>
        <w:pStyle w:val="Heading5"/>
        <w:rPr>
          <w:snapToGrid w:val="0"/>
        </w:rPr>
      </w:pPr>
      <w:bookmarkStart w:id="248" w:name="_Toc224226716"/>
      <w:r>
        <w:rPr>
          <w:rStyle w:val="CharSectno"/>
        </w:rPr>
        <w:t>115</w:t>
      </w:r>
      <w:r>
        <w:rPr>
          <w:snapToGrid w:val="0"/>
        </w:rPr>
        <w:t>.</w:t>
      </w:r>
      <w:r>
        <w:rPr>
          <w:snapToGrid w:val="0"/>
        </w:rPr>
        <w:tab/>
        <w:t>Fish habitat protection areas, creating</w:t>
      </w:r>
      <w:bookmarkEnd w:id="24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lastRenderedPageBreak/>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49" w:name="_Toc224226717"/>
      <w:r>
        <w:rPr>
          <w:rStyle w:val="CharSectno"/>
        </w:rPr>
        <w:t>116</w:t>
      </w:r>
      <w:r>
        <w:rPr>
          <w:snapToGrid w:val="0"/>
        </w:rPr>
        <w:t>.</w:t>
      </w:r>
      <w:r>
        <w:rPr>
          <w:snapToGrid w:val="0"/>
        </w:rPr>
        <w:tab/>
        <w:t>Marine reserve, no fish habitat protection area in</w:t>
      </w:r>
      <w:bookmarkEnd w:id="249"/>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No. 5 of 1997 s. 55.]</w:t>
      </w:r>
    </w:p>
    <w:p>
      <w:pPr>
        <w:pStyle w:val="Heading5"/>
        <w:rPr>
          <w:snapToGrid w:val="0"/>
        </w:rPr>
      </w:pPr>
      <w:bookmarkStart w:id="250" w:name="_Toc224226718"/>
      <w:r>
        <w:rPr>
          <w:rStyle w:val="CharSectno"/>
        </w:rPr>
        <w:t>117</w:t>
      </w:r>
      <w:r>
        <w:rPr>
          <w:snapToGrid w:val="0"/>
        </w:rPr>
        <w:t>.</w:t>
      </w:r>
      <w:r>
        <w:rPr>
          <w:snapToGrid w:val="0"/>
        </w:rPr>
        <w:tab/>
        <w:t>Draft plan for fish habitat protection area, Minister to determine</w:t>
      </w:r>
      <w:bookmarkEnd w:id="250"/>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251" w:name="_Toc224226719"/>
      <w:r>
        <w:rPr>
          <w:rStyle w:val="CharSectno"/>
        </w:rPr>
        <w:t>118</w:t>
      </w:r>
      <w:r>
        <w:rPr>
          <w:snapToGrid w:val="0"/>
        </w:rPr>
        <w:t>.</w:t>
      </w:r>
      <w:r>
        <w:rPr>
          <w:snapToGrid w:val="0"/>
        </w:rPr>
        <w:tab/>
        <w:t>Notice of proposal to create fish habitat protection area</w:t>
      </w:r>
      <w:bookmarkEnd w:id="251"/>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lastRenderedPageBreak/>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252" w:name="_Toc224226720"/>
      <w:r>
        <w:rPr>
          <w:rStyle w:val="CharSectno"/>
        </w:rPr>
        <w:t>119</w:t>
      </w:r>
      <w:r>
        <w:rPr>
          <w:snapToGrid w:val="0"/>
        </w:rPr>
        <w:t>.</w:t>
      </w:r>
      <w:r>
        <w:rPr>
          <w:snapToGrid w:val="0"/>
        </w:rPr>
        <w:tab/>
        <w:t>Control and management of fish habitat protection areas</w:t>
      </w:r>
      <w:bookmarkEnd w:id="25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lastRenderedPageBreak/>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53" w:name="_Toc224226721"/>
      <w:r>
        <w:rPr>
          <w:rStyle w:val="CharSectno"/>
        </w:rPr>
        <w:t>120</w:t>
      </w:r>
      <w:r>
        <w:rPr>
          <w:snapToGrid w:val="0"/>
        </w:rPr>
        <w:t>.</w:t>
      </w:r>
      <w:r>
        <w:rPr>
          <w:snapToGrid w:val="0"/>
        </w:rPr>
        <w:tab/>
        <w:t>Regulations about fish habitat protection areas</w:t>
      </w:r>
      <w:bookmarkEnd w:id="253"/>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lastRenderedPageBreak/>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No. 43 of 2011 s. 42.]</w:t>
      </w:r>
    </w:p>
    <w:p>
      <w:pPr>
        <w:pStyle w:val="Heading3"/>
      </w:pPr>
      <w:bookmarkStart w:id="254" w:name="_Toc224224495"/>
      <w:bookmarkStart w:id="255" w:name="_Toc224225315"/>
      <w:bookmarkStart w:id="256" w:name="_Toc224225653"/>
      <w:bookmarkStart w:id="257" w:name="_Toc224226722"/>
      <w:r>
        <w:rPr>
          <w:rStyle w:val="CharDivNo"/>
        </w:rPr>
        <w:t>Division 2</w:t>
      </w:r>
      <w:r>
        <w:rPr>
          <w:snapToGrid w:val="0"/>
        </w:rPr>
        <w:t> — </w:t>
      </w:r>
      <w:r>
        <w:rPr>
          <w:rStyle w:val="CharDivText"/>
        </w:rPr>
        <w:t>Abrolhos Islands reserve</w:t>
      </w:r>
      <w:bookmarkEnd w:id="254"/>
      <w:bookmarkEnd w:id="255"/>
      <w:bookmarkEnd w:id="256"/>
      <w:bookmarkEnd w:id="257"/>
    </w:p>
    <w:p>
      <w:pPr>
        <w:pStyle w:val="Heading5"/>
        <w:rPr>
          <w:snapToGrid w:val="0"/>
        </w:rPr>
      </w:pPr>
      <w:bookmarkStart w:id="258" w:name="_Toc224226723"/>
      <w:r>
        <w:rPr>
          <w:rStyle w:val="CharSectno"/>
        </w:rPr>
        <w:t>121</w:t>
      </w:r>
      <w:r>
        <w:rPr>
          <w:snapToGrid w:val="0"/>
        </w:rPr>
        <w:t>.</w:t>
      </w:r>
      <w:r>
        <w:rPr>
          <w:snapToGrid w:val="0"/>
        </w:rPr>
        <w:tab/>
        <w:t>Regulations about reserve</w:t>
      </w:r>
      <w:bookmarkEnd w:id="258"/>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lastRenderedPageBreak/>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259" w:name="_Toc224226724"/>
      <w:r>
        <w:rPr>
          <w:rStyle w:val="CharSectno"/>
        </w:rPr>
        <w:t>122</w:t>
      </w:r>
      <w:r>
        <w:rPr>
          <w:snapToGrid w:val="0"/>
        </w:rPr>
        <w:t>.</w:t>
      </w:r>
      <w:r>
        <w:rPr>
          <w:snapToGrid w:val="0"/>
        </w:rPr>
        <w:tab/>
        <w:t>Control and management of reserve</w:t>
      </w:r>
      <w:bookmarkEnd w:id="25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lastRenderedPageBreak/>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60" w:name="_Toc224226725"/>
      <w:r>
        <w:rPr>
          <w:rStyle w:val="CharSectno"/>
        </w:rPr>
        <w:t>123</w:t>
      </w:r>
      <w:r>
        <w:rPr>
          <w:snapToGrid w:val="0"/>
        </w:rPr>
        <w:t>.</w:t>
      </w:r>
      <w:r>
        <w:rPr>
          <w:snapToGrid w:val="0"/>
        </w:rPr>
        <w:tab/>
      </w:r>
      <w:r>
        <w:rPr>
          <w:i/>
          <w:snapToGrid w:val="0"/>
        </w:rPr>
        <w:t>Parks and Reserves Act 1895</w:t>
      </w:r>
      <w:r>
        <w:rPr>
          <w:snapToGrid w:val="0"/>
        </w:rPr>
        <w:t>, application of to reserve</w:t>
      </w:r>
      <w:bookmarkEnd w:id="260"/>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lastRenderedPageBreak/>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No. 28 of 2006 s. 236(1).]</w:t>
      </w:r>
    </w:p>
    <w:p>
      <w:pPr>
        <w:pStyle w:val="Heading2"/>
      </w:pPr>
      <w:bookmarkStart w:id="261" w:name="_Toc224224499"/>
      <w:bookmarkStart w:id="262" w:name="_Toc224225319"/>
      <w:bookmarkStart w:id="263" w:name="_Toc224225657"/>
      <w:bookmarkStart w:id="264" w:name="_Toc224226726"/>
      <w:r>
        <w:rPr>
          <w:rStyle w:val="CharPartNo"/>
        </w:rPr>
        <w:lastRenderedPageBreak/>
        <w:t>Part 12</w:t>
      </w:r>
      <w:r>
        <w:rPr>
          <w:rStyle w:val="CharDivNo"/>
        </w:rPr>
        <w:t> </w:t>
      </w:r>
      <w:r>
        <w:t>—</w:t>
      </w:r>
      <w:r>
        <w:rPr>
          <w:rStyle w:val="CharDivText"/>
        </w:rPr>
        <w:t> </w:t>
      </w:r>
      <w:r>
        <w:rPr>
          <w:rStyle w:val="CharPartText"/>
        </w:rPr>
        <w:t>Register</w:t>
      </w:r>
      <w:bookmarkEnd w:id="261"/>
      <w:bookmarkEnd w:id="262"/>
      <w:bookmarkEnd w:id="263"/>
      <w:bookmarkEnd w:id="264"/>
    </w:p>
    <w:p>
      <w:pPr>
        <w:pStyle w:val="Heading5"/>
        <w:rPr>
          <w:snapToGrid w:val="0"/>
        </w:rPr>
      </w:pPr>
      <w:bookmarkStart w:id="265" w:name="_Toc224226727"/>
      <w:r>
        <w:rPr>
          <w:rStyle w:val="CharSectno"/>
        </w:rPr>
        <w:t>124</w:t>
      </w:r>
      <w:r>
        <w:rPr>
          <w:snapToGrid w:val="0"/>
        </w:rPr>
        <w:t>.</w:t>
      </w:r>
      <w:r>
        <w:rPr>
          <w:snapToGrid w:val="0"/>
        </w:rPr>
        <w:tab/>
        <w:t>Registrar</w:t>
      </w:r>
      <w:bookmarkEnd w:id="265"/>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266" w:name="_Toc224226728"/>
      <w:r>
        <w:rPr>
          <w:rStyle w:val="CharSectno"/>
        </w:rPr>
        <w:t>125</w:t>
      </w:r>
      <w:r>
        <w:rPr>
          <w:snapToGrid w:val="0"/>
        </w:rPr>
        <w:t>.</w:t>
      </w:r>
      <w:r>
        <w:rPr>
          <w:snapToGrid w:val="0"/>
        </w:rPr>
        <w:tab/>
        <w:t>Register of authorisations etc.</w:t>
      </w:r>
      <w:bookmarkEnd w:id="266"/>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No. 2 of 2002 s. 10; No. 43 of 2011 s. 43.]</w:t>
      </w:r>
    </w:p>
    <w:p>
      <w:pPr>
        <w:pStyle w:val="Heading5"/>
        <w:rPr>
          <w:snapToGrid w:val="0"/>
        </w:rPr>
      </w:pPr>
      <w:bookmarkStart w:id="267" w:name="_Toc224226729"/>
      <w:r>
        <w:rPr>
          <w:rStyle w:val="CharSectno"/>
        </w:rPr>
        <w:t>126</w:t>
      </w:r>
      <w:r>
        <w:rPr>
          <w:snapToGrid w:val="0"/>
        </w:rPr>
        <w:t>.</w:t>
      </w:r>
      <w:r>
        <w:rPr>
          <w:snapToGrid w:val="0"/>
        </w:rPr>
        <w:tab/>
        <w:t>Information to be included in register</w:t>
      </w:r>
      <w:bookmarkEnd w:id="267"/>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lastRenderedPageBreak/>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No. 2 of 2002 s. 11; No. 8 of 2009 s. 60; No. 43 of 2011 s. 44.]</w:t>
      </w:r>
    </w:p>
    <w:p>
      <w:pPr>
        <w:pStyle w:val="Heading5"/>
        <w:rPr>
          <w:snapToGrid w:val="0"/>
        </w:rPr>
      </w:pPr>
      <w:bookmarkStart w:id="268" w:name="_Toc224226730"/>
      <w:r>
        <w:rPr>
          <w:rStyle w:val="CharSectno"/>
        </w:rPr>
        <w:t>127</w:t>
      </w:r>
      <w:r>
        <w:rPr>
          <w:snapToGrid w:val="0"/>
        </w:rPr>
        <w:t>.</w:t>
      </w:r>
      <w:r>
        <w:rPr>
          <w:snapToGrid w:val="0"/>
        </w:rPr>
        <w:tab/>
        <w:t>Application to have security interest in authorisation etc. noted</w:t>
      </w:r>
      <w:bookmarkEnd w:id="268"/>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No. 2 of 2002 s. 12.]</w:t>
      </w:r>
    </w:p>
    <w:p>
      <w:pPr>
        <w:pStyle w:val="Heading5"/>
        <w:rPr>
          <w:snapToGrid w:val="0"/>
        </w:rPr>
      </w:pPr>
      <w:bookmarkStart w:id="269" w:name="_Toc224226731"/>
      <w:r>
        <w:rPr>
          <w:rStyle w:val="CharSectno"/>
        </w:rPr>
        <w:t>128</w:t>
      </w:r>
      <w:r>
        <w:rPr>
          <w:snapToGrid w:val="0"/>
        </w:rPr>
        <w:t>.</w:t>
      </w:r>
      <w:r>
        <w:rPr>
          <w:snapToGrid w:val="0"/>
        </w:rPr>
        <w:tab/>
        <w:t>Notation of security interest</w:t>
      </w:r>
      <w:bookmarkEnd w:id="269"/>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lastRenderedPageBreak/>
        <w:tab/>
        <w:t>(c)</w:t>
      </w:r>
      <w:r>
        <w:rPr>
          <w:snapToGrid w:val="0"/>
        </w:rPr>
        <w:tab/>
        <w:t>such other details, if any, as are prescribed.</w:t>
      </w:r>
    </w:p>
    <w:p>
      <w:pPr>
        <w:pStyle w:val="Footnotesection"/>
      </w:pPr>
      <w:r>
        <w:tab/>
        <w:t>[Section 128 amended: No. 2 of 2002 s. 13.]</w:t>
      </w:r>
    </w:p>
    <w:p>
      <w:pPr>
        <w:pStyle w:val="Heading5"/>
        <w:rPr>
          <w:snapToGrid w:val="0"/>
        </w:rPr>
      </w:pPr>
      <w:bookmarkStart w:id="270" w:name="_Toc224226732"/>
      <w:r>
        <w:rPr>
          <w:rStyle w:val="CharSectno"/>
        </w:rPr>
        <w:t>129</w:t>
      </w:r>
      <w:r>
        <w:rPr>
          <w:snapToGrid w:val="0"/>
        </w:rPr>
        <w:t>.</w:t>
      </w:r>
      <w:r>
        <w:rPr>
          <w:snapToGrid w:val="0"/>
        </w:rPr>
        <w:tab/>
        <w:t>Irrelevant matters for purpose of s. 128</w:t>
      </w:r>
      <w:bookmarkEnd w:id="270"/>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No. 2 of 2002 s. 14.]</w:t>
      </w:r>
    </w:p>
    <w:p>
      <w:pPr>
        <w:pStyle w:val="Heading5"/>
        <w:rPr>
          <w:snapToGrid w:val="0"/>
        </w:rPr>
      </w:pPr>
      <w:bookmarkStart w:id="271" w:name="_Toc224226733"/>
      <w:r>
        <w:rPr>
          <w:rStyle w:val="CharSectno"/>
        </w:rPr>
        <w:t>130</w:t>
      </w:r>
      <w:r>
        <w:rPr>
          <w:snapToGrid w:val="0"/>
        </w:rPr>
        <w:t>.</w:t>
      </w:r>
      <w:r>
        <w:rPr>
          <w:snapToGrid w:val="0"/>
        </w:rPr>
        <w:tab/>
        <w:t>Security holder noted in register to be notified of certain events affecting security</w:t>
      </w:r>
      <w:bookmarkEnd w:id="271"/>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lastRenderedPageBreak/>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No. 2 of 2002 s. 15; No. 28 of 2006 s. 236(1); No. 43 of 2011 s. 45.]</w:t>
      </w:r>
    </w:p>
    <w:p>
      <w:pPr>
        <w:pStyle w:val="Heading5"/>
        <w:rPr>
          <w:snapToGrid w:val="0"/>
        </w:rPr>
      </w:pPr>
      <w:bookmarkStart w:id="272" w:name="_Toc224226734"/>
      <w:r>
        <w:rPr>
          <w:rStyle w:val="CharSectno"/>
        </w:rPr>
        <w:t>131</w:t>
      </w:r>
      <w:r>
        <w:rPr>
          <w:snapToGrid w:val="0"/>
        </w:rPr>
        <w:t>.</w:t>
      </w:r>
      <w:r>
        <w:rPr>
          <w:snapToGrid w:val="0"/>
        </w:rPr>
        <w:tab/>
        <w:t>Removing or varying notation of security interest</w:t>
      </w:r>
      <w:bookmarkEnd w:id="272"/>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lastRenderedPageBreak/>
        <w:tab/>
        <w:t>(5)</w:t>
      </w:r>
      <w:r>
        <w:rPr>
          <w:snapToGrid w:val="0"/>
        </w:rPr>
        <w:tab/>
        <w:t>The Registrar is not to be concerned with the reasons for the application.</w:t>
      </w:r>
    </w:p>
    <w:p>
      <w:pPr>
        <w:pStyle w:val="Footnotesection"/>
      </w:pPr>
      <w:r>
        <w:tab/>
        <w:t>[Section 131 amended: No. 2 of 2002 s. 16.]</w:t>
      </w:r>
    </w:p>
    <w:p>
      <w:pPr>
        <w:pStyle w:val="Heading5"/>
        <w:rPr>
          <w:snapToGrid w:val="0"/>
        </w:rPr>
      </w:pPr>
      <w:bookmarkStart w:id="273" w:name="_Toc224226735"/>
      <w:r>
        <w:rPr>
          <w:rStyle w:val="CharSectno"/>
        </w:rPr>
        <w:t>132</w:t>
      </w:r>
      <w:r>
        <w:rPr>
          <w:snapToGrid w:val="0"/>
        </w:rPr>
        <w:t>.</w:t>
      </w:r>
      <w:r>
        <w:rPr>
          <w:snapToGrid w:val="0"/>
        </w:rPr>
        <w:tab/>
        <w:t>Register may be amended</w:t>
      </w:r>
      <w:bookmarkEnd w:id="273"/>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274" w:name="_Toc224226736"/>
      <w:r>
        <w:rPr>
          <w:rStyle w:val="CharSectno"/>
        </w:rPr>
        <w:t>133</w:t>
      </w:r>
      <w:r>
        <w:rPr>
          <w:snapToGrid w:val="0"/>
        </w:rPr>
        <w:t>.</w:t>
      </w:r>
      <w:r>
        <w:rPr>
          <w:snapToGrid w:val="0"/>
        </w:rPr>
        <w:tab/>
        <w:t>No compensation payable because of Registrar’s acts</w:t>
      </w:r>
      <w:bookmarkEnd w:id="274"/>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275" w:name="_Toc224226737"/>
      <w:r>
        <w:rPr>
          <w:rStyle w:val="CharSectno"/>
        </w:rPr>
        <w:t>134</w:t>
      </w:r>
      <w:r>
        <w:rPr>
          <w:snapToGrid w:val="0"/>
        </w:rPr>
        <w:t>.</w:t>
      </w:r>
      <w:r>
        <w:rPr>
          <w:snapToGrid w:val="0"/>
        </w:rPr>
        <w:tab/>
        <w:t>Regulations about register</w:t>
      </w:r>
      <w:bookmarkEnd w:id="27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276" w:name="_Toc224224511"/>
      <w:bookmarkStart w:id="277" w:name="_Toc224225331"/>
      <w:bookmarkStart w:id="278" w:name="_Toc224225669"/>
      <w:bookmarkStart w:id="279" w:name="_Toc224226738"/>
      <w:r>
        <w:rPr>
          <w:rStyle w:val="CharPartNo"/>
        </w:rPr>
        <w:lastRenderedPageBreak/>
        <w:t>Part 13</w:t>
      </w:r>
      <w:r>
        <w:rPr>
          <w:rStyle w:val="CharDivNo"/>
        </w:rPr>
        <w:t> </w:t>
      </w:r>
      <w:r>
        <w:t>—</w:t>
      </w:r>
      <w:r>
        <w:rPr>
          <w:rStyle w:val="CharDivText"/>
        </w:rPr>
        <w:t> </w:t>
      </w:r>
      <w:r>
        <w:rPr>
          <w:rStyle w:val="CharPartText"/>
        </w:rPr>
        <w:t>General provisions relating to authorisations</w:t>
      </w:r>
      <w:bookmarkEnd w:id="276"/>
      <w:bookmarkEnd w:id="277"/>
      <w:bookmarkEnd w:id="278"/>
      <w:bookmarkEnd w:id="279"/>
    </w:p>
    <w:p>
      <w:pPr>
        <w:pStyle w:val="Heading5"/>
        <w:rPr>
          <w:snapToGrid w:val="0"/>
        </w:rPr>
      </w:pPr>
      <w:bookmarkStart w:id="280" w:name="_Toc224226739"/>
      <w:r>
        <w:rPr>
          <w:rStyle w:val="CharSectno"/>
        </w:rPr>
        <w:t>135</w:t>
      </w:r>
      <w:r>
        <w:rPr>
          <w:snapToGrid w:val="0"/>
        </w:rPr>
        <w:t>.</w:t>
      </w:r>
      <w:r>
        <w:rPr>
          <w:snapToGrid w:val="0"/>
        </w:rPr>
        <w:tab/>
        <w:t>Applications for grant etc. of authorisation</w:t>
      </w:r>
      <w:bookmarkEnd w:id="280"/>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No. 28 of 2006 s. 236(1); No. 43 of 2011 s. 46.]</w:t>
      </w:r>
    </w:p>
    <w:p>
      <w:pPr>
        <w:pStyle w:val="Heading5"/>
        <w:rPr>
          <w:snapToGrid w:val="0"/>
        </w:rPr>
      </w:pPr>
      <w:bookmarkStart w:id="281" w:name="_Toc224226740"/>
      <w:r>
        <w:rPr>
          <w:rStyle w:val="CharSectno"/>
        </w:rPr>
        <w:t>136</w:t>
      </w:r>
      <w:r>
        <w:rPr>
          <w:snapToGrid w:val="0"/>
        </w:rPr>
        <w:t>.</w:t>
      </w:r>
      <w:r>
        <w:rPr>
          <w:snapToGrid w:val="0"/>
        </w:rPr>
        <w:tab/>
        <w:t>Grant of authorisations not as of right</w:t>
      </w:r>
      <w:bookmarkEnd w:id="281"/>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282" w:name="_Toc224226741"/>
      <w:r>
        <w:rPr>
          <w:rStyle w:val="CharSectno"/>
        </w:rPr>
        <w:lastRenderedPageBreak/>
        <w:t>136A</w:t>
      </w:r>
      <w:r>
        <w:rPr>
          <w:snapToGrid w:val="0"/>
        </w:rPr>
        <w:t>.</w:t>
      </w:r>
      <w:r>
        <w:rPr>
          <w:snapToGrid w:val="0"/>
        </w:rPr>
        <w:tab/>
        <w:t>Marine reserves, grant and renewal of authorisations for areas in</w:t>
      </w:r>
      <w:bookmarkEnd w:id="282"/>
    </w:p>
    <w:p>
      <w:pPr>
        <w:pStyle w:val="Subsection"/>
      </w:pPr>
      <w:r>
        <w:tab/>
        <w:t>(1)</w:t>
      </w:r>
      <w:r>
        <w:tab/>
        <w:t xml:space="preserve">An authorisation must not be issued or renewed if it would authorise a person to engage in — </w:t>
      </w:r>
    </w:p>
    <w:p>
      <w:pPr>
        <w:pStyle w:val="Indenta"/>
      </w:pPr>
      <w:r>
        <w:tab/>
        <w:t>(a)</w:t>
      </w:r>
      <w:r>
        <w:tab/>
        <w:t>commercial fishing in an area of a marine nature reserve; or</w:t>
      </w:r>
    </w:p>
    <w:p>
      <w:pPr>
        <w:pStyle w:val="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pPr>
        <w:pStyle w:val="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pPr>
        <w:pStyle w:val="Subsection"/>
      </w:pPr>
      <w:r>
        <w:tab/>
        <w:t>(2)</w:t>
      </w:r>
      <w:r>
        <w:tab/>
        <w:t xml:space="preserve">An authorisation must not be issued or renewed if it would authorise a person to engage in — </w:t>
      </w:r>
    </w:p>
    <w:p>
      <w:pPr>
        <w:pStyle w:val="Indenta"/>
      </w:pPr>
      <w:r>
        <w:tab/>
        <w:t>(a)</w:t>
      </w:r>
      <w:r>
        <w:tab/>
        <w:t>recreational fishing in an area of a marine nature reserve; or</w:t>
      </w:r>
    </w:p>
    <w:p>
      <w:pPr>
        <w:pStyle w:val="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pPr>
        <w:pStyle w:val="Indenta"/>
        <w:rPr>
          <w:snapToGrid w:val="0"/>
        </w:rPr>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pPr>
        <w:pStyle w:val="Subsection"/>
        <w:keepNext/>
        <w:spacing w:before="120"/>
        <w:rPr>
          <w:snapToGrid w:val="0"/>
        </w:rPr>
      </w:pPr>
      <w:r>
        <w:rPr>
          <w:snapToGrid w:val="0"/>
        </w:rPr>
        <w:lastRenderedPageBreak/>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w:t>
      </w:r>
      <w:r>
        <w:t xml:space="preserve">to engage in commercial fishing generally, or commercial fishing of a type or class, </w:t>
      </w:r>
      <w:r>
        <w:rPr>
          <w:snapToGrid w:val="0"/>
        </w:rPr>
        <w:t xml:space="preserve">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w:t>
      </w:r>
      <w:r>
        <w:t>the commercial fishing</w:t>
      </w:r>
      <w:r>
        <w:rPr>
          <w:snapToGrid w:val="0"/>
        </w:rPr>
        <w:t xml:space="preserv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pPr>
        <w:pStyle w:val="Indenta"/>
      </w:pPr>
      <w:r>
        <w:tab/>
        <w:t>(a)</w:t>
      </w:r>
      <w:r>
        <w:tab/>
        <w:t>an area of a marine nature reserve; or</w:t>
      </w:r>
    </w:p>
    <w:p>
      <w:pPr>
        <w:pStyle w:val="Indenta"/>
      </w:pPr>
      <w:r>
        <w:tab/>
        <w:t>(b)</w:t>
      </w:r>
      <w:r>
        <w:tab/>
        <w:t xml:space="preserve">an area of a marine park from which the recreational fishing is excluded under the </w:t>
      </w:r>
      <w:r>
        <w:rPr>
          <w:i/>
        </w:rPr>
        <w:t xml:space="preserve">Conservation and Land Management Act 1984 </w:t>
      </w:r>
      <w:r>
        <w:t>section 13B,</w:t>
      </w:r>
    </w:p>
    <w:p>
      <w:pPr>
        <w:pStyle w:val="Subsection"/>
      </w:pPr>
      <w:r>
        <w:tab/>
      </w:r>
      <w:r>
        <w:tab/>
        <w:t>nothing in this section prevents the authorisation from being renewed in respect of the remainder of the authorised area.</w:t>
      </w:r>
    </w:p>
    <w:p>
      <w:pPr>
        <w:pStyle w:val="Subsection"/>
      </w:pPr>
      <w:r>
        <w:tab/>
        <w:t>(6)</w:t>
      </w:r>
      <w:r>
        <w:tab/>
        <w:t xml:space="preserve">If — </w:t>
      </w:r>
    </w:p>
    <w:p>
      <w:pPr>
        <w:pStyle w:val="Indenta"/>
      </w:pPr>
      <w:r>
        <w:lastRenderedPageBreak/>
        <w:tab/>
        <w:t>(a)</w:t>
      </w:r>
      <w:r>
        <w:tab/>
        <w:t>an authorisation relates to more than one type or class of commercial fishing or recreational fishing in a particular area, or part of a particular area, of a marine park; and</w:t>
      </w:r>
    </w:p>
    <w:p>
      <w:pPr>
        <w:pStyle w:val="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pPr>
        <w:pStyle w:val="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pPr>
        <w:pStyle w:val="Subsection"/>
        <w:rPr>
          <w:snapToGrid w:val="0"/>
        </w:rPr>
      </w:pPr>
      <w:r>
        <w:tab/>
      </w:r>
      <w:r>
        <w:tab/>
        <w:t>nothing in this section prevents the authorisation from being renewed in respect of the types or classes of commercial fishing or recreational fishing that are not so excluded in that area or part.</w:t>
      </w:r>
    </w:p>
    <w:p>
      <w:pPr>
        <w:pStyle w:val="Footnotesection"/>
        <w:keepLines w:val="0"/>
      </w:pPr>
      <w:r>
        <w:tab/>
        <w:t>[Section 136A inserted: No. 5 of 1997 s. 56; amended: No. 28 of 2015 s. 73.]</w:t>
      </w:r>
    </w:p>
    <w:p>
      <w:pPr>
        <w:pStyle w:val="Heading5"/>
        <w:rPr>
          <w:snapToGrid w:val="0"/>
        </w:rPr>
      </w:pPr>
      <w:bookmarkStart w:id="283" w:name="_Toc224226742"/>
      <w:r>
        <w:rPr>
          <w:rStyle w:val="CharSectno"/>
        </w:rPr>
        <w:t>137</w:t>
      </w:r>
      <w:r>
        <w:rPr>
          <w:snapToGrid w:val="0"/>
        </w:rPr>
        <w:t>.</w:t>
      </w:r>
      <w:r>
        <w:rPr>
          <w:snapToGrid w:val="0"/>
        </w:rPr>
        <w:tab/>
        <w:t>Effect of authorisations</w:t>
      </w:r>
      <w:bookmarkEnd w:id="283"/>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284" w:name="_Toc224226743"/>
      <w:r>
        <w:rPr>
          <w:rStyle w:val="CharSectno"/>
        </w:rPr>
        <w:t>138</w:t>
      </w:r>
      <w:r>
        <w:rPr>
          <w:snapToGrid w:val="0"/>
        </w:rPr>
        <w:t>.</w:t>
      </w:r>
      <w:r>
        <w:rPr>
          <w:snapToGrid w:val="0"/>
        </w:rPr>
        <w:tab/>
        <w:t>Form of authorisations</w:t>
      </w:r>
      <w:bookmarkEnd w:id="284"/>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 xml:space="preserve">Without limiting subsection (1), an authorisation may be issued as a discrete instrument or may be endorsed on another </w:t>
      </w:r>
      <w:r>
        <w:rPr>
          <w:snapToGrid w:val="0"/>
        </w:rPr>
        <w:lastRenderedPageBreak/>
        <w:t>authorisation held by the person to whom the authorisation is granted.</w:t>
      </w:r>
    </w:p>
    <w:p>
      <w:pPr>
        <w:pStyle w:val="Footnotesection"/>
      </w:pPr>
      <w:r>
        <w:tab/>
        <w:t>[Section 138 amended: No. 28 of 2006 s. 236(1).]</w:t>
      </w:r>
    </w:p>
    <w:p>
      <w:pPr>
        <w:pStyle w:val="Heading5"/>
        <w:rPr>
          <w:snapToGrid w:val="0"/>
        </w:rPr>
      </w:pPr>
      <w:bookmarkStart w:id="285" w:name="_Toc224226744"/>
      <w:r>
        <w:rPr>
          <w:rStyle w:val="CharSectno"/>
        </w:rPr>
        <w:t>139</w:t>
      </w:r>
      <w:r>
        <w:rPr>
          <w:snapToGrid w:val="0"/>
        </w:rPr>
        <w:t>.</w:t>
      </w:r>
      <w:r>
        <w:rPr>
          <w:snapToGrid w:val="0"/>
        </w:rPr>
        <w:tab/>
        <w:t>Renewal after expiry</w:t>
      </w:r>
      <w:bookmarkEnd w:id="285"/>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No. 28 of 2006 s. 236(1); No. 43 of 2011 s. 47.]</w:t>
      </w:r>
    </w:p>
    <w:p>
      <w:pPr>
        <w:pStyle w:val="Heading5"/>
        <w:rPr>
          <w:snapToGrid w:val="0"/>
        </w:rPr>
      </w:pPr>
      <w:bookmarkStart w:id="286" w:name="_Toc224226745"/>
      <w:r>
        <w:rPr>
          <w:rStyle w:val="CharSectno"/>
        </w:rPr>
        <w:t>140</w:t>
      </w:r>
      <w:r>
        <w:rPr>
          <w:snapToGrid w:val="0"/>
        </w:rPr>
        <w:t>.</w:t>
      </w:r>
      <w:r>
        <w:rPr>
          <w:snapToGrid w:val="0"/>
        </w:rPr>
        <w:tab/>
        <w:t>Transfer of authorisations</w:t>
      </w:r>
      <w:bookmarkEnd w:id="286"/>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lastRenderedPageBreak/>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lastRenderedPageBreak/>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No. 28 of 2006 s. 236; No. 37 of 2009 s. 16; No. 43 of 2011 s. 48.]</w:t>
      </w:r>
    </w:p>
    <w:p>
      <w:pPr>
        <w:pStyle w:val="Heading5"/>
        <w:rPr>
          <w:snapToGrid w:val="0"/>
        </w:rPr>
      </w:pPr>
      <w:bookmarkStart w:id="287" w:name="_Toc224226746"/>
      <w:r>
        <w:rPr>
          <w:rStyle w:val="CharSectno"/>
        </w:rPr>
        <w:t>141</w:t>
      </w:r>
      <w:r>
        <w:rPr>
          <w:snapToGrid w:val="0"/>
        </w:rPr>
        <w:t>.</w:t>
      </w:r>
      <w:r>
        <w:rPr>
          <w:snapToGrid w:val="0"/>
        </w:rPr>
        <w:tab/>
        <w:t>Temporary transfer of entitlements under authorisations</w:t>
      </w:r>
      <w:bookmarkEnd w:id="287"/>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No. 28 of 2006 s. 236(1); No. 43 of 2011 s. 49.]</w:t>
      </w:r>
    </w:p>
    <w:p>
      <w:pPr>
        <w:pStyle w:val="Heading5"/>
        <w:rPr>
          <w:snapToGrid w:val="0"/>
        </w:rPr>
      </w:pPr>
      <w:bookmarkStart w:id="288" w:name="_Toc224226747"/>
      <w:r>
        <w:rPr>
          <w:rStyle w:val="CharSectno"/>
        </w:rPr>
        <w:t>142</w:t>
      </w:r>
      <w:r>
        <w:rPr>
          <w:snapToGrid w:val="0"/>
        </w:rPr>
        <w:t>.</w:t>
      </w:r>
      <w:r>
        <w:rPr>
          <w:snapToGrid w:val="0"/>
        </w:rPr>
        <w:tab/>
        <w:t>Varying authorisations</w:t>
      </w:r>
      <w:bookmarkEnd w:id="288"/>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lastRenderedPageBreak/>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No. 28 of 2006 s. 236(1).]</w:t>
      </w:r>
    </w:p>
    <w:p>
      <w:pPr>
        <w:pStyle w:val="Heading5"/>
        <w:rPr>
          <w:snapToGrid w:val="0"/>
        </w:rPr>
      </w:pPr>
      <w:bookmarkStart w:id="289" w:name="_Toc224226748"/>
      <w:r>
        <w:rPr>
          <w:rStyle w:val="CharSectno"/>
        </w:rPr>
        <w:t>143</w:t>
      </w:r>
      <w:r>
        <w:rPr>
          <w:snapToGrid w:val="0"/>
        </w:rPr>
        <w:t>.</w:t>
      </w:r>
      <w:r>
        <w:rPr>
          <w:snapToGrid w:val="0"/>
        </w:rPr>
        <w:tab/>
        <w:t>Cancelling, suspending and non</w:t>
      </w:r>
      <w:r>
        <w:rPr>
          <w:snapToGrid w:val="0"/>
        </w:rPr>
        <w:noBreakHyphen/>
        <w:t>renewal of authorisations</w:t>
      </w:r>
      <w:bookmarkEnd w:id="289"/>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lastRenderedPageBreak/>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lastRenderedPageBreak/>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No. 28 of 2006 s. 236(1); No. 43 of 2011 s. 50.]</w:t>
      </w:r>
    </w:p>
    <w:p>
      <w:pPr>
        <w:pStyle w:val="Heading5"/>
        <w:rPr>
          <w:snapToGrid w:val="0"/>
        </w:rPr>
      </w:pPr>
      <w:bookmarkStart w:id="290" w:name="_Toc224226749"/>
      <w:r>
        <w:rPr>
          <w:rStyle w:val="CharSectno"/>
        </w:rPr>
        <w:t>144</w:t>
      </w:r>
      <w:r>
        <w:rPr>
          <w:snapToGrid w:val="0"/>
        </w:rPr>
        <w:t>.</w:t>
      </w:r>
      <w:r>
        <w:rPr>
          <w:snapToGrid w:val="0"/>
        </w:rPr>
        <w:tab/>
        <w:t>Voluntary surrender of authorisations</w:t>
      </w:r>
      <w:bookmarkEnd w:id="290"/>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lastRenderedPageBreak/>
        <w:tab/>
        <w:t>[Section 144 amended: No. 28 of 2006 s. 236(1).]</w:t>
      </w:r>
    </w:p>
    <w:p>
      <w:pPr>
        <w:pStyle w:val="Heading5"/>
        <w:rPr>
          <w:snapToGrid w:val="0"/>
        </w:rPr>
      </w:pPr>
      <w:bookmarkStart w:id="291" w:name="_Toc224226750"/>
      <w:r>
        <w:rPr>
          <w:rStyle w:val="CharSectno"/>
        </w:rPr>
        <w:t>145</w:t>
      </w:r>
      <w:r>
        <w:rPr>
          <w:snapToGrid w:val="0"/>
        </w:rPr>
        <w:t>.</w:t>
      </w:r>
      <w:r>
        <w:rPr>
          <w:snapToGrid w:val="0"/>
        </w:rPr>
        <w:tab/>
        <w:t>Return of authorisations, CEO may require</w:t>
      </w:r>
      <w:bookmarkEnd w:id="291"/>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No. 28 of 2006 s. 236(1).]</w:t>
      </w:r>
    </w:p>
    <w:p>
      <w:pPr>
        <w:pStyle w:val="Heading5"/>
      </w:pPr>
      <w:bookmarkStart w:id="292" w:name="_Toc224226751"/>
      <w:r>
        <w:rPr>
          <w:rStyle w:val="CharSectno"/>
        </w:rPr>
        <w:t>146A</w:t>
      </w:r>
      <w:r>
        <w:t>.</w:t>
      </w:r>
      <w:r>
        <w:tab/>
        <w:t>Death of individual who holds authorisation</w:t>
      </w:r>
      <w:bookmarkEnd w:id="292"/>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xml:space="preserve"> 51 is, and </w:t>
      </w:r>
      <w:r>
        <w:lastRenderedPageBreak/>
        <w:t>is taken always to have been, as valid as it would have been if the amendments effected by that section had been in effect at the time of the individual’s death.</w:t>
      </w:r>
    </w:p>
    <w:p>
      <w:pPr>
        <w:pStyle w:val="Footnotesection"/>
      </w:pPr>
      <w:r>
        <w:tab/>
        <w:t>[Section 146A inserted: No. 43 of 2011 s. 51.]</w:t>
      </w:r>
    </w:p>
    <w:p>
      <w:pPr>
        <w:pStyle w:val="Heading2"/>
      </w:pPr>
      <w:bookmarkStart w:id="293" w:name="_Toc224224525"/>
      <w:bookmarkStart w:id="294" w:name="_Toc224225345"/>
      <w:bookmarkStart w:id="295" w:name="_Toc224225683"/>
      <w:bookmarkStart w:id="296" w:name="_Toc224226752"/>
      <w:r>
        <w:rPr>
          <w:rStyle w:val="CharPartNo"/>
        </w:rPr>
        <w:lastRenderedPageBreak/>
        <w:t>Part 14</w:t>
      </w:r>
      <w:r>
        <w:t xml:space="preserve"> — </w:t>
      </w:r>
      <w:r>
        <w:rPr>
          <w:rStyle w:val="CharPartText"/>
        </w:rPr>
        <w:t>Right to object or apply for review</w:t>
      </w:r>
      <w:bookmarkEnd w:id="293"/>
      <w:bookmarkEnd w:id="294"/>
      <w:bookmarkEnd w:id="295"/>
      <w:bookmarkEnd w:id="296"/>
    </w:p>
    <w:p>
      <w:pPr>
        <w:pStyle w:val="Footnoteheading"/>
      </w:pPr>
      <w:r>
        <w:tab/>
        <w:t>[Heading inserted: No. 55 of 2004 s. 382.]</w:t>
      </w:r>
    </w:p>
    <w:p>
      <w:pPr>
        <w:pStyle w:val="Ednotedivision"/>
      </w:pPr>
      <w:r>
        <w:t>[Division heading deleted: No. 74 of 2003 s. 56(5).]</w:t>
      </w:r>
    </w:p>
    <w:p>
      <w:pPr>
        <w:pStyle w:val="Heading5"/>
        <w:rPr>
          <w:snapToGrid w:val="0"/>
        </w:rPr>
      </w:pPr>
      <w:bookmarkStart w:id="297" w:name="_Toc224226753"/>
      <w:r>
        <w:rPr>
          <w:rStyle w:val="CharSectno"/>
        </w:rPr>
        <w:t>146</w:t>
      </w:r>
      <w:r>
        <w:rPr>
          <w:snapToGrid w:val="0"/>
        </w:rPr>
        <w:t>.</w:t>
      </w:r>
      <w:r>
        <w:rPr>
          <w:snapToGrid w:val="0"/>
        </w:rPr>
        <w:tab/>
        <w:t>Term used: affected person</w:t>
      </w:r>
      <w:bookmarkEnd w:id="297"/>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No. 74 of 2003 s. 56(6); No. 55 of 2004 s. 383.]</w:t>
      </w:r>
    </w:p>
    <w:p>
      <w:pPr>
        <w:pStyle w:val="Heading5"/>
        <w:rPr>
          <w:snapToGrid w:val="0"/>
        </w:rPr>
      </w:pPr>
      <w:bookmarkStart w:id="298" w:name="_Toc224226754"/>
      <w:r>
        <w:rPr>
          <w:rStyle w:val="CharSectno"/>
        </w:rPr>
        <w:lastRenderedPageBreak/>
        <w:t>147</w:t>
      </w:r>
      <w:r>
        <w:rPr>
          <w:snapToGrid w:val="0"/>
        </w:rPr>
        <w:t>.</w:t>
      </w:r>
      <w:r>
        <w:rPr>
          <w:snapToGrid w:val="0"/>
        </w:rPr>
        <w:tab/>
      </w:r>
      <w:r>
        <w:t xml:space="preserve">CEO </w:t>
      </w:r>
      <w:r>
        <w:rPr>
          <w:snapToGrid w:val="0"/>
        </w:rPr>
        <w:t>to notify persons of certain decisions</w:t>
      </w:r>
      <w:bookmarkEnd w:id="298"/>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No. 74 of 2003 s. 56(6); No. 55 of 2004 s. 384; No. 28 of 2006 s. 236(1); No. 43 of 2011 s. 52.]</w:t>
      </w:r>
    </w:p>
    <w:p>
      <w:pPr>
        <w:pStyle w:val="Heading5"/>
        <w:rPr>
          <w:snapToGrid w:val="0"/>
        </w:rPr>
      </w:pPr>
      <w:bookmarkStart w:id="299" w:name="_Toc224226755"/>
      <w:r>
        <w:rPr>
          <w:rStyle w:val="CharSectno"/>
        </w:rPr>
        <w:t>148</w:t>
      </w:r>
      <w:r>
        <w:rPr>
          <w:snapToGrid w:val="0"/>
        </w:rPr>
        <w:t>.</w:t>
      </w:r>
      <w:r>
        <w:rPr>
          <w:snapToGrid w:val="0"/>
        </w:rPr>
        <w:tab/>
      </w:r>
      <w:r>
        <w:t xml:space="preserve">CEO </w:t>
      </w:r>
      <w:r>
        <w:rPr>
          <w:snapToGrid w:val="0"/>
        </w:rPr>
        <w:t>to publish notice of certain decisions</w:t>
      </w:r>
      <w:bookmarkEnd w:id="299"/>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lastRenderedPageBreak/>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No. 74 of 2003 s. 56(6); No. 55 of 2004 s. 385; No. 28 of 2006 s. 236(1).]</w:t>
      </w:r>
    </w:p>
    <w:p>
      <w:pPr>
        <w:pStyle w:val="Heading5"/>
      </w:pPr>
      <w:bookmarkStart w:id="300" w:name="_Toc224226756"/>
      <w:r>
        <w:rPr>
          <w:rStyle w:val="CharSectno"/>
        </w:rPr>
        <w:t>149</w:t>
      </w:r>
      <w:r>
        <w:t>.</w:t>
      </w:r>
      <w:r>
        <w:tab/>
        <w:t>Review by SAT of certain decisions</w:t>
      </w:r>
      <w:bookmarkEnd w:id="300"/>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No. 55 of 2004 s. 386; amended: No. 28 of 2006 s. 236(1).]</w:t>
      </w:r>
    </w:p>
    <w:p>
      <w:pPr>
        <w:pStyle w:val="Heading5"/>
        <w:rPr>
          <w:snapToGrid w:val="0"/>
        </w:rPr>
      </w:pPr>
      <w:bookmarkStart w:id="301" w:name="_Toc224226757"/>
      <w:r>
        <w:rPr>
          <w:rStyle w:val="CharSectno"/>
        </w:rPr>
        <w:t>150</w:t>
      </w:r>
      <w:r>
        <w:rPr>
          <w:snapToGrid w:val="0"/>
        </w:rPr>
        <w:t>.</w:t>
      </w:r>
      <w:r>
        <w:rPr>
          <w:snapToGrid w:val="0"/>
        </w:rPr>
        <w:tab/>
        <w:t>Authorisation continues pending review decision about renewal</w:t>
      </w:r>
      <w:bookmarkEnd w:id="301"/>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lastRenderedPageBreak/>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No. 55 of 2004 s. 387; No. 28 of 2006 s. 236(1); No. 43 of 2011 s. 53.]</w:t>
      </w:r>
    </w:p>
    <w:p>
      <w:pPr>
        <w:pStyle w:val="Heading5"/>
      </w:pPr>
      <w:bookmarkStart w:id="302" w:name="_Toc224226758"/>
      <w:r>
        <w:rPr>
          <w:rStyle w:val="CharSectno"/>
        </w:rPr>
        <w:t>151</w:t>
      </w:r>
      <w:r>
        <w:t>.</w:t>
      </w:r>
      <w:r>
        <w:tab/>
        <w:t>CEO to give notice of when decision listed in s. 147(1) has effect</w:t>
      </w:r>
      <w:bookmarkEnd w:id="302"/>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No. 55 of 2004 s. 388; amended: No. 28 of 2006 s. 236(1).]</w:t>
      </w:r>
    </w:p>
    <w:p>
      <w:pPr>
        <w:pStyle w:val="Heading5"/>
      </w:pPr>
      <w:bookmarkStart w:id="303" w:name="_Toc224226759"/>
      <w:r>
        <w:rPr>
          <w:rStyle w:val="CharSectno"/>
        </w:rPr>
        <w:t>152</w:t>
      </w:r>
      <w:r>
        <w:t>.</w:t>
      </w:r>
      <w:r>
        <w:tab/>
      </w:r>
      <w:r>
        <w:rPr>
          <w:snapToGrid w:val="0"/>
        </w:rPr>
        <w:t>SAT to give notice of decision on review</w:t>
      </w:r>
      <w:bookmarkEnd w:id="303"/>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w:t>
      </w:r>
      <w:r>
        <w:rPr>
          <w:snapToGrid w:val="0"/>
        </w:rPr>
        <w:lastRenderedPageBreak/>
        <w:t>its decision, and of the reasons for its decision, to be published in the manner in which notice of the original decision was published under section 148(1)(d).</w:t>
      </w:r>
    </w:p>
    <w:p>
      <w:pPr>
        <w:pStyle w:val="Footnotesection"/>
      </w:pPr>
      <w:r>
        <w:tab/>
        <w:t>[Section 152 inserted: No. 55 of 2004 s. 388.]</w:t>
      </w:r>
    </w:p>
    <w:p>
      <w:pPr>
        <w:pStyle w:val="Heading2"/>
      </w:pPr>
      <w:bookmarkStart w:id="304" w:name="_Toc224224533"/>
      <w:bookmarkStart w:id="305" w:name="_Toc224225353"/>
      <w:bookmarkStart w:id="306" w:name="_Toc224225691"/>
      <w:bookmarkStart w:id="307" w:name="_Toc224226760"/>
      <w:r>
        <w:rPr>
          <w:rStyle w:val="CharPartNo"/>
        </w:rPr>
        <w:lastRenderedPageBreak/>
        <w:t>Part 15A</w:t>
      </w:r>
      <w:r>
        <w:rPr>
          <w:rStyle w:val="CharDivNo"/>
        </w:rPr>
        <w:t> </w:t>
      </w:r>
      <w:r>
        <w:t>—</w:t>
      </w:r>
      <w:r>
        <w:rPr>
          <w:rStyle w:val="CharDivText"/>
        </w:rPr>
        <w:t> </w:t>
      </w:r>
      <w:r>
        <w:rPr>
          <w:rStyle w:val="CharPartText"/>
        </w:rPr>
        <w:t>Fish trafficking</w:t>
      </w:r>
      <w:bookmarkEnd w:id="304"/>
      <w:bookmarkEnd w:id="305"/>
      <w:bookmarkEnd w:id="306"/>
      <w:bookmarkEnd w:id="307"/>
    </w:p>
    <w:p>
      <w:pPr>
        <w:pStyle w:val="Footnoteheading"/>
      </w:pPr>
      <w:r>
        <w:tab/>
        <w:t>[Heading inserted: No. 43 of 2011 s. 54.]</w:t>
      </w:r>
    </w:p>
    <w:p>
      <w:pPr>
        <w:pStyle w:val="Heading5"/>
      </w:pPr>
      <w:bookmarkStart w:id="308" w:name="_Toc224226761"/>
      <w:r>
        <w:rPr>
          <w:rStyle w:val="CharSectno"/>
        </w:rPr>
        <w:t>153</w:t>
      </w:r>
      <w:r>
        <w:t>.</w:t>
      </w:r>
      <w:r>
        <w:tab/>
        <w:t>Terms used</w:t>
      </w:r>
      <w:bookmarkEnd w:id="308"/>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No. 43 of 2011 s. 54.]</w:t>
      </w:r>
    </w:p>
    <w:p>
      <w:pPr>
        <w:pStyle w:val="Heading5"/>
      </w:pPr>
      <w:bookmarkStart w:id="309" w:name="_Toc224226762"/>
      <w:r>
        <w:rPr>
          <w:rStyle w:val="CharSectno"/>
        </w:rPr>
        <w:t>154</w:t>
      </w:r>
      <w:r>
        <w:t>.</w:t>
      </w:r>
      <w:r>
        <w:tab/>
        <w:t>Trafficking in fish defined</w:t>
      </w:r>
      <w:bookmarkEnd w:id="309"/>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lastRenderedPageBreak/>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No. 43 of 2011 s. 54.]</w:t>
      </w:r>
    </w:p>
    <w:p>
      <w:pPr>
        <w:pStyle w:val="Heading5"/>
      </w:pPr>
      <w:bookmarkStart w:id="310" w:name="_Toc224226763"/>
      <w:r>
        <w:rPr>
          <w:rStyle w:val="CharSectno"/>
        </w:rPr>
        <w:t>155</w:t>
      </w:r>
      <w:r>
        <w:t>.</w:t>
      </w:r>
      <w:r>
        <w:tab/>
        <w:t>Trafficking in commercial quantity of priority fish, offence</w:t>
      </w:r>
      <w:bookmarkEnd w:id="310"/>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lastRenderedPageBreak/>
        <w:tab/>
        <w:t>[Section 155 inserted: No. 43 of 2011 s. 54.]</w:t>
      </w:r>
    </w:p>
    <w:p>
      <w:pPr>
        <w:pStyle w:val="Heading5"/>
      </w:pPr>
      <w:bookmarkStart w:id="311" w:name="_Toc224226764"/>
      <w:r>
        <w:rPr>
          <w:rStyle w:val="CharSectno"/>
        </w:rPr>
        <w:t>156</w:t>
      </w:r>
      <w:r>
        <w:t>.</w:t>
      </w:r>
      <w:r>
        <w:tab/>
        <w:t>Regulations about trafficking in fish</w:t>
      </w:r>
      <w:bookmarkEnd w:id="311"/>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No. 43 of 2011 s. 54.]</w:t>
      </w:r>
    </w:p>
    <w:p>
      <w:pPr>
        <w:pStyle w:val="Ednotesection"/>
        <w:keepNext/>
        <w:keepLines/>
        <w:tabs>
          <w:tab w:val="clear" w:pos="893"/>
          <w:tab w:val="left" w:pos="0"/>
        </w:tabs>
        <w:ind w:left="0" w:firstLine="0"/>
      </w:pPr>
      <w:r>
        <w:t>[</w:t>
      </w:r>
      <w:r>
        <w:rPr>
          <w:b/>
        </w:rPr>
        <w:t>157</w:t>
      </w:r>
      <w:r>
        <w:rPr>
          <w:b/>
        </w:rPr>
        <w:noBreakHyphen/>
        <w:t>162.</w:t>
      </w:r>
      <w:r>
        <w:tab/>
        <w:t>Deleted: No. 55 of 2004 s. 389.]</w:t>
      </w:r>
    </w:p>
    <w:p>
      <w:pPr>
        <w:pStyle w:val="Ednotedivision"/>
      </w:pPr>
      <w:r>
        <w:t>[Division 2 (s. 163</w:t>
      </w:r>
      <w:r>
        <w:noBreakHyphen/>
        <w:t>169) deleted: No. 74 of 2003 s. 56(7).]</w:t>
      </w:r>
    </w:p>
    <w:p>
      <w:pPr>
        <w:pStyle w:val="Heading2"/>
      </w:pPr>
      <w:bookmarkStart w:id="312" w:name="_Toc224224538"/>
      <w:bookmarkStart w:id="313" w:name="_Toc224225358"/>
      <w:bookmarkStart w:id="314" w:name="_Toc224225696"/>
      <w:bookmarkStart w:id="315" w:name="_Toc224226765"/>
      <w:r>
        <w:rPr>
          <w:rStyle w:val="CharPartNo"/>
        </w:rPr>
        <w:lastRenderedPageBreak/>
        <w:t>Part 15</w:t>
      </w:r>
      <w:r>
        <w:rPr>
          <w:rStyle w:val="CharDivNo"/>
        </w:rPr>
        <w:t> </w:t>
      </w:r>
      <w:r>
        <w:t>—</w:t>
      </w:r>
      <w:r>
        <w:rPr>
          <w:rStyle w:val="CharDivText"/>
        </w:rPr>
        <w:t> </w:t>
      </w:r>
      <w:r>
        <w:rPr>
          <w:rStyle w:val="CharPartText"/>
        </w:rPr>
        <w:t>Miscellaneous offences</w:t>
      </w:r>
      <w:bookmarkEnd w:id="312"/>
      <w:bookmarkEnd w:id="313"/>
      <w:bookmarkEnd w:id="314"/>
      <w:bookmarkEnd w:id="315"/>
    </w:p>
    <w:p>
      <w:pPr>
        <w:pStyle w:val="Heading5"/>
        <w:rPr>
          <w:snapToGrid w:val="0"/>
        </w:rPr>
      </w:pPr>
      <w:bookmarkStart w:id="316" w:name="_Toc224226766"/>
      <w:r>
        <w:rPr>
          <w:rStyle w:val="CharSectno"/>
        </w:rPr>
        <w:t>170</w:t>
      </w:r>
      <w:r>
        <w:rPr>
          <w:snapToGrid w:val="0"/>
        </w:rPr>
        <w:t>.</w:t>
      </w:r>
      <w:r>
        <w:rPr>
          <w:snapToGrid w:val="0"/>
        </w:rPr>
        <w:tab/>
        <w:t>Explosives and noxious substances not to be used for fishing</w:t>
      </w:r>
      <w:bookmarkEnd w:id="316"/>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pPr>
      <w:r>
        <w:tab/>
        <w:t>Penalty: In the case of an individual, $25 000 and imprisonment for 12 months.</w:t>
      </w:r>
    </w:p>
    <w:p>
      <w:pPr>
        <w:pStyle w:val="Penstart"/>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No. 50 of 2003 s. 63(3).]</w:t>
      </w:r>
    </w:p>
    <w:p>
      <w:pPr>
        <w:pStyle w:val="Heading5"/>
        <w:rPr>
          <w:snapToGrid w:val="0"/>
        </w:rPr>
      </w:pPr>
      <w:bookmarkStart w:id="317" w:name="_Toc224226767"/>
      <w:r>
        <w:rPr>
          <w:rStyle w:val="CharSectno"/>
        </w:rPr>
        <w:t>171</w:t>
      </w:r>
      <w:r>
        <w:rPr>
          <w:snapToGrid w:val="0"/>
        </w:rPr>
        <w:t>.</w:t>
      </w:r>
      <w:r>
        <w:rPr>
          <w:snapToGrid w:val="0"/>
        </w:rPr>
        <w:tab/>
        <w:t>Preventing etc. lawful fishing activities, offence</w:t>
      </w:r>
      <w:bookmarkEnd w:id="317"/>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lastRenderedPageBreak/>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No. 2 of 2002 s. 17; No. 50 of 2003 s. 63(4).]</w:t>
      </w:r>
    </w:p>
    <w:p>
      <w:pPr>
        <w:pStyle w:val="Heading5"/>
        <w:rPr>
          <w:snapToGrid w:val="0"/>
        </w:rPr>
      </w:pPr>
      <w:bookmarkStart w:id="318" w:name="_Toc224226768"/>
      <w:r>
        <w:rPr>
          <w:rStyle w:val="CharSectno"/>
        </w:rPr>
        <w:t>172</w:t>
      </w:r>
      <w:r>
        <w:rPr>
          <w:snapToGrid w:val="0"/>
        </w:rPr>
        <w:t>.</w:t>
      </w:r>
      <w:r>
        <w:rPr>
          <w:snapToGrid w:val="0"/>
        </w:rPr>
        <w:tab/>
        <w:t>Removing fish from etc. fishing gear etc. without authority, offence</w:t>
      </w:r>
      <w:bookmarkEnd w:id="318"/>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172 amended: No. 2 of 2002 s. 18; No. 50 of 2003 s. 63(5); No. 43 of 2011 s. 55.]</w:t>
      </w:r>
    </w:p>
    <w:p>
      <w:pPr>
        <w:pStyle w:val="Heading5"/>
        <w:rPr>
          <w:snapToGrid w:val="0"/>
        </w:rPr>
      </w:pPr>
      <w:bookmarkStart w:id="319" w:name="_Toc224226769"/>
      <w:r>
        <w:rPr>
          <w:rStyle w:val="CharSectno"/>
        </w:rPr>
        <w:t>173</w:t>
      </w:r>
      <w:r>
        <w:rPr>
          <w:snapToGrid w:val="0"/>
        </w:rPr>
        <w:t>.</w:t>
      </w:r>
      <w:r>
        <w:rPr>
          <w:snapToGrid w:val="0"/>
        </w:rPr>
        <w:tab/>
        <w:t>Purchase or sale of fish taken unlawfully, offence</w:t>
      </w:r>
      <w:bookmarkEnd w:id="319"/>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lastRenderedPageBreak/>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320" w:name="_Toc224226770"/>
      <w:r>
        <w:rPr>
          <w:rStyle w:val="CharSectno"/>
        </w:rPr>
        <w:t>174</w:t>
      </w:r>
      <w:r>
        <w:rPr>
          <w:snapToGrid w:val="0"/>
        </w:rPr>
        <w:t>.</w:t>
      </w:r>
      <w:r>
        <w:rPr>
          <w:snapToGrid w:val="0"/>
        </w:rPr>
        <w:tab/>
        <w:t>Foreign boat not to be used for fishing etc., offence</w:t>
      </w:r>
      <w:bookmarkEnd w:id="320"/>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No. 28 of 2007 s. 4.]</w:t>
      </w:r>
    </w:p>
    <w:p>
      <w:pPr>
        <w:pStyle w:val="Heading5"/>
        <w:spacing w:before="260"/>
        <w:rPr>
          <w:snapToGrid w:val="0"/>
        </w:rPr>
      </w:pPr>
      <w:bookmarkStart w:id="321" w:name="_Toc224226771"/>
      <w:r>
        <w:rPr>
          <w:rStyle w:val="CharSectno"/>
        </w:rPr>
        <w:t>175</w:t>
      </w:r>
      <w:r>
        <w:rPr>
          <w:snapToGrid w:val="0"/>
        </w:rPr>
        <w:t>.</w:t>
      </w:r>
      <w:r>
        <w:rPr>
          <w:snapToGrid w:val="0"/>
        </w:rPr>
        <w:tab/>
        <w:t>Foreign boat equipped with fishing gear, possession of is offence</w:t>
      </w:r>
      <w:bookmarkEnd w:id="321"/>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lastRenderedPageBreak/>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No. 28 of 2007 s. 5.]</w:t>
      </w:r>
    </w:p>
    <w:p>
      <w:pPr>
        <w:pStyle w:val="Heading5"/>
      </w:pPr>
      <w:bookmarkStart w:id="322" w:name="_Toc224226772"/>
      <w:r>
        <w:rPr>
          <w:rStyle w:val="CharSectno"/>
        </w:rPr>
        <w:t>175A</w:t>
      </w:r>
      <w:r>
        <w:t>.</w:t>
      </w:r>
      <w:r>
        <w:tab/>
        <w:t>Mandatory maximum sentences for individuals convicted of third or subsequent offences under s. 174 or 175</w:t>
      </w:r>
      <w:bookmarkEnd w:id="322"/>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lastRenderedPageBreak/>
        <w:tab/>
        <w:t>(b)</w:t>
      </w:r>
      <w:r>
        <w:tab/>
        <w:t>a third or subsequent offence against section 175(1), a conviction of an offence against section 174(1) is taken to be a conviction of an offence against section 175(1).</w:t>
      </w:r>
    </w:p>
    <w:p>
      <w:pPr>
        <w:pStyle w:val="Footnotesection"/>
      </w:pPr>
      <w:r>
        <w:tab/>
        <w:t>[Section 175A inserted: No. 28 of 2007 s. 6.]</w:t>
      </w:r>
    </w:p>
    <w:p>
      <w:pPr>
        <w:pStyle w:val="Heading5"/>
        <w:rPr>
          <w:snapToGrid w:val="0"/>
        </w:rPr>
      </w:pPr>
      <w:bookmarkStart w:id="323" w:name="_Toc224226773"/>
      <w:r>
        <w:rPr>
          <w:rStyle w:val="CharSectno"/>
        </w:rPr>
        <w:t>176</w:t>
      </w:r>
      <w:r>
        <w:rPr>
          <w:snapToGrid w:val="0"/>
        </w:rPr>
        <w:t>.</w:t>
      </w:r>
      <w:r>
        <w:rPr>
          <w:snapToGrid w:val="0"/>
        </w:rPr>
        <w:tab/>
        <w:t>False statements in applications</w:t>
      </w:r>
      <w:bookmarkEnd w:id="323"/>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176 amended: No. 50 of 2003 s. 63(5).]</w:t>
      </w:r>
    </w:p>
    <w:p>
      <w:pPr>
        <w:pStyle w:val="Heading2"/>
      </w:pPr>
      <w:bookmarkStart w:id="324" w:name="_Toc224224547"/>
      <w:bookmarkStart w:id="325" w:name="_Toc224225367"/>
      <w:bookmarkStart w:id="326" w:name="_Toc224225705"/>
      <w:bookmarkStart w:id="327" w:name="_Toc224226774"/>
      <w:r>
        <w:rPr>
          <w:rStyle w:val="CharPartNo"/>
        </w:rPr>
        <w:lastRenderedPageBreak/>
        <w:t>Part 16A</w:t>
      </w:r>
      <w:r>
        <w:rPr>
          <w:rStyle w:val="CharDivNo"/>
        </w:rPr>
        <w:t> </w:t>
      </w:r>
      <w:r>
        <w:t>—</w:t>
      </w:r>
      <w:r>
        <w:rPr>
          <w:rStyle w:val="CharDivText"/>
        </w:rPr>
        <w:t> </w:t>
      </w:r>
      <w:r>
        <w:rPr>
          <w:rStyle w:val="CharPartText"/>
        </w:rPr>
        <w:t>Emergency powers to deal with biological threats</w:t>
      </w:r>
      <w:bookmarkEnd w:id="324"/>
      <w:bookmarkEnd w:id="325"/>
      <w:bookmarkEnd w:id="326"/>
      <w:bookmarkEnd w:id="327"/>
    </w:p>
    <w:p>
      <w:pPr>
        <w:pStyle w:val="Footnoteheading"/>
      </w:pPr>
      <w:r>
        <w:tab/>
        <w:t>[Heading inserted: No. 43 of 2011 s. 56.]</w:t>
      </w:r>
    </w:p>
    <w:p>
      <w:pPr>
        <w:pStyle w:val="Heading5"/>
      </w:pPr>
      <w:bookmarkStart w:id="328" w:name="_Toc224226775"/>
      <w:r>
        <w:rPr>
          <w:rStyle w:val="CharSectno"/>
        </w:rPr>
        <w:t>177A</w:t>
      </w:r>
      <w:r>
        <w:t>.</w:t>
      </w:r>
      <w:r>
        <w:tab/>
        <w:t>Application of Part</w:t>
      </w:r>
      <w:bookmarkEnd w:id="328"/>
    </w:p>
    <w:p>
      <w:pPr>
        <w:pStyle w:val="Subsection"/>
      </w:pPr>
      <w:r>
        <w:tab/>
      </w:r>
      <w:r>
        <w:tab/>
        <w:t xml:space="preserve">This Part applies despite the </w:t>
      </w:r>
      <w:r>
        <w:rPr>
          <w:i/>
        </w:rPr>
        <w:t>Biosecurity and Agriculture Management Act 2007</w:t>
      </w:r>
      <w:r>
        <w:t>.</w:t>
      </w:r>
    </w:p>
    <w:p>
      <w:pPr>
        <w:pStyle w:val="Footnotesection"/>
      </w:pPr>
      <w:r>
        <w:tab/>
        <w:t>[Section 177A inserted: No. 43 of 2011 s. 56.]</w:t>
      </w:r>
    </w:p>
    <w:p>
      <w:pPr>
        <w:pStyle w:val="Heading5"/>
      </w:pPr>
      <w:bookmarkStart w:id="329" w:name="_Toc224226776"/>
      <w:r>
        <w:rPr>
          <w:rStyle w:val="CharSectno"/>
        </w:rPr>
        <w:t>177B</w:t>
      </w:r>
      <w:r>
        <w:t>.</w:t>
      </w:r>
      <w:r>
        <w:tab/>
        <w:t>Terms used</w:t>
      </w:r>
      <w:bookmarkEnd w:id="329"/>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No. 43 of 2011 s. 56.]</w:t>
      </w:r>
    </w:p>
    <w:p>
      <w:pPr>
        <w:pStyle w:val="Heading5"/>
      </w:pPr>
      <w:bookmarkStart w:id="330" w:name="_Toc224226777"/>
      <w:r>
        <w:rPr>
          <w:rStyle w:val="CharSectno"/>
        </w:rPr>
        <w:t>177C</w:t>
      </w:r>
      <w:r>
        <w:t>.</w:t>
      </w:r>
      <w:r>
        <w:tab/>
        <w:t>Biological threats, CEO’s powers to deal with</w:t>
      </w:r>
      <w:bookmarkEnd w:id="330"/>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lastRenderedPageBreak/>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No. 43 of 2011 s. 56.]</w:t>
      </w:r>
    </w:p>
    <w:p>
      <w:pPr>
        <w:pStyle w:val="Heading2"/>
      </w:pPr>
      <w:bookmarkStart w:id="331" w:name="_Toc224224551"/>
      <w:bookmarkStart w:id="332" w:name="_Toc224225371"/>
      <w:bookmarkStart w:id="333" w:name="_Toc224225709"/>
      <w:bookmarkStart w:id="334" w:name="_Toc224226778"/>
      <w:r>
        <w:rPr>
          <w:rStyle w:val="CharPartNo"/>
        </w:rPr>
        <w:lastRenderedPageBreak/>
        <w:t>Part 16</w:t>
      </w:r>
      <w:r>
        <w:rPr>
          <w:rStyle w:val="CharDivNo"/>
        </w:rPr>
        <w:t> </w:t>
      </w:r>
      <w:r>
        <w:t>—</w:t>
      </w:r>
      <w:r>
        <w:rPr>
          <w:rStyle w:val="CharDivText"/>
        </w:rPr>
        <w:t> </w:t>
      </w:r>
      <w:r>
        <w:rPr>
          <w:rStyle w:val="CharPartText"/>
        </w:rPr>
        <w:t>Fisheries officers</w:t>
      </w:r>
      <w:bookmarkEnd w:id="331"/>
      <w:bookmarkEnd w:id="332"/>
      <w:bookmarkEnd w:id="333"/>
      <w:bookmarkEnd w:id="334"/>
    </w:p>
    <w:p>
      <w:pPr>
        <w:pStyle w:val="Heading5"/>
        <w:spacing w:before="240"/>
        <w:rPr>
          <w:snapToGrid w:val="0"/>
        </w:rPr>
      </w:pPr>
      <w:bookmarkStart w:id="335" w:name="_Toc224226779"/>
      <w:r>
        <w:rPr>
          <w:rStyle w:val="CharSectno"/>
        </w:rPr>
        <w:t>177</w:t>
      </w:r>
      <w:r>
        <w:rPr>
          <w:snapToGrid w:val="0"/>
        </w:rPr>
        <w:t>.</w:t>
      </w:r>
      <w:r>
        <w:rPr>
          <w:snapToGrid w:val="0"/>
        </w:rPr>
        <w:tab/>
        <w:t>Certificate of appointment, issue of etc.</w:t>
      </w:r>
      <w:bookmarkEnd w:id="335"/>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No. 28 of 2006 s. 236.]</w:t>
      </w:r>
    </w:p>
    <w:p>
      <w:pPr>
        <w:pStyle w:val="Heading5"/>
        <w:spacing w:before="240"/>
        <w:rPr>
          <w:snapToGrid w:val="0"/>
        </w:rPr>
      </w:pPr>
      <w:bookmarkStart w:id="336" w:name="_Toc224226780"/>
      <w:r>
        <w:rPr>
          <w:rStyle w:val="CharSectno"/>
        </w:rPr>
        <w:t>178</w:t>
      </w:r>
      <w:r>
        <w:rPr>
          <w:snapToGrid w:val="0"/>
        </w:rPr>
        <w:t>.</w:t>
      </w:r>
      <w:r>
        <w:rPr>
          <w:snapToGrid w:val="0"/>
        </w:rPr>
        <w:tab/>
        <w:t>Certificate of appointment, production of</w:t>
      </w:r>
      <w:bookmarkEnd w:id="336"/>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spacing w:before="240"/>
        <w:rPr>
          <w:snapToGrid w:val="0"/>
        </w:rPr>
      </w:pPr>
      <w:bookmarkStart w:id="337" w:name="_Toc224226781"/>
      <w:r>
        <w:rPr>
          <w:rStyle w:val="CharSectno"/>
        </w:rPr>
        <w:t>179</w:t>
      </w:r>
      <w:r>
        <w:rPr>
          <w:snapToGrid w:val="0"/>
        </w:rPr>
        <w:t>.</w:t>
      </w:r>
      <w:r>
        <w:rPr>
          <w:snapToGrid w:val="0"/>
        </w:rPr>
        <w:tab/>
        <w:t>Honorary fisheries officers, appointment of etc.</w:t>
      </w:r>
      <w:bookmarkEnd w:id="337"/>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 xml:space="preserve">An honorary fisheries officer has, in respect of the State, or the area of the State for which he or she is appointed, such of the powers conferred by or under this Act on a fisheries officer as </w:t>
      </w:r>
      <w:r>
        <w:rPr>
          <w:snapToGrid w:val="0"/>
        </w:rPr>
        <w:lastRenderedPageBreak/>
        <w:t>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No. 28 of 2006 s. 236.]</w:t>
      </w:r>
    </w:p>
    <w:p>
      <w:pPr>
        <w:pStyle w:val="Heading5"/>
        <w:spacing w:before="180"/>
        <w:rPr>
          <w:snapToGrid w:val="0"/>
        </w:rPr>
      </w:pPr>
      <w:bookmarkStart w:id="338" w:name="_Toc224226782"/>
      <w:r>
        <w:rPr>
          <w:rStyle w:val="CharSectno"/>
        </w:rPr>
        <w:t>180</w:t>
      </w:r>
      <w:r>
        <w:rPr>
          <w:snapToGrid w:val="0"/>
        </w:rPr>
        <w:t>.</w:t>
      </w:r>
      <w:r>
        <w:rPr>
          <w:snapToGrid w:val="0"/>
        </w:rPr>
        <w:tab/>
        <w:t>Police officers to have powers of fisheries officers</w:t>
      </w:r>
      <w:bookmarkEnd w:id="338"/>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spacing w:before="180"/>
        <w:rPr>
          <w:snapToGrid w:val="0"/>
        </w:rPr>
      </w:pPr>
      <w:bookmarkStart w:id="339" w:name="_Toc224226783"/>
      <w:r>
        <w:rPr>
          <w:rStyle w:val="CharSectno"/>
        </w:rPr>
        <w:t>181</w:t>
      </w:r>
      <w:r>
        <w:rPr>
          <w:snapToGrid w:val="0"/>
        </w:rPr>
        <w:t>.</w:t>
      </w:r>
      <w:r>
        <w:rPr>
          <w:snapToGrid w:val="0"/>
        </w:rPr>
        <w:tab/>
        <w:t>Naval officers to have powers of fisheries officers in dealing with foreign boats</w:t>
      </w:r>
      <w:bookmarkEnd w:id="339"/>
    </w:p>
    <w:p>
      <w:pPr>
        <w:pStyle w:val="Subsection"/>
        <w:rPr>
          <w:snapToGrid w:val="0"/>
        </w:rPr>
      </w:pPr>
      <w:r>
        <w:rPr>
          <w:snapToGrid w:val="0"/>
        </w:rPr>
        <w:tab/>
        <w:t>(1)</w:t>
      </w:r>
      <w:r>
        <w:rPr>
          <w:snapToGrid w:val="0"/>
        </w:rPr>
        <w:tab/>
        <w:t xml:space="preserve">For the purposes of this Act, an officer in command of any boat of the naval force of the Commonwealth has the powers of a </w:t>
      </w:r>
      <w:r>
        <w:rPr>
          <w:snapToGrid w:val="0"/>
        </w:rPr>
        <w:lastRenderedPageBreak/>
        <w:t>fisheries officer under this Act and is taken to be such an officer in respect of —</w:t>
      </w:r>
    </w:p>
    <w:p>
      <w:pPr>
        <w:pStyle w:val="Indenta"/>
        <w:rPr>
          <w:snapToGrid w:val="0"/>
        </w:rPr>
      </w:pPr>
      <w:r>
        <w:rPr>
          <w:snapToGrid w:val="0"/>
        </w:rPr>
        <w:tab/>
        <w:t>(a)</w:t>
      </w:r>
      <w:r>
        <w:rPr>
          <w:snapToGrid w:val="0"/>
        </w:rPr>
        <w:tab/>
        <w:t>foreign boats; and</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spacing w:before="240"/>
        <w:rPr>
          <w:snapToGrid w:val="0"/>
        </w:rPr>
      </w:pPr>
      <w:bookmarkStart w:id="340" w:name="_Toc224226784"/>
      <w:r>
        <w:rPr>
          <w:rStyle w:val="CharSectno"/>
        </w:rPr>
        <w:t>182</w:t>
      </w:r>
      <w:r>
        <w:rPr>
          <w:snapToGrid w:val="0"/>
        </w:rPr>
        <w:t>.</w:t>
      </w:r>
      <w:r>
        <w:rPr>
          <w:snapToGrid w:val="0"/>
        </w:rPr>
        <w:tab/>
        <w:t>Powers to enter certain places to inspect certain matters</w:t>
      </w:r>
      <w:bookmarkEnd w:id="340"/>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pPr>
      <w:r>
        <w:tab/>
        <w:t>(c)</w:t>
      </w:r>
      <w:r>
        <w:tab/>
        <w:t>enter any land or premises ordinarily used for the purpose of manufacturing, repairing or selling boats or fishing or aquaculture gear and inspect the boats or gear;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No. 43 of 2011 s. 57.]</w:t>
      </w:r>
    </w:p>
    <w:p>
      <w:pPr>
        <w:pStyle w:val="Heading5"/>
        <w:keepNext w:val="0"/>
        <w:keepLines w:val="0"/>
        <w:spacing w:before="240"/>
        <w:rPr>
          <w:snapToGrid w:val="0"/>
        </w:rPr>
      </w:pPr>
      <w:bookmarkStart w:id="341" w:name="_Toc224226785"/>
      <w:r>
        <w:rPr>
          <w:rStyle w:val="CharSectno"/>
        </w:rPr>
        <w:t>183</w:t>
      </w:r>
      <w:r>
        <w:rPr>
          <w:snapToGrid w:val="0"/>
        </w:rPr>
        <w:t>.</w:t>
      </w:r>
      <w:r>
        <w:rPr>
          <w:snapToGrid w:val="0"/>
        </w:rPr>
        <w:tab/>
        <w:t>Powers to enter and search land to investigate offences</w:t>
      </w:r>
      <w:bookmarkEnd w:id="341"/>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lastRenderedPageBreak/>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342" w:name="_Toc224226786"/>
      <w:r>
        <w:rPr>
          <w:rStyle w:val="CharSectno"/>
        </w:rPr>
        <w:t>184</w:t>
      </w:r>
      <w:r>
        <w:rPr>
          <w:snapToGrid w:val="0"/>
        </w:rPr>
        <w:t>.</w:t>
      </w:r>
      <w:r>
        <w:rPr>
          <w:snapToGrid w:val="0"/>
        </w:rPr>
        <w:tab/>
        <w:t>Powers to enter and search non</w:t>
      </w:r>
      <w:r>
        <w:rPr>
          <w:snapToGrid w:val="0"/>
        </w:rPr>
        <w:noBreakHyphen/>
        <w:t>residential premises</w:t>
      </w:r>
      <w:bookmarkEnd w:id="342"/>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343" w:name="_Toc224226787"/>
      <w:r>
        <w:rPr>
          <w:rStyle w:val="CharSectno"/>
        </w:rPr>
        <w:t>185</w:t>
      </w:r>
      <w:r>
        <w:rPr>
          <w:snapToGrid w:val="0"/>
        </w:rPr>
        <w:t>.</w:t>
      </w:r>
      <w:r>
        <w:rPr>
          <w:snapToGrid w:val="0"/>
        </w:rPr>
        <w:tab/>
        <w:t>Powers to enter and search residential premises</w:t>
      </w:r>
      <w:bookmarkEnd w:id="343"/>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keepLines/>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keepNext w:val="0"/>
        <w:keepLines w:val="0"/>
        <w:pageBreakBefore/>
        <w:spacing w:before="0"/>
        <w:rPr>
          <w:snapToGrid w:val="0"/>
        </w:rPr>
      </w:pPr>
      <w:bookmarkStart w:id="344" w:name="_Toc224226788"/>
      <w:r>
        <w:rPr>
          <w:rStyle w:val="CharSectno"/>
        </w:rPr>
        <w:lastRenderedPageBreak/>
        <w:t>186</w:t>
      </w:r>
      <w:r>
        <w:rPr>
          <w:snapToGrid w:val="0"/>
        </w:rPr>
        <w:t>.</w:t>
      </w:r>
      <w:r>
        <w:rPr>
          <w:snapToGrid w:val="0"/>
        </w:rPr>
        <w:tab/>
        <w:t>Powers to enter and search tents etc. where fish or gear is suspected to be</w:t>
      </w:r>
      <w:bookmarkEnd w:id="344"/>
    </w:p>
    <w:p>
      <w:pPr>
        <w:pStyle w:val="Subsection"/>
        <w:spacing w:before="120"/>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spacing w:before="180"/>
        <w:rPr>
          <w:snapToGrid w:val="0"/>
        </w:rPr>
      </w:pPr>
      <w:bookmarkStart w:id="345" w:name="_Toc224226789"/>
      <w:r>
        <w:rPr>
          <w:rStyle w:val="CharSectno"/>
        </w:rPr>
        <w:t>187</w:t>
      </w:r>
      <w:r>
        <w:rPr>
          <w:snapToGrid w:val="0"/>
        </w:rPr>
        <w:t>.</w:t>
      </w:r>
      <w:r>
        <w:rPr>
          <w:snapToGrid w:val="0"/>
        </w:rPr>
        <w:tab/>
        <w:t>Warrants to enter and search places</w:t>
      </w:r>
      <w:bookmarkEnd w:id="345"/>
    </w:p>
    <w:p>
      <w:pPr>
        <w:pStyle w:val="Subsection"/>
        <w:spacing w:before="120"/>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spacing w:before="120"/>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spacing w:before="120"/>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spacing w:before="80"/>
        <w:ind w:left="890" w:hanging="890"/>
      </w:pPr>
      <w:r>
        <w:tab/>
        <w:t>[Section 187 amended: No. 84 of 2004 s. 80.]</w:t>
      </w:r>
    </w:p>
    <w:p>
      <w:pPr>
        <w:pStyle w:val="Heading5"/>
        <w:spacing w:before="160"/>
        <w:rPr>
          <w:snapToGrid w:val="0"/>
        </w:rPr>
      </w:pPr>
      <w:bookmarkStart w:id="346" w:name="_Toc224226790"/>
      <w:r>
        <w:rPr>
          <w:rStyle w:val="CharSectno"/>
        </w:rPr>
        <w:t>188</w:t>
      </w:r>
      <w:r>
        <w:rPr>
          <w:snapToGrid w:val="0"/>
        </w:rPr>
        <w:t>.</w:t>
      </w:r>
      <w:r>
        <w:rPr>
          <w:snapToGrid w:val="0"/>
        </w:rPr>
        <w:tab/>
        <w:t>Warrants may be granted by telephone etc.</w:t>
      </w:r>
      <w:bookmarkEnd w:id="346"/>
    </w:p>
    <w:p>
      <w:pPr>
        <w:pStyle w:val="Subsection"/>
        <w:spacing w:before="100"/>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lastRenderedPageBreak/>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spacing w:before="120"/>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spacing w:before="120"/>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spacing w:before="120"/>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spacing w:before="120"/>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spacing w:before="120"/>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spacing w:before="120"/>
        <w:rPr>
          <w:snapToGrid w:val="0"/>
        </w:rPr>
      </w:pPr>
      <w:r>
        <w:rPr>
          <w:snapToGrid w:val="0"/>
        </w:rPr>
        <w:lastRenderedPageBreak/>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No. 84 of 2004 s. 80.]</w:t>
      </w:r>
    </w:p>
    <w:p>
      <w:pPr>
        <w:pStyle w:val="Heading5"/>
        <w:rPr>
          <w:snapToGrid w:val="0"/>
        </w:rPr>
      </w:pPr>
      <w:bookmarkStart w:id="347" w:name="_Toc224226791"/>
      <w:r>
        <w:rPr>
          <w:rStyle w:val="CharSectno"/>
        </w:rPr>
        <w:t>189</w:t>
      </w:r>
      <w:r>
        <w:rPr>
          <w:snapToGrid w:val="0"/>
        </w:rPr>
        <w:t>.</w:t>
      </w:r>
      <w:r>
        <w:rPr>
          <w:snapToGrid w:val="0"/>
        </w:rPr>
        <w:tab/>
        <w:t>Powers to obtain certain information</w:t>
      </w:r>
      <w:bookmarkEnd w:id="34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lastRenderedPageBreak/>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348" w:name="_Toc224226792"/>
      <w:r>
        <w:rPr>
          <w:rStyle w:val="CharSectno"/>
        </w:rPr>
        <w:t>190</w:t>
      </w:r>
      <w:r>
        <w:rPr>
          <w:snapToGrid w:val="0"/>
        </w:rPr>
        <w:t>.</w:t>
      </w:r>
      <w:r>
        <w:rPr>
          <w:snapToGrid w:val="0"/>
        </w:rPr>
        <w:tab/>
        <w:t>Powers to inspect etc. authorisations etc.</w:t>
      </w:r>
      <w:bookmarkEnd w:id="348"/>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49" w:name="_Toc224226793"/>
      <w:r>
        <w:rPr>
          <w:rStyle w:val="CharSectno"/>
        </w:rPr>
        <w:t>191</w:t>
      </w:r>
      <w:r>
        <w:rPr>
          <w:snapToGrid w:val="0"/>
        </w:rPr>
        <w:t>.</w:t>
      </w:r>
      <w:r>
        <w:rPr>
          <w:snapToGrid w:val="0"/>
        </w:rPr>
        <w:tab/>
        <w:t>Other powers</w:t>
      </w:r>
      <w:bookmarkEnd w:id="34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lastRenderedPageBreak/>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lastRenderedPageBreak/>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lastRenderedPageBreak/>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lastRenderedPageBreak/>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No. 41 of 2000 s. 7; No. 43 of 2011 s. 58.]</w:t>
      </w:r>
    </w:p>
    <w:p>
      <w:pPr>
        <w:pStyle w:val="Heading5"/>
      </w:pPr>
      <w:bookmarkStart w:id="350" w:name="_Toc224226794"/>
      <w:r>
        <w:rPr>
          <w:rStyle w:val="CharSectno"/>
        </w:rPr>
        <w:t>191A</w:t>
      </w:r>
      <w:r>
        <w:t>.</w:t>
      </w:r>
      <w:r>
        <w:tab/>
        <w:t xml:space="preserve">Powers under </w:t>
      </w:r>
      <w:r>
        <w:rPr>
          <w:i/>
        </w:rPr>
        <w:t>Animal Welfare Act 2002</w:t>
      </w:r>
      <w:r>
        <w:t xml:space="preserve"> to prevent cruelty to fish</w:t>
      </w:r>
      <w:bookmarkEnd w:id="350"/>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pPr>
      <w:r>
        <w:tab/>
        <w:t>(a)</w:t>
      </w:r>
      <w:r>
        <w:tab/>
        <w:t>the fisheries officer was such an inspector; and</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No. 33 of 2002 s. 96(2); amended: No. 43 of 2011 s. 59.]</w:t>
      </w:r>
    </w:p>
    <w:p>
      <w:pPr>
        <w:pStyle w:val="Heading5"/>
        <w:rPr>
          <w:snapToGrid w:val="0"/>
        </w:rPr>
      </w:pPr>
      <w:bookmarkStart w:id="351" w:name="_Toc224226795"/>
      <w:r>
        <w:rPr>
          <w:rStyle w:val="CharSectno"/>
        </w:rPr>
        <w:t>192</w:t>
      </w:r>
      <w:r>
        <w:rPr>
          <w:snapToGrid w:val="0"/>
        </w:rPr>
        <w:t>.</w:t>
      </w:r>
      <w:r>
        <w:rPr>
          <w:snapToGrid w:val="0"/>
        </w:rPr>
        <w:tab/>
        <w:t>Powers to arrest without warrant</w:t>
      </w:r>
      <w:bookmarkEnd w:id="351"/>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lastRenderedPageBreak/>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352" w:name="_Toc224226796"/>
      <w:r>
        <w:rPr>
          <w:rStyle w:val="CharSectno"/>
        </w:rPr>
        <w:t>193</w:t>
      </w:r>
      <w:r>
        <w:rPr>
          <w:snapToGrid w:val="0"/>
        </w:rPr>
        <w:t>.</w:t>
      </w:r>
      <w:r>
        <w:rPr>
          <w:snapToGrid w:val="0"/>
        </w:rPr>
        <w:tab/>
        <w:t>Powers to seize things</w:t>
      </w:r>
      <w:bookmarkEnd w:id="352"/>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lastRenderedPageBreak/>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No. 28 of 2007 s. 7(1); No. 43 of 2011 s. 60.]</w:t>
      </w:r>
    </w:p>
    <w:p>
      <w:pPr>
        <w:pStyle w:val="Heading5"/>
        <w:rPr>
          <w:snapToGrid w:val="0"/>
        </w:rPr>
      </w:pPr>
      <w:bookmarkStart w:id="353" w:name="_Toc224226797"/>
      <w:r>
        <w:rPr>
          <w:rStyle w:val="CharSectno"/>
        </w:rPr>
        <w:lastRenderedPageBreak/>
        <w:t>194</w:t>
      </w:r>
      <w:r>
        <w:rPr>
          <w:snapToGrid w:val="0"/>
        </w:rPr>
        <w:t>.</w:t>
      </w:r>
      <w:r>
        <w:rPr>
          <w:snapToGrid w:val="0"/>
        </w:rPr>
        <w:tab/>
        <w:t>Powers to deal with seized fish</w:t>
      </w:r>
      <w:bookmarkEnd w:id="353"/>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No. 77 of 2006 s. 4 and Sch. 1 cl. 68(1).]</w:t>
      </w:r>
    </w:p>
    <w:p>
      <w:pPr>
        <w:pStyle w:val="Heading5"/>
        <w:rPr>
          <w:snapToGrid w:val="0"/>
        </w:rPr>
      </w:pPr>
      <w:bookmarkStart w:id="354" w:name="_Toc224226798"/>
      <w:r>
        <w:rPr>
          <w:rStyle w:val="CharSectno"/>
        </w:rPr>
        <w:lastRenderedPageBreak/>
        <w:t>195</w:t>
      </w:r>
      <w:r>
        <w:rPr>
          <w:snapToGrid w:val="0"/>
        </w:rPr>
        <w:t>.</w:t>
      </w:r>
      <w:r>
        <w:rPr>
          <w:snapToGrid w:val="0"/>
        </w:rPr>
        <w:tab/>
        <w:t>Powers to seize abandoned etc. fishing gear</w:t>
      </w:r>
      <w:bookmarkEnd w:id="354"/>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355" w:name="_Toc224226799"/>
      <w:r>
        <w:rPr>
          <w:rStyle w:val="CharSectno"/>
        </w:rPr>
        <w:t>196</w:t>
      </w:r>
      <w:r>
        <w:rPr>
          <w:snapToGrid w:val="0"/>
        </w:rPr>
        <w:t>.</w:t>
      </w:r>
      <w:r>
        <w:rPr>
          <w:snapToGrid w:val="0"/>
        </w:rPr>
        <w:tab/>
        <w:t>Interfering with seized property, offence</w:t>
      </w:r>
      <w:bookmarkEnd w:id="355"/>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No. 50 of 2003 s. 63(6); No. 28 of 2006 s. 236(1).]</w:t>
      </w:r>
    </w:p>
    <w:p>
      <w:pPr>
        <w:pStyle w:val="Heading5"/>
        <w:rPr>
          <w:snapToGrid w:val="0"/>
        </w:rPr>
      </w:pPr>
      <w:bookmarkStart w:id="356" w:name="_Toc224226800"/>
      <w:r>
        <w:rPr>
          <w:rStyle w:val="CharSectno"/>
        </w:rPr>
        <w:lastRenderedPageBreak/>
        <w:t>197</w:t>
      </w:r>
      <w:r>
        <w:rPr>
          <w:snapToGrid w:val="0"/>
        </w:rPr>
        <w:t>.</w:t>
      </w:r>
      <w:r>
        <w:rPr>
          <w:snapToGrid w:val="0"/>
        </w:rPr>
        <w:tab/>
        <w:t>Power to require assistance from people</w:t>
      </w:r>
      <w:bookmarkEnd w:id="356"/>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keepNext/>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ind w:left="890" w:hanging="890"/>
      </w:pPr>
      <w:r>
        <w:tab/>
        <w:t>[Section 197 amended: No. 28 of 2006 s. 236(1).]</w:t>
      </w:r>
    </w:p>
    <w:p>
      <w:pPr>
        <w:pStyle w:val="Heading5"/>
        <w:spacing w:before="240"/>
        <w:rPr>
          <w:snapToGrid w:val="0"/>
        </w:rPr>
      </w:pPr>
      <w:bookmarkStart w:id="357" w:name="_Toc224226801"/>
      <w:r>
        <w:rPr>
          <w:rStyle w:val="CharSectno"/>
        </w:rPr>
        <w:t>198</w:t>
      </w:r>
      <w:r>
        <w:rPr>
          <w:snapToGrid w:val="0"/>
        </w:rPr>
        <w:t>.</w:t>
      </w:r>
      <w:r>
        <w:rPr>
          <w:snapToGrid w:val="0"/>
        </w:rPr>
        <w:tab/>
        <w:t>Duty to try to minimize damage</w:t>
      </w:r>
      <w:bookmarkEnd w:id="357"/>
    </w:p>
    <w:p>
      <w:pPr>
        <w:pStyle w:val="Subsection"/>
        <w:rPr>
          <w:snapToGrid w:val="0"/>
        </w:rPr>
      </w:pPr>
      <w:r>
        <w:rPr>
          <w:snapToGrid w:val="0"/>
        </w:rPr>
        <w:tab/>
      </w:r>
      <w:r>
        <w:rPr>
          <w:snapToGrid w:val="0"/>
        </w:rPr>
        <w:tab/>
        <w:t>In exercising any power under this Part, a fisheries officer must try, as far as is practicable, to minimize damage to any property.</w:t>
      </w:r>
    </w:p>
    <w:p>
      <w:pPr>
        <w:pStyle w:val="Heading5"/>
        <w:keepNext w:val="0"/>
        <w:keepLines w:val="0"/>
        <w:rPr>
          <w:snapToGrid w:val="0"/>
        </w:rPr>
      </w:pPr>
      <w:bookmarkStart w:id="358" w:name="_Toc224226802"/>
      <w:r>
        <w:rPr>
          <w:rStyle w:val="CharSectno"/>
        </w:rPr>
        <w:t>199</w:t>
      </w:r>
      <w:r>
        <w:rPr>
          <w:snapToGrid w:val="0"/>
        </w:rPr>
        <w:t>.</w:t>
      </w:r>
      <w:r>
        <w:rPr>
          <w:snapToGrid w:val="0"/>
        </w:rPr>
        <w:tab/>
        <w:t>False or misleading information to fisheries officer, offence</w:t>
      </w:r>
      <w:bookmarkEnd w:id="358"/>
    </w:p>
    <w:p>
      <w:pPr>
        <w:pStyle w:val="Subsection"/>
        <w:rPr>
          <w:snapToGrid w:val="0"/>
        </w:rPr>
      </w:pPr>
      <w:r>
        <w:rPr>
          <w:snapToGrid w:val="0"/>
        </w:rPr>
        <w:tab/>
      </w:r>
      <w:r>
        <w:rPr>
          <w:snapToGrid w:val="0"/>
        </w:rPr>
        <w:tab/>
        <w:t>A person must not —</w:t>
      </w:r>
    </w:p>
    <w:p>
      <w:pPr>
        <w:pStyle w:val="Indenta"/>
        <w:rPr>
          <w:snapToGrid w:val="0"/>
        </w:rPr>
      </w:pPr>
      <w:r>
        <w:rPr>
          <w:snapToGrid w:val="0"/>
        </w:rPr>
        <w:lastRenderedPageBreak/>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359" w:name="_Toc224226803"/>
      <w:r>
        <w:rPr>
          <w:rStyle w:val="CharSectno"/>
        </w:rPr>
        <w:t>200</w:t>
      </w:r>
      <w:r>
        <w:rPr>
          <w:snapToGrid w:val="0"/>
        </w:rPr>
        <w:t>.</w:t>
      </w:r>
      <w:r>
        <w:rPr>
          <w:snapToGrid w:val="0"/>
        </w:rPr>
        <w:tab/>
        <w:t>Obstructing etc. fisheries officers</w:t>
      </w:r>
      <w:bookmarkEnd w:id="35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360" w:name="_Toc224224577"/>
      <w:bookmarkStart w:id="361" w:name="_Toc224225397"/>
      <w:bookmarkStart w:id="362" w:name="_Toc224225735"/>
      <w:bookmarkStart w:id="363" w:name="_Toc224226804"/>
      <w:r>
        <w:rPr>
          <w:rStyle w:val="CharPartNo"/>
        </w:rPr>
        <w:lastRenderedPageBreak/>
        <w:t>Part 17</w:t>
      </w:r>
      <w:r>
        <w:t> — </w:t>
      </w:r>
      <w:r>
        <w:rPr>
          <w:rStyle w:val="CharPartText"/>
        </w:rPr>
        <w:t>Legal proceedings</w:t>
      </w:r>
      <w:bookmarkEnd w:id="360"/>
      <w:bookmarkEnd w:id="361"/>
      <w:bookmarkEnd w:id="362"/>
      <w:bookmarkEnd w:id="363"/>
    </w:p>
    <w:p>
      <w:pPr>
        <w:pStyle w:val="Heading3"/>
      </w:pPr>
      <w:bookmarkStart w:id="364" w:name="_Toc224224578"/>
      <w:bookmarkStart w:id="365" w:name="_Toc224225398"/>
      <w:bookmarkStart w:id="366" w:name="_Toc224225736"/>
      <w:bookmarkStart w:id="367" w:name="_Toc224226805"/>
      <w:r>
        <w:rPr>
          <w:rStyle w:val="CharDivNo"/>
        </w:rPr>
        <w:t>Division 1</w:t>
      </w:r>
      <w:r>
        <w:rPr>
          <w:snapToGrid w:val="0"/>
        </w:rPr>
        <w:t> — </w:t>
      </w:r>
      <w:r>
        <w:rPr>
          <w:rStyle w:val="CharDivText"/>
        </w:rPr>
        <w:t>Proceedings</w:t>
      </w:r>
      <w:bookmarkEnd w:id="364"/>
      <w:bookmarkEnd w:id="365"/>
      <w:bookmarkEnd w:id="366"/>
      <w:bookmarkEnd w:id="367"/>
    </w:p>
    <w:p>
      <w:pPr>
        <w:pStyle w:val="Heading5"/>
        <w:rPr>
          <w:snapToGrid w:val="0"/>
        </w:rPr>
      </w:pPr>
      <w:bookmarkStart w:id="368" w:name="_Toc224226806"/>
      <w:r>
        <w:rPr>
          <w:rStyle w:val="CharSectno"/>
        </w:rPr>
        <w:t>201</w:t>
      </w:r>
      <w:r>
        <w:rPr>
          <w:snapToGrid w:val="0"/>
        </w:rPr>
        <w:t>.</w:t>
      </w:r>
      <w:r>
        <w:rPr>
          <w:snapToGrid w:val="0"/>
        </w:rPr>
        <w:tab/>
        <w:t>Prosecutions, institution of etc.</w:t>
      </w:r>
      <w:bookmarkEnd w:id="368"/>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No. 59 of 2004 s. 141; No. 84 of 2004 s. 80; No. 28 of 2006 s. 236(1).]</w:t>
      </w:r>
    </w:p>
    <w:p>
      <w:pPr>
        <w:pStyle w:val="Heading3"/>
      </w:pPr>
      <w:bookmarkStart w:id="369" w:name="_Toc224224580"/>
      <w:bookmarkStart w:id="370" w:name="_Toc224225400"/>
      <w:bookmarkStart w:id="371" w:name="_Toc224225738"/>
      <w:bookmarkStart w:id="372" w:name="_Toc224226807"/>
      <w:r>
        <w:rPr>
          <w:rStyle w:val="CharDivNo"/>
        </w:rPr>
        <w:lastRenderedPageBreak/>
        <w:t>Division 2</w:t>
      </w:r>
      <w:r>
        <w:rPr>
          <w:snapToGrid w:val="0"/>
        </w:rPr>
        <w:t> — </w:t>
      </w:r>
      <w:r>
        <w:rPr>
          <w:rStyle w:val="CharDivText"/>
        </w:rPr>
        <w:t>Responsibility of certain persons</w:t>
      </w:r>
      <w:bookmarkEnd w:id="369"/>
      <w:bookmarkEnd w:id="370"/>
      <w:bookmarkEnd w:id="371"/>
      <w:bookmarkEnd w:id="372"/>
    </w:p>
    <w:p>
      <w:pPr>
        <w:pStyle w:val="Heading5"/>
        <w:rPr>
          <w:snapToGrid w:val="0"/>
        </w:rPr>
      </w:pPr>
      <w:bookmarkStart w:id="373" w:name="_Toc224226808"/>
      <w:r>
        <w:rPr>
          <w:rStyle w:val="CharSectno"/>
        </w:rPr>
        <w:t>202</w:t>
      </w:r>
      <w:r>
        <w:rPr>
          <w:snapToGrid w:val="0"/>
        </w:rPr>
        <w:t>.</w:t>
      </w:r>
      <w:r>
        <w:rPr>
          <w:snapToGrid w:val="0"/>
        </w:rPr>
        <w:tab/>
        <w:t>Masters’ liability</w:t>
      </w:r>
      <w:bookmarkEnd w:id="373"/>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374" w:name="_Toc224226809"/>
      <w:r>
        <w:rPr>
          <w:rStyle w:val="CharSectno"/>
        </w:rPr>
        <w:t>202A</w:t>
      </w:r>
      <w:r>
        <w:t>.</w:t>
      </w:r>
      <w:r>
        <w:tab/>
        <w:t>Person in charge of a fishing tour, liability of</w:t>
      </w:r>
      <w:bookmarkEnd w:id="374"/>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lastRenderedPageBreak/>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No. 41 of 2000 s. 8; amended: No. 37 of 2009 s. 17.]</w:t>
      </w:r>
    </w:p>
    <w:p>
      <w:pPr>
        <w:pStyle w:val="Heading5"/>
        <w:rPr>
          <w:snapToGrid w:val="0"/>
        </w:rPr>
      </w:pPr>
      <w:bookmarkStart w:id="375" w:name="_Toc224226810"/>
      <w:r>
        <w:rPr>
          <w:rStyle w:val="CharSectno"/>
        </w:rPr>
        <w:t>202B</w:t>
      </w:r>
      <w:r>
        <w:rPr>
          <w:snapToGrid w:val="0"/>
        </w:rPr>
        <w:t>.</w:t>
      </w:r>
      <w:r>
        <w:rPr>
          <w:snapToGrid w:val="0"/>
        </w:rPr>
        <w:tab/>
        <w:t>Authorisation holder, liability of for offences by co</w:t>
      </w:r>
      <w:r>
        <w:rPr>
          <w:snapToGrid w:val="0"/>
        </w:rPr>
        <w:noBreakHyphen/>
        <w:t>holders</w:t>
      </w:r>
      <w:bookmarkEnd w:id="375"/>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lastRenderedPageBreak/>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No. 43 of 2011 s. 61.]</w:t>
      </w:r>
    </w:p>
    <w:p>
      <w:pPr>
        <w:pStyle w:val="Heading5"/>
        <w:rPr>
          <w:snapToGrid w:val="0"/>
        </w:rPr>
      </w:pPr>
      <w:bookmarkStart w:id="376" w:name="_Toc224226811"/>
      <w:r>
        <w:rPr>
          <w:rStyle w:val="CharSectno"/>
        </w:rPr>
        <w:t>203</w:t>
      </w:r>
      <w:r>
        <w:rPr>
          <w:snapToGrid w:val="0"/>
        </w:rPr>
        <w:t>.</w:t>
      </w:r>
      <w:r>
        <w:rPr>
          <w:snapToGrid w:val="0"/>
        </w:rPr>
        <w:tab/>
        <w:t>Authorisation holder, liability of for offences by agents of</w:t>
      </w:r>
      <w:bookmarkEnd w:id="376"/>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pPr>
      <w:bookmarkStart w:id="377" w:name="_Toc224226812"/>
      <w:r>
        <w:rPr>
          <w:rStyle w:val="CharSectno"/>
        </w:rPr>
        <w:t>204</w:t>
      </w:r>
      <w:r>
        <w:t>.</w:t>
      </w:r>
      <w:r>
        <w:tab/>
        <w:t>Liability of officers for offence by body corporate</w:t>
      </w:r>
      <w:bookmarkEnd w:id="377"/>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tc>
          <w:tcPr>
            <w:tcW w:w="1884" w:type="dxa"/>
            <w:noWrap/>
          </w:tcPr>
          <w:p>
            <w:pPr>
              <w:pStyle w:val="TableNAm"/>
            </w:pPr>
            <w:r>
              <w:t>s. 7(7)</w:t>
            </w:r>
          </w:p>
        </w:tc>
        <w:tc>
          <w:tcPr>
            <w:tcW w:w="1884" w:type="dxa"/>
            <w:noWrap/>
          </w:tcPr>
          <w:p>
            <w:pPr>
              <w:pStyle w:val="TableNAm"/>
            </w:pPr>
            <w:r>
              <w:t>s. 46</w:t>
            </w:r>
          </w:p>
        </w:tc>
        <w:tc>
          <w:tcPr>
            <w:tcW w:w="1884" w:type="dxa"/>
            <w:noWrap/>
          </w:tcPr>
          <w:p>
            <w:pPr>
              <w:pStyle w:val="TableNAm"/>
            </w:pPr>
            <w:r>
              <w:t>s. 47</w:t>
            </w:r>
          </w:p>
        </w:tc>
      </w:tr>
      <w:tr>
        <w:tc>
          <w:tcPr>
            <w:tcW w:w="1884" w:type="dxa"/>
            <w:noWrap/>
          </w:tcPr>
          <w:p>
            <w:pPr>
              <w:pStyle w:val="TableNAm"/>
            </w:pPr>
            <w:r>
              <w:lastRenderedPageBreak/>
              <w:t>s. 48A(2)</w:t>
            </w:r>
          </w:p>
        </w:tc>
        <w:tc>
          <w:tcPr>
            <w:tcW w:w="1884" w:type="dxa"/>
            <w:noWrap/>
          </w:tcPr>
          <w:p>
            <w:pPr>
              <w:pStyle w:val="TableNAm"/>
            </w:pPr>
            <w:r>
              <w:t>s. 49</w:t>
            </w:r>
          </w:p>
        </w:tc>
        <w:tc>
          <w:tcPr>
            <w:tcW w:w="1884" w:type="dxa"/>
            <w:noWrap/>
          </w:tcPr>
          <w:p>
            <w:pPr>
              <w:pStyle w:val="TableNAm"/>
            </w:pPr>
            <w:r>
              <w:t>s. 74(1) and (2)</w:t>
            </w:r>
          </w:p>
        </w:tc>
      </w:tr>
      <w:tr>
        <w:tc>
          <w:tcPr>
            <w:tcW w:w="1884" w:type="dxa"/>
            <w:noWrap/>
          </w:tcPr>
          <w:p>
            <w:pPr>
              <w:pStyle w:val="TableNAm"/>
            </w:pPr>
            <w:r>
              <w:t>s. 77(1) and (2)</w:t>
            </w:r>
          </w:p>
        </w:tc>
        <w:tc>
          <w:tcPr>
            <w:tcW w:w="1884" w:type="dxa"/>
            <w:noWrap/>
          </w:tcPr>
          <w:p>
            <w:pPr>
              <w:pStyle w:val="TableNAm"/>
            </w:pPr>
            <w:r>
              <w:t>s. 79(1)</w:t>
            </w:r>
          </w:p>
        </w:tc>
        <w:tc>
          <w:tcPr>
            <w:tcW w:w="1884" w:type="dxa"/>
            <w:noWrap/>
          </w:tcPr>
          <w:p>
            <w:pPr>
              <w:pStyle w:val="TableNAm"/>
            </w:pPr>
            <w:r>
              <w:t>s. 82(1)</w:t>
            </w:r>
          </w:p>
        </w:tc>
      </w:tr>
      <w:tr>
        <w:tc>
          <w:tcPr>
            <w:tcW w:w="1884" w:type="dxa"/>
            <w:noWrap/>
          </w:tcPr>
          <w:p>
            <w:pPr>
              <w:pStyle w:val="TableNAm"/>
            </w:pPr>
            <w:r>
              <w:t>s. 86</w:t>
            </w:r>
          </w:p>
        </w:tc>
        <w:tc>
          <w:tcPr>
            <w:tcW w:w="1884" w:type="dxa"/>
            <w:noWrap/>
          </w:tcPr>
          <w:p>
            <w:pPr>
              <w:pStyle w:val="TableNAm"/>
            </w:pPr>
            <w:r>
              <w:t>s. 88</w:t>
            </w:r>
          </w:p>
        </w:tc>
        <w:tc>
          <w:tcPr>
            <w:tcW w:w="1884" w:type="dxa"/>
            <w:noWrap/>
          </w:tcPr>
          <w:p>
            <w:pPr>
              <w:pStyle w:val="TableNAm"/>
            </w:pPr>
            <w:r>
              <w:t>s. 90</w:t>
            </w:r>
          </w:p>
        </w:tc>
      </w:tr>
      <w:tr>
        <w:tc>
          <w:tcPr>
            <w:tcW w:w="1884" w:type="dxa"/>
            <w:noWrap/>
          </w:tcPr>
          <w:p>
            <w:pPr>
              <w:pStyle w:val="TableNAm"/>
            </w:pPr>
            <w:r>
              <w:t>s. 96</w:t>
            </w:r>
          </w:p>
        </w:tc>
        <w:tc>
          <w:tcPr>
            <w:tcW w:w="1884" w:type="dxa"/>
            <w:noWrap/>
          </w:tcPr>
          <w:p>
            <w:pPr>
              <w:pStyle w:val="TableNAm"/>
            </w:pPr>
            <w:r>
              <w:t>s. 97A</w:t>
            </w:r>
          </w:p>
        </w:tc>
        <w:tc>
          <w:tcPr>
            <w:tcW w:w="1884" w:type="dxa"/>
            <w:noWrap/>
          </w:tcPr>
          <w:p>
            <w:pPr>
              <w:pStyle w:val="TableNAm"/>
            </w:pPr>
            <w:r>
              <w:t>s. 100A(1) and (2) (including arising under subsection (3), (4) or (5))</w:t>
            </w:r>
          </w:p>
        </w:tc>
      </w:tr>
      <w:tr>
        <w:tc>
          <w:tcPr>
            <w:tcW w:w="1884" w:type="dxa"/>
            <w:noWrap/>
          </w:tcPr>
          <w:p>
            <w:pPr>
              <w:pStyle w:val="TableNAm"/>
            </w:pPr>
            <w:r>
              <w:t>s. 104</w:t>
            </w:r>
          </w:p>
        </w:tc>
        <w:tc>
          <w:tcPr>
            <w:tcW w:w="1884" w:type="dxa"/>
            <w:noWrap/>
          </w:tcPr>
          <w:p>
            <w:pPr>
              <w:pStyle w:val="TableNAm"/>
            </w:pPr>
            <w:r>
              <w:t>s. 105</w:t>
            </w:r>
          </w:p>
        </w:tc>
        <w:tc>
          <w:tcPr>
            <w:tcW w:w="1884" w:type="dxa"/>
            <w:noWrap/>
          </w:tcPr>
          <w:p>
            <w:pPr>
              <w:pStyle w:val="TableNAm"/>
            </w:pPr>
            <w:r>
              <w:t>s. 155(2)</w:t>
            </w:r>
          </w:p>
        </w:tc>
      </w:tr>
      <w:tr>
        <w:tc>
          <w:tcPr>
            <w:tcW w:w="1884" w:type="dxa"/>
            <w:noWrap/>
          </w:tcPr>
          <w:p>
            <w:pPr>
              <w:pStyle w:val="TableNAm"/>
            </w:pPr>
            <w:r>
              <w:t>s. 170(1)</w:t>
            </w:r>
          </w:p>
        </w:tc>
        <w:tc>
          <w:tcPr>
            <w:tcW w:w="1884" w:type="dxa"/>
            <w:noWrap/>
          </w:tcPr>
          <w:p>
            <w:pPr>
              <w:pStyle w:val="TableNAm"/>
            </w:pPr>
            <w:r>
              <w:t>s. 171(1)</w:t>
            </w:r>
          </w:p>
        </w:tc>
        <w:tc>
          <w:tcPr>
            <w:tcW w:w="1884" w:type="dxa"/>
            <w:noWrap/>
          </w:tcPr>
          <w:p>
            <w:pPr>
              <w:pStyle w:val="TableNAm"/>
            </w:pPr>
            <w:r>
              <w:t>s. 172</w:t>
            </w:r>
          </w:p>
        </w:tc>
      </w:tr>
      <w:tr>
        <w:tc>
          <w:tcPr>
            <w:tcW w:w="1884" w:type="dxa"/>
            <w:noWrap/>
          </w:tcPr>
          <w:p>
            <w:pPr>
              <w:pStyle w:val="TableNAm"/>
            </w:pPr>
            <w:r>
              <w:t>s. 173(1)</w:t>
            </w:r>
          </w:p>
        </w:tc>
        <w:tc>
          <w:tcPr>
            <w:tcW w:w="1884" w:type="dxa"/>
            <w:noWrap/>
          </w:tcPr>
          <w:p>
            <w:pPr>
              <w:pStyle w:val="TableNAm"/>
            </w:pPr>
            <w:r>
              <w:t>s. 174(1)</w:t>
            </w:r>
          </w:p>
        </w:tc>
        <w:tc>
          <w:tcPr>
            <w:tcW w:w="1884" w:type="dxa"/>
            <w:noWrap/>
          </w:tcPr>
          <w:p>
            <w:pPr>
              <w:pStyle w:val="TableNAm"/>
            </w:pPr>
            <w:r>
              <w:t>s. 175(1)</w:t>
            </w:r>
          </w:p>
        </w:tc>
      </w:tr>
      <w:tr>
        <w:tc>
          <w:tcPr>
            <w:tcW w:w="1884" w:type="dxa"/>
            <w:noWrap/>
          </w:tcPr>
          <w:p>
            <w:pPr>
              <w:pStyle w:val="TableNAm"/>
            </w:pPr>
            <w:r>
              <w:t>s. 176</w:t>
            </w:r>
          </w:p>
        </w:tc>
        <w:tc>
          <w:tcPr>
            <w:tcW w:w="1884" w:type="dxa"/>
            <w:noWrap/>
          </w:tcPr>
          <w:p>
            <w:pPr>
              <w:pStyle w:val="TableNAm"/>
            </w:pPr>
            <w:r>
              <w:t>s. 225(4) and (5)</w:t>
            </w:r>
          </w:p>
        </w:tc>
        <w:tc>
          <w:tcPr>
            <w:tcW w:w="1884" w:type="dxa"/>
            <w:noWrap/>
          </w:tcPr>
          <w:p>
            <w:pPr>
              <w:pStyle w:val="TableNAm"/>
            </w:pPr>
            <w:r>
              <w:t>s. 255(3)</w:t>
            </w:r>
          </w:p>
        </w:tc>
      </w:tr>
    </w:tbl>
    <w:p>
      <w:pPr>
        <w:pStyle w:val="Footnotesection"/>
      </w:pPr>
      <w:r>
        <w:tab/>
        <w:t>[Section 204 inserted: No. 9 of 2023 s. 75.]</w:t>
      </w:r>
    </w:p>
    <w:p>
      <w:pPr>
        <w:pStyle w:val="Heading3"/>
      </w:pPr>
      <w:bookmarkStart w:id="378" w:name="_Toc224224586"/>
      <w:bookmarkStart w:id="379" w:name="_Toc224225406"/>
      <w:bookmarkStart w:id="380" w:name="_Toc224225744"/>
      <w:bookmarkStart w:id="381" w:name="_Toc224226813"/>
      <w:r>
        <w:rPr>
          <w:rStyle w:val="CharDivNo"/>
        </w:rPr>
        <w:t>Division 3</w:t>
      </w:r>
      <w:r>
        <w:rPr>
          <w:snapToGrid w:val="0"/>
        </w:rPr>
        <w:t> — </w:t>
      </w:r>
      <w:r>
        <w:rPr>
          <w:rStyle w:val="CharDivText"/>
        </w:rPr>
        <w:t>Evidentiary provisions</w:t>
      </w:r>
      <w:bookmarkEnd w:id="378"/>
      <w:bookmarkEnd w:id="379"/>
      <w:bookmarkEnd w:id="380"/>
      <w:bookmarkEnd w:id="381"/>
    </w:p>
    <w:p>
      <w:pPr>
        <w:pStyle w:val="Heading5"/>
        <w:rPr>
          <w:snapToGrid w:val="0"/>
        </w:rPr>
      </w:pPr>
      <w:bookmarkStart w:id="382" w:name="_Toc224226814"/>
      <w:r>
        <w:rPr>
          <w:rStyle w:val="CharSectno"/>
        </w:rPr>
        <w:t>205</w:t>
      </w:r>
      <w:r>
        <w:rPr>
          <w:snapToGrid w:val="0"/>
        </w:rPr>
        <w:t>.</w:t>
      </w:r>
      <w:r>
        <w:rPr>
          <w:snapToGrid w:val="0"/>
        </w:rPr>
        <w:tab/>
        <w:t>Exemptions etc., onus of proving</w:t>
      </w:r>
      <w:bookmarkEnd w:id="382"/>
    </w:p>
    <w:p>
      <w:pPr>
        <w:pStyle w:val="Subsection"/>
        <w:keepNext/>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keepNext/>
        <w:rPr>
          <w:snapToGrid w:val="0"/>
        </w:rPr>
      </w:pPr>
      <w:r>
        <w:rPr>
          <w:snapToGrid w:val="0"/>
        </w:rPr>
        <w:lastRenderedPageBreak/>
        <w:tab/>
        <w:t>(e)</w:t>
      </w:r>
      <w:r>
        <w:rPr>
          <w:snapToGrid w:val="0"/>
        </w:rPr>
        <w:tab/>
        <w:t>an act occurred in waters other than WA waters,</w:t>
      </w:r>
    </w:p>
    <w:p>
      <w:pPr>
        <w:pStyle w:val="Subsection"/>
        <w:keepNext/>
        <w:rPr>
          <w:snapToGrid w:val="0"/>
        </w:rPr>
      </w:pPr>
      <w:r>
        <w:rPr>
          <w:snapToGrid w:val="0"/>
        </w:rPr>
        <w:tab/>
      </w:r>
      <w:r>
        <w:rPr>
          <w:snapToGrid w:val="0"/>
        </w:rPr>
        <w:tab/>
        <w:t>lies upon the person making that assertion.</w:t>
      </w:r>
    </w:p>
    <w:p>
      <w:pPr>
        <w:pStyle w:val="Footnotesection"/>
      </w:pPr>
      <w:r>
        <w:tab/>
        <w:t>[Section 205 amended: No. 84 of 2004 s. 80.]</w:t>
      </w:r>
    </w:p>
    <w:p>
      <w:pPr>
        <w:pStyle w:val="Heading5"/>
        <w:rPr>
          <w:snapToGrid w:val="0"/>
        </w:rPr>
      </w:pPr>
      <w:bookmarkStart w:id="383" w:name="_Toc224226815"/>
      <w:r>
        <w:rPr>
          <w:rStyle w:val="CharSectno"/>
        </w:rPr>
        <w:t>206</w:t>
      </w:r>
      <w:r>
        <w:rPr>
          <w:snapToGrid w:val="0"/>
        </w:rPr>
        <w:t>.</w:t>
      </w:r>
      <w:r>
        <w:rPr>
          <w:snapToGrid w:val="0"/>
        </w:rPr>
        <w:tab/>
        <w:t>Place of offence, proof of</w:t>
      </w:r>
      <w:bookmarkEnd w:id="383"/>
    </w:p>
    <w:p>
      <w:pPr>
        <w:pStyle w:val="Subsection"/>
        <w:keepNext/>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keepNext/>
        <w:rPr>
          <w:snapToGrid w:val="0"/>
        </w:rPr>
      </w:pPr>
      <w:r>
        <w:rPr>
          <w:snapToGrid w:val="0"/>
        </w:rPr>
        <w:tab/>
        <w:t>(c)</w:t>
      </w:r>
      <w:r>
        <w:rPr>
          <w:snapToGrid w:val="0"/>
        </w:rPr>
        <w:tab/>
        <w:t>an act occurred in a particular area of land or waters,</w:t>
      </w:r>
    </w:p>
    <w:p>
      <w:pPr>
        <w:pStyle w:val="Subsection"/>
        <w:keepNext/>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No. 84 of 2004 s. 80.]</w:t>
      </w:r>
    </w:p>
    <w:p>
      <w:pPr>
        <w:pStyle w:val="Heading5"/>
        <w:rPr>
          <w:snapToGrid w:val="0"/>
        </w:rPr>
      </w:pPr>
      <w:bookmarkStart w:id="384" w:name="_Toc224226816"/>
      <w:r>
        <w:rPr>
          <w:rStyle w:val="CharSectno"/>
        </w:rPr>
        <w:t>207</w:t>
      </w:r>
      <w:r>
        <w:rPr>
          <w:snapToGrid w:val="0"/>
        </w:rPr>
        <w:t>.</w:t>
      </w:r>
      <w:r>
        <w:rPr>
          <w:snapToGrid w:val="0"/>
        </w:rPr>
        <w:tab/>
        <w:t>Foreign boat, proof as to</w:t>
      </w:r>
      <w:bookmarkEnd w:id="384"/>
    </w:p>
    <w:p>
      <w:pPr>
        <w:pStyle w:val="Subsection"/>
        <w:keepNext/>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No. 84 of 2004 s. 80.]</w:t>
      </w:r>
    </w:p>
    <w:p>
      <w:pPr>
        <w:pStyle w:val="Heading5"/>
        <w:rPr>
          <w:snapToGrid w:val="0"/>
        </w:rPr>
      </w:pPr>
      <w:bookmarkStart w:id="385" w:name="_Toc224226817"/>
      <w:r>
        <w:rPr>
          <w:rStyle w:val="CharSectno"/>
        </w:rPr>
        <w:t>208</w:t>
      </w:r>
      <w:r>
        <w:rPr>
          <w:snapToGrid w:val="0"/>
        </w:rPr>
        <w:t>.</w:t>
      </w:r>
      <w:r>
        <w:rPr>
          <w:snapToGrid w:val="0"/>
        </w:rPr>
        <w:tab/>
        <w:t>Contents etc. of package etc., proof of</w:t>
      </w:r>
      <w:bookmarkEnd w:id="385"/>
    </w:p>
    <w:p>
      <w:pPr>
        <w:pStyle w:val="Subsection"/>
        <w:keepNext/>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 xml:space="preserve">contained fish or a particular class of fish is proof that the package, receptacle or container contained fish or the </w:t>
      </w:r>
      <w:r>
        <w:rPr>
          <w:snapToGrid w:val="0"/>
        </w:rPr>
        <w:lastRenderedPageBreak/>
        <w:t>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386" w:name="_Toc224226818"/>
      <w:r>
        <w:rPr>
          <w:rStyle w:val="CharSectno"/>
        </w:rPr>
        <w:t>209</w:t>
      </w:r>
      <w:r>
        <w:rPr>
          <w:snapToGrid w:val="0"/>
        </w:rPr>
        <w:t>.</w:t>
      </w:r>
      <w:r>
        <w:rPr>
          <w:snapToGrid w:val="0"/>
        </w:rPr>
        <w:tab/>
        <w:t>Fish taken for sale, proof as to</w:t>
      </w:r>
      <w:bookmarkEnd w:id="386"/>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387" w:name="_Toc224226819"/>
      <w:r>
        <w:rPr>
          <w:rStyle w:val="CharSectno"/>
        </w:rPr>
        <w:t>210</w:t>
      </w:r>
      <w:r>
        <w:rPr>
          <w:snapToGrid w:val="0"/>
        </w:rPr>
        <w:t>.</w:t>
      </w:r>
      <w:r>
        <w:rPr>
          <w:snapToGrid w:val="0"/>
        </w:rPr>
        <w:tab/>
        <w:t>Fish on fishing boats and commercial premises etc. presumed to be for sale</w:t>
      </w:r>
      <w:bookmarkEnd w:id="387"/>
    </w:p>
    <w:p>
      <w:pPr>
        <w:pStyle w:val="Subsection"/>
        <w:keepNext/>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keepNext/>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keepNext/>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keepNext/>
        <w:rPr>
          <w:snapToGrid w:val="0"/>
        </w:rPr>
      </w:pPr>
      <w:r>
        <w:rPr>
          <w:snapToGrid w:val="0"/>
        </w:rPr>
        <w:lastRenderedPageBreak/>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keepNext/>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keepNext/>
        <w:rPr>
          <w:snapToGrid w:val="0"/>
        </w:rPr>
      </w:pPr>
      <w:r>
        <w:rPr>
          <w:snapToGrid w:val="0"/>
        </w:rPr>
        <w:tab/>
        <w:t>(b)</w:t>
      </w:r>
      <w:r>
        <w:rPr>
          <w:snapToGrid w:val="0"/>
        </w:rPr>
        <w:tab/>
        <w:t>the fish were in the possession of any person,</w:t>
      </w:r>
    </w:p>
    <w:p>
      <w:pPr>
        <w:pStyle w:val="Subsection"/>
        <w:spacing w:before="120"/>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388" w:name="_Toc224226820"/>
      <w:r>
        <w:rPr>
          <w:rStyle w:val="CharSectno"/>
        </w:rPr>
        <w:t>211</w:t>
      </w:r>
      <w:r>
        <w:rPr>
          <w:snapToGrid w:val="0"/>
        </w:rPr>
        <w:t>.</w:t>
      </w:r>
      <w:r>
        <w:rPr>
          <w:snapToGrid w:val="0"/>
        </w:rPr>
        <w:tab/>
        <w:t>Purpose or intent, proof of</w:t>
      </w:r>
      <w:bookmarkEnd w:id="388"/>
    </w:p>
    <w:p>
      <w:pPr>
        <w:pStyle w:val="Subsection"/>
        <w:keepNext/>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No. 84 of 2004 s. 80.]</w:t>
      </w:r>
    </w:p>
    <w:p>
      <w:pPr>
        <w:pStyle w:val="Heading5"/>
        <w:spacing w:before="260"/>
        <w:rPr>
          <w:snapToGrid w:val="0"/>
        </w:rPr>
      </w:pPr>
      <w:bookmarkStart w:id="389" w:name="_Toc224226821"/>
      <w:r>
        <w:rPr>
          <w:rStyle w:val="CharSectno"/>
        </w:rPr>
        <w:t>212</w:t>
      </w:r>
      <w:r>
        <w:rPr>
          <w:snapToGrid w:val="0"/>
        </w:rPr>
        <w:t>.</w:t>
      </w:r>
      <w:r>
        <w:rPr>
          <w:snapToGrid w:val="0"/>
        </w:rPr>
        <w:tab/>
        <w:t>Authorisations etc., evidence as to</w:t>
      </w:r>
      <w:bookmarkEnd w:id="389"/>
    </w:p>
    <w:p>
      <w:pPr>
        <w:pStyle w:val="Subsection"/>
        <w:keepNext/>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lastRenderedPageBreak/>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keepNext/>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keepNext/>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keepNext/>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No. 2 of 2002 s. 19; No. 84 of 2004 s. 80 and 82; No. 43 of 2011 s. 62.]</w:t>
      </w:r>
    </w:p>
    <w:p>
      <w:pPr>
        <w:pStyle w:val="Heading5"/>
        <w:spacing w:before="180"/>
        <w:rPr>
          <w:snapToGrid w:val="0"/>
        </w:rPr>
      </w:pPr>
      <w:bookmarkStart w:id="390" w:name="_Toc224226822"/>
      <w:r>
        <w:rPr>
          <w:rStyle w:val="CharSectno"/>
        </w:rPr>
        <w:t>213</w:t>
      </w:r>
      <w:r>
        <w:rPr>
          <w:snapToGrid w:val="0"/>
        </w:rPr>
        <w:t>.</w:t>
      </w:r>
      <w:r>
        <w:rPr>
          <w:snapToGrid w:val="0"/>
        </w:rPr>
        <w:tab/>
        <w:t>Species of fish etc., evidence as to</w:t>
      </w:r>
      <w:bookmarkEnd w:id="390"/>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lastRenderedPageBreak/>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keepNext/>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keepNext/>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spacing w:before="120"/>
        <w:rPr>
          <w:snapToGrid w:val="0"/>
        </w:rPr>
      </w:pPr>
      <w:r>
        <w:rPr>
          <w:snapToGrid w:val="0"/>
        </w:rPr>
        <w:tab/>
      </w:r>
      <w:r>
        <w:rPr>
          <w:snapToGrid w:val="0"/>
        </w:rPr>
        <w:tab/>
        <w:t>is, without proof of the authorised person’s signature, evidence of the facts stated in the certificate.</w:t>
      </w:r>
    </w:p>
    <w:p>
      <w:pPr>
        <w:pStyle w:val="Subsection"/>
        <w:keepNext/>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keepNext/>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No. 84 of 2004 s. 80 and 82.]</w:t>
      </w:r>
    </w:p>
    <w:p>
      <w:pPr>
        <w:pStyle w:val="Heading5"/>
        <w:rPr>
          <w:snapToGrid w:val="0"/>
        </w:rPr>
      </w:pPr>
      <w:bookmarkStart w:id="391" w:name="_Toc224226823"/>
      <w:r>
        <w:rPr>
          <w:rStyle w:val="CharSectno"/>
        </w:rPr>
        <w:t>214</w:t>
      </w:r>
      <w:r>
        <w:rPr>
          <w:snapToGrid w:val="0"/>
        </w:rPr>
        <w:t>.</w:t>
      </w:r>
      <w:r>
        <w:rPr>
          <w:snapToGrid w:val="0"/>
        </w:rPr>
        <w:tab/>
        <w:t>Size etc. of fish, determining</w:t>
      </w:r>
      <w:bookmarkEnd w:id="391"/>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392" w:name="_Toc224226824"/>
      <w:r>
        <w:rPr>
          <w:rStyle w:val="CharSectno"/>
        </w:rPr>
        <w:lastRenderedPageBreak/>
        <w:t>215</w:t>
      </w:r>
      <w:r>
        <w:rPr>
          <w:snapToGrid w:val="0"/>
        </w:rPr>
        <w:t>.</w:t>
      </w:r>
      <w:r>
        <w:rPr>
          <w:snapToGrid w:val="0"/>
        </w:rPr>
        <w:tab/>
        <w:t>Accuracy of fisheries officers’ equipment, presumption as to</w:t>
      </w:r>
      <w:bookmarkEnd w:id="392"/>
    </w:p>
    <w:p>
      <w:pPr>
        <w:pStyle w:val="Subsection"/>
        <w:keepNext/>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No. 43 of 2011 s. 63.]</w:t>
      </w:r>
    </w:p>
    <w:p>
      <w:pPr>
        <w:pStyle w:val="Heading5"/>
        <w:rPr>
          <w:snapToGrid w:val="0"/>
        </w:rPr>
      </w:pPr>
      <w:bookmarkStart w:id="393" w:name="_Toc224226825"/>
      <w:r>
        <w:rPr>
          <w:rStyle w:val="CharSectno"/>
        </w:rPr>
        <w:t>216</w:t>
      </w:r>
      <w:r>
        <w:rPr>
          <w:snapToGrid w:val="0"/>
        </w:rPr>
        <w:t>.</w:t>
      </w:r>
      <w:r>
        <w:rPr>
          <w:snapToGrid w:val="0"/>
        </w:rPr>
        <w:tab/>
        <w:t>Positions on Earth, determining</w:t>
      </w:r>
      <w:bookmarkEnd w:id="393"/>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keepNext/>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keepNext/>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No. 54 of 2000 s. 3; No. 43 of 2011 s. 64.]</w:t>
      </w:r>
    </w:p>
    <w:p>
      <w:pPr>
        <w:pStyle w:val="Heading3"/>
      </w:pPr>
      <w:bookmarkStart w:id="394" w:name="_Toc224224599"/>
      <w:bookmarkStart w:id="395" w:name="_Toc224225419"/>
      <w:bookmarkStart w:id="396" w:name="_Toc224225757"/>
      <w:bookmarkStart w:id="397" w:name="_Toc224226826"/>
      <w:r>
        <w:rPr>
          <w:rStyle w:val="CharDivNo"/>
        </w:rPr>
        <w:lastRenderedPageBreak/>
        <w:t>Division 4</w:t>
      </w:r>
      <w:r>
        <w:rPr>
          <w:snapToGrid w:val="0"/>
        </w:rPr>
        <w:t> — </w:t>
      </w:r>
      <w:r>
        <w:rPr>
          <w:rStyle w:val="CharDivText"/>
        </w:rPr>
        <w:t>Forfeiture</w:t>
      </w:r>
      <w:bookmarkEnd w:id="394"/>
      <w:bookmarkEnd w:id="395"/>
      <w:bookmarkEnd w:id="396"/>
      <w:bookmarkEnd w:id="397"/>
    </w:p>
    <w:p>
      <w:pPr>
        <w:pStyle w:val="Heading5"/>
        <w:rPr>
          <w:snapToGrid w:val="0"/>
        </w:rPr>
      </w:pPr>
      <w:bookmarkStart w:id="398" w:name="_Toc224226827"/>
      <w:r>
        <w:rPr>
          <w:rStyle w:val="CharSectno"/>
        </w:rPr>
        <w:t>217</w:t>
      </w:r>
      <w:r>
        <w:rPr>
          <w:snapToGrid w:val="0"/>
        </w:rPr>
        <w:t>.</w:t>
      </w:r>
      <w:r>
        <w:rPr>
          <w:snapToGrid w:val="0"/>
        </w:rPr>
        <w:tab/>
        <w:t>Seized things, return of and security for</w:t>
      </w:r>
      <w:bookmarkEnd w:id="398"/>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keepNext/>
        <w:spacing w:before="120"/>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No. 28 of 2006 s. 236(1).]</w:t>
      </w:r>
    </w:p>
    <w:p>
      <w:pPr>
        <w:pStyle w:val="Heading5"/>
        <w:spacing w:before="180"/>
        <w:rPr>
          <w:snapToGrid w:val="0"/>
        </w:rPr>
      </w:pPr>
      <w:bookmarkStart w:id="399" w:name="_Toc224226828"/>
      <w:r>
        <w:rPr>
          <w:rStyle w:val="CharSectno"/>
        </w:rPr>
        <w:t>218</w:t>
      </w:r>
      <w:r>
        <w:rPr>
          <w:snapToGrid w:val="0"/>
        </w:rPr>
        <w:t>.</w:t>
      </w:r>
      <w:r>
        <w:rPr>
          <w:snapToGrid w:val="0"/>
        </w:rPr>
        <w:tab/>
        <w:t>Forfeiture of fish, gear etc., court orders for</w:t>
      </w:r>
      <w:bookmarkEnd w:id="399"/>
    </w:p>
    <w:p>
      <w:pPr>
        <w:pStyle w:val="Subsection"/>
        <w:keepNext/>
        <w:spacing w:before="120"/>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lastRenderedPageBreak/>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keepNext/>
        <w:spacing w:before="120"/>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keepNext/>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No. 84 of 2004 s. 80; No. 28 of 2007 s. 8.]</w:t>
      </w:r>
    </w:p>
    <w:p>
      <w:pPr>
        <w:pStyle w:val="Heading5"/>
        <w:rPr>
          <w:snapToGrid w:val="0"/>
        </w:rPr>
      </w:pPr>
      <w:bookmarkStart w:id="400" w:name="_Toc224226829"/>
      <w:r>
        <w:rPr>
          <w:rStyle w:val="CharSectno"/>
        </w:rPr>
        <w:t>219</w:t>
      </w:r>
      <w:r>
        <w:rPr>
          <w:snapToGrid w:val="0"/>
        </w:rPr>
        <w:t>.</w:t>
      </w:r>
      <w:r>
        <w:rPr>
          <w:snapToGrid w:val="0"/>
        </w:rPr>
        <w:tab/>
        <w:t>Unclaimed seized things, forfeiture of</w:t>
      </w:r>
      <w:bookmarkEnd w:id="400"/>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keepNext/>
        <w:rPr>
          <w:snapToGrid w:val="0"/>
        </w:rPr>
      </w:pPr>
      <w:r>
        <w:rPr>
          <w:snapToGrid w:val="0"/>
        </w:rPr>
        <w:lastRenderedPageBreak/>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No. 28 of 2006 s. 236(1).]</w:t>
      </w:r>
    </w:p>
    <w:p>
      <w:pPr>
        <w:pStyle w:val="Heading5"/>
        <w:rPr>
          <w:snapToGrid w:val="0"/>
        </w:rPr>
      </w:pPr>
      <w:bookmarkStart w:id="401" w:name="_Toc224226830"/>
      <w:r>
        <w:rPr>
          <w:rStyle w:val="CharSectno"/>
        </w:rPr>
        <w:t>220</w:t>
      </w:r>
      <w:r>
        <w:rPr>
          <w:snapToGrid w:val="0"/>
        </w:rPr>
        <w:t>.</w:t>
      </w:r>
      <w:r>
        <w:rPr>
          <w:snapToGrid w:val="0"/>
        </w:rPr>
        <w:tab/>
        <w:t>Certain fish forfeited when seized</w:t>
      </w:r>
      <w:bookmarkEnd w:id="401"/>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keepNext/>
      </w:pPr>
      <w:r>
        <w:tab/>
        <w:t>(d)</w:t>
      </w:r>
      <w:r>
        <w:tab/>
      </w:r>
      <w:r>
        <w:rPr>
          <w:snapToGrid w:val="0"/>
        </w:rPr>
        <w:t>any receptacle, container or medium containing fish referred to in this section is seized under this Act,</w:t>
      </w:r>
    </w:p>
    <w:p>
      <w:pPr>
        <w:pStyle w:val="Subsection"/>
        <w:keepNext/>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No. 28 of 2007 s. 7(2); No. 43 of 2011 s. 65.]</w:t>
      </w:r>
    </w:p>
    <w:p>
      <w:pPr>
        <w:pStyle w:val="Heading5"/>
        <w:rPr>
          <w:snapToGrid w:val="0"/>
        </w:rPr>
      </w:pPr>
      <w:bookmarkStart w:id="402" w:name="_Toc224226831"/>
      <w:r>
        <w:rPr>
          <w:rStyle w:val="CharSectno"/>
        </w:rPr>
        <w:t>221</w:t>
      </w:r>
      <w:r>
        <w:rPr>
          <w:snapToGrid w:val="0"/>
        </w:rPr>
        <w:t>.</w:t>
      </w:r>
      <w:r>
        <w:rPr>
          <w:snapToGrid w:val="0"/>
        </w:rPr>
        <w:tab/>
        <w:t>Forfeited things, disposal of</w:t>
      </w:r>
      <w:bookmarkEnd w:id="402"/>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keepNext/>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lastRenderedPageBreak/>
        <w:t xml:space="preserve">under this Act as are prescribed or, if </w:t>
      </w:r>
      <w:r>
        <w:t xml:space="preserve">no account </w:t>
      </w:r>
      <w:r>
        <w:rPr>
          <w:snapToGrid w:val="0"/>
        </w:rPr>
        <w:t>is prescribed, then into the Consolidated Account.</w:t>
      </w:r>
    </w:p>
    <w:p>
      <w:pPr>
        <w:pStyle w:val="Footnotesection"/>
      </w:pPr>
      <w:r>
        <w:tab/>
        <w:t>[Section 221 amended: No. 77 of 2006 s. 4 and Sch. 1 cl. 68(2).]</w:t>
      </w:r>
    </w:p>
    <w:p>
      <w:pPr>
        <w:pStyle w:val="Heading3"/>
      </w:pPr>
      <w:bookmarkStart w:id="403" w:name="_Toc224224605"/>
      <w:bookmarkStart w:id="404" w:name="_Toc224225425"/>
      <w:bookmarkStart w:id="405" w:name="_Toc224225763"/>
      <w:bookmarkStart w:id="406" w:name="_Toc224226832"/>
      <w:r>
        <w:rPr>
          <w:rStyle w:val="CharDivNo"/>
        </w:rPr>
        <w:t>Division 5</w:t>
      </w:r>
      <w:r>
        <w:rPr>
          <w:snapToGrid w:val="0"/>
        </w:rPr>
        <w:t> — </w:t>
      </w:r>
      <w:r>
        <w:rPr>
          <w:rStyle w:val="CharDivText"/>
        </w:rPr>
        <w:t>Additional penalties</w:t>
      </w:r>
      <w:bookmarkEnd w:id="403"/>
      <w:bookmarkEnd w:id="404"/>
      <w:bookmarkEnd w:id="405"/>
      <w:bookmarkEnd w:id="406"/>
    </w:p>
    <w:p>
      <w:pPr>
        <w:pStyle w:val="Heading5"/>
        <w:rPr>
          <w:snapToGrid w:val="0"/>
        </w:rPr>
      </w:pPr>
      <w:bookmarkStart w:id="407" w:name="_Toc224226833"/>
      <w:r>
        <w:rPr>
          <w:rStyle w:val="CharSectno"/>
        </w:rPr>
        <w:t>222</w:t>
      </w:r>
      <w:r>
        <w:rPr>
          <w:snapToGrid w:val="0"/>
        </w:rPr>
        <w:t>.</w:t>
      </w:r>
      <w:r>
        <w:rPr>
          <w:snapToGrid w:val="0"/>
        </w:rPr>
        <w:tab/>
        <w:t>Additional penalty based on value of fish for certain offences</w:t>
      </w:r>
      <w:bookmarkEnd w:id="407"/>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keepNext/>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keepNext/>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keepNext/>
        <w:spacing w:before="120"/>
        <w:rPr>
          <w:snapToGrid w:val="0"/>
        </w:rPr>
      </w:pPr>
      <w:r>
        <w:rPr>
          <w:snapToGrid w:val="0"/>
        </w:rPr>
        <w:lastRenderedPageBreak/>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keepNext/>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No. 43 of 2011 s. 66.]</w:t>
      </w:r>
    </w:p>
    <w:p>
      <w:pPr>
        <w:pStyle w:val="Heading5"/>
        <w:spacing w:before="200"/>
        <w:rPr>
          <w:snapToGrid w:val="0"/>
        </w:rPr>
      </w:pPr>
      <w:bookmarkStart w:id="408" w:name="_Toc224226834"/>
      <w:r>
        <w:rPr>
          <w:rStyle w:val="CharSectno"/>
        </w:rPr>
        <w:t>223</w:t>
      </w:r>
      <w:r>
        <w:rPr>
          <w:snapToGrid w:val="0"/>
        </w:rPr>
        <w:t>.</w:t>
      </w:r>
      <w:r>
        <w:rPr>
          <w:snapToGrid w:val="0"/>
        </w:rPr>
        <w:tab/>
        <w:t>Cancelling or suspending authorisation, court’s powers for</w:t>
      </w:r>
      <w:bookmarkEnd w:id="408"/>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keepNext/>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No. 84 of 2004 s. 80.]</w:t>
      </w:r>
    </w:p>
    <w:p>
      <w:pPr>
        <w:pStyle w:val="Heading5"/>
        <w:spacing w:before="180"/>
        <w:rPr>
          <w:snapToGrid w:val="0"/>
        </w:rPr>
      </w:pPr>
      <w:bookmarkStart w:id="409" w:name="_Toc224226835"/>
      <w:r>
        <w:rPr>
          <w:rStyle w:val="CharSectno"/>
        </w:rPr>
        <w:t>224</w:t>
      </w:r>
      <w:r>
        <w:rPr>
          <w:snapToGrid w:val="0"/>
        </w:rPr>
        <w:t>.</w:t>
      </w:r>
      <w:r>
        <w:rPr>
          <w:snapToGrid w:val="0"/>
        </w:rPr>
        <w:tab/>
        <w:t>Automatic suspension if 3 offences committed in 10 year period</w:t>
      </w:r>
      <w:bookmarkEnd w:id="409"/>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keepNext/>
        <w:rPr>
          <w:snapToGrid w:val="0"/>
        </w:rPr>
      </w:pPr>
      <w:r>
        <w:rPr>
          <w:snapToGrid w:val="0"/>
        </w:rPr>
        <w:lastRenderedPageBreak/>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spacing w:before="120"/>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spacing w:before="120"/>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keepNext/>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keepNext/>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keepNext/>
      </w:pPr>
      <w:r>
        <w:tab/>
        <w:t>(b)</w:t>
      </w:r>
      <w:r>
        <w:tab/>
        <w:t>any other convictions of the authorisation holder under this Act,</w:t>
      </w:r>
    </w:p>
    <w:p>
      <w:pPr>
        <w:pStyle w:val="Subsection"/>
        <w:keepNext/>
      </w:pPr>
      <w:r>
        <w:tab/>
      </w:r>
      <w:r>
        <w:tab/>
        <w:t>and the time period imposed under subsection (2) has elapsed.</w:t>
      </w:r>
    </w:p>
    <w:p>
      <w:pPr>
        <w:pStyle w:val="Footnotesection"/>
      </w:pPr>
      <w:r>
        <w:tab/>
        <w:t>[Section 224 amended: No. 28 of 2006 s. 236; No. 37 of 2009 s. 18.]</w:t>
      </w:r>
    </w:p>
    <w:p>
      <w:pPr>
        <w:pStyle w:val="Heading5"/>
        <w:rPr>
          <w:snapToGrid w:val="0"/>
        </w:rPr>
      </w:pPr>
      <w:bookmarkStart w:id="410" w:name="_Toc224226836"/>
      <w:r>
        <w:rPr>
          <w:rStyle w:val="CharSectno"/>
        </w:rPr>
        <w:lastRenderedPageBreak/>
        <w:t>225</w:t>
      </w:r>
      <w:r>
        <w:rPr>
          <w:snapToGrid w:val="0"/>
        </w:rPr>
        <w:t>.</w:t>
      </w:r>
      <w:r>
        <w:rPr>
          <w:snapToGrid w:val="0"/>
        </w:rPr>
        <w:tab/>
        <w:t>Prohibitions on offender, court’s powers to impose etc.</w:t>
      </w:r>
      <w:bookmarkEnd w:id="410"/>
    </w:p>
    <w:p>
      <w:pPr>
        <w:pStyle w:val="Subsection"/>
        <w:keepNext/>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keepNext/>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keepNext/>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keepNext/>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keepNext/>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lastRenderedPageBreak/>
        <w:tab/>
        <w:t>(ii)</w:t>
      </w:r>
      <w:r>
        <w:rPr>
          <w:snapToGrid w:val="0"/>
        </w:rPr>
        <w:tab/>
        <w:t>the person is likely to commit further offences against this Act if the order is not made.</w:t>
      </w:r>
    </w:p>
    <w:p>
      <w:pPr>
        <w:pStyle w:val="Subsection"/>
        <w:keepNext/>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keepNext/>
        <w:spacing w:before="120"/>
        <w:rPr>
          <w:snapToGrid w:val="0"/>
        </w:rPr>
      </w:pPr>
      <w:r>
        <w:rPr>
          <w:snapToGrid w:val="0"/>
        </w:rPr>
        <w:tab/>
        <w:t>(4)</w:t>
      </w:r>
      <w:r>
        <w:rPr>
          <w:snapToGrid w:val="0"/>
        </w:rPr>
        <w:tab/>
        <w:t>A person must not contravene an order made under this section.</w:t>
      </w:r>
    </w:p>
    <w:p>
      <w:pPr>
        <w:pStyle w:val="Penstart"/>
        <w:keepNex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keepNext/>
      </w:pPr>
      <w:r>
        <w:tab/>
        <w:t>(5)</w:t>
      </w:r>
      <w:r>
        <w:tab/>
        <w:t>A person must not knowingly allow or permit another person to contravene an order made under this section.</w:t>
      </w:r>
    </w:p>
    <w:p>
      <w:pPr>
        <w:pStyle w:val="Penstart"/>
        <w:keepNext/>
      </w:pPr>
      <w:r>
        <w:tab/>
        <w:t xml:space="preserve">Penalty for an offence under subsection (5): </w:t>
      </w:r>
    </w:p>
    <w:p>
      <w:pPr>
        <w:pStyle w:val="Penpara"/>
        <w:keepNext/>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keepNext/>
      </w:pPr>
      <w:r>
        <w:tab/>
        <w:t>(ii)</w:t>
      </w:r>
      <w:r>
        <w:tab/>
        <w:t>for a second or subsequent offence, a fine of $150 000.</w:t>
      </w:r>
    </w:p>
    <w:p>
      <w:pPr>
        <w:pStyle w:val="Footnotesection"/>
      </w:pPr>
      <w:r>
        <w:tab/>
        <w:t>[Section 225 amended: No. 50 of 2003 s. 63(7); No. 84 of 2004 s. 80; No. 43 of 2011 s. 67.]</w:t>
      </w:r>
    </w:p>
    <w:p>
      <w:pPr>
        <w:pStyle w:val="Heading3"/>
      </w:pPr>
      <w:bookmarkStart w:id="411" w:name="_Toc224224610"/>
      <w:bookmarkStart w:id="412" w:name="_Toc224225430"/>
      <w:bookmarkStart w:id="413" w:name="_Toc224225768"/>
      <w:bookmarkStart w:id="414" w:name="_Toc224226837"/>
      <w:r>
        <w:rPr>
          <w:rStyle w:val="CharDivNo"/>
        </w:rPr>
        <w:lastRenderedPageBreak/>
        <w:t>Division 6</w:t>
      </w:r>
      <w:r>
        <w:rPr>
          <w:snapToGrid w:val="0"/>
        </w:rPr>
        <w:t> — </w:t>
      </w:r>
      <w:r>
        <w:rPr>
          <w:rStyle w:val="CharDivText"/>
        </w:rPr>
        <w:t>Infringement notices</w:t>
      </w:r>
      <w:bookmarkEnd w:id="411"/>
      <w:bookmarkEnd w:id="412"/>
      <w:bookmarkEnd w:id="413"/>
      <w:bookmarkEnd w:id="414"/>
    </w:p>
    <w:p>
      <w:pPr>
        <w:pStyle w:val="Heading5"/>
        <w:rPr>
          <w:snapToGrid w:val="0"/>
        </w:rPr>
      </w:pPr>
      <w:bookmarkStart w:id="415" w:name="_Toc224226838"/>
      <w:r>
        <w:rPr>
          <w:rStyle w:val="CharSectno"/>
        </w:rPr>
        <w:t>226</w:t>
      </w:r>
      <w:r>
        <w:rPr>
          <w:snapToGrid w:val="0"/>
        </w:rPr>
        <w:t>.</w:t>
      </w:r>
      <w:r>
        <w:rPr>
          <w:snapToGrid w:val="0"/>
        </w:rPr>
        <w:tab/>
        <w:t>Term used: authorised person</w:t>
      </w:r>
      <w:bookmarkEnd w:id="415"/>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416" w:name="_Toc224226839"/>
      <w:r>
        <w:rPr>
          <w:rStyle w:val="CharSectno"/>
        </w:rPr>
        <w:t>227</w:t>
      </w:r>
      <w:r>
        <w:rPr>
          <w:snapToGrid w:val="0"/>
        </w:rPr>
        <w:t>.</w:t>
      </w:r>
      <w:r>
        <w:rPr>
          <w:snapToGrid w:val="0"/>
        </w:rPr>
        <w:tab/>
        <w:t>Authorised persons, appointment of</w:t>
      </w:r>
      <w:bookmarkEnd w:id="416"/>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keepNext/>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No. 28 of 2006 s. 236(1).]</w:t>
      </w:r>
    </w:p>
    <w:p>
      <w:pPr>
        <w:pStyle w:val="Heading5"/>
        <w:rPr>
          <w:snapToGrid w:val="0"/>
        </w:rPr>
      </w:pPr>
      <w:bookmarkStart w:id="417" w:name="_Toc224226840"/>
      <w:r>
        <w:rPr>
          <w:rStyle w:val="CharSectno"/>
        </w:rPr>
        <w:t>228</w:t>
      </w:r>
      <w:r>
        <w:rPr>
          <w:snapToGrid w:val="0"/>
        </w:rPr>
        <w:t>.</w:t>
      </w:r>
      <w:r>
        <w:rPr>
          <w:snapToGrid w:val="0"/>
        </w:rPr>
        <w:tab/>
        <w:t>Infringement notices, service of</w:t>
      </w:r>
      <w:bookmarkEnd w:id="417"/>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keepNext/>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No. 43 of 2011 s. 68.]</w:t>
      </w:r>
    </w:p>
    <w:p>
      <w:pPr>
        <w:pStyle w:val="Heading5"/>
        <w:rPr>
          <w:snapToGrid w:val="0"/>
        </w:rPr>
      </w:pPr>
      <w:bookmarkStart w:id="418" w:name="_Toc224226841"/>
      <w:r>
        <w:rPr>
          <w:rStyle w:val="CharSectno"/>
        </w:rPr>
        <w:t>229</w:t>
      </w:r>
      <w:r>
        <w:rPr>
          <w:snapToGrid w:val="0"/>
        </w:rPr>
        <w:t>.</w:t>
      </w:r>
      <w:r>
        <w:rPr>
          <w:snapToGrid w:val="0"/>
        </w:rPr>
        <w:tab/>
        <w:t>Infringement notices, form of</w:t>
      </w:r>
      <w:bookmarkEnd w:id="418"/>
    </w:p>
    <w:p>
      <w:pPr>
        <w:pStyle w:val="Subsection"/>
        <w:keepNext/>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w:t>
      </w:r>
      <w:r>
        <w:rPr>
          <w:snapToGrid w:val="0"/>
        </w:rPr>
        <w:lastRenderedPageBreak/>
        <w:t>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keepNext/>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keepNext/>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No. 84 of 2004 s. 80.]</w:t>
      </w:r>
    </w:p>
    <w:p>
      <w:pPr>
        <w:pStyle w:val="Heading5"/>
        <w:rPr>
          <w:snapToGrid w:val="0"/>
        </w:rPr>
      </w:pPr>
      <w:bookmarkStart w:id="419" w:name="_Toc224226842"/>
      <w:r>
        <w:rPr>
          <w:rStyle w:val="CharSectno"/>
        </w:rPr>
        <w:t>230</w:t>
      </w:r>
      <w:r>
        <w:rPr>
          <w:snapToGrid w:val="0"/>
        </w:rPr>
        <w:t>.</w:t>
      </w:r>
      <w:r>
        <w:rPr>
          <w:snapToGrid w:val="0"/>
        </w:rPr>
        <w:tab/>
        <w:t>Extending time to pay modified penalty</w:t>
      </w:r>
      <w:bookmarkEnd w:id="419"/>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20" w:name="_Toc224226843"/>
      <w:r>
        <w:rPr>
          <w:rStyle w:val="CharSectno"/>
        </w:rPr>
        <w:t>231</w:t>
      </w:r>
      <w:r>
        <w:rPr>
          <w:snapToGrid w:val="0"/>
        </w:rPr>
        <w:t>.</w:t>
      </w:r>
      <w:r>
        <w:rPr>
          <w:snapToGrid w:val="0"/>
        </w:rPr>
        <w:tab/>
        <w:t>Withdrawal of infringement notice</w:t>
      </w:r>
      <w:bookmarkEnd w:id="420"/>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lastRenderedPageBreak/>
        <w:tab/>
        <w:t>(3)</w:t>
      </w:r>
      <w:r>
        <w:rPr>
          <w:snapToGrid w:val="0"/>
        </w:rPr>
        <w:tab/>
        <w:t>A notice under this section may be served personally or by certified post.</w:t>
      </w:r>
    </w:p>
    <w:p>
      <w:pPr>
        <w:pStyle w:val="Heading5"/>
        <w:rPr>
          <w:snapToGrid w:val="0"/>
        </w:rPr>
      </w:pPr>
      <w:bookmarkStart w:id="421" w:name="_Toc224226844"/>
      <w:r>
        <w:rPr>
          <w:rStyle w:val="CharSectno"/>
        </w:rPr>
        <w:t>232</w:t>
      </w:r>
      <w:r>
        <w:rPr>
          <w:snapToGrid w:val="0"/>
        </w:rPr>
        <w:t>.</w:t>
      </w:r>
      <w:r>
        <w:rPr>
          <w:snapToGrid w:val="0"/>
        </w:rPr>
        <w:tab/>
        <w:t>Payment of modified penalty, consequences of</w:t>
      </w:r>
      <w:bookmarkEnd w:id="421"/>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keepNext/>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No. 78 of 1995 s. 47.]</w:t>
      </w:r>
    </w:p>
    <w:p>
      <w:pPr>
        <w:pStyle w:val="Heading2"/>
      </w:pPr>
      <w:bookmarkStart w:id="422" w:name="_Toc224224618"/>
      <w:bookmarkStart w:id="423" w:name="_Toc224225438"/>
      <w:bookmarkStart w:id="424" w:name="_Toc224225776"/>
      <w:bookmarkStart w:id="425" w:name="_Toc224226845"/>
      <w:r>
        <w:rPr>
          <w:rStyle w:val="CharPartNo"/>
        </w:rPr>
        <w:lastRenderedPageBreak/>
        <w:t>Part 18</w:t>
      </w:r>
      <w:r>
        <w:t> — </w:t>
      </w:r>
      <w:r>
        <w:rPr>
          <w:rStyle w:val="CharPartText"/>
        </w:rPr>
        <w:t>Financial provisions</w:t>
      </w:r>
      <w:bookmarkEnd w:id="422"/>
      <w:bookmarkEnd w:id="423"/>
      <w:bookmarkEnd w:id="424"/>
      <w:bookmarkEnd w:id="425"/>
    </w:p>
    <w:p>
      <w:pPr>
        <w:pStyle w:val="Heading3"/>
        <w:rPr>
          <w:i/>
          <w:snapToGrid w:val="0"/>
        </w:rPr>
      </w:pPr>
      <w:bookmarkStart w:id="426" w:name="_Toc224224619"/>
      <w:bookmarkStart w:id="427" w:name="_Toc224225439"/>
      <w:bookmarkStart w:id="428" w:name="_Toc224225777"/>
      <w:bookmarkStart w:id="429" w:name="_Toc224226846"/>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426"/>
      <w:bookmarkEnd w:id="427"/>
      <w:bookmarkEnd w:id="428"/>
      <w:bookmarkEnd w:id="429"/>
    </w:p>
    <w:p>
      <w:pPr>
        <w:pStyle w:val="Heading5"/>
        <w:rPr>
          <w:snapToGrid w:val="0"/>
        </w:rPr>
      </w:pPr>
      <w:bookmarkStart w:id="430" w:name="_Toc224226847"/>
      <w:r>
        <w:rPr>
          <w:rStyle w:val="CharSectno"/>
        </w:rPr>
        <w:t>233</w:t>
      </w:r>
      <w:r>
        <w:rPr>
          <w:snapToGrid w:val="0"/>
        </w:rPr>
        <w:t>.</w:t>
      </w:r>
      <w:r>
        <w:rPr>
          <w:snapToGrid w:val="0"/>
        </w:rPr>
        <w:tab/>
        <w:t>When and to whom levy is payable</w:t>
      </w:r>
      <w:bookmarkEnd w:id="430"/>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431" w:name="_Toc224226848"/>
      <w:r>
        <w:rPr>
          <w:rStyle w:val="CharSectno"/>
        </w:rPr>
        <w:t>234</w:t>
      </w:r>
      <w:r>
        <w:rPr>
          <w:snapToGrid w:val="0"/>
        </w:rPr>
        <w:t>.</w:t>
      </w:r>
      <w:r>
        <w:rPr>
          <w:snapToGrid w:val="0"/>
        </w:rPr>
        <w:tab/>
        <w:t>Payment by instalments</w:t>
      </w:r>
      <w:bookmarkEnd w:id="431"/>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432" w:name="_Toc224226849"/>
      <w:r>
        <w:rPr>
          <w:rStyle w:val="CharSectno"/>
        </w:rPr>
        <w:t>235</w:t>
      </w:r>
      <w:r>
        <w:rPr>
          <w:snapToGrid w:val="0"/>
        </w:rPr>
        <w:t>.</w:t>
      </w:r>
      <w:r>
        <w:rPr>
          <w:snapToGrid w:val="0"/>
        </w:rPr>
        <w:tab/>
        <w:t>Exemption from levy</w:t>
      </w:r>
      <w:bookmarkEnd w:id="432"/>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433" w:name="_Toc224226850"/>
      <w:r>
        <w:rPr>
          <w:rStyle w:val="CharSectno"/>
        </w:rPr>
        <w:lastRenderedPageBreak/>
        <w:t>236</w:t>
      </w:r>
      <w:r>
        <w:rPr>
          <w:snapToGrid w:val="0"/>
        </w:rPr>
        <w:t>.</w:t>
      </w:r>
      <w:r>
        <w:rPr>
          <w:snapToGrid w:val="0"/>
        </w:rPr>
        <w:tab/>
        <w:t>Penalty for non</w:t>
      </w:r>
      <w:r>
        <w:rPr>
          <w:snapToGrid w:val="0"/>
        </w:rPr>
        <w:noBreakHyphen/>
        <w:t>payment</w:t>
      </w:r>
      <w:bookmarkEnd w:id="433"/>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434" w:name="_Toc224226851"/>
      <w:r>
        <w:rPr>
          <w:rStyle w:val="CharSectno"/>
        </w:rPr>
        <w:t>237</w:t>
      </w:r>
      <w:r>
        <w:rPr>
          <w:snapToGrid w:val="0"/>
        </w:rPr>
        <w:t>.</w:t>
      </w:r>
      <w:r>
        <w:rPr>
          <w:snapToGrid w:val="0"/>
        </w:rPr>
        <w:tab/>
        <w:t>Recovery of levy</w:t>
      </w:r>
      <w:bookmarkEnd w:id="434"/>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435" w:name="_Toc224224625"/>
      <w:bookmarkStart w:id="436" w:name="_Toc224225445"/>
      <w:bookmarkStart w:id="437" w:name="_Toc224225783"/>
      <w:bookmarkStart w:id="438" w:name="_Toc224226852"/>
      <w:r>
        <w:rPr>
          <w:rStyle w:val="CharDivNo"/>
        </w:rPr>
        <w:t>Division 2</w:t>
      </w:r>
      <w:r>
        <w:rPr>
          <w:snapToGrid w:val="0"/>
        </w:rPr>
        <w:t> — </w:t>
      </w:r>
      <w:r>
        <w:rPr>
          <w:rStyle w:val="CharDivText"/>
        </w:rPr>
        <w:t>Accounts</w:t>
      </w:r>
      <w:bookmarkEnd w:id="435"/>
      <w:bookmarkEnd w:id="436"/>
      <w:bookmarkEnd w:id="437"/>
      <w:bookmarkEnd w:id="438"/>
    </w:p>
    <w:p>
      <w:pPr>
        <w:pStyle w:val="Footnoteheading"/>
      </w:pPr>
      <w:r>
        <w:tab/>
        <w:t>[Heading amended: No. 77 of 2006 Sch. 1 cl. 68(3).]</w:t>
      </w:r>
    </w:p>
    <w:p>
      <w:pPr>
        <w:pStyle w:val="Heading5"/>
        <w:rPr>
          <w:snapToGrid w:val="0"/>
        </w:rPr>
      </w:pPr>
      <w:bookmarkStart w:id="439" w:name="_Toc224226853"/>
      <w:r>
        <w:rPr>
          <w:rStyle w:val="CharSectno"/>
        </w:rPr>
        <w:t>238</w:t>
      </w:r>
      <w:r>
        <w:rPr>
          <w:snapToGrid w:val="0"/>
        </w:rPr>
        <w:t>.</w:t>
      </w:r>
      <w:r>
        <w:rPr>
          <w:snapToGrid w:val="0"/>
        </w:rPr>
        <w:tab/>
        <w:t>Fisheries Research and Development Account</w:t>
      </w:r>
      <w:bookmarkEnd w:id="439"/>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lastRenderedPageBreak/>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pPr>
      <w:r>
        <w:tab/>
      </w:r>
      <w:r>
        <w:tab/>
        <w:t>and</w:t>
      </w:r>
    </w:p>
    <w:p>
      <w:pPr>
        <w:pStyle w:val="Indenta"/>
      </w:pPr>
      <w:r>
        <w:tab/>
        <w:t>(b)</w:t>
      </w:r>
      <w:r>
        <w:tab/>
        <w:t>fees, royalties or other money paid in respect of aquaculture leases, aquaculture facilities or exclusive licences; and</w:t>
      </w:r>
    </w:p>
    <w:p>
      <w:pPr>
        <w:pStyle w:val="Indenta"/>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pPr>
      <w:r>
        <w:tab/>
        <w:t>(bb)</w:t>
      </w:r>
      <w:r>
        <w:tab/>
        <w:t>payments received under section 101A(2)(e); and</w:t>
      </w:r>
    </w:p>
    <w:p>
      <w:pPr>
        <w:pStyle w:val="Indenta"/>
        <w:rPr>
          <w:snapToGrid w:val="0"/>
        </w:rPr>
      </w:pPr>
      <w:r>
        <w:rPr>
          <w:snapToGrid w:val="0"/>
        </w:rPr>
        <w:tab/>
        <w:t>(c)</w:t>
      </w:r>
      <w:r>
        <w:rPr>
          <w:snapToGrid w:val="0"/>
        </w:rPr>
        <w:tab/>
        <w:t>costs recouped from prosecutions relating to commercial fishing; and</w:t>
      </w:r>
    </w:p>
    <w:p>
      <w:pPr>
        <w:pStyle w:val="Indenta"/>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lastRenderedPageBreak/>
        <w:tab/>
        <w:t>(v)</w:t>
      </w:r>
      <w:r>
        <w:rPr>
          <w:snapToGrid w:val="0"/>
        </w:rPr>
        <w:tab/>
        <w:t>fish bred by the Department;</w:t>
      </w:r>
    </w:p>
    <w:p>
      <w:pPr>
        <w:pStyle w:val="Indenta"/>
        <w:keepNext/>
        <w:rPr>
          <w:snapToGrid w:val="0"/>
        </w:rPr>
      </w:pPr>
      <w:r>
        <w:rPr>
          <w:snapToGrid w:val="0"/>
        </w:rPr>
        <w:tab/>
      </w:r>
      <w:r>
        <w:rPr>
          <w:snapToGrid w:val="0"/>
        </w:rPr>
        <w:tab/>
        <w:t>and</w:t>
      </w:r>
    </w:p>
    <w:p>
      <w:pPr>
        <w:pStyle w:val="Indenta"/>
        <w:keepNext/>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rPr>
          <w:snapToGrid w:val="0"/>
        </w:rPr>
      </w:pPr>
      <w:r>
        <w:rPr>
          <w:snapToGrid w:val="0"/>
        </w:rPr>
        <w:tab/>
        <w:t>(h)</w:t>
      </w:r>
      <w:r>
        <w:rPr>
          <w:snapToGrid w:val="0"/>
        </w:rPr>
        <w:tab/>
        <w:t>income derived from the investment of moneys forming part of the Account, as determined by the Treasurer; and</w:t>
      </w:r>
    </w:p>
    <w:p>
      <w:pPr>
        <w:pStyle w:val="Indenta"/>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rPr>
          <w:snapToGrid w:val="0"/>
        </w:rPr>
      </w:pPr>
      <w:r>
        <w:rPr>
          <w:snapToGrid w:val="0"/>
        </w:rPr>
        <w:tab/>
        <w:t>(c)</w:t>
      </w:r>
      <w:r>
        <w:rPr>
          <w:snapToGrid w:val="0"/>
        </w:rPr>
        <w:tab/>
        <w:t>the exploration and development of commercial fisheries;</w:t>
      </w:r>
    </w:p>
    <w:p>
      <w:pPr>
        <w:pStyle w:val="Indenta"/>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pPr>
      <w:r>
        <w:tab/>
        <w:t>(ea)</w:t>
      </w:r>
      <w:r>
        <w:tab/>
        <w:t>to provide payment in consideration for the surrender of an aquaculture lease;</w:t>
      </w:r>
    </w:p>
    <w:p>
      <w:pPr>
        <w:pStyle w:val="Indenta"/>
      </w:pPr>
      <w:r>
        <w:lastRenderedPageBreak/>
        <w:tab/>
        <w:t>(f)</w:t>
      </w:r>
      <w:r>
        <w:tab/>
        <w:t>the purposes set out in section 115(2) for which an area may be set aside as a fish habitat protection area;</w:t>
      </w:r>
    </w:p>
    <w:p>
      <w:pPr>
        <w:pStyle w:val="Indenta"/>
      </w:pPr>
      <w:r>
        <w:tab/>
        <w:t>(fa)</w:t>
      </w:r>
      <w:r>
        <w:tab/>
        <w:t>the care, control and management of the Abrolhos Islands reserve;</w:t>
      </w:r>
    </w:p>
    <w:p>
      <w:pPr>
        <w:pStyle w:val="Indenta"/>
        <w:rPr>
          <w:snapToGrid w:val="0"/>
        </w:rPr>
      </w:pPr>
      <w:r>
        <w:rPr>
          <w:snapToGrid w:val="0"/>
        </w:rPr>
        <w:tab/>
        <w:t>(g)</w:t>
      </w:r>
      <w:r>
        <w:rPr>
          <w:snapToGrid w:val="0"/>
        </w:rPr>
        <w:tab/>
        <w:t>the development of aquaculture;</w:t>
      </w:r>
    </w:p>
    <w:p>
      <w:pPr>
        <w:pStyle w:val="Indenta"/>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rPr>
          <w:snapToGrid w:val="0"/>
        </w:rPr>
      </w:pPr>
      <w:r>
        <w:rPr>
          <w:snapToGrid w:val="0"/>
        </w:rPr>
        <w:tab/>
        <w:t>(i)</w:t>
      </w:r>
      <w:r>
        <w:rPr>
          <w:snapToGrid w:val="0"/>
        </w:rPr>
        <w:tab/>
        <w:t>to conduct enforcement, operations and compliance programmes;</w:t>
      </w:r>
    </w:p>
    <w:p>
      <w:pPr>
        <w:pStyle w:val="Indenta"/>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lastRenderedPageBreak/>
        <w:tab/>
        <w:t>(m)</w:t>
      </w:r>
      <w:r>
        <w:rPr>
          <w:snapToGrid w:val="0"/>
        </w:rPr>
        <w:tab/>
        <w:t>in payment of any administrative costs under Part 14;</w:t>
      </w:r>
    </w:p>
    <w:p>
      <w:pPr>
        <w:pStyle w:val="Indenta"/>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rPr>
          <w:snapToGrid w:val="0"/>
        </w:rPr>
      </w:pPr>
      <w:r>
        <w:rPr>
          <w:snapToGrid w:val="0"/>
        </w:rPr>
        <w:tab/>
        <w:t>(n)</w:t>
      </w:r>
      <w:r>
        <w:rPr>
          <w:snapToGrid w:val="0"/>
        </w:rPr>
        <w:tab/>
        <w:t>in payment of the costs of administering the Account;</w:t>
      </w:r>
    </w:p>
    <w:p>
      <w:pPr>
        <w:pStyle w:val="Indenta"/>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440" w:name="_Toc224226854"/>
      <w:r>
        <w:rPr>
          <w:rStyle w:val="CharSectno"/>
        </w:rPr>
        <w:t>239</w:t>
      </w:r>
      <w:r>
        <w:rPr>
          <w:snapToGrid w:val="0"/>
        </w:rPr>
        <w:t>.</w:t>
      </w:r>
      <w:r>
        <w:rPr>
          <w:snapToGrid w:val="0"/>
        </w:rPr>
        <w:tab/>
        <w:t>Recreational Fishing Account</w:t>
      </w:r>
      <w:bookmarkEnd w:id="440"/>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the management of fish habitat protection areas or the Abrolhos Islands reserve relating to recreational fishing; and</w:t>
      </w:r>
    </w:p>
    <w:p>
      <w:pPr>
        <w:pStyle w:val="Indenti"/>
      </w:pPr>
      <w:r>
        <w:tab/>
        <w:t>(iv)</w:t>
      </w:r>
      <w:r>
        <w:tab/>
        <w:t>licences for charter boats used for recreational fishing; and</w:t>
      </w:r>
    </w:p>
    <w:p>
      <w:pPr>
        <w:pStyle w:val="Indenti"/>
      </w:pPr>
      <w:r>
        <w:lastRenderedPageBreak/>
        <w:tab/>
        <w:t>(v)</w:t>
      </w:r>
      <w:r>
        <w:tab/>
        <w:t>licences for persons engaged in aquatic eco</w:t>
      </w:r>
      <w:r>
        <w:noBreakHyphen/>
        <w:t>tourism, or the provision of fishing tours;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costs recouped from prosecutions relating to recreational fishing; and</w:t>
      </w:r>
    </w:p>
    <w:p>
      <w:pPr>
        <w:pStyle w:val="Indenta"/>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lastRenderedPageBreak/>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No. 41 of 2000 s. 9; No. 2 of 2002 s. 21; No. 28 of 2006 s. 235; No. 77 of 2006 Sch. 1 cl. 68(6) and (7).]</w:t>
      </w:r>
    </w:p>
    <w:p>
      <w:pPr>
        <w:pStyle w:val="Heading5"/>
        <w:spacing w:before="180"/>
        <w:rPr>
          <w:snapToGrid w:val="0"/>
        </w:rPr>
      </w:pPr>
      <w:bookmarkStart w:id="441" w:name="_Toc224226855"/>
      <w:r>
        <w:rPr>
          <w:rStyle w:val="CharSectno"/>
        </w:rPr>
        <w:t>240</w:t>
      </w:r>
      <w:r>
        <w:rPr>
          <w:snapToGrid w:val="0"/>
        </w:rPr>
        <w:t>.</w:t>
      </w:r>
      <w:r>
        <w:rPr>
          <w:snapToGrid w:val="0"/>
        </w:rPr>
        <w:tab/>
        <w:t>Fishing Industry Promotion Training and Management Levy Account</w:t>
      </w:r>
      <w:bookmarkEnd w:id="441"/>
    </w:p>
    <w:p>
      <w:pPr>
        <w:pStyle w:val="Subsection"/>
        <w:spacing w:before="120"/>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 and</w:t>
      </w:r>
    </w:p>
    <w:p>
      <w:pPr>
        <w:pStyle w:val="Indenta"/>
        <w:rPr>
          <w:snapToGrid w:val="0"/>
        </w:rPr>
      </w:pPr>
      <w:r>
        <w:rPr>
          <w:snapToGrid w:val="0"/>
        </w:rPr>
        <w:tab/>
        <w:t>(b)</w:t>
      </w:r>
      <w:r>
        <w:rPr>
          <w:snapToGrid w:val="0"/>
        </w:rPr>
        <w:tab/>
        <w:t>any amount paid by way of penalty under section 236; and</w:t>
      </w:r>
    </w:p>
    <w:p>
      <w:pPr>
        <w:pStyle w:val="Indenta"/>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lastRenderedPageBreak/>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No. 77 of 2006 Sch. 1 cl. 68(8) and (9).]</w:t>
      </w:r>
    </w:p>
    <w:p>
      <w:pPr>
        <w:pStyle w:val="Ednotesection"/>
      </w:pPr>
      <w:r>
        <w:lastRenderedPageBreak/>
        <w:t>[</w:t>
      </w:r>
      <w:r>
        <w:rPr>
          <w:b/>
        </w:rPr>
        <w:t>241, 242.</w:t>
      </w:r>
      <w:r>
        <w:tab/>
        <w:t>Deleted: No. 43 of 2011 s. 70.]</w:t>
      </w:r>
    </w:p>
    <w:p>
      <w:pPr>
        <w:pStyle w:val="Heading5"/>
        <w:spacing w:before="180"/>
        <w:rPr>
          <w:snapToGrid w:val="0"/>
        </w:rPr>
      </w:pPr>
      <w:bookmarkStart w:id="442" w:name="_Toc224226856"/>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442"/>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No. 77 of 2006 Sch. 1 cl. 68(14) and (15).]</w:t>
      </w:r>
    </w:p>
    <w:p>
      <w:pPr>
        <w:pStyle w:val="Heading2"/>
      </w:pPr>
      <w:bookmarkStart w:id="443" w:name="_Toc224224630"/>
      <w:bookmarkStart w:id="444" w:name="_Toc224225450"/>
      <w:bookmarkStart w:id="445" w:name="_Toc224225788"/>
      <w:bookmarkStart w:id="446" w:name="_Toc224226857"/>
      <w:r>
        <w:rPr>
          <w:rStyle w:val="CharPartNo"/>
        </w:rPr>
        <w:lastRenderedPageBreak/>
        <w:t>Part 19</w:t>
      </w:r>
      <w:r>
        <w:rPr>
          <w:rStyle w:val="CharDivNo"/>
        </w:rPr>
        <w:t> </w:t>
      </w:r>
      <w:r>
        <w:t>—</w:t>
      </w:r>
      <w:r>
        <w:rPr>
          <w:rStyle w:val="CharDivText"/>
        </w:rPr>
        <w:t> </w:t>
      </w:r>
      <w:r>
        <w:rPr>
          <w:rStyle w:val="CharPartText"/>
        </w:rPr>
        <w:t>Miscellaneous</w:t>
      </w:r>
      <w:bookmarkEnd w:id="443"/>
      <w:bookmarkEnd w:id="444"/>
      <w:bookmarkEnd w:id="445"/>
      <w:bookmarkEnd w:id="446"/>
    </w:p>
    <w:p>
      <w:pPr>
        <w:pStyle w:val="Heading5"/>
        <w:rPr>
          <w:snapToGrid w:val="0"/>
        </w:rPr>
      </w:pPr>
      <w:bookmarkStart w:id="447" w:name="_Toc224226858"/>
      <w:r>
        <w:rPr>
          <w:rStyle w:val="CharSectno"/>
        </w:rPr>
        <w:t>244</w:t>
      </w:r>
      <w:r>
        <w:rPr>
          <w:snapToGrid w:val="0"/>
        </w:rPr>
        <w:t>.</w:t>
      </w:r>
      <w:r>
        <w:rPr>
          <w:snapToGrid w:val="0"/>
        </w:rPr>
        <w:tab/>
        <w:t>Protection from personal liability</w:t>
      </w:r>
      <w:bookmarkEnd w:id="447"/>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No. 55 of 2004 s. 391; No. 28 of 2006 s. 236(1).]</w:t>
      </w:r>
    </w:p>
    <w:p>
      <w:pPr>
        <w:pStyle w:val="Ednotesection"/>
      </w:pPr>
      <w:r>
        <w:t>[</w:t>
      </w:r>
      <w:r>
        <w:rPr>
          <w:b/>
          <w:bCs/>
        </w:rPr>
        <w:t>245.</w:t>
      </w:r>
      <w:r>
        <w:tab/>
        <w:t>Deleted: No. 37 of 2009 s. 19.]</w:t>
      </w:r>
    </w:p>
    <w:p>
      <w:pPr>
        <w:pStyle w:val="Heading5"/>
        <w:rPr>
          <w:snapToGrid w:val="0"/>
        </w:rPr>
      </w:pPr>
      <w:bookmarkStart w:id="448" w:name="_Toc224226859"/>
      <w:r>
        <w:rPr>
          <w:rStyle w:val="CharSectno"/>
        </w:rPr>
        <w:t>246</w:t>
      </w:r>
      <w:r>
        <w:rPr>
          <w:snapToGrid w:val="0"/>
        </w:rPr>
        <w:t>.</w:t>
      </w:r>
      <w:r>
        <w:rPr>
          <w:snapToGrid w:val="0"/>
        </w:rPr>
        <w:tab/>
        <w:t>Administrative guidelines, issue and effect of</w:t>
      </w:r>
      <w:bookmarkEnd w:id="448"/>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lastRenderedPageBreak/>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derogates from the duty of fisheries personnel to exercise a discretion in a particular case; or</w:t>
      </w:r>
    </w:p>
    <w:p>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No. 39 of 1997 s. 14; No. 2 of 2002 s. 22; No. 28 of 2006 s. 236; No. 43 of 2011 s. 71.]</w:t>
      </w:r>
    </w:p>
    <w:p>
      <w:pPr>
        <w:pStyle w:val="Heading5"/>
        <w:rPr>
          <w:snapToGrid w:val="0"/>
        </w:rPr>
      </w:pPr>
      <w:bookmarkStart w:id="449" w:name="_Toc224226860"/>
      <w:r>
        <w:rPr>
          <w:rStyle w:val="CharSectno"/>
        </w:rPr>
        <w:t>247</w:t>
      </w:r>
      <w:r>
        <w:rPr>
          <w:snapToGrid w:val="0"/>
        </w:rPr>
        <w:t>.</w:t>
      </w:r>
      <w:r>
        <w:rPr>
          <w:snapToGrid w:val="0"/>
        </w:rPr>
        <w:tab/>
        <w:t>Guidelines about foreign interests, issue of</w:t>
      </w:r>
      <w:bookmarkEnd w:id="449"/>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450" w:name="_Toc224226861"/>
      <w:r>
        <w:rPr>
          <w:rStyle w:val="CharSectno"/>
        </w:rPr>
        <w:t>248</w:t>
      </w:r>
      <w:r>
        <w:rPr>
          <w:snapToGrid w:val="0"/>
        </w:rPr>
        <w:t>.</w:t>
      </w:r>
      <w:r>
        <w:rPr>
          <w:snapToGrid w:val="0"/>
        </w:rPr>
        <w:tab/>
        <w:t>Consultation before issue etc. of guidelines under s. 246 or 247</w:t>
      </w:r>
      <w:bookmarkEnd w:id="450"/>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spacing w:before="180"/>
        <w:rPr>
          <w:snapToGrid w:val="0"/>
        </w:rPr>
      </w:pPr>
      <w:bookmarkStart w:id="451" w:name="_Toc224226862"/>
      <w:r>
        <w:rPr>
          <w:rStyle w:val="CharSectno"/>
        </w:rPr>
        <w:t>249</w:t>
      </w:r>
      <w:r>
        <w:rPr>
          <w:snapToGrid w:val="0"/>
        </w:rPr>
        <w:t>.</w:t>
      </w:r>
      <w:r>
        <w:rPr>
          <w:snapToGrid w:val="0"/>
        </w:rPr>
        <w:tab/>
        <w:t>Inquiry into holder etc. of authorisation, commencement and conduct of</w:t>
      </w:r>
      <w:bookmarkEnd w:id="451"/>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lastRenderedPageBreak/>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rPr>
          <w:snapToGrid w:val="0"/>
        </w:rPr>
      </w:pPr>
      <w:r>
        <w:rPr>
          <w:snapToGrid w:val="0"/>
        </w:rPr>
        <w:lastRenderedPageBreak/>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No. 28 of 2006 s. 236(1).]</w:t>
      </w:r>
    </w:p>
    <w:p>
      <w:pPr>
        <w:pStyle w:val="Heading5"/>
        <w:rPr>
          <w:snapToGrid w:val="0"/>
        </w:rPr>
      </w:pPr>
      <w:bookmarkStart w:id="452" w:name="_Toc224226863"/>
      <w:r>
        <w:rPr>
          <w:rStyle w:val="CharSectno"/>
        </w:rPr>
        <w:t>250</w:t>
      </w:r>
      <w:r>
        <w:rPr>
          <w:snapToGrid w:val="0"/>
        </w:rPr>
        <w:t>.</w:t>
      </w:r>
      <w:r>
        <w:rPr>
          <w:snapToGrid w:val="0"/>
        </w:rPr>
        <w:tab/>
        <w:t>Confidential information, divulging</w:t>
      </w:r>
      <w:bookmarkEnd w:id="452"/>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lastRenderedPageBreak/>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lastRenderedPageBreak/>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No. 43 of 2011 s. 72.]</w:t>
      </w:r>
    </w:p>
    <w:p>
      <w:pPr>
        <w:pStyle w:val="Heading5"/>
        <w:rPr>
          <w:snapToGrid w:val="0"/>
        </w:rPr>
      </w:pPr>
      <w:bookmarkStart w:id="453" w:name="_Toc224226864"/>
      <w:r>
        <w:rPr>
          <w:rStyle w:val="CharSectno"/>
        </w:rPr>
        <w:t>251</w:t>
      </w:r>
      <w:r>
        <w:rPr>
          <w:snapToGrid w:val="0"/>
        </w:rPr>
        <w:t>.</w:t>
      </w:r>
      <w:r>
        <w:rPr>
          <w:snapToGrid w:val="0"/>
        </w:rPr>
        <w:tab/>
        <w:t>Exclusive licences to take fish, grant of</w:t>
      </w:r>
      <w:bookmarkEnd w:id="453"/>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lastRenderedPageBreak/>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454" w:name="_Toc224226865"/>
      <w:r>
        <w:rPr>
          <w:rStyle w:val="CharSectno"/>
        </w:rPr>
        <w:lastRenderedPageBreak/>
        <w:t>252</w:t>
      </w:r>
      <w:r>
        <w:rPr>
          <w:snapToGrid w:val="0"/>
        </w:rPr>
        <w:t>.</w:t>
      </w:r>
      <w:r>
        <w:rPr>
          <w:snapToGrid w:val="0"/>
        </w:rPr>
        <w:tab/>
        <w:t>Marine reserve, no exclusive licence to be granted in</w:t>
      </w:r>
      <w:bookmarkEnd w:id="454"/>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No. 5 of 1997 s. 58.]</w:t>
      </w:r>
    </w:p>
    <w:p>
      <w:pPr>
        <w:pStyle w:val="Ednotesection"/>
      </w:pPr>
      <w:r>
        <w:t>[</w:t>
      </w:r>
      <w:r>
        <w:rPr>
          <w:b/>
        </w:rPr>
        <w:t>253.</w:t>
      </w:r>
      <w:r>
        <w:tab/>
        <w:t>Deleted: No. 74 of 2003 s. 56(9).]</w:t>
      </w:r>
    </w:p>
    <w:p>
      <w:pPr>
        <w:pStyle w:val="Heading5"/>
        <w:rPr>
          <w:snapToGrid w:val="0"/>
        </w:rPr>
      </w:pPr>
      <w:bookmarkStart w:id="455" w:name="_Toc224226866"/>
      <w:r>
        <w:rPr>
          <w:rStyle w:val="CharSectno"/>
        </w:rPr>
        <w:t>254</w:t>
      </w:r>
      <w:r>
        <w:rPr>
          <w:snapToGrid w:val="0"/>
        </w:rPr>
        <w:t>.</w:t>
      </w:r>
      <w:r>
        <w:rPr>
          <w:snapToGrid w:val="0"/>
        </w:rPr>
        <w:tab/>
        <w:t>Waterway works, public authority to notify Minister of</w:t>
      </w:r>
      <w:bookmarkEnd w:id="455"/>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456" w:name="_Toc224226867"/>
      <w:r>
        <w:rPr>
          <w:rStyle w:val="CharSectno"/>
        </w:rPr>
        <w:t>255</w:t>
      </w:r>
      <w:r>
        <w:rPr>
          <w:snapToGrid w:val="0"/>
        </w:rPr>
        <w:t>.</w:t>
      </w:r>
      <w:r>
        <w:rPr>
          <w:snapToGrid w:val="0"/>
        </w:rPr>
        <w:tab/>
        <w:t>Activities that pollute waters, Minister may prohibit</w:t>
      </w:r>
      <w:bookmarkEnd w:id="456"/>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lastRenderedPageBreak/>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No. 55 of 2004 s. 392.]</w:t>
      </w:r>
    </w:p>
    <w:p>
      <w:pPr>
        <w:pStyle w:val="Heading5"/>
        <w:rPr>
          <w:snapToGrid w:val="0"/>
        </w:rPr>
      </w:pPr>
      <w:bookmarkStart w:id="457" w:name="_Toc224226868"/>
      <w:r>
        <w:rPr>
          <w:rStyle w:val="CharSectno"/>
        </w:rPr>
        <w:t>256</w:t>
      </w:r>
      <w:r>
        <w:rPr>
          <w:snapToGrid w:val="0"/>
        </w:rPr>
        <w:t>.</w:t>
      </w:r>
      <w:r>
        <w:rPr>
          <w:snapToGrid w:val="0"/>
        </w:rPr>
        <w:tab/>
        <w:t>Regulations, general power to make</w:t>
      </w:r>
      <w:bookmarkEnd w:id="45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458" w:name="_Toc224226869"/>
      <w:r>
        <w:rPr>
          <w:rStyle w:val="CharSectno"/>
        </w:rPr>
        <w:t>257</w:t>
      </w:r>
      <w:r>
        <w:rPr>
          <w:snapToGrid w:val="0"/>
        </w:rPr>
        <w:t>.</w:t>
      </w:r>
      <w:r>
        <w:rPr>
          <w:snapToGrid w:val="0"/>
        </w:rPr>
        <w:tab/>
        <w:t>Regulations about licensing</w:t>
      </w:r>
      <w:bookmarkEnd w:id="458"/>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lastRenderedPageBreak/>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lastRenderedPageBreak/>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No. 5 of 1997 s. 59; No. 41 of 2000 s. 10; No. 28 of 2006 s. 236(1); No. 43 of 2011 s. 73.]</w:t>
      </w:r>
    </w:p>
    <w:p>
      <w:pPr>
        <w:pStyle w:val="Heading5"/>
        <w:spacing w:before="180"/>
        <w:rPr>
          <w:snapToGrid w:val="0"/>
        </w:rPr>
      </w:pPr>
      <w:bookmarkStart w:id="459" w:name="_Toc224226870"/>
      <w:r>
        <w:rPr>
          <w:rStyle w:val="CharSectno"/>
        </w:rPr>
        <w:t>258</w:t>
      </w:r>
      <w:r>
        <w:rPr>
          <w:snapToGrid w:val="0"/>
        </w:rPr>
        <w:t>.</w:t>
      </w:r>
      <w:r>
        <w:rPr>
          <w:snapToGrid w:val="0"/>
        </w:rPr>
        <w:tab/>
        <w:t>Regulations, miscellaneous subjects for</w:t>
      </w:r>
      <w:bookmarkEnd w:id="459"/>
    </w:p>
    <w:p>
      <w:pPr>
        <w:pStyle w:val="Subsection"/>
        <w:spacing w:before="120"/>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lastRenderedPageBreak/>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lastRenderedPageBreak/>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lastRenderedPageBreak/>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lastRenderedPageBreak/>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lastRenderedPageBreak/>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lastRenderedPageBreak/>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No. 41 of 2000 s. 11; No. 2 of 2002 s. 23; No. 33 of 2002 s. 96(3); No. 55 of 2004 s. 393; No. 28 of 2006 s. 236(1); No. 21 of 2011 s. 5; No. 22 of 2011 s. 5; No. 43 of 2011 s. 74.]</w:t>
      </w:r>
    </w:p>
    <w:p>
      <w:pPr>
        <w:pStyle w:val="Heading5"/>
        <w:rPr>
          <w:snapToGrid w:val="0"/>
        </w:rPr>
      </w:pPr>
      <w:bookmarkStart w:id="460" w:name="_Toc224226871"/>
      <w:r>
        <w:rPr>
          <w:rStyle w:val="CharSectno"/>
        </w:rPr>
        <w:t>259</w:t>
      </w:r>
      <w:r>
        <w:rPr>
          <w:snapToGrid w:val="0"/>
        </w:rPr>
        <w:t>.</w:t>
      </w:r>
      <w:r>
        <w:rPr>
          <w:snapToGrid w:val="0"/>
        </w:rPr>
        <w:tab/>
        <w:t>Categories of fish, prescription of</w:t>
      </w:r>
      <w:bookmarkEnd w:id="460"/>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No. 49 of 1997 s. 5.]</w:t>
      </w:r>
    </w:p>
    <w:p>
      <w:pPr>
        <w:pStyle w:val="Heading5"/>
        <w:spacing w:before="180"/>
        <w:rPr>
          <w:rStyle w:val="CharSectno"/>
        </w:rPr>
      </w:pPr>
      <w:bookmarkStart w:id="461" w:name="_Toc224226872"/>
      <w:r>
        <w:rPr>
          <w:rStyle w:val="CharSectno"/>
        </w:rPr>
        <w:t>261.</w:t>
      </w:r>
      <w:r>
        <w:rPr>
          <w:rStyle w:val="CharSectno"/>
        </w:rPr>
        <w:tab/>
        <w:t>Notices etc., service of</w:t>
      </w:r>
      <w:bookmarkEnd w:id="461"/>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lastRenderedPageBreak/>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No. 2 of 2002 s. 24; No. 43 of 2011 s. 75.]</w:t>
      </w:r>
    </w:p>
    <w:p>
      <w:pPr>
        <w:pStyle w:val="Heading5"/>
        <w:spacing w:before="180"/>
        <w:rPr>
          <w:snapToGrid w:val="0"/>
        </w:rPr>
      </w:pPr>
      <w:bookmarkStart w:id="462" w:name="_Toc224226873"/>
      <w:r>
        <w:rPr>
          <w:rStyle w:val="CharSectno"/>
        </w:rPr>
        <w:t>262</w:t>
      </w:r>
      <w:r>
        <w:rPr>
          <w:snapToGrid w:val="0"/>
        </w:rPr>
        <w:t>.</w:t>
      </w:r>
      <w:r>
        <w:rPr>
          <w:snapToGrid w:val="0"/>
        </w:rPr>
        <w:tab/>
      </w:r>
      <w:r>
        <w:t>Orders, regulations etc., CEO to make publicly available</w:t>
      </w:r>
      <w:bookmarkEnd w:id="462"/>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No. 28 of 2006 s. 236(1).]</w:t>
      </w:r>
    </w:p>
    <w:p>
      <w:pPr>
        <w:pStyle w:val="Heading5"/>
        <w:spacing w:before="180"/>
        <w:rPr>
          <w:snapToGrid w:val="0"/>
        </w:rPr>
      </w:pPr>
      <w:bookmarkStart w:id="463" w:name="_Toc224226874"/>
      <w:r>
        <w:rPr>
          <w:rStyle w:val="CharSectno"/>
        </w:rPr>
        <w:t>263</w:t>
      </w:r>
      <w:r>
        <w:rPr>
          <w:snapToGrid w:val="0"/>
        </w:rPr>
        <w:t>.</w:t>
      </w:r>
      <w:r>
        <w:rPr>
          <w:snapToGrid w:val="0"/>
        </w:rPr>
        <w:tab/>
        <w:t>Annual report of Department, content of</w:t>
      </w:r>
      <w:bookmarkEnd w:id="463"/>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No. 77 of 2006 Sch. 1 cl. 68(16).]</w:t>
      </w:r>
    </w:p>
    <w:p>
      <w:pPr>
        <w:pStyle w:val="Ednotesection"/>
      </w:pPr>
      <w:r>
        <w:t>[</w:t>
      </w:r>
      <w:r>
        <w:rPr>
          <w:b/>
        </w:rPr>
        <w:t>264, 265.</w:t>
      </w:r>
      <w:r>
        <w:rPr>
          <w:b/>
        </w:rPr>
        <w:tab/>
      </w:r>
      <w:r>
        <w:t>Omitted under the Reprints Act 1984 s. 7(4)(e) and (f).]</w:t>
      </w:r>
    </w:p>
    <w:p>
      <w:pPr>
        <w:pStyle w:val="Heading2"/>
      </w:pPr>
      <w:bookmarkStart w:id="464" w:name="_Toc224224648"/>
      <w:bookmarkStart w:id="465" w:name="_Toc224225468"/>
      <w:bookmarkStart w:id="466" w:name="_Toc224225806"/>
      <w:bookmarkStart w:id="467" w:name="_Toc224226875"/>
      <w:r>
        <w:rPr>
          <w:rStyle w:val="CharPartNo"/>
        </w:rPr>
        <w:lastRenderedPageBreak/>
        <w:t>Part 20</w:t>
      </w:r>
      <w:r>
        <w:t> — </w:t>
      </w:r>
      <w:r>
        <w:rPr>
          <w:rStyle w:val="CharPartText"/>
        </w:rPr>
        <w:t>Transitional matters</w:t>
      </w:r>
      <w:bookmarkEnd w:id="464"/>
      <w:bookmarkEnd w:id="465"/>
      <w:bookmarkEnd w:id="466"/>
      <w:bookmarkEnd w:id="467"/>
    </w:p>
    <w:p>
      <w:pPr>
        <w:pStyle w:val="Footnoteheading"/>
      </w:pPr>
      <w:r>
        <w:tab/>
        <w:t>[Heading inserted: No. 43 of 2011 s. 76.]</w:t>
      </w:r>
    </w:p>
    <w:p>
      <w:pPr>
        <w:pStyle w:val="Heading3"/>
      </w:pPr>
      <w:bookmarkStart w:id="468" w:name="_Toc224224649"/>
      <w:bookmarkStart w:id="469" w:name="_Toc224225469"/>
      <w:bookmarkStart w:id="470" w:name="_Toc224225807"/>
      <w:bookmarkStart w:id="471" w:name="_Toc224226876"/>
      <w:r>
        <w:rPr>
          <w:rStyle w:val="CharDivNo"/>
        </w:rPr>
        <w:t>Division 1</w:t>
      </w:r>
      <w:r>
        <w:t> — </w:t>
      </w:r>
      <w:r>
        <w:rPr>
          <w:rStyle w:val="CharDivText"/>
        </w:rPr>
        <w:t xml:space="preserve">Transitional matters for </w:t>
      </w:r>
      <w:r>
        <w:rPr>
          <w:rStyle w:val="CharDivText"/>
          <w:i/>
        </w:rPr>
        <w:t>Fish Resources Management Act 1994</w:t>
      </w:r>
      <w:bookmarkEnd w:id="468"/>
      <w:bookmarkEnd w:id="469"/>
      <w:bookmarkEnd w:id="470"/>
      <w:bookmarkEnd w:id="471"/>
    </w:p>
    <w:p>
      <w:pPr>
        <w:pStyle w:val="Footnoteheading"/>
      </w:pPr>
      <w:r>
        <w:tab/>
        <w:t>[Heading inserted: No. 43 of 2011 s. 76.]</w:t>
      </w:r>
    </w:p>
    <w:p>
      <w:pPr>
        <w:pStyle w:val="Heading5"/>
        <w:rPr>
          <w:snapToGrid w:val="0"/>
        </w:rPr>
      </w:pPr>
      <w:bookmarkStart w:id="472" w:name="_Toc224226877"/>
      <w:r>
        <w:rPr>
          <w:rStyle w:val="CharSectno"/>
        </w:rPr>
        <w:t>266</w:t>
      </w:r>
      <w:r>
        <w:rPr>
          <w:snapToGrid w:val="0"/>
        </w:rPr>
        <w:t>.</w:t>
      </w:r>
      <w:r>
        <w:rPr>
          <w:snapToGrid w:val="0"/>
        </w:rPr>
        <w:tab/>
      </w:r>
      <w:r>
        <w:rPr>
          <w:i/>
          <w:snapToGrid w:val="0"/>
        </w:rPr>
        <w:t>Fish Resources Management Act 1994</w:t>
      </w:r>
      <w:r>
        <w:rPr>
          <w:snapToGrid w:val="0"/>
        </w:rPr>
        <w:t>, provisions for (Sch. 3)</w:t>
      </w:r>
      <w:bookmarkEnd w:id="472"/>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473" w:name="_Toc224224651"/>
      <w:bookmarkStart w:id="474" w:name="_Toc224225471"/>
      <w:bookmarkStart w:id="475" w:name="_Toc224225809"/>
      <w:bookmarkStart w:id="476" w:name="_Toc224226878"/>
      <w:r>
        <w:rPr>
          <w:rStyle w:val="CharDivNo"/>
        </w:rPr>
        <w:t>Division 2</w:t>
      </w:r>
      <w:r>
        <w:t> — </w:t>
      </w:r>
      <w:r>
        <w:rPr>
          <w:rStyle w:val="CharDivText"/>
        </w:rPr>
        <w:t xml:space="preserve">Transitional matters for </w:t>
      </w:r>
      <w:r>
        <w:rPr>
          <w:rStyle w:val="CharDivText"/>
          <w:i/>
        </w:rPr>
        <w:t>Fish Resources Management Amendment Act 2011</w:t>
      </w:r>
      <w:bookmarkEnd w:id="473"/>
      <w:bookmarkEnd w:id="474"/>
      <w:bookmarkEnd w:id="475"/>
      <w:bookmarkEnd w:id="476"/>
    </w:p>
    <w:p>
      <w:pPr>
        <w:pStyle w:val="Footnoteheading"/>
      </w:pPr>
      <w:r>
        <w:tab/>
        <w:t>[Heading inserted: No. 43 of 2011 s. 77.]</w:t>
      </w:r>
    </w:p>
    <w:p>
      <w:pPr>
        <w:pStyle w:val="Heading5"/>
        <w:rPr>
          <w:snapToGrid w:val="0"/>
        </w:rPr>
      </w:pPr>
      <w:bookmarkStart w:id="477" w:name="_Toc224226879"/>
      <w:r>
        <w:rPr>
          <w:rStyle w:val="CharSectno"/>
        </w:rPr>
        <w:t>267</w:t>
      </w:r>
      <w:r>
        <w:t>.</w:t>
      </w:r>
      <w:r>
        <w:tab/>
        <w:t>Term used: amending Act</w:t>
      </w:r>
      <w:bookmarkEnd w:id="477"/>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No. 43 of 2011 s. 77.]</w:t>
      </w:r>
    </w:p>
    <w:p>
      <w:pPr>
        <w:pStyle w:val="Heading5"/>
      </w:pPr>
      <w:bookmarkStart w:id="478" w:name="_Toc224226880"/>
      <w:r>
        <w:rPr>
          <w:rStyle w:val="CharSectno"/>
        </w:rPr>
        <w:t>268</w:t>
      </w:r>
      <w:r>
        <w:t>.</w:t>
      </w:r>
      <w:r>
        <w:tab/>
        <w:t>Exemptions under s. 7</w:t>
      </w:r>
      <w:bookmarkEnd w:id="478"/>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No. 43 of 2011 s. 77.]</w:t>
      </w:r>
    </w:p>
    <w:p>
      <w:pPr>
        <w:pStyle w:val="Heading5"/>
      </w:pPr>
      <w:bookmarkStart w:id="479" w:name="_Toc224226881"/>
      <w:r>
        <w:rPr>
          <w:rStyle w:val="CharSectno"/>
        </w:rPr>
        <w:t>269</w:t>
      </w:r>
      <w:r>
        <w:t>.</w:t>
      </w:r>
      <w:r>
        <w:tab/>
        <w:t>Application of extended period for service of infringement notices under s. 228</w:t>
      </w:r>
      <w:bookmarkEnd w:id="479"/>
    </w:p>
    <w:p>
      <w:pPr>
        <w:pStyle w:val="Subsection"/>
      </w:pPr>
      <w:r>
        <w:tab/>
      </w:r>
      <w:r>
        <w:tab/>
        <w:t xml:space="preserve">The amendment effected by the amending Act section 68 does not apply in relation to the service by an authorised person of an </w:t>
      </w:r>
      <w:r>
        <w:lastRenderedPageBreak/>
        <w:t>infringement notice in respect an offence that the authorised person believes to have been committed before the commencement of that section.</w:t>
      </w:r>
    </w:p>
    <w:p>
      <w:pPr>
        <w:pStyle w:val="Footnotesection"/>
      </w:pPr>
      <w:r>
        <w:tab/>
        <w:t>[Section 269 inserted: No. 43 of 2011 s. 77.]</w:t>
      </w:r>
    </w:p>
    <w:p>
      <w:pPr>
        <w:pStyle w:val="Heading5"/>
      </w:pPr>
      <w:bookmarkStart w:id="480" w:name="_Toc224226882"/>
      <w:r>
        <w:rPr>
          <w:rStyle w:val="CharSectno"/>
        </w:rPr>
        <w:t>270</w:t>
      </w:r>
      <w:r>
        <w:t>.</w:t>
      </w:r>
      <w:r>
        <w:tab/>
        <w:t>Transfer of money in accounts under repealed s. 241 and 242</w:t>
      </w:r>
      <w:bookmarkEnd w:id="480"/>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No. 43 of 2011 s. 77.]</w:t>
      </w:r>
    </w:p>
    <w:p>
      <w:pPr>
        <w:pStyle w:val="yEdnoteschedule"/>
        <w:outlineLvl w:val="9"/>
      </w:pPr>
      <w:r>
        <w:t>[Schedule 1 deleted: No. 37 of 2009 s. 20.]</w:t>
      </w:r>
    </w:p>
    <w:p>
      <w:pPr>
        <w:pStyle w:val="Ednotepart"/>
      </w:pPr>
      <w:r>
        <w:t>[Schedule 2 omitted under the Reprints Act 1984 s. 7(4)(e).]</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481" w:name="_Toc224224656"/>
      <w:bookmarkStart w:id="482" w:name="_Toc224225476"/>
      <w:bookmarkStart w:id="483" w:name="_Toc224225814"/>
      <w:bookmarkStart w:id="484" w:name="_Toc224226883"/>
      <w:bookmarkStart w:id="485" w:name="_Toc223423908"/>
      <w:bookmarkStart w:id="486" w:name="_Toc223425240"/>
      <w:bookmarkStart w:id="487" w:name="_Toc223431536"/>
      <w:bookmarkStart w:id="488" w:name="_Hlk223431016"/>
      <w:r>
        <w:rPr>
          <w:rStyle w:val="CharSchNo"/>
        </w:rPr>
        <w:lastRenderedPageBreak/>
        <w:t>Schedule 3</w:t>
      </w:r>
      <w:r>
        <w:rPr>
          <w:rStyle w:val="CharSDivNo"/>
        </w:rPr>
        <w:t> </w:t>
      </w:r>
      <w:r>
        <w:t>—</w:t>
      </w:r>
      <w:r>
        <w:rPr>
          <w:rStyle w:val="CharSDivText"/>
        </w:rPr>
        <w:t> </w:t>
      </w:r>
      <w:r>
        <w:rPr>
          <w:rStyle w:val="CharSchText"/>
        </w:rPr>
        <w:t xml:space="preserve">Savings and transitional provisions for </w:t>
      </w:r>
      <w:r>
        <w:rPr>
          <w:rStyle w:val="CharSchText"/>
          <w:i/>
        </w:rPr>
        <w:t>Fish Resources Management Act 1994</w:t>
      </w:r>
      <w:bookmarkEnd w:id="481"/>
      <w:bookmarkEnd w:id="482"/>
      <w:bookmarkEnd w:id="483"/>
      <w:bookmarkEnd w:id="484"/>
    </w:p>
    <w:p>
      <w:pPr>
        <w:pStyle w:val="yShoulderClause"/>
        <w:rPr>
          <w:snapToGrid w:val="0"/>
        </w:rPr>
      </w:pPr>
      <w:r>
        <w:rPr>
          <w:snapToGrid w:val="0"/>
        </w:rPr>
        <w:t>[s. 266]</w:t>
      </w:r>
    </w:p>
    <w:p>
      <w:pPr>
        <w:pStyle w:val="yFootnoteheading"/>
      </w:pPr>
      <w:r>
        <w:tab/>
        <w:t>[Heading amended: No. 19 of 2010 s. 4; No. 43 of 2011 s. 78.]</w:t>
      </w:r>
    </w:p>
    <w:p>
      <w:pPr>
        <w:pStyle w:val="yHeading5"/>
        <w:outlineLvl w:val="0"/>
        <w:rPr>
          <w:snapToGrid w:val="0"/>
        </w:rPr>
      </w:pPr>
      <w:bookmarkStart w:id="489" w:name="_Toc22422688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489"/>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490" w:name="_Toc224226885"/>
      <w:r>
        <w:rPr>
          <w:rStyle w:val="CharSClsNo"/>
        </w:rPr>
        <w:t>2</w:t>
      </w:r>
      <w:r>
        <w:rPr>
          <w:snapToGrid w:val="0"/>
        </w:rPr>
        <w:t xml:space="preserve">. </w:t>
      </w:r>
      <w:r>
        <w:rPr>
          <w:snapToGrid w:val="0"/>
        </w:rPr>
        <w:tab/>
        <w:t>Director of Fisheries</w:t>
      </w:r>
      <w:bookmarkEnd w:id="490"/>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491" w:name="_Toc224226886"/>
      <w:r>
        <w:rPr>
          <w:rStyle w:val="CharSClsNo"/>
        </w:rPr>
        <w:t>3</w:t>
      </w:r>
      <w:r>
        <w:rPr>
          <w:snapToGrid w:val="0"/>
        </w:rPr>
        <w:t xml:space="preserve">. </w:t>
      </w:r>
      <w:r>
        <w:rPr>
          <w:snapToGrid w:val="0"/>
        </w:rPr>
        <w:tab/>
        <w:t>Inspectors</w:t>
      </w:r>
      <w:bookmarkEnd w:id="491"/>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492" w:name="_Toc224226887"/>
      <w:r>
        <w:rPr>
          <w:rStyle w:val="CharSClsNo"/>
        </w:rPr>
        <w:t>4</w:t>
      </w:r>
      <w:r>
        <w:rPr>
          <w:snapToGrid w:val="0"/>
        </w:rPr>
        <w:t xml:space="preserve">. </w:t>
      </w:r>
      <w:r>
        <w:rPr>
          <w:snapToGrid w:val="0"/>
        </w:rPr>
        <w:tab/>
        <w:t>Honorary inspectors</w:t>
      </w:r>
      <w:bookmarkEnd w:id="492"/>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493" w:name="_Toc224226888"/>
      <w:r>
        <w:rPr>
          <w:rStyle w:val="CharSClsNo"/>
        </w:rPr>
        <w:t>5</w:t>
      </w:r>
      <w:r>
        <w:rPr>
          <w:snapToGrid w:val="0"/>
        </w:rPr>
        <w:t xml:space="preserve">. </w:t>
      </w:r>
      <w:r>
        <w:rPr>
          <w:snapToGrid w:val="0"/>
        </w:rPr>
        <w:tab/>
        <w:t>Fisheries Research and Development Fund</w:t>
      </w:r>
      <w:bookmarkEnd w:id="493"/>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No. 37 of 2009 s. 21.]</w:t>
      </w:r>
    </w:p>
    <w:p>
      <w:pPr>
        <w:pStyle w:val="yHeading5"/>
        <w:outlineLvl w:val="0"/>
        <w:rPr>
          <w:snapToGrid w:val="0"/>
        </w:rPr>
      </w:pPr>
      <w:bookmarkStart w:id="494" w:name="_Toc224226889"/>
      <w:r>
        <w:rPr>
          <w:rStyle w:val="CharSClsNo"/>
        </w:rPr>
        <w:lastRenderedPageBreak/>
        <w:t>7</w:t>
      </w:r>
      <w:r>
        <w:rPr>
          <w:snapToGrid w:val="0"/>
        </w:rPr>
        <w:t xml:space="preserve">. </w:t>
      </w:r>
      <w:r>
        <w:rPr>
          <w:snapToGrid w:val="0"/>
        </w:rPr>
        <w:tab/>
        <w:t>Arrangements</w:t>
      </w:r>
      <w:bookmarkEnd w:id="494"/>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495" w:name="_Toc224226890"/>
      <w:r>
        <w:rPr>
          <w:rStyle w:val="CharSClsNo"/>
        </w:rPr>
        <w:t>8</w:t>
      </w:r>
      <w:r>
        <w:rPr>
          <w:snapToGrid w:val="0"/>
        </w:rPr>
        <w:t xml:space="preserve">. </w:t>
      </w:r>
      <w:r>
        <w:rPr>
          <w:snapToGrid w:val="0"/>
        </w:rPr>
        <w:tab/>
        <w:t>Limited entry fishery taken to be managed fishery</w:t>
      </w:r>
      <w:bookmarkEnd w:id="495"/>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496" w:name="_Toc224226891"/>
      <w:r>
        <w:rPr>
          <w:rStyle w:val="CharSClsNo"/>
        </w:rPr>
        <w:t>9</w:t>
      </w:r>
      <w:r>
        <w:rPr>
          <w:snapToGrid w:val="0"/>
        </w:rPr>
        <w:t xml:space="preserve">. </w:t>
      </w:r>
      <w:r>
        <w:rPr>
          <w:snapToGrid w:val="0"/>
        </w:rPr>
        <w:tab/>
        <w:t>Limited entry fishery notice taken to be management plan</w:t>
      </w:r>
      <w:bookmarkEnd w:id="496"/>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keepLines w:val="0"/>
        <w:spacing w:before="180"/>
        <w:outlineLvl w:val="0"/>
        <w:rPr>
          <w:snapToGrid w:val="0"/>
        </w:rPr>
      </w:pPr>
      <w:bookmarkStart w:id="497" w:name="_Toc224226892"/>
      <w:r>
        <w:rPr>
          <w:rStyle w:val="CharSClsNo"/>
        </w:rPr>
        <w:lastRenderedPageBreak/>
        <w:t>10</w:t>
      </w:r>
      <w:r>
        <w:rPr>
          <w:snapToGrid w:val="0"/>
        </w:rPr>
        <w:t xml:space="preserve">. </w:t>
      </w:r>
      <w:r>
        <w:rPr>
          <w:snapToGrid w:val="0"/>
        </w:rPr>
        <w:tab/>
        <w:t>Limited entry fishery licence continued in force</w:t>
      </w:r>
      <w:bookmarkEnd w:id="497"/>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498" w:name="_Toc224226893"/>
      <w:r>
        <w:rPr>
          <w:rStyle w:val="CharSClsNo"/>
        </w:rPr>
        <w:t>11</w:t>
      </w:r>
      <w:r>
        <w:rPr>
          <w:snapToGrid w:val="0"/>
        </w:rPr>
        <w:t xml:space="preserve">. </w:t>
      </w:r>
      <w:r>
        <w:rPr>
          <w:snapToGrid w:val="0"/>
        </w:rPr>
        <w:tab/>
        <w:t>Permit to establish processing establishment continued in force</w:t>
      </w:r>
      <w:bookmarkEnd w:id="498"/>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499" w:name="_Toc224226894"/>
      <w:r>
        <w:rPr>
          <w:rStyle w:val="CharSClsNo"/>
        </w:rPr>
        <w:t>12</w:t>
      </w:r>
      <w:r>
        <w:rPr>
          <w:snapToGrid w:val="0"/>
        </w:rPr>
        <w:t xml:space="preserve">. </w:t>
      </w:r>
      <w:r>
        <w:rPr>
          <w:snapToGrid w:val="0"/>
        </w:rPr>
        <w:tab/>
        <w:t>Processor’s licence continued in force</w:t>
      </w:r>
      <w:bookmarkEnd w:id="499"/>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500" w:name="_Toc224226895"/>
      <w:r>
        <w:rPr>
          <w:rStyle w:val="CharSClsNo"/>
        </w:rPr>
        <w:t>13</w:t>
      </w:r>
      <w:r>
        <w:rPr>
          <w:snapToGrid w:val="0"/>
        </w:rPr>
        <w:t xml:space="preserve">. </w:t>
      </w:r>
      <w:r>
        <w:rPr>
          <w:snapToGrid w:val="0"/>
        </w:rPr>
        <w:tab/>
        <w:t>Fish farm licence continued in force</w:t>
      </w:r>
      <w:bookmarkEnd w:id="500"/>
    </w:p>
    <w:p>
      <w:pPr>
        <w:pStyle w:val="ySubsection"/>
        <w:keepNext/>
        <w:rPr>
          <w:snapToGrid w:val="0"/>
        </w:rPr>
      </w:pPr>
      <w:r>
        <w:rPr>
          <w:snapToGrid w:val="0"/>
        </w:rPr>
        <w:tab/>
      </w:r>
      <w:r>
        <w:rPr>
          <w:snapToGrid w:val="0"/>
        </w:rPr>
        <w:tab/>
        <w:t xml:space="preserve">A licence granted under section 39C of the repealed Act and in force immediately before the commencement of this Act continues in force </w:t>
      </w:r>
      <w:r>
        <w:rPr>
          <w:snapToGrid w:val="0"/>
        </w:rPr>
        <w:lastRenderedPageBreak/>
        <w:t>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501" w:name="_Toc224226896"/>
      <w:r>
        <w:rPr>
          <w:rStyle w:val="CharSClsNo"/>
        </w:rPr>
        <w:t>14</w:t>
      </w:r>
      <w:r>
        <w:rPr>
          <w:snapToGrid w:val="0"/>
        </w:rPr>
        <w:t xml:space="preserve">. </w:t>
      </w:r>
      <w:r>
        <w:rPr>
          <w:snapToGrid w:val="0"/>
        </w:rPr>
        <w:tab/>
        <w:t>Proclaimed fishing zones continued in force</w:t>
      </w:r>
      <w:bookmarkEnd w:id="501"/>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502" w:name="_Toc224226897"/>
      <w:r>
        <w:rPr>
          <w:rStyle w:val="CharSClsNo"/>
        </w:rPr>
        <w:t>15</w:t>
      </w:r>
      <w:r>
        <w:rPr>
          <w:snapToGrid w:val="0"/>
        </w:rPr>
        <w:t xml:space="preserve">. </w:t>
      </w:r>
      <w:r>
        <w:rPr>
          <w:snapToGrid w:val="0"/>
        </w:rPr>
        <w:tab/>
        <w:t>Fishing boat licence continued in force</w:t>
      </w:r>
      <w:bookmarkEnd w:id="502"/>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503" w:name="_Toc224226898"/>
      <w:r>
        <w:rPr>
          <w:rStyle w:val="CharSClsNo"/>
        </w:rPr>
        <w:t>16</w:t>
      </w:r>
      <w:r>
        <w:rPr>
          <w:snapToGrid w:val="0"/>
        </w:rPr>
        <w:t xml:space="preserve">. </w:t>
      </w:r>
      <w:r>
        <w:rPr>
          <w:snapToGrid w:val="0"/>
        </w:rPr>
        <w:tab/>
        <w:t>Carrier boat licence continued in force</w:t>
      </w:r>
      <w:bookmarkEnd w:id="503"/>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504" w:name="_Toc224226899"/>
      <w:r>
        <w:rPr>
          <w:rStyle w:val="CharSClsNo"/>
        </w:rPr>
        <w:lastRenderedPageBreak/>
        <w:t>17</w:t>
      </w:r>
      <w:r>
        <w:rPr>
          <w:snapToGrid w:val="0"/>
        </w:rPr>
        <w:t xml:space="preserve">. </w:t>
      </w:r>
      <w:r>
        <w:rPr>
          <w:snapToGrid w:val="0"/>
        </w:rPr>
        <w:tab/>
        <w:t>Professional fisherman’s licence continued in force</w:t>
      </w:r>
      <w:bookmarkEnd w:id="504"/>
    </w:p>
    <w:p>
      <w:pPr>
        <w:pStyle w:val="ySubsection"/>
        <w:keepLines/>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505" w:name="_Toc224226900"/>
      <w:r>
        <w:rPr>
          <w:rStyle w:val="CharSClsNo"/>
        </w:rPr>
        <w:t>18</w:t>
      </w:r>
      <w:r>
        <w:rPr>
          <w:snapToGrid w:val="0"/>
        </w:rPr>
        <w:t xml:space="preserve">. </w:t>
      </w:r>
      <w:r>
        <w:rPr>
          <w:snapToGrid w:val="0"/>
        </w:rPr>
        <w:tab/>
        <w:t>Recreational fishing licence continued in force</w:t>
      </w:r>
      <w:bookmarkEnd w:id="505"/>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506" w:name="_Toc224226901"/>
      <w:r>
        <w:rPr>
          <w:rStyle w:val="CharSClsNo"/>
        </w:rPr>
        <w:t>19</w:t>
      </w:r>
      <w:r>
        <w:rPr>
          <w:snapToGrid w:val="0"/>
        </w:rPr>
        <w:t>.</w:t>
      </w:r>
      <w:r>
        <w:rPr>
          <w:snapToGrid w:val="0"/>
        </w:rPr>
        <w:tab/>
        <w:t>Transitional regulations</w:t>
      </w:r>
      <w:bookmarkEnd w:id="506"/>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20" w:footer="3544" w:gutter="0"/>
          <w:cols w:space="720"/>
          <w:noEndnote/>
          <w:docGrid w:linePitch="326"/>
        </w:sectPr>
      </w:pPr>
    </w:p>
    <w:p>
      <w:pPr>
        <w:pStyle w:val="nHeading2"/>
      </w:pPr>
      <w:bookmarkStart w:id="508" w:name="_Toc224224675"/>
      <w:bookmarkStart w:id="509" w:name="_Toc224225495"/>
      <w:bookmarkStart w:id="510" w:name="_Toc224225833"/>
      <w:bookmarkStart w:id="511" w:name="_Toc224226902"/>
      <w:r>
        <w:lastRenderedPageBreak/>
        <w:t>Notes</w:t>
      </w:r>
      <w:bookmarkEnd w:id="485"/>
      <w:bookmarkEnd w:id="486"/>
      <w:bookmarkEnd w:id="487"/>
      <w:bookmarkEnd w:id="508"/>
      <w:bookmarkEnd w:id="509"/>
      <w:bookmarkEnd w:id="510"/>
      <w:bookmarkEnd w:id="511"/>
    </w:p>
    <w:bookmarkEnd w:id="488"/>
    <w:p>
      <w:pPr>
        <w:pStyle w:val="nStatement"/>
      </w:pPr>
      <w:r>
        <w:t xml:space="preserve">This is a compilation of the </w:t>
      </w:r>
      <w:r>
        <w:rPr>
          <w:i/>
          <w:noProof/>
        </w:rPr>
        <w:t>Fish Resources Management Act 1994</w:t>
      </w:r>
      <w:r>
        <w:t xml:space="preserve"> and includes amendments made by other written laws</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512" w:name="_Toc224226903"/>
      <w:r>
        <w:t>Compilation table</w:t>
      </w:r>
      <w:bookmarkEnd w:id="51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Fish Resources Management Act 1994</w:t>
            </w:r>
          </w:p>
        </w:tc>
        <w:tc>
          <w:tcPr>
            <w:tcW w:w="1134" w:type="dxa"/>
          </w:tcPr>
          <w:p>
            <w:pPr>
              <w:pStyle w:val="nTable"/>
              <w:spacing w:after="40"/>
              <w:rPr>
                <w:spacing w:val="-2"/>
              </w:rPr>
            </w:pPr>
            <w:r>
              <w:rPr>
                <w:spacing w:val="-2"/>
              </w:rPr>
              <w:t>53 of 1994</w:t>
            </w:r>
          </w:p>
        </w:tc>
        <w:tc>
          <w:tcPr>
            <w:tcW w:w="1134" w:type="dxa"/>
          </w:tcPr>
          <w:p>
            <w:pPr>
              <w:pStyle w:val="nTable"/>
              <w:spacing w:after="40"/>
            </w:pPr>
            <w:r>
              <w:rPr>
                <w:spacing w:val="-2"/>
              </w:rPr>
              <w:t>2 Nov 1994</w:t>
            </w:r>
          </w:p>
        </w:tc>
        <w:tc>
          <w:tcPr>
            <w:tcW w:w="2552" w:type="dxa"/>
          </w:tcPr>
          <w:p>
            <w:pPr>
              <w:pStyle w:val="nTable"/>
              <w:spacing w:after="4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 xml:space="preserve">Sentencing (Consequential Provisions) Act 1995 </w:t>
            </w:r>
            <w:r>
              <w:rPr>
                <w:spacing w:val="-2"/>
              </w:rPr>
              <w:t>Pt. 34</w:t>
            </w:r>
          </w:p>
        </w:tc>
        <w:tc>
          <w:tcPr>
            <w:tcW w:w="1134" w:type="dxa"/>
          </w:tcPr>
          <w:p>
            <w:pPr>
              <w:pStyle w:val="nTable"/>
              <w:spacing w:after="40"/>
              <w:rPr>
                <w:spacing w:val="-2"/>
              </w:rPr>
            </w:pPr>
            <w:r>
              <w:rPr>
                <w:spacing w:val="-2"/>
              </w:rPr>
              <w:t>78 of 1995</w:t>
            </w:r>
          </w:p>
        </w:tc>
        <w:tc>
          <w:tcPr>
            <w:tcW w:w="1134" w:type="dxa"/>
          </w:tcPr>
          <w:p>
            <w:pPr>
              <w:pStyle w:val="nTable"/>
              <w:spacing w:after="40"/>
            </w:pPr>
            <w:r>
              <w:rPr>
                <w:spacing w:val="-2"/>
              </w:rPr>
              <w:t>16 Jan 1996</w:t>
            </w:r>
          </w:p>
        </w:tc>
        <w:tc>
          <w:tcPr>
            <w:tcW w:w="2552" w:type="dxa"/>
          </w:tcPr>
          <w:p>
            <w:pPr>
              <w:pStyle w:val="nTable"/>
              <w:spacing w:after="4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2" w:type="dxa"/>
          </w:tcPr>
          <w:p>
            <w:pPr>
              <w:pStyle w:val="nTable"/>
              <w:spacing w:after="40"/>
            </w:pPr>
            <w:r>
              <w:rPr>
                <w:spacing w:val="-2"/>
              </w:rP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 xml:space="preserve">Acts Amendment (Marine Reserves) Act 1997 </w:t>
            </w:r>
            <w:r>
              <w:rPr>
                <w:spacing w:val="-2"/>
              </w:rPr>
              <w:t>Pt. 6</w:t>
            </w:r>
          </w:p>
        </w:tc>
        <w:tc>
          <w:tcPr>
            <w:tcW w:w="1134" w:type="dxa"/>
          </w:tcPr>
          <w:p>
            <w:pPr>
              <w:pStyle w:val="nTable"/>
              <w:spacing w:after="40"/>
              <w:rPr>
                <w:spacing w:val="-2"/>
              </w:rPr>
            </w:pPr>
            <w:r>
              <w:rPr>
                <w:spacing w:val="-2"/>
              </w:rPr>
              <w:t>5 of 1997</w:t>
            </w:r>
          </w:p>
        </w:tc>
        <w:tc>
          <w:tcPr>
            <w:tcW w:w="1134" w:type="dxa"/>
          </w:tcPr>
          <w:p>
            <w:pPr>
              <w:pStyle w:val="nTable"/>
              <w:spacing w:after="40"/>
            </w:pPr>
            <w:r>
              <w:rPr>
                <w:spacing w:val="-2"/>
              </w:rPr>
              <w:t>10 Jun 1997</w:t>
            </w:r>
          </w:p>
        </w:tc>
        <w:tc>
          <w:tcPr>
            <w:tcW w:w="2552" w:type="dxa"/>
          </w:tcPr>
          <w:p>
            <w:pPr>
              <w:pStyle w:val="nTable"/>
              <w:spacing w:after="4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Fishing and Related Industries Compensation (Marine Reserves) Act 1997 </w:t>
            </w:r>
            <w:r>
              <w:rPr>
                <w:spacing w:val="-2"/>
              </w:rPr>
              <w:t>s. 14</w:t>
            </w:r>
          </w:p>
        </w:tc>
        <w:tc>
          <w:tcPr>
            <w:tcW w:w="1134" w:type="dxa"/>
          </w:tcPr>
          <w:p>
            <w:pPr>
              <w:pStyle w:val="nTable"/>
              <w:spacing w:after="40"/>
              <w:rPr>
                <w:spacing w:val="-2"/>
              </w:rPr>
            </w:pPr>
            <w:r>
              <w:rPr>
                <w:spacing w:val="-2"/>
              </w:rPr>
              <w:t>39 of 1997</w:t>
            </w:r>
          </w:p>
        </w:tc>
        <w:tc>
          <w:tcPr>
            <w:tcW w:w="1134" w:type="dxa"/>
          </w:tcPr>
          <w:p>
            <w:pPr>
              <w:pStyle w:val="nTable"/>
              <w:spacing w:after="40"/>
            </w:pPr>
            <w:r>
              <w:rPr>
                <w:spacing w:val="-2"/>
              </w:rPr>
              <w:t>2 Dec 1997</w:t>
            </w:r>
          </w:p>
        </w:tc>
        <w:tc>
          <w:tcPr>
            <w:tcW w:w="2552" w:type="dxa"/>
          </w:tcPr>
          <w:p>
            <w:pPr>
              <w:pStyle w:val="nTable"/>
              <w:spacing w:after="40"/>
            </w:pPr>
            <w:r>
              <w:rPr>
                <w:spacing w:val="-2"/>
              </w:rPr>
              <w:t>2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Sunday Observance Laws Amendment and Repeal Act 1997 </w:t>
            </w:r>
            <w:r>
              <w:rPr>
                <w:spacing w:val="-2"/>
              </w:rPr>
              <w:t>s. 5</w:t>
            </w:r>
          </w:p>
        </w:tc>
        <w:tc>
          <w:tcPr>
            <w:tcW w:w="1134" w:type="dxa"/>
          </w:tcPr>
          <w:p>
            <w:pPr>
              <w:pStyle w:val="nTable"/>
              <w:spacing w:after="40"/>
              <w:rPr>
                <w:spacing w:val="-2"/>
              </w:rPr>
            </w:pPr>
            <w:r>
              <w:rPr>
                <w:spacing w:val="-2"/>
              </w:rPr>
              <w:t>49 of 1997</w:t>
            </w:r>
          </w:p>
        </w:tc>
        <w:tc>
          <w:tcPr>
            <w:tcW w:w="1134" w:type="dxa"/>
          </w:tcPr>
          <w:p>
            <w:pPr>
              <w:pStyle w:val="nTable"/>
              <w:spacing w:after="40"/>
            </w:pPr>
            <w:r>
              <w:rPr>
                <w:spacing w:val="-2"/>
              </w:rPr>
              <w:t>10 Dec 1997</w:t>
            </w:r>
          </w:p>
        </w:tc>
        <w:tc>
          <w:tcPr>
            <w:tcW w:w="2552" w:type="dxa"/>
          </w:tcPr>
          <w:p>
            <w:pPr>
              <w:pStyle w:val="nTable"/>
              <w:spacing w:after="40"/>
            </w:pPr>
            <w:r>
              <w:rPr>
                <w:spacing w:val="-2"/>
              </w:rPr>
              <w:t>10 Dec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pacing w:val="-2"/>
              </w:rPr>
            </w:pPr>
            <w:r>
              <w:rPr>
                <w:i/>
                <w:snapToGrid w:val="0"/>
              </w:rPr>
              <w:t>Fish Resources Management Amendment Act 2000</w:t>
            </w:r>
          </w:p>
        </w:tc>
        <w:tc>
          <w:tcPr>
            <w:tcW w:w="1134" w:type="dxa"/>
          </w:tcPr>
          <w:p>
            <w:pPr>
              <w:pStyle w:val="nTable"/>
              <w:spacing w:after="40"/>
              <w:rPr>
                <w:spacing w:val="-2"/>
              </w:rPr>
            </w:pPr>
            <w:r>
              <w:t>41 of 2000</w:t>
            </w:r>
          </w:p>
        </w:tc>
        <w:tc>
          <w:tcPr>
            <w:tcW w:w="1134" w:type="dxa"/>
          </w:tcPr>
          <w:p>
            <w:pPr>
              <w:pStyle w:val="nTable"/>
              <w:spacing w:after="40"/>
              <w:rPr>
                <w:spacing w:val="-2"/>
              </w:rPr>
            </w:pPr>
            <w:r>
              <w:t>2 Nov 2000</w:t>
            </w:r>
          </w:p>
        </w:tc>
        <w:tc>
          <w:tcPr>
            <w:tcW w:w="2552" w:type="dxa"/>
          </w:tcPr>
          <w:p>
            <w:pPr>
              <w:pStyle w:val="nTable"/>
              <w:spacing w:after="4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Acts Amendment (Australian Datum) Act 2000</w:t>
            </w:r>
            <w:r>
              <w:rPr>
                <w:snapToGrid w:val="0"/>
              </w:rPr>
              <w:t xml:space="preserve"> s. 3</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8 Nov 2003 (see s.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lastRenderedPageBreak/>
              <w:t>Corporations (Consequential Amendments) Act 2001</w:t>
            </w:r>
            <w:r>
              <w:rPr>
                <w:snapToGrid w:val="0"/>
              </w:rP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vertAlign w:val="superscript"/>
              </w:rPr>
            </w:pPr>
            <w:r>
              <w:rPr>
                <w:i/>
                <w:snapToGrid w:val="0"/>
              </w:rPr>
              <w:t>Fish Resources Management Amendment Act 2002</w:t>
            </w:r>
            <w:r>
              <w:rPr>
                <w:snapToGrid w:val="0"/>
                <w:vertAlign w:val="superscript"/>
              </w:rPr>
              <w:t> 2</w:t>
            </w:r>
          </w:p>
        </w:tc>
        <w:tc>
          <w:tcPr>
            <w:tcW w:w="1134" w:type="dxa"/>
          </w:tcPr>
          <w:p>
            <w:pPr>
              <w:pStyle w:val="nTable"/>
              <w:spacing w:after="40"/>
            </w:pPr>
            <w:r>
              <w:t>2 of 2002</w:t>
            </w:r>
          </w:p>
        </w:tc>
        <w:tc>
          <w:tcPr>
            <w:tcW w:w="1134" w:type="dxa"/>
          </w:tcPr>
          <w:p>
            <w:pPr>
              <w:pStyle w:val="nTable"/>
              <w:spacing w:after="40"/>
            </w:pPr>
            <w:r>
              <w:t>9 Apr 2002</w:t>
            </w:r>
          </w:p>
        </w:tc>
        <w:tc>
          <w:tcPr>
            <w:tcW w:w="2552" w:type="dxa"/>
          </w:tcPr>
          <w:p>
            <w:pPr>
              <w:pStyle w:val="nTable"/>
              <w:spacing w:after="40"/>
            </w:pPr>
            <w:r>
              <w:t>9 Apr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Animal Welfare Act 2002</w:t>
            </w:r>
            <w:r>
              <w:rPr>
                <w:snapToGrid w:val="0"/>
              </w:rPr>
              <w:t xml:space="preserve"> s. 96</w:t>
            </w:r>
          </w:p>
        </w:tc>
        <w:tc>
          <w:tcPr>
            <w:tcW w:w="1134" w:type="dxa"/>
          </w:tcPr>
          <w:p>
            <w:pPr>
              <w:pStyle w:val="nTable"/>
              <w:spacing w:after="40"/>
            </w:pPr>
            <w:r>
              <w:t>33 of 2002</w:t>
            </w:r>
          </w:p>
        </w:tc>
        <w:tc>
          <w:tcPr>
            <w:tcW w:w="1134" w:type="dxa"/>
          </w:tcPr>
          <w:p>
            <w:pPr>
              <w:pStyle w:val="nTable"/>
              <w:spacing w:after="40"/>
            </w:pPr>
            <w:r>
              <w:t>15 Nov 2002</w:t>
            </w:r>
          </w:p>
        </w:tc>
        <w:tc>
          <w:tcPr>
            <w:tcW w:w="2552" w:type="dxa"/>
          </w:tcPr>
          <w:p>
            <w:pPr>
              <w:pStyle w:val="nTable"/>
              <w:spacing w:after="40"/>
              <w:rPr>
                <w:i/>
              </w:rPr>
            </w:pPr>
            <w:r>
              <w:t xml:space="preserve">4 Apr 2003 (see s. 2 and </w:t>
            </w:r>
            <w:r>
              <w:rPr>
                <w:i/>
              </w:rPr>
              <w:t xml:space="preserve">Gazette </w:t>
            </w:r>
            <w:r>
              <w:t>4 Apr 2003 p. 1023)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Offshore Minerals (Consequential Amendments) Act 2003</w:t>
            </w:r>
            <w:r>
              <w:t xml:space="preserve"> Pt. 4</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52"/>
              <w:rPr>
                <w:i/>
                <w:snapToGrid w:val="0"/>
              </w:rPr>
            </w:pPr>
            <w:r>
              <w:rPr>
                <w:i/>
                <w:snapToGrid w:val="0"/>
              </w:rPr>
              <w:t>Courts Legislation Amendment and Repeal Act 2004</w:t>
            </w:r>
            <w:r>
              <w:rPr>
                <w:snapToGrid w:val="0"/>
              </w:rPr>
              <w:t xml:space="preserve"> s. 141 (Sch. 1 cl. 65)</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pacing w:val="-2"/>
              </w:rPr>
              <w:t xml:space="preserve">1 May 2005 (see s. 2 and </w:t>
            </w:r>
            <w:r>
              <w:rPr>
                <w:i/>
                <w:spacing w:val="-2"/>
              </w:rPr>
              <w:t>Gazette</w:t>
            </w:r>
            <w:r>
              <w:rPr>
                <w:spacing w:val="-2"/>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i/>
              </w:rPr>
              <w:t>Offshore Minerals (Consequential Amendments) Act 2003</w:t>
            </w:r>
            <w:r>
              <w:t xml:space="preserve">, </w:t>
            </w:r>
            <w:r>
              <w:rPr>
                <w:snapToGrid w:val="0"/>
              </w:rPr>
              <w:t xml:space="preserve">the </w:t>
            </w:r>
            <w:r>
              <w:rPr>
                <w:i/>
                <w:snapToGrid w:val="0"/>
              </w:rPr>
              <w:t>Courts Legislation Amendment and Repeal Act 2004</w:t>
            </w:r>
            <w:r>
              <w:rPr>
                <w:snapToGrid w:val="0"/>
              </w:rPr>
              <w:t xml:space="preserve"> and the </w:t>
            </w:r>
            <w:r>
              <w:rPr>
                <w:i/>
              </w:rPr>
              <w:t>Criminal Procedure and Appeals (Consequential and Other Provisions) Act 2004</w:t>
            </w:r>
            <w:r>
              <w:rPr>
                <w:spacing w:val="-2"/>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snapToGrid w:val="0"/>
                <w:vertAlign w:val="superscript"/>
              </w:rPr>
            </w:pPr>
            <w:r>
              <w:rPr>
                <w:i/>
                <w:snapToGrid w:val="0"/>
              </w:rPr>
              <w:lastRenderedPageBreak/>
              <w:t>Machinery of Government (Miscellaneous Amendments) Act 2006</w:t>
            </w:r>
            <w:r>
              <w:rPr>
                <w:snapToGrid w:val="0"/>
              </w:rPr>
              <w:t xml:space="preserve"> Pt. 8 Div. 3</w:t>
            </w:r>
            <w:r>
              <w:rPr>
                <w:snapToGrid w:val="0"/>
                <w:vertAlign w:val="superscript"/>
              </w:rPr>
              <w:t> 5, 6</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Fish Resources Management Amendment Act 2007</w:t>
            </w:r>
          </w:p>
        </w:tc>
        <w:tc>
          <w:tcPr>
            <w:tcW w:w="1134" w:type="dxa"/>
          </w:tcPr>
          <w:p>
            <w:pPr>
              <w:pStyle w:val="nTable"/>
              <w:spacing w:after="40"/>
              <w:rPr>
                <w:snapToGrid w:val="0"/>
              </w:rPr>
            </w:pPr>
            <w:r>
              <w:rPr>
                <w:snapToGrid w:val="0"/>
              </w:rPr>
              <w:t xml:space="preserve">28 of 2007 </w:t>
            </w:r>
          </w:p>
        </w:tc>
        <w:tc>
          <w:tcPr>
            <w:tcW w:w="1134" w:type="dxa"/>
          </w:tcPr>
          <w:p>
            <w:pPr>
              <w:pStyle w:val="nTable"/>
              <w:spacing w:after="40"/>
              <w:rPr>
                <w:snapToGrid w:val="0"/>
              </w:rPr>
            </w:pPr>
            <w:r>
              <w:rPr>
                <w:snapToGrid w:val="0"/>
              </w:rPr>
              <w:t xml:space="preserve">26 Oct 2007 </w:t>
            </w:r>
          </w:p>
        </w:tc>
        <w:tc>
          <w:tcPr>
            <w:tcW w:w="2552" w:type="dxa"/>
          </w:tcPr>
          <w:p>
            <w:pPr>
              <w:pStyle w:val="nTable"/>
              <w:spacing w:after="40"/>
              <w:rPr>
                <w:snapToGrid w:val="0"/>
              </w:rPr>
            </w:pPr>
            <w:r>
              <w:rPr>
                <w:snapToGrid w:val="0"/>
              </w:rPr>
              <w:t>26 Oct 2007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Petroleum Amendment Act 2007</w:t>
            </w:r>
            <w:r>
              <w:rPr>
                <w:iCs/>
                <w:snapToGrid w:val="0"/>
              </w:rPr>
              <w:t xml:space="preserve"> s. 94</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i/>
              </w:rPr>
              <w:t>Offshore Minerals (Consequential Amendments) Act 2003</w:t>
            </w:r>
            <w:r>
              <w:rPr>
                <w:spacing w:val="-2"/>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Fish Resources Management Amendment Act 2009</w:t>
            </w:r>
          </w:p>
        </w:tc>
        <w:tc>
          <w:tcPr>
            <w:tcW w:w="1134" w:type="dxa"/>
          </w:tcPr>
          <w:p>
            <w:pPr>
              <w:pStyle w:val="nTable"/>
              <w:spacing w:after="40"/>
            </w:pPr>
            <w:r>
              <w:t>37 of 2009</w:t>
            </w:r>
          </w:p>
        </w:tc>
        <w:tc>
          <w:tcPr>
            <w:tcW w:w="1134" w:type="dxa"/>
          </w:tcPr>
          <w:p>
            <w:pPr>
              <w:pStyle w:val="nTable"/>
              <w:spacing w:after="40"/>
            </w:pPr>
            <w:r>
              <w:t>3 Dec 2009</w:t>
            </w:r>
          </w:p>
        </w:tc>
        <w:tc>
          <w:tcPr>
            <w:tcW w:w="2552" w:type="dxa"/>
          </w:tcPr>
          <w:p>
            <w:pPr>
              <w:pStyle w:val="nTable"/>
              <w:spacing w:after="4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r>
              <w:rPr>
                <w:iCs/>
                <w:snapToGrid w:val="0"/>
                <w:vertAlign w:val="superscript"/>
              </w:rPr>
              <w:t> 7</w:t>
            </w:r>
          </w:p>
        </w:tc>
        <w:tc>
          <w:tcPr>
            <w:tcW w:w="1134" w:type="dxa"/>
          </w:tcPr>
          <w:p>
            <w:pPr>
              <w:pStyle w:val="nTable"/>
              <w:spacing w:after="40"/>
              <w:rPr>
                <w:snapToGrid w:val="0"/>
              </w:rPr>
            </w:pPr>
            <w:r>
              <w:rPr>
                <w:snapToGrid w:val="0"/>
              </w:rPr>
              <w:t>19 of 2010 (as amended by No. 17 of 2014 s. 39(2)(a))</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Fish Resources Management Amendment (Fees) Act 2011</w:t>
            </w:r>
          </w:p>
        </w:tc>
        <w:tc>
          <w:tcPr>
            <w:tcW w:w="1134" w:type="dxa"/>
          </w:tcPr>
          <w:p>
            <w:pPr>
              <w:pStyle w:val="nTable"/>
              <w:spacing w:after="40"/>
              <w:rPr>
                <w:snapToGrid w:val="0"/>
              </w:rPr>
            </w:pPr>
            <w:r>
              <w:rPr>
                <w:snapToGrid w:val="0"/>
              </w:rPr>
              <w:t>21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Fish Resources Management Amendment (Fees) Act (No. 2) 2011</w:t>
            </w:r>
          </w:p>
        </w:tc>
        <w:tc>
          <w:tcPr>
            <w:tcW w:w="1134" w:type="dxa"/>
          </w:tcPr>
          <w:p>
            <w:pPr>
              <w:pStyle w:val="nTable"/>
              <w:spacing w:after="40"/>
              <w:rPr>
                <w:snapToGrid w:val="0"/>
              </w:rPr>
            </w:pPr>
            <w:r>
              <w:rPr>
                <w:snapToGrid w:val="0"/>
              </w:rPr>
              <w:t>22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Fish Resources Management Amendment Act 2011</w:t>
            </w:r>
          </w:p>
        </w:tc>
        <w:tc>
          <w:tcPr>
            <w:tcW w:w="1134" w:type="dxa"/>
            <w:shd w:val="clear" w:color="auto" w:fill="auto"/>
          </w:tcPr>
          <w:p>
            <w:pPr>
              <w:pStyle w:val="nTable"/>
              <w:spacing w:after="40"/>
              <w:rPr>
                <w:snapToGrid w:val="0"/>
              </w:rPr>
            </w:pPr>
            <w:r>
              <w:rPr>
                <w:snapToGrid w:val="0"/>
              </w:rPr>
              <w:t>43 of 2011</w:t>
            </w:r>
          </w:p>
        </w:tc>
        <w:tc>
          <w:tcPr>
            <w:tcW w:w="1134" w:type="dxa"/>
            <w:shd w:val="clear" w:color="auto" w:fill="auto"/>
          </w:tcPr>
          <w:p>
            <w:pPr>
              <w:pStyle w:val="nTable"/>
              <w:spacing w:after="40"/>
              <w:rPr>
                <w:snapToGrid w:val="0"/>
              </w:rPr>
            </w:pPr>
            <w:r>
              <w:rPr>
                <w:snapToGrid w:val="0"/>
              </w:rPr>
              <w:t>12 Oct 2011</w:t>
            </w:r>
          </w:p>
        </w:tc>
        <w:tc>
          <w:tcPr>
            <w:tcW w:w="2552" w:type="dxa"/>
            <w:shd w:val="clear" w:color="auto" w:fill="auto"/>
          </w:tcPr>
          <w:p>
            <w:pPr>
              <w:pStyle w:val="nTable"/>
              <w:spacing w:after="4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blPrEx>
          <w:tblBorders>
            <w:top w:val="single" w:sz="4" w:space="0" w:color="auto"/>
            <w:bottom w:val="single" w:sz="4" w:space="0" w:color="auto"/>
            <w:insideH w:val="none" w:sz="0" w:space="0" w:color="auto"/>
          </w:tblBorders>
        </w:tblPrEx>
        <w:trPr>
          <w:cantSplit/>
        </w:trPr>
        <w:tc>
          <w:tcPr>
            <w:tcW w:w="7088" w:type="dxa"/>
            <w:gridSpan w:val="4"/>
            <w:tcBorders>
              <w:bottom w:val="nil"/>
            </w:tcBorders>
            <w:shd w:val="clear" w:color="auto" w:fill="auto"/>
          </w:tcPr>
          <w:p>
            <w:pPr>
              <w:pStyle w:val="nTable"/>
              <w:spacing w:after="4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rPr>
                <w:snapToGrid w:val="0"/>
              </w:rPr>
              <w:t>21 May 2012</w:t>
            </w:r>
          </w:p>
        </w:tc>
        <w:tc>
          <w:tcPr>
            <w:tcW w:w="2552"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b/>
                <w:snapToGrid w:val="0"/>
              </w:rPr>
            </w:pPr>
            <w:r>
              <w:rPr>
                <w:i/>
                <w:snapToGrid w:val="0"/>
              </w:rPr>
              <w:t>Conservation and Land Management Amendment Act 2015</w:t>
            </w:r>
            <w:r>
              <w:rPr>
                <w:snapToGrid w:val="0"/>
              </w:rPr>
              <w:t xml:space="preserve"> s. 73</w:t>
            </w:r>
          </w:p>
        </w:tc>
        <w:tc>
          <w:tcPr>
            <w:tcW w:w="1134" w:type="dxa"/>
            <w:shd w:val="clear" w:color="auto" w:fill="auto"/>
          </w:tcPr>
          <w:p>
            <w:pPr>
              <w:pStyle w:val="nTable"/>
              <w:spacing w:after="40"/>
              <w:rPr>
                <w:b/>
                <w:snapToGrid w:val="0"/>
              </w:rPr>
            </w:pPr>
            <w:r>
              <w:t>28 of 2015</w:t>
            </w:r>
          </w:p>
        </w:tc>
        <w:tc>
          <w:tcPr>
            <w:tcW w:w="1134" w:type="dxa"/>
            <w:shd w:val="clear" w:color="auto" w:fill="auto"/>
          </w:tcPr>
          <w:p>
            <w:pPr>
              <w:pStyle w:val="nTable"/>
              <w:spacing w:after="40"/>
              <w:rPr>
                <w:b/>
                <w:snapToGrid w:val="0"/>
              </w:rPr>
            </w:pPr>
            <w:r>
              <w:t>2 Nov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noProof/>
              </w:rPr>
              <w:t xml:space="preserve">Associations Incorporation Act 2015 </w:t>
            </w:r>
            <w:r>
              <w:rPr>
                <w:noProof/>
              </w:rPr>
              <w:t>s. 232</w:t>
            </w:r>
          </w:p>
        </w:tc>
        <w:tc>
          <w:tcPr>
            <w:tcW w:w="1134" w:type="dxa"/>
            <w:shd w:val="clear" w:color="auto" w:fill="auto"/>
          </w:tcPr>
          <w:p>
            <w:pPr>
              <w:pStyle w:val="nTable"/>
              <w:spacing w:after="40"/>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Fish Resources Management Act 1994</w:t>
            </w:r>
            <w:r>
              <w:rPr>
                <w:b/>
                <w:snapToGrid w:val="0"/>
              </w:rPr>
              <w:t xml:space="preserve"> as at 4 Mar 2016</w:t>
            </w:r>
            <w:r>
              <w:rPr>
                <w:snapToGrid w:val="0"/>
              </w:rPr>
              <w:t xml:space="preserve"> (includes amendments listed above except those in the </w:t>
            </w:r>
            <w:r>
              <w:rPr>
                <w:i/>
                <w:snapToGrid w:val="0"/>
              </w:rPr>
              <w:t xml:space="preserve">Conservation and Land Management Amendment Act 2015 </w:t>
            </w:r>
            <w:r>
              <w:rPr>
                <w:snapToGrid w:val="0"/>
              </w:rPr>
              <w:t>and the</w:t>
            </w:r>
            <w:r>
              <w:rPr>
                <w:i/>
                <w:snapToGrid w:val="0"/>
              </w:rPr>
              <w:t xml:space="preserve"> </w:t>
            </w:r>
            <w:r>
              <w:rPr>
                <w:i/>
                <w:noProof/>
              </w:rPr>
              <w:t>Associations Incorporation Act 2015</w:t>
            </w:r>
            <w:r>
              <w:rPr>
                <w:snapToGrid w:val="0"/>
              </w:rPr>
              <w:t>)</w:t>
            </w:r>
          </w:p>
        </w:tc>
      </w:tr>
      <w:tr>
        <w:trPr>
          <w:cantSplit/>
        </w:trPr>
        <w:tc>
          <w:tcPr>
            <w:tcW w:w="2268" w:type="dxa"/>
            <w:tcBorders>
              <w:top w:val="nil"/>
              <w:bottom w:val="single" w:sz="4" w:space="0" w:color="auto"/>
            </w:tcBorders>
            <w:shd w:val="clear" w:color="auto" w:fill="auto"/>
          </w:tcPr>
          <w:p>
            <w:pPr>
              <w:pStyle w:val="nTable"/>
              <w:spacing w:after="40"/>
              <w:rPr>
                <w:snapToGrid w:val="0"/>
              </w:rPr>
            </w:pPr>
            <w:r>
              <w:rPr>
                <w:i/>
                <w:snapToGrid w:val="0"/>
              </w:rPr>
              <w:t>Directors’ Liability Reform Act 2023</w:t>
            </w:r>
            <w:r>
              <w:rPr>
                <w:snapToGrid w:val="0"/>
              </w:rPr>
              <w:t xml:space="preserve"> Pt. 3 Div. 28</w:t>
            </w:r>
          </w:p>
        </w:tc>
        <w:tc>
          <w:tcPr>
            <w:tcW w:w="1134" w:type="dxa"/>
            <w:tcBorders>
              <w:top w:val="nil"/>
              <w:bottom w:val="single" w:sz="4" w:space="0" w:color="auto"/>
            </w:tcBorders>
            <w:shd w:val="clear" w:color="auto" w:fill="auto"/>
          </w:tcPr>
          <w:p>
            <w:pPr>
              <w:pStyle w:val="nTable"/>
              <w:spacing w:after="40"/>
              <w:rPr>
                <w:snapToGrid w:val="0"/>
              </w:rPr>
            </w:pPr>
            <w:r>
              <w:rPr>
                <w:snapToGrid w:val="0"/>
              </w:rPr>
              <w:t>9 of 2023</w:t>
            </w:r>
          </w:p>
        </w:tc>
        <w:tc>
          <w:tcPr>
            <w:tcW w:w="1134" w:type="dxa"/>
            <w:tcBorders>
              <w:top w:val="nil"/>
              <w:bottom w:val="single" w:sz="4" w:space="0" w:color="auto"/>
            </w:tcBorders>
            <w:shd w:val="clear" w:color="auto" w:fill="auto"/>
          </w:tcPr>
          <w:p>
            <w:pPr>
              <w:pStyle w:val="nTable"/>
              <w:spacing w:after="40"/>
              <w:rPr>
                <w:snapToGrid w:val="0"/>
              </w:rPr>
            </w:pPr>
            <w:r>
              <w:rPr>
                <w:snapToGrid w:val="0"/>
              </w:rPr>
              <w:t>4 Apr 2023</w:t>
            </w:r>
          </w:p>
        </w:tc>
        <w:tc>
          <w:tcPr>
            <w:tcW w:w="2552" w:type="dxa"/>
            <w:tcBorders>
              <w:top w:val="nil"/>
              <w:bottom w:val="single" w:sz="4" w:space="0" w:color="auto"/>
            </w:tcBorders>
            <w:shd w:val="clear" w:color="auto" w:fill="auto"/>
          </w:tcPr>
          <w:p>
            <w:pPr>
              <w:pStyle w:val="nTable"/>
              <w:spacing w:after="40"/>
              <w:rPr>
                <w:snapToGrid w:val="0"/>
              </w:rPr>
            </w:pPr>
            <w:r>
              <w:rPr>
                <w:snapToGrid w:val="0"/>
              </w:rPr>
              <w:t>5 Apr 2023 (see s. 2(j))</w:t>
            </w:r>
          </w:p>
        </w:tc>
      </w:tr>
    </w:tbl>
    <w:p>
      <w:pPr>
        <w:pStyle w:val="nHeading3"/>
      </w:pPr>
      <w:bookmarkStart w:id="513" w:name="_Toc224226904"/>
      <w:r>
        <w:lastRenderedPageBreak/>
        <w:t>Uncommenced provisions table</w:t>
      </w:r>
      <w:bookmarkEnd w:id="51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w:t>
            </w:r>
          </w:p>
        </w:tc>
        <w:tc>
          <w:tcPr>
            <w:tcW w:w="1134" w:type="dxa"/>
            <w:tcBorders>
              <w:top w:val="single" w:sz="8" w:space="0" w:color="auto"/>
            </w:tcBorders>
          </w:tcPr>
          <w:p>
            <w:pPr>
              <w:pStyle w:val="nTable"/>
              <w:spacing w:after="40"/>
            </w:pPr>
            <w:r>
              <w:rPr>
                <w:snapToGrid w:val="0"/>
              </w:rPr>
              <w:t>24 of 2007</w:t>
            </w:r>
          </w:p>
        </w:tc>
        <w:tc>
          <w:tcPr>
            <w:tcW w:w="1134" w:type="dxa"/>
            <w:tcBorders>
              <w:top w:val="single" w:sz="8" w:space="0" w:color="auto"/>
            </w:tcBorders>
          </w:tcPr>
          <w:p>
            <w:pPr>
              <w:pStyle w:val="nTable"/>
              <w:spacing w:after="40"/>
            </w:pPr>
            <w:r>
              <w:rPr>
                <w:snapToGrid w:val="0"/>
              </w:rPr>
              <w:t>12 Oct 2007</w:t>
            </w:r>
          </w:p>
        </w:tc>
        <w:tc>
          <w:tcPr>
            <w:tcW w:w="2552" w:type="dxa"/>
            <w:tcBorders>
              <w:top w:val="single" w:sz="8" w:space="0" w:color="auto"/>
            </w:tcBorders>
          </w:tcPr>
          <w:p>
            <w:pPr>
              <w:pStyle w:val="nTable"/>
              <w:spacing w:after="40"/>
            </w:pPr>
            <w:r>
              <w:rPr>
                <w:snapToGrid w:val="0"/>
              </w:rPr>
              <w:t>To be proclaimed (see s. 2(1))</w:t>
            </w:r>
          </w:p>
        </w:tc>
      </w:tr>
      <w:tr>
        <w:trPr>
          <w:cantSplit/>
        </w:trPr>
        <w:tc>
          <w:tcPr>
            <w:tcW w:w="2268" w:type="dxa"/>
            <w:tcBorders>
              <w:top w:val="nil"/>
              <w:bottom w:val="nil"/>
            </w:tcBorders>
          </w:tcPr>
          <w:p>
            <w:pPr>
              <w:pStyle w:val="nTable"/>
              <w:spacing w:after="40"/>
              <w:rPr>
                <w:snapToGrid w:val="0"/>
                <w:vertAlign w:val="superscript"/>
              </w:rPr>
            </w:pPr>
            <w:r>
              <w:rPr>
                <w:i/>
                <w:snapToGrid w:val="0"/>
              </w:rPr>
              <w:t>Aquatic Resources Management Act 2016</w:t>
            </w:r>
            <w:r>
              <w:rPr>
                <w:snapToGrid w:val="0"/>
              </w:rPr>
              <w:t xml:space="preserve"> s. 267 and Pt. 18 Div. 1 and 2</w:t>
            </w:r>
          </w:p>
        </w:tc>
        <w:tc>
          <w:tcPr>
            <w:tcW w:w="1134" w:type="dxa"/>
            <w:tcBorders>
              <w:top w:val="nil"/>
              <w:bottom w:val="nil"/>
            </w:tcBorders>
          </w:tcPr>
          <w:p>
            <w:pPr>
              <w:pStyle w:val="nTable"/>
              <w:spacing w:after="40"/>
              <w:rPr>
                <w:snapToGrid w:val="0"/>
              </w:rPr>
            </w:pPr>
            <w:r>
              <w:rPr>
                <w:snapToGrid w:val="0"/>
              </w:rPr>
              <w:t>53 of 2016</w:t>
            </w:r>
          </w:p>
        </w:tc>
        <w:tc>
          <w:tcPr>
            <w:tcW w:w="1134" w:type="dxa"/>
            <w:tcBorders>
              <w:top w:val="nil"/>
              <w:bottom w:val="nil"/>
            </w:tcBorders>
          </w:tcPr>
          <w:p>
            <w:pPr>
              <w:pStyle w:val="nTable"/>
              <w:spacing w:after="40"/>
              <w:rPr>
                <w:snapToGrid w:val="0"/>
              </w:rPr>
            </w:pPr>
            <w:r>
              <w:rPr>
                <w:snapToGrid w:val="0"/>
              </w:rPr>
              <w:t>29 Nov 2016</w:t>
            </w:r>
          </w:p>
        </w:tc>
        <w:tc>
          <w:tcPr>
            <w:tcW w:w="2552" w:type="dxa"/>
            <w:tcBorders>
              <w:top w:val="nil"/>
              <w:bottom w:val="nil"/>
            </w:tcBorders>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tcPr>
          <w:p>
            <w:pPr>
              <w:pStyle w:val="nTable"/>
              <w:spacing w:after="40"/>
              <w:rPr>
                <w:iCs/>
                <w:snapToGrid w:val="0"/>
              </w:rPr>
            </w:pPr>
            <w:r>
              <w:rPr>
                <w:i/>
                <w:snapToGrid w:val="0"/>
              </w:rPr>
              <w:t xml:space="preserve">Petroleum Legislation Amendment Act 2024 </w:t>
            </w:r>
            <w:r>
              <w:rPr>
                <w:iCs/>
                <w:snapToGrid w:val="0"/>
              </w:rPr>
              <w:t>s. 433(2) and 435(2)</w:t>
            </w:r>
          </w:p>
        </w:tc>
        <w:tc>
          <w:tcPr>
            <w:tcW w:w="1134" w:type="dxa"/>
            <w:tcBorders>
              <w:bottom w:val="single" w:sz="2" w:space="0" w:color="auto"/>
            </w:tcBorders>
          </w:tcPr>
          <w:p>
            <w:pPr>
              <w:pStyle w:val="nTable"/>
              <w:spacing w:after="40"/>
              <w:rPr>
                <w:snapToGrid w:val="0"/>
              </w:rPr>
            </w:pPr>
            <w:r>
              <w:rPr>
                <w:snapToGrid w:val="0"/>
              </w:rPr>
              <w:t>17 of 2024</w:t>
            </w:r>
          </w:p>
        </w:tc>
        <w:tc>
          <w:tcPr>
            <w:tcW w:w="1134" w:type="dxa"/>
            <w:tcBorders>
              <w:bottom w:val="single" w:sz="2" w:space="0" w:color="auto"/>
            </w:tcBorders>
          </w:tcPr>
          <w:p>
            <w:pPr>
              <w:pStyle w:val="nTable"/>
              <w:spacing w:after="40"/>
              <w:rPr>
                <w:snapToGrid w:val="0"/>
              </w:rPr>
            </w:pPr>
            <w:r>
              <w:rPr>
                <w:snapToGrid w:val="0"/>
              </w:rPr>
              <w:t>14 May 2024</w:t>
            </w:r>
          </w:p>
        </w:tc>
        <w:tc>
          <w:tcPr>
            <w:tcW w:w="2552" w:type="dxa"/>
            <w:tcBorders>
              <w:bottom w:val="single" w:sz="2" w:space="0" w:color="auto"/>
            </w:tcBorders>
          </w:tcPr>
          <w:p>
            <w:pPr>
              <w:pStyle w:val="nTable"/>
              <w:spacing w:after="40"/>
              <w:rPr>
                <w:snapToGrid w:val="0"/>
              </w:rPr>
            </w:pPr>
            <w:r>
              <w:rPr>
                <w:snapToGrid w:val="0"/>
              </w:rPr>
              <w:t>To be proclaimed (see s. 2(b))</w:t>
            </w:r>
          </w:p>
        </w:tc>
      </w:tr>
    </w:tbl>
    <w:p>
      <w:pPr>
        <w:pStyle w:val="nHeading3"/>
      </w:pPr>
      <w:bookmarkStart w:id="514" w:name="_Toc224226905"/>
      <w:r>
        <w:t>Other notes</w:t>
      </w:r>
      <w:bookmarkEnd w:id="514"/>
    </w:p>
    <w:p>
      <w:pPr>
        <w:pStyle w:val="nNote"/>
        <w:spacing w:before="160"/>
        <w:rPr>
          <w:snapToGrid w:val="0"/>
        </w:rPr>
      </w:pPr>
      <w:r>
        <w:rPr>
          <w:vertAlign w:val="superscript"/>
        </w:rPr>
        <w:t>1</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Note"/>
      </w:pPr>
      <w:r>
        <w:rPr>
          <w:vertAlign w:val="superscript"/>
        </w:rPr>
        <w:t>2</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keepNext/>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w:t>
      </w:r>
      <w:r>
        <w:lastRenderedPageBreak/>
        <w:t>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rPr>
          <w:sz w:val="16"/>
          <w:szCs w:val="16"/>
        </w:rPr>
      </w:pPr>
    </w:p>
    <w:p>
      <w:pPr>
        <w:pStyle w:val="nNote"/>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4</w:t>
      </w:r>
      <w:r>
        <w:tab/>
        <w:t xml:space="preserve">The </w:t>
      </w:r>
      <w:r>
        <w:rPr>
          <w:i/>
        </w:rPr>
        <w:t>State Administrative Tribunal Regulations 2004</w:t>
      </w:r>
      <w:r>
        <w:t xml:space="preserve"> r. 32 and 50 contain transitional provisions of no further effect.</w:t>
      </w:r>
    </w:p>
    <w:p>
      <w:pPr>
        <w:pStyle w:val="nNote"/>
        <w:rPr>
          <w:snapToGrid w:val="0"/>
        </w:rPr>
      </w:pPr>
      <w:r>
        <w:rPr>
          <w:vertAlign w:val="superscript"/>
        </w:rPr>
        <w:t>5</w:t>
      </w:r>
      <w:r>
        <w:tab/>
        <w:t xml:space="preserve">The </w:t>
      </w:r>
      <w:r>
        <w:rPr>
          <w:i/>
          <w:snapToGrid w:val="0"/>
        </w:rPr>
        <w:t>Machinery of Government (Miscellaneous Amendments) Act 2006</w:t>
      </w:r>
      <w:r>
        <w:rPr>
          <w:snapToGrid w:val="0"/>
        </w:rPr>
        <w:t xml:space="preserve"> Pt. 8 Div. 5 reads as follows:</w:t>
      </w:r>
    </w:p>
    <w:p>
      <w:pPr>
        <w:pStyle w:val="BlankOpen"/>
        <w:rPr>
          <w:sz w:val="16"/>
          <w:szCs w:val="16"/>
        </w:rPr>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keepNext/>
        <w:spacing w:before="160"/>
      </w:pPr>
      <w:r>
        <w:lastRenderedPageBreak/>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Note"/>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Note"/>
      </w:pPr>
      <w:r>
        <w:rPr>
          <w:snapToGrid w:val="0"/>
          <w:vertAlign w:val="superscript"/>
        </w:rPr>
        <w:t>7</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516" w:name="_Toc224224679"/>
      <w:bookmarkStart w:id="517" w:name="_Toc224225499"/>
      <w:bookmarkStart w:id="518" w:name="_Toc224225837"/>
      <w:bookmarkStart w:id="519" w:name="_Toc224226906"/>
      <w:r>
        <w:rPr>
          <w:sz w:val="28"/>
        </w:rPr>
        <w:lastRenderedPageBreak/>
        <w:t>Defined terms</w:t>
      </w:r>
      <w:bookmarkEnd w:id="516"/>
      <w:bookmarkEnd w:id="517"/>
      <w:bookmarkEnd w:id="518"/>
      <w:bookmarkEnd w:id="5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body corporate</w:t>
      </w:r>
      <w:r>
        <w:tab/>
        <w:t>4(1)</w:t>
      </w:r>
    </w:p>
    <w:p>
      <w:pPr>
        <w:pStyle w:val="DefinedTerms"/>
      </w:pPr>
      <w:r>
        <w:t>Aboriginal person</w:t>
      </w:r>
      <w:r>
        <w:tab/>
        <w:t>4(1)</w:t>
      </w:r>
    </w:p>
    <w:p>
      <w:pPr>
        <w:pStyle w:val="DefinedTerms"/>
      </w:pPr>
      <w:r>
        <w:t>Abrolhos Islands reserve</w:t>
      </w:r>
      <w:r>
        <w:tab/>
        <w:t>4(1)</w:t>
      </w:r>
    </w:p>
    <w:p>
      <w:pPr>
        <w:pStyle w:val="DefinedTerms"/>
      </w:pPr>
      <w:r>
        <w:t>Account</w:t>
      </w:r>
      <w:r>
        <w:tab/>
        <w:t>238(1), 239(1), 240(1)</w:t>
      </w:r>
    </w:p>
    <w:p>
      <w:pPr>
        <w:pStyle w:val="DefinedTerms"/>
      </w:pPr>
      <w:r>
        <w:t>affected person</w:t>
      </w:r>
      <w:r>
        <w:tab/>
        <w:t>146</w:t>
      </w:r>
    </w:p>
    <w:p>
      <w:pPr>
        <w:pStyle w:val="DefinedTerms"/>
      </w:pPr>
      <w:r>
        <w:t>agent</w:t>
      </w:r>
      <w:r>
        <w:tab/>
        <w:t>203(1)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lastRenderedPageBreak/>
        <w:t>Commonwealth Minister</w:t>
      </w:r>
      <w:r>
        <w:tab/>
        <w:t>15</w:t>
      </w:r>
    </w:p>
    <w:p>
      <w:pPr>
        <w:pStyle w:val="DefinedTerms"/>
      </w:pPr>
      <w:r>
        <w:t>confidential information</w:t>
      </w:r>
      <w:r>
        <w:tab/>
        <w:t>250(1)</w:t>
      </w:r>
    </w:p>
    <w:p>
      <w:pPr>
        <w:pStyle w:val="DefinedTerms"/>
      </w:pPr>
      <w:r>
        <w:t>corresponding law</w:t>
      </w:r>
      <w:r>
        <w:tab/>
        <w:t>15</w:t>
      </w:r>
    </w:p>
    <w:p>
      <w:pPr>
        <w:pStyle w:val="DefinedTerms"/>
      </w:pPr>
      <w:r>
        <w:t>current period</w:t>
      </w:r>
      <w:r>
        <w:tab/>
        <w:t>250(4B)(a)</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lastRenderedPageBreak/>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250(4B)(b)</w:t>
      </w:r>
    </w:p>
    <w:p>
      <w:pPr>
        <w:pStyle w:val="DefinedTerms"/>
      </w:pPr>
      <w:r>
        <w:t>principal offender</w:t>
      </w:r>
      <w:r>
        <w:tab/>
        <w:t>202(1), 202A(1)</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pPr>
      <w:r>
        <w:lastRenderedPageBreak/>
        <w:t>temporary aquaculture permit</w:t>
      </w:r>
      <w:r>
        <w:tab/>
        <w:t>4(1)</w:t>
      </w:r>
    </w:p>
    <w:p>
      <w:pPr>
        <w:pStyle w:val="DefinedTerms"/>
      </w:pPr>
      <w:r>
        <w:t>this Act</w:t>
      </w:r>
      <w:r>
        <w:tab/>
        <w:t>4(1)</w:t>
      </w:r>
    </w:p>
    <w:p>
      <w:pPr>
        <w:pStyle w:val="DefinedTerms"/>
      </w:pPr>
      <w:r>
        <w:t>totally protected fish</w:t>
      </w:r>
      <w:r>
        <w:tab/>
        <w:t>4(1)</w:t>
      </w:r>
    </w:p>
    <w:p>
      <w:pPr>
        <w:pStyle w:val="DefinedTerms"/>
      </w:pPr>
      <w:r>
        <w:t>traffic</w:t>
      </w:r>
      <w:r>
        <w:tab/>
        <w:t>153</w:t>
      </w:r>
    </w:p>
    <w:p>
      <w:pPr>
        <w:pStyle w:val="DefinedTerms"/>
      </w:pPr>
      <w:r>
        <w:t>unattached</w:t>
      </w:r>
      <w:r>
        <w:tab/>
        <w:t>94(5)(a)</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pStyle w:val="DefinedTerms"/>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07" w:name="Schedule"/>
    <w:bookmarkEnd w:id="5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5" w:name="Compilation"/>
    <w:bookmarkEnd w:id="51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0" w:name="DefinedTerms"/>
    <w:bookmarkEnd w:id="52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1" w:name="Coversheet"/>
    <w:bookmarkEnd w:id="5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03094635"/>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 w:name="WAFER_20241023134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34153_GUID" w:val="371a84a3-96e3-4ff6-bcab-f7e7f4b4f5cc"/>
    <w:docVar w:name="WAFER_20250103095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095440_GUID" w:val="073c33dd-3566-43fb-a6d2-2873ec474193"/>
    <w:docVar w:name="WAFER_2026030309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03094635_GUID" w:val="169bafe7-6822-43cc-a2a0-a87a4645e5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7F1F0-2852-4EAB-B20E-E6B3E0ED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53695</Words>
  <Characters>256663</Characters>
  <Application>Microsoft Office Word</Application>
  <DocSecurity>0</DocSecurity>
  <Lines>6936</Lines>
  <Paragraphs>4251</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306107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1994 - 05-f0-01</dc:title>
  <dc:subject/>
  <dc:creator/>
  <cp:keywords/>
  <dc:description/>
  <cp:lastModifiedBy>Master Repository Process</cp:lastModifiedBy>
  <cp:revision>4</cp:revision>
  <cp:lastPrinted>2020-02-26T03:56:00Z</cp:lastPrinted>
  <dcterms:created xsi:type="dcterms:W3CDTF">2026-03-12T08:52:00Z</dcterms:created>
  <dcterms:modified xsi:type="dcterms:W3CDTF">2026-03-12T08:52:00Z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edAsAt">
    <vt:filetime>2016-03-04T10:00:00Z</vt:filetime>
  </property>
  <property fmtid="{D5CDD505-2E9C-101B-9397-08002B2CF9AE}" pid="6" name="ReprintNo">
    <vt:lpwstr>5</vt:lpwstr>
  </property>
  <property fmtid="{D5CDD505-2E9C-101B-9397-08002B2CF9AE}" pid="7" name="AsAtDate">
    <vt:lpwstr>14 May 2024</vt:lpwstr>
  </property>
  <property fmtid="{D5CDD505-2E9C-101B-9397-08002B2CF9AE}" pid="8" name="Suffix">
    <vt:lpwstr>05-f0-01</vt:lpwstr>
  </property>
  <property fmtid="{D5CDD505-2E9C-101B-9397-08002B2CF9AE}" pid="9" name="Official">
    <vt:lpwstr/>
  </property>
  <property fmtid="{D5CDD505-2E9C-101B-9397-08002B2CF9AE}" pid="10" name="CommencementDate">
    <vt:lpwstr>20240514</vt:lpwstr>
  </property>
  <property fmtid="{D5CDD505-2E9C-101B-9397-08002B2CF9AE}" pid="11" name="CommencementAsAt">
    <vt:filetime>2024-05-14T10:00:00Z</vt:filetime>
  </property>
  <property fmtid="{D5CDD505-2E9C-101B-9397-08002B2CF9AE}" pid="12" name="CommencementYear">
    <vt:lpwstr>2024</vt:lpwstr>
  </property>
</Properties>
</file>