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Piggeries Regulations 1952</w:t>
      </w:r>
      <w:r>
        <w:fldChar w:fldCharType="end"/>
      </w:r>
    </w:p>
    <w:p>
      <w:pPr>
        <w:pStyle w:val="Subsection"/>
      </w:pPr>
      <w:r>
        <w:tab/>
      </w:r>
      <w:r>
        <w:tab/>
        <w:t xml:space="preserve">These regulations were repealed by the </w:t>
      </w:r>
      <w:r>
        <w:rPr>
          <w:i/>
          <w:iCs/>
        </w:rPr>
        <w:t>Health Regulations Repeal Regulations (No. 2) 2024</w:t>
      </w:r>
      <w:r>
        <w:t xml:space="preserve"> r. 3(d) on 4 Jun 2024 (see SL 2024/66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_Toc167867791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Terms used</w:t>
      </w:r>
      <w:r>
        <w:tab/>
      </w:r>
      <w:r>
        <w:fldChar w:fldCharType="begin"/>
      </w:r>
      <w:r>
        <w:instrText xml:space="preserve"> PAGEREF _Toc167867792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_Toc167867793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_Toc167867796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2" w:name="_Toc167867791"/>
      <w:r>
        <w:rPr>
          <w:snapToGrid w:val="0"/>
        </w:rPr>
        <w:t>1.</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rPr>
        <w:t>.</w:t>
      </w:r>
    </w:p>
    <w:p>
      <w:pPr>
        <w:pStyle w:val="Heading5"/>
        <w:rPr>
          <w:snapToGrid w:val="0"/>
        </w:rPr>
      </w:pPr>
      <w:bookmarkStart w:id="3" w:name="_Toc167867792"/>
      <w:r>
        <w:rPr>
          <w:snapToGrid w:val="0"/>
        </w:rPr>
        <w:t>2.</w:t>
      </w:r>
      <w:r>
        <w:rPr>
          <w:snapToGrid w:val="0"/>
        </w:rPr>
        <w:tab/>
        <w:t>Terms used</w:t>
      </w:r>
      <w:bookmarkEnd w:id="3"/>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4" w:name="endcomma"/>
      <w:bookmarkStart w:id="5" w:name="comma"/>
      <w:bookmarkEnd w:id="4"/>
      <w:bookmarkEnd w:id="5"/>
      <w:r>
        <w:rPr>
          <w:rStyle w:val="CharDefText"/>
        </w:rPr>
        <w:t>Townsite</w:t>
      </w:r>
      <w:r>
        <w:t xml:space="preserve"> means any area of land constituted, defined or reserved as the site of a town or village under any Act.</w:t>
      </w:r>
    </w:p>
    <w:p>
      <w:pPr>
        <w:pStyle w:val="Footnotesection"/>
      </w:pPr>
      <w:r>
        <w:tab/>
        <w:t xml:space="preserve">[Regulation 2 amended: Gazette 17 Sep 1954 p. 1594; 10 Jan 2017 p. 298.] </w:t>
      </w:r>
    </w:p>
    <w:p>
      <w:pPr>
        <w:pStyle w:val="Heading5"/>
        <w:rPr>
          <w:snapToGrid w:val="0"/>
        </w:rPr>
      </w:pPr>
      <w:bookmarkStart w:id="6" w:name="_Toc167867793"/>
      <w:r>
        <w:rPr>
          <w:snapToGrid w:val="0"/>
        </w:rPr>
        <w:t>3.</w:t>
      </w:r>
      <w:r>
        <w:rPr>
          <w:snapToGrid w:val="0"/>
        </w:rPr>
        <w:tab/>
        <w:t>Areas in which piggeries may be carried on only if registered</w:t>
      </w:r>
      <w:bookmarkEnd w:id="6"/>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Gazette 10 Jun 1988 p. 1903.] </w:t>
      </w:r>
    </w:p>
    <w:p>
      <w:pPr>
        <w:pStyle w:val="Ednotesection"/>
      </w:pPr>
      <w:r>
        <w:t>[</w:t>
      </w:r>
      <w:r>
        <w:rPr>
          <w:b/>
        </w:rPr>
        <w:t>4.</w:t>
      </w:r>
      <w:r>
        <w:tab/>
        <w:t>Deleted: Gazette 10 Jun 1988 p. 1903.]</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 w:name="_Toc167807546"/>
      <w:bookmarkStart w:id="8" w:name="_Toc167867794"/>
      <w:r>
        <w:rPr>
          <w:rStyle w:val="CharSchNo"/>
        </w:rPr>
        <w:lastRenderedPageBreak/>
        <w:t>Schedule</w:t>
      </w:r>
      <w:bookmarkEnd w:id="7"/>
      <w:bookmarkEnd w:id="8"/>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lastRenderedPageBreak/>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lastRenderedPageBreak/>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catchment area.</w:t>
      </w:r>
    </w:p>
    <w:p>
      <w:pPr>
        <w:pStyle w:val="ySubsection"/>
        <w:rPr>
          <w:snapToGrid w:val="0"/>
          <w:sz w:val="20"/>
        </w:rPr>
      </w:pPr>
      <w:r>
        <w:rPr>
          <w:snapToGrid w:val="0"/>
          <w:sz w:val="20"/>
        </w:rPr>
        <w:lastRenderedPageBreak/>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lastRenderedPageBreak/>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lastRenderedPageBreak/>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Gazette 10 June 1988 p. 1903</w:t>
      </w:r>
      <w:r>
        <w:noBreakHyphen/>
        <w:t xml:space="preserve">05; amended: Gazette 28 Oct 1988 p. 4283; 7 Dec 1990 p. 5985; 17 May 1991 p. 2477; 9 Aug 1991 p .4116; 21 Aug 1992 p. 4128; 4 May 1993 p. 2298; 20 Aug 1993 p. 4494; 31 Mar 1995 p. 1155; 25 Jul 1995 p. 3137; 12 Dec 1995 p. 6000; 15 Mar 1996 p. 997; 29 Nov 1996 p. 6648; 27 Nov 1998 p. 6342.]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 w:name="_Toc167807547"/>
      <w:bookmarkStart w:id="11" w:name="_Toc167867795"/>
      <w:r>
        <w:lastRenderedPageBreak/>
        <w:t>Notes</w:t>
      </w:r>
      <w:bookmarkEnd w:id="10"/>
      <w:bookmarkEnd w:id="11"/>
    </w:p>
    <w:p>
      <w:pPr>
        <w:pStyle w:val="nStatement"/>
      </w:pPr>
      <w:r>
        <w:t xml:space="preserve">This is a compilation of the </w:t>
      </w:r>
      <w:r>
        <w:rPr>
          <w:i/>
          <w:noProof/>
        </w:rPr>
        <w:t>Piggeries Regulations 1952</w:t>
      </w:r>
      <w:r>
        <w:t xml:space="preserve"> and includes amendments made by other written laws. For provisions that have come into operation, and for information about any reprints, see the compilation table. </w:t>
      </w:r>
    </w:p>
    <w:p>
      <w:pPr>
        <w:pStyle w:val="nHeading3"/>
      </w:pPr>
      <w:bookmarkStart w:id="12" w:name="_Toc167867796"/>
      <w:r>
        <w:t>Compilation table</w:t>
      </w:r>
      <w:bookmarkEnd w:id="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Regulations 1952</w:t>
            </w:r>
          </w:p>
        </w:tc>
        <w:tc>
          <w:tcPr>
            <w:tcW w:w="1276" w:type="dxa"/>
          </w:tcPr>
          <w:p>
            <w:pPr>
              <w:pStyle w:val="nTable"/>
              <w:spacing w:after="40"/>
            </w:pPr>
            <w:r>
              <w:t>31 Dec 1952 p. 2993</w:t>
            </w:r>
          </w:p>
        </w:tc>
        <w:tc>
          <w:tcPr>
            <w:tcW w:w="2693" w:type="dxa"/>
          </w:tcPr>
          <w:p>
            <w:pPr>
              <w:pStyle w:val="nTable"/>
              <w:spacing w:after="40"/>
            </w:pPr>
            <w:r>
              <w:t>31 Dec 1952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 4283</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 4444</w:t>
            </w:r>
          </w:p>
        </w:tc>
        <w:tc>
          <w:tcPr>
            <w:tcW w:w="2693" w:type="dxa"/>
          </w:tcPr>
          <w:p>
            <w:pPr>
              <w:pStyle w:val="nTable"/>
              <w:spacing w:after="40"/>
            </w:pPr>
            <w:r>
              <w:t>11 Nov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1990</w:t>
            </w:r>
          </w:p>
        </w:tc>
        <w:tc>
          <w:tcPr>
            <w:tcW w:w="1276" w:type="dxa"/>
          </w:tcPr>
          <w:p>
            <w:pPr>
              <w:pStyle w:val="nTable"/>
              <w:spacing w:after="40"/>
            </w:pPr>
            <w:r>
              <w:t>7 Dec 1990 p. 5985</w:t>
            </w:r>
          </w:p>
        </w:tc>
        <w:tc>
          <w:tcPr>
            <w:tcW w:w="2693" w:type="dxa"/>
          </w:tcPr>
          <w:p>
            <w:pPr>
              <w:pStyle w:val="nTable"/>
              <w:spacing w:after="40"/>
            </w:pPr>
            <w:r>
              <w:t>7 Dec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 4116</w:t>
            </w:r>
          </w:p>
        </w:tc>
        <w:tc>
          <w:tcPr>
            <w:tcW w:w="2693" w:type="dxa"/>
          </w:tcPr>
          <w:p>
            <w:pPr>
              <w:pStyle w:val="nTable"/>
              <w:spacing w:after="40"/>
            </w:pPr>
            <w:r>
              <w:t>9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1992</w:t>
            </w:r>
          </w:p>
        </w:tc>
        <w:tc>
          <w:tcPr>
            <w:tcW w:w="1276" w:type="dxa"/>
          </w:tcPr>
          <w:p>
            <w:pPr>
              <w:pStyle w:val="nTable"/>
              <w:spacing w:after="40"/>
            </w:pPr>
            <w:r>
              <w:t>21 Aug 1992 p. 4128</w:t>
            </w:r>
          </w:p>
        </w:tc>
        <w:tc>
          <w:tcPr>
            <w:tcW w:w="2693" w:type="dxa"/>
          </w:tcPr>
          <w:p>
            <w:pPr>
              <w:pStyle w:val="nTable"/>
              <w:spacing w:after="40"/>
            </w:pPr>
            <w:r>
              <w:t>21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 4494</w:t>
            </w:r>
          </w:p>
        </w:tc>
        <w:tc>
          <w:tcPr>
            <w:tcW w:w="2693" w:type="dxa"/>
          </w:tcPr>
          <w:p>
            <w:pPr>
              <w:pStyle w:val="nTable"/>
              <w:spacing w:after="40"/>
            </w:pPr>
            <w:r>
              <w:t>20 Aug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1995</w:t>
            </w:r>
          </w:p>
        </w:tc>
        <w:tc>
          <w:tcPr>
            <w:tcW w:w="1276" w:type="dxa"/>
          </w:tcPr>
          <w:p>
            <w:pPr>
              <w:pStyle w:val="nTable"/>
              <w:spacing w:after="40"/>
            </w:pPr>
            <w:r>
              <w:t>31 Mar 1995 p. 1155</w:t>
            </w:r>
          </w:p>
        </w:tc>
        <w:tc>
          <w:tcPr>
            <w:tcW w:w="2693" w:type="dxa"/>
          </w:tcPr>
          <w:p>
            <w:pPr>
              <w:pStyle w:val="nTable"/>
              <w:spacing w:after="40"/>
            </w:pPr>
            <w:r>
              <w:t>31 Mar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1995</w:t>
            </w:r>
          </w:p>
        </w:tc>
        <w:tc>
          <w:tcPr>
            <w:tcW w:w="1276" w:type="dxa"/>
          </w:tcPr>
          <w:p>
            <w:pPr>
              <w:pStyle w:val="nTable"/>
              <w:spacing w:after="40"/>
            </w:pPr>
            <w:r>
              <w:t>25 Jul 1995 p. 3136</w:t>
            </w:r>
            <w:r>
              <w:noBreakHyphen/>
              <w:t>7</w:t>
            </w:r>
          </w:p>
        </w:tc>
        <w:tc>
          <w:tcPr>
            <w:tcW w:w="2693" w:type="dxa"/>
          </w:tcPr>
          <w:p>
            <w:pPr>
              <w:pStyle w:val="nTable"/>
              <w:spacing w:after="40"/>
            </w:pPr>
            <w:r>
              <w:t>25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 6000</w:t>
            </w:r>
          </w:p>
        </w:tc>
        <w:tc>
          <w:tcPr>
            <w:tcW w:w="2693" w:type="dxa"/>
          </w:tcPr>
          <w:p>
            <w:pPr>
              <w:pStyle w:val="nTable"/>
              <w:spacing w:after="40"/>
            </w:pPr>
            <w:r>
              <w:t>12 Dec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 6648</w:t>
            </w:r>
          </w:p>
        </w:tc>
        <w:tc>
          <w:tcPr>
            <w:tcW w:w="2693" w:type="dxa"/>
          </w:tcPr>
          <w:p>
            <w:pPr>
              <w:pStyle w:val="nTable"/>
              <w:spacing w:after="40"/>
            </w:pPr>
            <w:r>
              <w:t>29 Nov 1996</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lastRenderedPageBreak/>
              <w:t>Piggeries Amendment Regulations 1998</w:t>
            </w:r>
          </w:p>
        </w:tc>
        <w:tc>
          <w:tcPr>
            <w:tcW w:w="1276" w:type="dxa"/>
          </w:tcPr>
          <w:p>
            <w:pPr>
              <w:pStyle w:val="nTable"/>
              <w:spacing w:after="40"/>
            </w:pPr>
            <w:r>
              <w:t>27 Nov 1998 p. 6342</w:t>
            </w:r>
          </w:p>
        </w:tc>
        <w:tc>
          <w:tcPr>
            <w:tcW w:w="2693" w:type="dxa"/>
          </w:tcPr>
          <w:p>
            <w:pPr>
              <w:pStyle w:val="nTable"/>
              <w:spacing w:after="40"/>
            </w:pPr>
            <w:r>
              <w:t>27 Nov 1998</w:t>
            </w:r>
          </w:p>
        </w:tc>
      </w:tr>
      <w:tr>
        <w:tblPrEx>
          <w:tblBorders>
            <w:top w:val="none" w:sz="0" w:space="0" w:color="auto"/>
            <w:bottom w:val="none" w:sz="0" w:space="0" w:color="auto"/>
            <w:insideH w:val="none" w:sz="0" w:space="0" w:color="auto"/>
          </w:tblBorders>
        </w:tblPrEx>
        <w:trPr>
          <w:cantSplit/>
          <w:trHeight w:val="426"/>
        </w:trPr>
        <w:tc>
          <w:tcPr>
            <w:tcW w:w="7087" w:type="dxa"/>
            <w:gridSpan w:val="3"/>
          </w:tcPr>
          <w:p>
            <w:pPr>
              <w:pStyle w:val="nTable"/>
              <w:rPr>
                <w:b/>
              </w:rPr>
            </w:pPr>
            <w:r>
              <w:rPr>
                <w:b/>
              </w:rPr>
              <w:t xml:space="preserve">Reprint of the </w:t>
            </w:r>
            <w:r>
              <w:rPr>
                <w:b/>
                <w:i/>
              </w:rPr>
              <w:t>Piggeries Regulations 1952</w:t>
            </w:r>
            <w:r>
              <w:rPr>
                <w:b/>
              </w:rPr>
              <w:t xml:space="preserve"> as at 6 Aug 1999 </w:t>
            </w:r>
            <w:r>
              <w:t>(includes amendments listed above)</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rPr>
          <w:cantSplit/>
          <w:trHeight w:val="647"/>
        </w:trPr>
        <w:tc>
          <w:tcPr>
            <w:tcW w:w="7087" w:type="dxa"/>
            <w:gridSpan w:val="3"/>
            <w:tcBorders>
              <w:top w:val="nil"/>
              <w:bottom w:val="nil"/>
            </w:tcBorders>
            <w:shd w:val="clear" w:color="auto" w:fill="auto"/>
          </w:tcPr>
          <w:p>
            <w:pPr>
              <w:pStyle w:val="nTable"/>
              <w:spacing w:after="40"/>
            </w:pPr>
            <w:r>
              <w:rPr>
                <w:b/>
              </w:rPr>
              <w:t xml:space="preserve">Reprint 3: The </w:t>
            </w:r>
            <w:r>
              <w:rPr>
                <w:b/>
                <w:i/>
                <w:noProof/>
              </w:rPr>
              <w:t>Piggeries Regulations 1952</w:t>
            </w:r>
            <w:r>
              <w:rPr>
                <w:b/>
              </w:rPr>
              <w:t xml:space="preserve"> as at 21 Jul 2017</w:t>
            </w:r>
            <w:r>
              <w:t xml:space="preserve"> (includes amendments listed above)</w:t>
            </w:r>
          </w:p>
        </w:tc>
      </w:tr>
      <w:tr>
        <w:tblPrEx>
          <w:tblBorders>
            <w:top w:val="none" w:sz="0" w:space="0" w:color="auto"/>
            <w:bottom w:val="none" w:sz="0" w:space="0" w:color="auto"/>
            <w:insideH w:val="none" w:sz="0" w:space="0" w:color="auto"/>
          </w:tblBorders>
        </w:tblPrEx>
        <w:trPr>
          <w:cantSplit/>
          <w:trHeight w:val="647"/>
        </w:trPr>
        <w:tc>
          <w:tcPr>
            <w:tcW w:w="7087" w:type="dxa"/>
            <w:gridSpan w:val="3"/>
            <w:tcBorders>
              <w:bottom w:val="single" w:sz="8" w:space="0" w:color="auto"/>
            </w:tcBorders>
            <w:shd w:val="clear" w:color="auto" w:fill="auto"/>
          </w:tcPr>
          <w:p>
            <w:pPr>
              <w:pStyle w:val="nTable"/>
              <w:spacing w:after="40"/>
              <w:rPr>
                <w:b/>
                <w:bCs/>
              </w:rPr>
            </w:pPr>
            <w:r>
              <w:rPr>
                <w:b/>
                <w:bCs/>
                <w:color w:val="FF0000"/>
              </w:rPr>
              <w:t xml:space="preserve">These regulations were repealed by the </w:t>
            </w:r>
            <w:r>
              <w:rPr>
                <w:b/>
                <w:bCs/>
                <w:i/>
                <w:iCs/>
                <w:color w:val="FF0000"/>
              </w:rPr>
              <w:t>Health Regulations Repeal Regulations (No. 2) 2024</w:t>
            </w:r>
            <w:r>
              <w:rPr>
                <w:b/>
                <w:bCs/>
                <w:color w:val="FF0000"/>
              </w:rPr>
              <w:t xml:space="preserve"> r. 3(d) on 4 Jun 2024 (see SL 2024/66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4" w:name="_Toc167807550"/>
      <w:bookmarkStart w:id="15" w:name="_Toc167867797"/>
      <w:r>
        <w:rPr>
          <w:sz w:val="28"/>
        </w:rPr>
        <w:lastRenderedPageBreak/>
        <w:t>Defined terms</w:t>
      </w:r>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B61AA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4F7846F" w14:textId="42358213" w:rsidR="00164364" w:rsidRDefault="0076689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0041">
                        <w:rPr>
                          <w:sz w:val="16"/>
                        </w:rPr>
                        <w:t>2024</w:t>
                      </w:r>
                      <w:r>
                        <w:rPr>
                          <w:sz w:val="16"/>
                        </w:rPr>
                        <w:fldChar w:fldCharType="end"/>
                      </w:r>
                      <w:r>
                        <w:rPr>
                          <w:sz w:val="16"/>
                        </w:rPr>
                        <w:t>.</w:t>
                      </w:r>
                    </w:p>
                    <w:p w14:paraId="36A07F00" w14:textId="77777777" w:rsidR="00164364" w:rsidRDefault="0076689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34F353" w14:textId="600F48F2" w:rsidR="00164364" w:rsidRDefault="0076689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0041">
                        <w:rPr>
                          <w:sz w:val="16"/>
                        </w:rPr>
                        <w:t>2024</w:t>
                      </w:r>
                      <w:r>
                        <w:rPr>
                          <w:sz w:val="16"/>
                        </w:rPr>
                        <w:fldChar w:fldCharType="end"/>
                      </w:r>
                      <w:r>
                        <w:rPr>
                          <w:sz w:val="16"/>
                        </w:rPr>
                        <w:t>.</w:t>
                      </w:r>
                    </w:p>
                    <w:p w14:paraId="78678633" w14:textId="77777777" w:rsidR="00164364" w:rsidRDefault="0076689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9" w:name="Schedule"/>
        <w:bookmarkEnd w:id="9"/>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65026"/>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 w:name="WAFER_2024043011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30113538_GUID" w:val="ef3ed582-d620-45c5-ba6d-e9bfc00c1997"/>
    <w:docVar w:name="WAFER_20240528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8165026_GUID" w:val="785f1f49-3067-4dfb-83f0-c5ce453f9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4574DB9A-9E0D-4194-A4E7-50800F09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3FBC1-951F-412C-BCFD-306AB2852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2541</Words>
  <Characters>13087</Characters>
  <Application>Microsoft Office Word</Application>
  <DocSecurity>0</DocSecurity>
  <Lines>373</Lines>
  <Paragraphs>217</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1952 - 03-c0-00</dc:title>
  <dc:subject/>
  <dc:creator/>
  <cp:keywords/>
  <dc:description/>
  <cp:lastModifiedBy>Master Repository Process</cp:lastModifiedBy>
  <cp:revision>4</cp:revision>
  <cp:lastPrinted>2017-07-31T04:17:00Z</cp:lastPrinted>
  <dcterms:created xsi:type="dcterms:W3CDTF">2025-06-19T03:00:00Z</dcterms:created>
  <dcterms:modified xsi:type="dcterms:W3CDTF">2025-06-19T03:01:00Z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ReprintedAsAt">
    <vt:filetime>2017-07-20T16:00:00Z</vt:filetime>
  </property>
  <property fmtid="{D5CDD505-2E9C-101B-9397-08002B2CF9AE}" pid="5" name="ReprintNo">
    <vt:lpwstr>3</vt:lpwstr>
  </property>
  <property fmtid="{D5CDD505-2E9C-101B-9397-08002B2CF9AE}" pid="6" name="AsAtDate">
    <vt:lpwstr>04 Jun 2024</vt:lpwstr>
  </property>
  <property fmtid="{D5CDD505-2E9C-101B-9397-08002B2CF9AE}" pid="7" name="Suffix">
    <vt:lpwstr>03-c0-00</vt:lpwstr>
  </property>
  <property fmtid="{D5CDD505-2E9C-101B-9397-08002B2CF9AE}" pid="8" name="Official">
    <vt:lpwstr/>
  </property>
  <property fmtid="{D5CDD505-2E9C-101B-9397-08002B2CF9AE}" pid="9" name="Status">
    <vt:lpwstr>NIF</vt:lpwstr>
  </property>
  <property fmtid="{D5CDD505-2E9C-101B-9397-08002B2CF9AE}" pid="10" name="CommencementDate">
    <vt:lpwstr>20240604</vt:lpwstr>
  </property>
  <property fmtid="{D5CDD505-2E9C-101B-9397-08002B2CF9AE}" pid="11" name="CommencementAsAt">
    <vt:filetime>2024-06-03T16:00:00Z</vt:filetime>
  </property>
  <property fmtid="{D5CDD505-2E9C-101B-9397-08002B2CF9AE}" pid="12" name="CommencementYear">
    <vt:lpwstr>2024</vt:lpwstr>
  </property>
</Properties>
</file>