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_Toc167959109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_Toc167959110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_Toc167959111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_Toc167959112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_Toc167959113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_Toc167959117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_Toc167959118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_Toc167959119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_Toc167959121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_Toc167959122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_Toc167959123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_Toc167959124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_Toc167959125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_Toc167959127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_Toc167959128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_Toc167959129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_Toc167959131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_Toc167959132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_Toc167959133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_Toc167959134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_Toc167959136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_Toc167959137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_Toc167959138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_Toc167959139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_Toc167959140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_Toc167959141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_Toc167959142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_Toc167959143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_Toc167959144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_Toc167959145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_Toc167959147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_Toc167959149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_Toc167959150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_Toc167959152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_Toc167959153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_Toc167959154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_Toc167959155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_Toc167959156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_Toc167959157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Public health plans</w:t>
      </w:r>
    </w:p>
    <w:p>
      <w:pPr>
        <w:pStyle w:val="TOC8"/>
        <w:rPr>
          <w:rFonts w:asciiTheme="minorHAnsi" w:eastAsiaTheme="minorEastAsia" w:hAnsiTheme="minorHAnsi" w:cstheme="minorBidi"/>
          <w:szCs w:val="22"/>
        </w:rPr>
      </w:pPr>
      <w:r>
        <w:t>42.</w:t>
      </w:r>
      <w:r>
        <w:tab/>
        <w:t>Term used: public health plan</w:t>
      </w:r>
      <w:r>
        <w:tab/>
      </w:r>
      <w:r>
        <w:fldChar w:fldCharType="begin"/>
      </w:r>
      <w:r>
        <w:instrText xml:space="preserve"> PAGEREF _Toc167959159 \h </w:instrText>
      </w:r>
      <w:r>
        <w:fldChar w:fldCharType="separate"/>
      </w:r>
      <w:r>
        <w:t>39</w:t>
      </w:r>
      <w:r>
        <w:fldChar w:fldCharType="end"/>
      </w:r>
    </w:p>
    <w:p>
      <w:pPr>
        <w:pStyle w:val="TOC8"/>
        <w:rPr>
          <w:rFonts w:asciiTheme="minorHAnsi" w:eastAsiaTheme="minorEastAsia" w:hAnsiTheme="minorHAnsi" w:cstheme="minorBidi"/>
          <w:szCs w:val="22"/>
        </w:rPr>
      </w:pPr>
      <w:r>
        <w:t>43.</w:t>
      </w:r>
      <w:r>
        <w:tab/>
        <w:t>State public health plans</w:t>
      </w:r>
      <w:r>
        <w:tab/>
      </w:r>
      <w:r>
        <w:fldChar w:fldCharType="begin"/>
      </w:r>
      <w:r>
        <w:instrText xml:space="preserve"> PAGEREF _Toc167959160 \h </w:instrText>
      </w:r>
      <w:r>
        <w:fldChar w:fldCharType="separate"/>
      </w:r>
      <w:r>
        <w:t>39</w:t>
      </w:r>
      <w:r>
        <w:fldChar w:fldCharType="end"/>
      </w:r>
    </w:p>
    <w:p>
      <w:pPr>
        <w:pStyle w:val="TOC8"/>
        <w:rPr>
          <w:rFonts w:asciiTheme="minorHAnsi" w:eastAsiaTheme="minorEastAsia" w:hAnsiTheme="minorHAnsi" w:cstheme="minorBidi"/>
          <w:szCs w:val="22"/>
        </w:rPr>
      </w:pPr>
      <w:r>
        <w:t>44.</w:t>
      </w:r>
      <w:r>
        <w:tab/>
        <w:t>Publication of current State public health plan</w:t>
      </w:r>
      <w:r>
        <w:tab/>
      </w:r>
      <w:r>
        <w:fldChar w:fldCharType="begin"/>
      </w:r>
      <w:r>
        <w:instrText xml:space="preserve"> PAGEREF _Toc167959161 \h </w:instrText>
      </w:r>
      <w:r>
        <w:fldChar w:fldCharType="separate"/>
      </w:r>
      <w:r>
        <w:t>40</w:t>
      </w:r>
      <w:r>
        <w:fldChar w:fldCharType="end"/>
      </w:r>
    </w:p>
    <w:p>
      <w:pPr>
        <w:pStyle w:val="TOC8"/>
        <w:rPr>
          <w:rFonts w:asciiTheme="minorHAnsi" w:eastAsiaTheme="minorEastAsia" w:hAnsiTheme="minorHAnsi" w:cstheme="minorBidi"/>
          <w:szCs w:val="22"/>
        </w:rPr>
      </w:pPr>
      <w:r>
        <w:t>45.</w:t>
      </w:r>
      <w:r>
        <w:tab/>
        <w:t>Local public health plans</w:t>
      </w:r>
      <w:r>
        <w:tab/>
      </w:r>
      <w:r>
        <w:fldChar w:fldCharType="begin"/>
      </w:r>
      <w:r>
        <w:instrText xml:space="preserve"> PAGEREF _Toc167959162 \h </w:instrText>
      </w:r>
      <w:r>
        <w:fldChar w:fldCharType="separate"/>
      </w:r>
      <w:r>
        <w:t>40</w:t>
      </w:r>
      <w:r>
        <w:fldChar w:fldCharType="end"/>
      </w:r>
    </w:p>
    <w:p>
      <w:pPr>
        <w:pStyle w:val="TOC8"/>
        <w:rPr>
          <w:rFonts w:asciiTheme="minorHAnsi" w:eastAsiaTheme="minorEastAsia" w:hAnsiTheme="minorHAnsi" w:cstheme="minorBidi"/>
          <w:szCs w:val="22"/>
        </w:rPr>
      </w:pPr>
      <w:r>
        <w:t>46.</w:t>
      </w:r>
      <w:r>
        <w:tab/>
        <w:t>Publication of current local public health plans</w:t>
      </w:r>
      <w:r>
        <w:tab/>
      </w:r>
      <w:r>
        <w:fldChar w:fldCharType="begin"/>
      </w:r>
      <w:r>
        <w:instrText xml:space="preserve"> PAGEREF _Toc167959163 \h </w:instrText>
      </w:r>
      <w:r>
        <w:fldChar w:fldCharType="separate"/>
      </w:r>
      <w:r>
        <w:t>42</w:t>
      </w:r>
      <w:r>
        <w:fldChar w:fldCharType="end"/>
      </w:r>
    </w:p>
    <w:p>
      <w:pPr>
        <w:pStyle w:val="TOC8"/>
        <w:rPr>
          <w:rFonts w:asciiTheme="minorHAnsi" w:eastAsiaTheme="minorEastAsia" w:hAnsiTheme="minorHAnsi" w:cstheme="minorBidi"/>
          <w:szCs w:val="22"/>
        </w:rPr>
      </w:pPr>
      <w:r>
        <w:t>47.</w:t>
      </w:r>
      <w:r>
        <w:tab/>
        <w:t>Provision of local public health plans to Chief Health Officer</w:t>
      </w:r>
      <w:r>
        <w:tab/>
      </w:r>
      <w:r>
        <w:fldChar w:fldCharType="begin"/>
      </w:r>
      <w:r>
        <w:instrText xml:space="preserve"> PAGEREF _Toc167959164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Registration and licensing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_Toc167959167 \h </w:instrText>
      </w:r>
      <w:r>
        <w:fldChar w:fldCharType="separate"/>
      </w:r>
      <w:r>
        <w:t>44</w:t>
      </w:r>
      <w:r>
        <w:fldChar w:fldCharType="end"/>
      </w:r>
    </w:p>
    <w:p>
      <w:pPr>
        <w:pStyle w:val="TOC8"/>
        <w:rPr>
          <w:rFonts w:asciiTheme="minorHAnsi" w:eastAsiaTheme="minorEastAsia" w:hAnsiTheme="minorHAnsi" w:cstheme="minorBidi"/>
          <w:szCs w:val="22"/>
        </w:rPr>
      </w:pPr>
      <w:r>
        <w:t>65.</w:t>
      </w:r>
      <w:r>
        <w:tab/>
        <w:t>Regulations may declare licensable and registrable activities</w:t>
      </w:r>
      <w:r>
        <w:tab/>
      </w:r>
      <w:r>
        <w:fldChar w:fldCharType="begin"/>
      </w:r>
      <w:r>
        <w:instrText xml:space="preserve"> PAGEREF _Toc167959168 \h </w:instrText>
      </w:r>
      <w:r>
        <w:fldChar w:fldCharType="separate"/>
      </w:r>
      <w:r>
        <w:t>44</w:t>
      </w:r>
      <w:r>
        <w:fldChar w:fldCharType="end"/>
      </w:r>
    </w:p>
    <w:p>
      <w:pPr>
        <w:pStyle w:val="TOC8"/>
        <w:rPr>
          <w:rFonts w:asciiTheme="minorHAnsi" w:eastAsiaTheme="minorEastAsia" w:hAnsiTheme="minorHAnsi" w:cstheme="minorBidi"/>
          <w:szCs w:val="22"/>
        </w:rPr>
      </w:pPr>
      <w:r>
        <w:t>66.</w:t>
      </w:r>
      <w:r>
        <w:tab/>
        <w:t>Application of Part to Crown</w:t>
      </w:r>
      <w:r>
        <w:tab/>
      </w:r>
      <w:r>
        <w:fldChar w:fldCharType="begin"/>
      </w:r>
      <w:r>
        <w:instrText xml:space="preserve"> PAGEREF _Toc167959169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registrable activities</w:t>
      </w:r>
    </w:p>
    <w:p>
      <w:pPr>
        <w:pStyle w:val="TOC8"/>
        <w:rPr>
          <w:rFonts w:asciiTheme="minorHAnsi" w:eastAsiaTheme="minorEastAsia" w:hAnsiTheme="minorHAnsi" w:cstheme="minorBidi"/>
          <w:szCs w:val="22"/>
        </w:rPr>
      </w:pPr>
      <w:r>
        <w:t>67.</w:t>
      </w:r>
      <w:r>
        <w:tab/>
        <w:t>Carrying on unregistered registrable activity</w:t>
      </w:r>
      <w:r>
        <w:tab/>
      </w:r>
      <w:r>
        <w:fldChar w:fldCharType="begin"/>
      </w:r>
      <w:r>
        <w:instrText xml:space="preserve"> PAGEREF _Toc167959171 \h </w:instrText>
      </w:r>
      <w:r>
        <w:fldChar w:fldCharType="separate"/>
      </w:r>
      <w:r>
        <w:t>45</w:t>
      </w:r>
      <w:r>
        <w:fldChar w:fldCharType="end"/>
      </w:r>
    </w:p>
    <w:p>
      <w:pPr>
        <w:pStyle w:val="TOC8"/>
        <w:rPr>
          <w:rFonts w:asciiTheme="minorHAnsi" w:eastAsiaTheme="minorEastAsia" w:hAnsiTheme="minorHAnsi" w:cstheme="minorBidi"/>
          <w:szCs w:val="22"/>
        </w:rPr>
      </w:pPr>
      <w:r>
        <w:t>68.</w:t>
      </w:r>
      <w:r>
        <w:tab/>
        <w:t>Registration of registrable activity</w:t>
      </w:r>
      <w:r>
        <w:tab/>
      </w:r>
      <w:r>
        <w:fldChar w:fldCharType="begin"/>
      </w:r>
      <w:r>
        <w:instrText xml:space="preserve"> PAGEREF _Toc167959172 \h </w:instrText>
      </w:r>
      <w:r>
        <w:fldChar w:fldCharType="separate"/>
      </w:r>
      <w:r>
        <w:t>45</w:t>
      </w:r>
      <w:r>
        <w:fldChar w:fldCharType="end"/>
      </w:r>
    </w:p>
    <w:p>
      <w:pPr>
        <w:pStyle w:val="TOC8"/>
        <w:rPr>
          <w:rFonts w:asciiTheme="minorHAnsi" w:eastAsiaTheme="minorEastAsia" w:hAnsiTheme="minorHAnsi" w:cstheme="minorBidi"/>
          <w:szCs w:val="22"/>
        </w:rPr>
      </w:pPr>
      <w:r>
        <w:t>69.</w:t>
      </w:r>
      <w:r>
        <w:tab/>
        <w:t>Registration remains in force until cancelled</w:t>
      </w:r>
      <w:r>
        <w:tab/>
      </w:r>
      <w:r>
        <w:fldChar w:fldCharType="begin"/>
      </w:r>
      <w:r>
        <w:instrText xml:space="preserve"> PAGEREF _Toc167959173 \h </w:instrText>
      </w:r>
      <w:r>
        <w:fldChar w:fldCharType="separate"/>
      </w:r>
      <w:r>
        <w:t>46</w:t>
      </w:r>
      <w:r>
        <w:fldChar w:fldCharType="end"/>
      </w:r>
    </w:p>
    <w:p>
      <w:pPr>
        <w:pStyle w:val="TOC8"/>
        <w:rPr>
          <w:rFonts w:asciiTheme="minorHAnsi" w:eastAsiaTheme="minorEastAsia" w:hAnsiTheme="minorHAnsi" w:cstheme="minorBidi"/>
          <w:szCs w:val="22"/>
        </w:rPr>
      </w:pPr>
      <w:r>
        <w:t>70.</w:t>
      </w:r>
      <w:r>
        <w:tab/>
        <w:t>Annual or other fee in relation to registration</w:t>
      </w:r>
      <w:r>
        <w:tab/>
      </w:r>
      <w:r>
        <w:fldChar w:fldCharType="begin"/>
      </w:r>
      <w:r>
        <w:instrText xml:space="preserve"> PAGEREF _Toc167959174 \h </w:instrText>
      </w:r>
      <w:r>
        <w:fldChar w:fldCharType="separate"/>
      </w:r>
      <w:r>
        <w:t>47</w:t>
      </w:r>
      <w:r>
        <w:fldChar w:fldCharType="end"/>
      </w:r>
    </w:p>
    <w:p>
      <w:pPr>
        <w:pStyle w:val="TOC8"/>
        <w:rPr>
          <w:rFonts w:asciiTheme="minorHAnsi" w:eastAsiaTheme="minorEastAsia" w:hAnsiTheme="minorHAnsi" w:cstheme="minorBidi"/>
          <w:szCs w:val="22"/>
        </w:rPr>
      </w:pPr>
      <w:r>
        <w:t>71.</w:t>
      </w:r>
      <w:r>
        <w:tab/>
        <w:t>Variation of conditions, suspension or cancellation of registration</w:t>
      </w:r>
      <w:r>
        <w:tab/>
      </w:r>
      <w:r>
        <w:fldChar w:fldCharType="begin"/>
      </w:r>
      <w:r>
        <w:instrText xml:space="preserve"> PAGEREF _Toc167959175 \h </w:instrText>
      </w:r>
      <w:r>
        <w:fldChar w:fldCharType="separate"/>
      </w:r>
      <w:r>
        <w:t>47</w:t>
      </w:r>
      <w:r>
        <w:fldChar w:fldCharType="end"/>
      </w:r>
    </w:p>
    <w:p>
      <w:pPr>
        <w:pStyle w:val="TOC8"/>
        <w:rPr>
          <w:rFonts w:asciiTheme="minorHAnsi" w:eastAsiaTheme="minorEastAsia" w:hAnsiTheme="minorHAnsi" w:cstheme="minorBidi"/>
          <w:szCs w:val="22"/>
        </w:rPr>
      </w:pPr>
      <w:r>
        <w:t>72.</w:t>
      </w:r>
      <w:r>
        <w:tab/>
        <w:t>Further provisions relating to suspension of registration</w:t>
      </w:r>
      <w:r>
        <w:tab/>
      </w:r>
      <w:r>
        <w:fldChar w:fldCharType="begin"/>
      </w:r>
      <w:r>
        <w:instrText xml:space="preserve"> PAGEREF _Toc167959176 \h </w:instrText>
      </w:r>
      <w:r>
        <w:fldChar w:fldCharType="separate"/>
      </w:r>
      <w:r>
        <w:t>49</w:t>
      </w:r>
      <w:r>
        <w:fldChar w:fldCharType="end"/>
      </w:r>
    </w:p>
    <w:p>
      <w:pPr>
        <w:pStyle w:val="TOC8"/>
        <w:rPr>
          <w:rFonts w:asciiTheme="minorHAnsi" w:eastAsiaTheme="minorEastAsia" w:hAnsiTheme="minorHAnsi" w:cstheme="minorBidi"/>
          <w:szCs w:val="22"/>
        </w:rPr>
      </w:pPr>
      <w:r>
        <w:t>73.</w:t>
      </w:r>
      <w:r>
        <w:tab/>
        <w:t>Notification of certain matters relating to registrable activity or premises</w:t>
      </w:r>
      <w:r>
        <w:tab/>
      </w:r>
      <w:r>
        <w:fldChar w:fldCharType="begin"/>
      </w:r>
      <w:r>
        <w:instrText xml:space="preserve"> PAGEREF _Toc167959177 \h </w:instrText>
      </w:r>
      <w:r>
        <w:fldChar w:fldCharType="separate"/>
      </w:r>
      <w:r>
        <w:t>50</w:t>
      </w:r>
      <w:r>
        <w:fldChar w:fldCharType="end"/>
      </w:r>
    </w:p>
    <w:p>
      <w:pPr>
        <w:pStyle w:val="TOC8"/>
        <w:rPr>
          <w:rFonts w:asciiTheme="minorHAnsi" w:eastAsiaTheme="minorEastAsia" w:hAnsiTheme="minorHAnsi" w:cstheme="minorBidi"/>
          <w:szCs w:val="22"/>
        </w:rPr>
      </w:pPr>
      <w:r>
        <w:t>74.</w:t>
      </w:r>
      <w:r>
        <w:tab/>
        <w:t>Transfer of certificate of registration</w:t>
      </w:r>
      <w:r>
        <w:tab/>
      </w:r>
      <w:r>
        <w:fldChar w:fldCharType="begin"/>
      </w:r>
      <w:r>
        <w:instrText xml:space="preserve"> PAGEREF _Toc167959178 \h </w:instrText>
      </w:r>
      <w:r>
        <w:fldChar w:fldCharType="separate"/>
      </w:r>
      <w:r>
        <w:t>51</w:t>
      </w:r>
      <w:r>
        <w:fldChar w:fldCharType="end"/>
      </w:r>
    </w:p>
    <w:p>
      <w:pPr>
        <w:pStyle w:val="TOC8"/>
        <w:rPr>
          <w:rFonts w:asciiTheme="minorHAnsi" w:eastAsiaTheme="minorEastAsia" w:hAnsiTheme="minorHAnsi" w:cstheme="minorBidi"/>
          <w:szCs w:val="22"/>
        </w:rPr>
      </w:pPr>
      <w:r>
        <w:t>75.</w:t>
      </w:r>
      <w:r>
        <w:tab/>
        <w:t>Review of decisions relating to registration</w:t>
      </w:r>
      <w:r>
        <w:tab/>
      </w:r>
      <w:r>
        <w:fldChar w:fldCharType="begin"/>
      </w:r>
      <w:r>
        <w:instrText xml:space="preserve"> PAGEREF _Toc167959179 \h </w:instrText>
      </w:r>
      <w:r>
        <w:fldChar w:fldCharType="separate"/>
      </w:r>
      <w:r>
        <w:t>51</w:t>
      </w:r>
      <w:r>
        <w:fldChar w:fldCharType="end"/>
      </w:r>
    </w:p>
    <w:p>
      <w:pPr>
        <w:pStyle w:val="TOC8"/>
        <w:rPr>
          <w:rFonts w:asciiTheme="minorHAnsi" w:eastAsiaTheme="minorEastAsia" w:hAnsiTheme="minorHAnsi" w:cstheme="minorBidi"/>
          <w:szCs w:val="22"/>
        </w:rPr>
      </w:pPr>
      <w:r>
        <w:t>76.</w:t>
      </w:r>
      <w:r>
        <w:tab/>
        <w:t>Register of activities and premises to be maintained</w:t>
      </w:r>
      <w:r>
        <w:tab/>
      </w:r>
      <w:r>
        <w:fldChar w:fldCharType="begin"/>
      </w:r>
      <w:r>
        <w:instrText xml:space="preserve"> PAGEREF _Toc167959180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Licensing of individuals carrying on licensable activities</w:t>
      </w:r>
    </w:p>
    <w:p>
      <w:pPr>
        <w:pStyle w:val="TOC8"/>
        <w:rPr>
          <w:rFonts w:asciiTheme="minorHAnsi" w:eastAsiaTheme="minorEastAsia" w:hAnsiTheme="minorHAnsi" w:cstheme="minorBidi"/>
          <w:szCs w:val="22"/>
        </w:rPr>
      </w:pPr>
      <w:r>
        <w:t>77.</w:t>
      </w:r>
      <w:r>
        <w:tab/>
        <w:t>Unlicensed persons carrying on licensable activities</w:t>
      </w:r>
      <w:r>
        <w:tab/>
      </w:r>
      <w:r>
        <w:fldChar w:fldCharType="begin"/>
      </w:r>
      <w:r>
        <w:instrText xml:space="preserve"> PAGEREF _Toc167959182 \h </w:instrText>
      </w:r>
      <w:r>
        <w:fldChar w:fldCharType="separate"/>
      </w:r>
      <w:r>
        <w:t>52</w:t>
      </w:r>
      <w:r>
        <w:fldChar w:fldCharType="end"/>
      </w:r>
    </w:p>
    <w:p>
      <w:pPr>
        <w:pStyle w:val="TOC8"/>
        <w:rPr>
          <w:rFonts w:asciiTheme="minorHAnsi" w:eastAsiaTheme="minorEastAsia" w:hAnsiTheme="minorHAnsi" w:cstheme="minorBidi"/>
          <w:szCs w:val="22"/>
        </w:rPr>
      </w:pPr>
      <w:r>
        <w:t>78.</w:t>
      </w:r>
      <w:r>
        <w:tab/>
        <w:t>Activity licences</w:t>
      </w:r>
      <w:r>
        <w:tab/>
      </w:r>
      <w:r>
        <w:fldChar w:fldCharType="begin"/>
      </w:r>
      <w:r>
        <w:instrText xml:space="preserve"> PAGEREF _Toc167959183 \h </w:instrText>
      </w:r>
      <w:r>
        <w:fldChar w:fldCharType="separate"/>
      </w:r>
      <w:r>
        <w:t>53</w:t>
      </w:r>
      <w:r>
        <w:fldChar w:fldCharType="end"/>
      </w:r>
    </w:p>
    <w:p>
      <w:pPr>
        <w:pStyle w:val="TOC8"/>
        <w:rPr>
          <w:rFonts w:asciiTheme="minorHAnsi" w:eastAsiaTheme="minorEastAsia" w:hAnsiTheme="minorHAnsi" w:cstheme="minorBidi"/>
          <w:szCs w:val="22"/>
        </w:rPr>
      </w:pPr>
      <w:r>
        <w:t>79.</w:t>
      </w:r>
      <w:r>
        <w:tab/>
        <w:t>Period an activity licence remains in force</w:t>
      </w:r>
      <w:r>
        <w:tab/>
      </w:r>
      <w:r>
        <w:fldChar w:fldCharType="begin"/>
      </w:r>
      <w:r>
        <w:instrText xml:space="preserve"> PAGEREF _Toc167959184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80.</w:t>
      </w:r>
      <w:r>
        <w:tab/>
        <w:t>Renewal of activity licence</w:t>
      </w:r>
      <w:r>
        <w:tab/>
      </w:r>
      <w:r>
        <w:fldChar w:fldCharType="begin"/>
      </w:r>
      <w:r>
        <w:instrText xml:space="preserve"> PAGEREF _Toc167959185 \h </w:instrText>
      </w:r>
      <w:r>
        <w:fldChar w:fldCharType="separate"/>
      </w:r>
      <w:r>
        <w:t>54</w:t>
      </w:r>
      <w:r>
        <w:fldChar w:fldCharType="end"/>
      </w:r>
    </w:p>
    <w:p>
      <w:pPr>
        <w:pStyle w:val="TOC8"/>
        <w:rPr>
          <w:rFonts w:asciiTheme="minorHAnsi" w:eastAsiaTheme="minorEastAsia" w:hAnsiTheme="minorHAnsi" w:cstheme="minorBidi"/>
          <w:szCs w:val="22"/>
        </w:rPr>
      </w:pPr>
      <w:r>
        <w:t>81.</w:t>
      </w:r>
      <w:r>
        <w:tab/>
        <w:t>Annual or other fee in relation to activity licence</w:t>
      </w:r>
      <w:r>
        <w:tab/>
      </w:r>
      <w:r>
        <w:fldChar w:fldCharType="begin"/>
      </w:r>
      <w:r>
        <w:instrText xml:space="preserve"> PAGEREF _Toc167959186 \h </w:instrText>
      </w:r>
      <w:r>
        <w:fldChar w:fldCharType="separate"/>
      </w:r>
      <w:r>
        <w:t>55</w:t>
      </w:r>
      <w:r>
        <w:fldChar w:fldCharType="end"/>
      </w:r>
    </w:p>
    <w:p>
      <w:pPr>
        <w:pStyle w:val="TOC8"/>
        <w:rPr>
          <w:rFonts w:asciiTheme="minorHAnsi" w:eastAsiaTheme="minorEastAsia" w:hAnsiTheme="minorHAnsi" w:cstheme="minorBidi"/>
          <w:szCs w:val="22"/>
        </w:rPr>
      </w:pPr>
      <w:r>
        <w:t>82.</w:t>
      </w:r>
      <w:r>
        <w:tab/>
        <w:t>Variation of conditions, suspension or cancellation of activity licence</w:t>
      </w:r>
      <w:r>
        <w:tab/>
      </w:r>
      <w:r>
        <w:fldChar w:fldCharType="begin"/>
      </w:r>
      <w:r>
        <w:instrText xml:space="preserve"> PAGEREF _Toc167959187 \h </w:instrText>
      </w:r>
      <w:r>
        <w:fldChar w:fldCharType="separate"/>
      </w:r>
      <w:r>
        <w:t>55</w:t>
      </w:r>
      <w:r>
        <w:fldChar w:fldCharType="end"/>
      </w:r>
    </w:p>
    <w:p>
      <w:pPr>
        <w:pStyle w:val="TOC8"/>
        <w:rPr>
          <w:rFonts w:asciiTheme="minorHAnsi" w:eastAsiaTheme="minorEastAsia" w:hAnsiTheme="minorHAnsi" w:cstheme="minorBidi"/>
          <w:szCs w:val="22"/>
        </w:rPr>
      </w:pPr>
      <w:r>
        <w:t>83.</w:t>
      </w:r>
      <w:r>
        <w:tab/>
        <w:t>Further provisions relating to suspension of activity licence</w:t>
      </w:r>
      <w:r>
        <w:tab/>
      </w:r>
      <w:r>
        <w:fldChar w:fldCharType="begin"/>
      </w:r>
      <w:r>
        <w:instrText xml:space="preserve"> PAGEREF _Toc167959188 \h </w:instrText>
      </w:r>
      <w:r>
        <w:fldChar w:fldCharType="separate"/>
      </w:r>
      <w:r>
        <w:t>57</w:t>
      </w:r>
      <w:r>
        <w:fldChar w:fldCharType="end"/>
      </w:r>
    </w:p>
    <w:p>
      <w:pPr>
        <w:pStyle w:val="TOC8"/>
        <w:rPr>
          <w:rFonts w:asciiTheme="minorHAnsi" w:eastAsiaTheme="minorEastAsia" w:hAnsiTheme="minorHAnsi" w:cstheme="minorBidi"/>
          <w:szCs w:val="22"/>
        </w:rPr>
      </w:pPr>
      <w:r>
        <w:t>84.</w:t>
      </w:r>
      <w:r>
        <w:tab/>
        <w:t>Notification of certain changes to licensable activities</w:t>
      </w:r>
      <w:r>
        <w:tab/>
      </w:r>
      <w:r>
        <w:fldChar w:fldCharType="begin"/>
      </w:r>
      <w:r>
        <w:instrText xml:space="preserve"> PAGEREF _Toc167959189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decisions relating to activity licences</w:t>
      </w:r>
      <w:r>
        <w:tab/>
      </w:r>
      <w:r>
        <w:fldChar w:fldCharType="begin"/>
      </w:r>
      <w:r>
        <w:instrText xml:space="preserve"> PAGEREF _Toc167959190 \h </w:instrText>
      </w:r>
      <w:r>
        <w:fldChar w:fldCharType="separate"/>
      </w:r>
      <w:r>
        <w:t>58</w:t>
      </w:r>
      <w:r>
        <w:fldChar w:fldCharType="end"/>
      </w:r>
    </w:p>
    <w:p>
      <w:pPr>
        <w:pStyle w:val="TOC8"/>
        <w:rPr>
          <w:rFonts w:asciiTheme="minorHAnsi" w:eastAsiaTheme="minorEastAsia" w:hAnsiTheme="minorHAnsi" w:cstheme="minorBidi"/>
          <w:szCs w:val="22"/>
        </w:rPr>
      </w:pPr>
      <w:r>
        <w:t>86.</w:t>
      </w:r>
      <w:r>
        <w:tab/>
        <w:t>Register of licence holders to be maintained</w:t>
      </w:r>
      <w:r>
        <w:tab/>
      </w:r>
      <w:r>
        <w:fldChar w:fldCharType="begin"/>
      </w:r>
      <w:r>
        <w:instrText xml:space="preserve"> PAGEREF _Toc167959191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_Toc167959194 \h </w:instrText>
      </w:r>
      <w:r>
        <w:fldChar w:fldCharType="separate"/>
      </w:r>
      <w:r>
        <w:t>60</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_Toc167959195 \h </w:instrText>
      </w:r>
      <w:r>
        <w:fldChar w:fldCharType="separate"/>
      </w:r>
      <w:r>
        <w:t>60</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_Toc167959196 \h </w:instrText>
      </w:r>
      <w:r>
        <w:fldChar w:fldCharType="separate"/>
      </w:r>
      <w:r>
        <w:t>61</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_Toc167959197 \h </w:instrText>
      </w:r>
      <w:r>
        <w:fldChar w:fldCharType="separate"/>
      </w:r>
      <w:r>
        <w:t>62</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_Toc167959198 \h </w:instrText>
      </w:r>
      <w:r>
        <w:fldChar w:fldCharType="separate"/>
      </w:r>
      <w:r>
        <w:t>63</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_Toc167959199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_Toc167959201 \h </w:instrText>
      </w:r>
      <w:r>
        <w:fldChar w:fldCharType="separate"/>
      </w:r>
      <w:r>
        <w:t>64</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_Toc167959202 \h </w:instrText>
      </w:r>
      <w:r>
        <w:fldChar w:fldCharType="separate"/>
      </w:r>
      <w:r>
        <w:t>64</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_Toc167959203 \h </w:instrText>
      </w:r>
      <w:r>
        <w:fldChar w:fldCharType="separate"/>
      </w:r>
      <w:r>
        <w:t>66</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_Toc167959204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_Toc167959206 \h </w:instrText>
      </w:r>
      <w:r>
        <w:fldChar w:fldCharType="separate"/>
      </w:r>
      <w:r>
        <w:t>67</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_Toc167959207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_Toc167959209 \h </w:instrText>
      </w:r>
      <w:r>
        <w:fldChar w:fldCharType="separate"/>
      </w:r>
      <w:r>
        <w:t>68</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_Toc167959210 \h </w:instrText>
      </w:r>
      <w:r>
        <w:fldChar w:fldCharType="separate"/>
      </w:r>
      <w:r>
        <w:t>71</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_Toc167959211 \h </w:instrText>
      </w:r>
      <w:r>
        <w:fldChar w:fldCharType="separate"/>
      </w:r>
      <w:r>
        <w:t>73</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_Toc167959212 \h </w:instrText>
      </w:r>
      <w:r>
        <w:fldChar w:fldCharType="separate"/>
      </w:r>
      <w:r>
        <w:t>74</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_Toc167959213 \h </w:instrText>
      </w:r>
      <w:r>
        <w:fldChar w:fldCharType="separate"/>
      </w:r>
      <w:r>
        <w:t>75</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_Toc167959214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105.</w:t>
      </w:r>
      <w:r>
        <w:tab/>
        <w:t>No payment may be required in relation to testing under test order</w:t>
      </w:r>
      <w:r>
        <w:tab/>
      </w:r>
      <w:r>
        <w:fldChar w:fldCharType="begin"/>
      </w:r>
      <w:r>
        <w:instrText xml:space="preserve"> PAGEREF _Toc167959215 \h </w:instrText>
      </w:r>
      <w:r>
        <w:fldChar w:fldCharType="separate"/>
      </w:r>
      <w:r>
        <w:t>77</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_Toc167959216 \h </w:instrText>
      </w:r>
      <w:r>
        <w:fldChar w:fldCharType="separate"/>
      </w:r>
      <w:r>
        <w:t>77</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_Toc167959217 \h </w:instrText>
      </w:r>
      <w:r>
        <w:fldChar w:fldCharType="separate"/>
      </w:r>
      <w:r>
        <w:t>79</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_Toc167959218 \h </w:instrText>
      </w:r>
      <w:r>
        <w:fldChar w:fldCharType="separate"/>
      </w:r>
      <w:r>
        <w:t>80</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_Toc167959219 \h </w:instrText>
      </w:r>
      <w:r>
        <w:fldChar w:fldCharType="separate"/>
      </w:r>
      <w:r>
        <w:t>81</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_Toc167959220 \h </w:instrText>
      </w:r>
      <w:r>
        <w:fldChar w:fldCharType="separate"/>
      </w:r>
      <w:r>
        <w:t>81</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_Toc167959221 \h </w:instrText>
      </w:r>
      <w:r>
        <w:fldChar w:fldCharType="separate"/>
      </w:r>
      <w:r>
        <w:t>81</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_Toc167959222 \h </w:instrText>
      </w:r>
      <w:r>
        <w:fldChar w:fldCharType="separate"/>
      </w:r>
      <w:r>
        <w:t>83</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_Toc167959223 \h </w:instrText>
      </w:r>
      <w:r>
        <w:fldChar w:fldCharType="separate"/>
      </w:r>
      <w:r>
        <w:t>83</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_Toc167959224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_Toc167959226 \h </w:instrText>
      </w:r>
      <w:r>
        <w:fldChar w:fldCharType="separate"/>
      </w:r>
      <w:r>
        <w:t>84</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_Toc167959227 \h </w:instrText>
      </w:r>
      <w:r>
        <w:fldChar w:fldCharType="separate"/>
      </w:r>
      <w:r>
        <w:t>86</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_Toc167959228 \h </w:instrText>
      </w:r>
      <w:r>
        <w:fldChar w:fldCharType="separate"/>
      </w:r>
      <w:r>
        <w:t>88</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_Toc167959229 \h </w:instrText>
      </w:r>
      <w:r>
        <w:fldChar w:fldCharType="separate"/>
      </w:r>
      <w:r>
        <w:t>89</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_Toc167959230 \h </w:instrText>
      </w:r>
      <w:r>
        <w:fldChar w:fldCharType="separate"/>
      </w:r>
      <w:r>
        <w:t>90</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_Toc167959231 \h </w:instrText>
      </w:r>
      <w:r>
        <w:fldChar w:fldCharType="separate"/>
      </w:r>
      <w:r>
        <w:t>91</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_Toc167959232 \h </w:instrText>
      </w:r>
      <w:r>
        <w:fldChar w:fldCharType="separate"/>
      </w:r>
      <w:r>
        <w:t>91</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_Toc167959233 \h </w:instrText>
      </w:r>
      <w:r>
        <w:fldChar w:fldCharType="separate"/>
      </w:r>
      <w:r>
        <w:t>92</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_Toc167959234 \h </w:instrText>
      </w:r>
      <w:r>
        <w:fldChar w:fldCharType="separate"/>
      </w:r>
      <w:r>
        <w:t>92</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_Toc167959235 \h </w:instrText>
      </w:r>
      <w:r>
        <w:fldChar w:fldCharType="separate"/>
      </w:r>
      <w:r>
        <w:t>92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_Toc167959236 \h </w:instrText>
      </w:r>
      <w:r>
        <w:fldChar w:fldCharType="separate"/>
      </w:r>
      <w:r>
        <w:t>94</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_Toc167959237 \h </w:instrText>
      </w:r>
      <w:r>
        <w:fldChar w:fldCharType="separate"/>
      </w:r>
      <w:r>
        <w:t>95</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_Toc167959238 \h </w:instrText>
      </w:r>
      <w:r>
        <w:fldChar w:fldCharType="separate"/>
      </w:r>
      <w:r>
        <w:t>96</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_Toc167959239 \h </w:instrText>
      </w:r>
      <w:r>
        <w:fldChar w:fldCharType="separate"/>
      </w:r>
      <w:r>
        <w:t>97</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_Toc167959240 \h </w:instrText>
      </w:r>
      <w:r>
        <w:fldChar w:fldCharType="separate"/>
      </w:r>
      <w:r>
        <w:t>97</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_Toc167959241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_Toc167959243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_Toc167959245 \h </w:instrText>
      </w:r>
      <w:r>
        <w:fldChar w:fldCharType="separate"/>
      </w:r>
      <w:r>
        <w:t>100</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_Toc167959246 \h </w:instrText>
      </w:r>
      <w:r>
        <w:fldChar w:fldCharType="separate"/>
      </w:r>
      <w:r>
        <w:t>101</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_Toc167959247 \h </w:instrText>
      </w:r>
      <w:r>
        <w:fldChar w:fldCharType="separate"/>
      </w:r>
      <w:r>
        <w:t>102</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_Toc167959248 \h </w:instrText>
      </w:r>
      <w:r>
        <w:fldChar w:fldCharType="separate"/>
      </w:r>
      <w:r>
        <w:t>103</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_Toc167959249 \h </w:instrText>
      </w:r>
      <w:r>
        <w:fldChar w:fldCharType="separate"/>
      </w:r>
      <w:r>
        <w:t>104</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_Toc167959250 \h </w:instrText>
      </w:r>
      <w:r>
        <w:fldChar w:fldCharType="separate"/>
      </w:r>
      <w:r>
        <w:t>104</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_Toc167959251 \h </w:instrText>
      </w:r>
      <w:r>
        <w:fldChar w:fldCharType="separate"/>
      </w:r>
      <w:r>
        <w:t>105</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_Toc167959252 \h </w:instrText>
      </w:r>
      <w:r>
        <w:fldChar w:fldCharType="separate"/>
      </w:r>
      <w:r>
        <w:t>105</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_Toc167959253 \h </w:instrText>
      </w:r>
      <w:r>
        <w:fldChar w:fldCharType="separate"/>
      </w:r>
      <w:r>
        <w:t>107</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_Toc167959254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_Toc167959257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_Toc167959259 \h </w:instrText>
      </w:r>
      <w:r>
        <w:fldChar w:fldCharType="separate"/>
      </w:r>
      <w:r>
        <w:t>110</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_Toc167959260 \h </w:instrText>
      </w:r>
      <w:r>
        <w:fldChar w:fldCharType="separate"/>
      </w:r>
      <w:r>
        <w:t>111</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_Toc167959261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_Toc167959263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_Toc167959265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_Toc167959267 \h </w:instrText>
      </w:r>
      <w:r>
        <w:fldChar w:fldCharType="separate"/>
      </w:r>
      <w:r>
        <w:t>116</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_Toc167959268 \h </w:instrText>
      </w:r>
      <w:r>
        <w:fldChar w:fldCharType="separate"/>
      </w:r>
      <w:r>
        <w:t>116</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_Toc167959269 \h </w:instrText>
      </w:r>
      <w:r>
        <w:fldChar w:fldCharType="separate"/>
      </w:r>
      <w:r>
        <w:t>117</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_Toc167959270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147.</w:t>
      </w:r>
      <w:r>
        <w:tab/>
        <w:t>Access to information</w:t>
      </w:r>
      <w:r>
        <w:tab/>
      </w:r>
      <w:r>
        <w:fldChar w:fldCharType="begin"/>
      </w:r>
      <w:r>
        <w:instrText xml:space="preserve"> PAGEREF _Toc167959271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_Toc167959274 \h </w:instrText>
      </w:r>
      <w:r>
        <w:fldChar w:fldCharType="separate"/>
      </w:r>
      <w:r>
        <w:t>119</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_Toc167959275 \h </w:instrText>
      </w:r>
      <w:r>
        <w:fldChar w:fldCharType="separate"/>
      </w:r>
      <w:r>
        <w:t>119</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_Toc167959276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_Toc167959278 \h </w:instrText>
      </w:r>
      <w:r>
        <w:fldChar w:fldCharType="separate"/>
      </w:r>
      <w:r>
        <w:t>120</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_Toc167959279 \h </w:instrText>
      </w:r>
      <w:r>
        <w:fldChar w:fldCharType="separate"/>
      </w:r>
      <w:r>
        <w:t>121</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_Toc167959280 \h </w:instrText>
      </w:r>
      <w:r>
        <w:fldChar w:fldCharType="separate"/>
      </w:r>
      <w:r>
        <w:t>121</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_Toc167959281 \h </w:instrText>
      </w:r>
      <w:r>
        <w:fldChar w:fldCharType="separate"/>
      </w:r>
      <w:r>
        <w:t>123</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_Toc167959282 \h </w:instrText>
      </w:r>
      <w:r>
        <w:fldChar w:fldCharType="separate"/>
      </w:r>
      <w:r>
        <w:t>125</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_Toc167959283 \h </w:instrText>
      </w:r>
      <w:r>
        <w:fldChar w:fldCharType="separate"/>
      </w:r>
      <w:r>
        <w:t>127</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_Toc167959284 \h </w:instrText>
      </w:r>
      <w:r>
        <w:fldChar w:fldCharType="separate"/>
      </w:r>
      <w:r>
        <w:t>128</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_Toc167959285 \h </w:instrText>
      </w:r>
      <w:r>
        <w:fldChar w:fldCharType="separate"/>
      </w:r>
      <w:r>
        <w:t>129</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_Toc167959286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_Toc167959289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_Toc167959291 \h </w:instrText>
      </w:r>
      <w:r>
        <w:fldChar w:fldCharType="separate"/>
      </w:r>
      <w:r>
        <w:t>131</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_Toc167959292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_Toc167959294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168.</w:t>
      </w:r>
      <w:r>
        <w:tab/>
        <w:t>Duration of public health state of emergency declaration</w:t>
      </w:r>
      <w:r>
        <w:tab/>
      </w:r>
      <w:r>
        <w:fldChar w:fldCharType="begin"/>
      </w:r>
      <w:r>
        <w:instrText xml:space="preserve"> PAGEREF _Toc167959295 \h </w:instrText>
      </w:r>
      <w:r>
        <w:fldChar w:fldCharType="separate"/>
      </w:r>
      <w:r>
        <w:t>134</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_Toc167959296 \h </w:instrText>
      </w:r>
      <w:r>
        <w:fldChar w:fldCharType="separate"/>
      </w:r>
      <w:r>
        <w:t>134</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_Toc167959297 \h </w:instrText>
      </w:r>
      <w:r>
        <w:fldChar w:fldCharType="separate"/>
      </w:r>
      <w:r>
        <w:t>135</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_Toc167959298 \h </w:instrText>
      </w:r>
      <w:r>
        <w:fldChar w:fldCharType="separate"/>
      </w:r>
      <w:r>
        <w:t>136</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_Toc167959299 \h </w:instrText>
      </w:r>
      <w:r>
        <w:fldChar w:fldCharType="separate"/>
      </w:r>
      <w:r>
        <w:t>136</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_Toc167959300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_Toc167959302 \h </w:instrText>
      </w:r>
      <w:r>
        <w:fldChar w:fldCharType="separate"/>
      </w:r>
      <w:r>
        <w:t>137</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_Toc167959303 \h </w:instrText>
      </w:r>
      <w:r>
        <w:fldChar w:fldCharType="separate"/>
      </w:r>
      <w:r>
        <w:t>138</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_Toc167959304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_Toc167959306 \h </w:instrText>
      </w:r>
      <w:r>
        <w:fldChar w:fldCharType="separate"/>
      </w:r>
      <w:r>
        <w:t>139</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_Toc167959307 \h </w:instrText>
      </w:r>
      <w:r>
        <w:fldChar w:fldCharType="separate"/>
      </w:r>
      <w:r>
        <w:t>140</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_Toc167959308 \h </w:instrText>
      </w:r>
      <w:r>
        <w:fldChar w:fldCharType="separate"/>
      </w:r>
      <w:r>
        <w:t>140</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_Toc167959309 \h </w:instrText>
      </w:r>
      <w:r>
        <w:fldChar w:fldCharType="separate"/>
      </w:r>
      <w:r>
        <w:t>141</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_Toc167959310 \h </w:instrText>
      </w:r>
      <w:r>
        <w:fldChar w:fldCharType="separate"/>
      </w:r>
      <w:r>
        <w:t>141</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_Toc167959311 \h </w:instrText>
      </w:r>
      <w:r>
        <w:fldChar w:fldCharType="separate"/>
      </w:r>
      <w:r>
        <w:t>141</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_Toc167959312 \h </w:instrText>
      </w:r>
      <w:r>
        <w:fldChar w:fldCharType="separate"/>
      </w:r>
      <w:r>
        <w:t>142</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_Toc167959313 \h </w:instrText>
      </w:r>
      <w:r>
        <w:fldChar w:fldCharType="separate"/>
      </w:r>
      <w:r>
        <w:t>143</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_Toc167959314 \h </w:instrText>
      </w:r>
      <w:r>
        <w:fldChar w:fldCharType="separate"/>
      </w:r>
      <w:r>
        <w:t>144</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_Toc167959315 \h </w:instrText>
      </w:r>
      <w:r>
        <w:fldChar w:fldCharType="separate"/>
      </w:r>
      <w:r>
        <w:t>146</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_Toc167959316 \h </w:instrText>
      </w:r>
      <w:r>
        <w:fldChar w:fldCharType="separate"/>
      </w:r>
      <w:r>
        <w:t>148</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_Toc167959317 \h </w:instrText>
      </w:r>
      <w:r>
        <w:fldChar w:fldCharType="separate"/>
      </w:r>
      <w:r>
        <w:t>149</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_Toc167959318 \h </w:instrText>
      </w:r>
      <w:r>
        <w:fldChar w:fldCharType="separate"/>
      </w:r>
      <w:r>
        <w:t>151</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_Toc167959319 \h </w:instrText>
      </w:r>
      <w:r>
        <w:fldChar w:fldCharType="separate"/>
      </w:r>
      <w:r>
        <w:t>151</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_Toc167959320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192.</w:t>
      </w:r>
      <w:r>
        <w:tab/>
        <w:t>Review of detention</w:t>
      </w:r>
      <w:r>
        <w:tab/>
      </w:r>
      <w:r>
        <w:fldChar w:fldCharType="begin"/>
      </w:r>
      <w:r>
        <w:instrText xml:space="preserve"> PAGEREF _Toc167959321 \h </w:instrText>
      </w:r>
      <w:r>
        <w:fldChar w:fldCharType="separate"/>
      </w:r>
      <w:r>
        <w:t>154</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_Toc167959322 \h </w:instrText>
      </w:r>
      <w:r>
        <w:fldChar w:fldCharType="separate"/>
      </w:r>
      <w:r>
        <w:t>155</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_Toc167959323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_Toc167959325 \h </w:instrText>
      </w:r>
      <w:r>
        <w:fldChar w:fldCharType="separate"/>
      </w:r>
      <w:r>
        <w:t>156</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_Toc167959326 \h </w:instrText>
      </w:r>
      <w:r>
        <w:fldChar w:fldCharType="separate"/>
      </w:r>
      <w:r>
        <w:t>157</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_Toc167959327 \h </w:instrText>
      </w:r>
      <w:r>
        <w:fldChar w:fldCharType="separate"/>
      </w:r>
      <w:r>
        <w:t>158</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_Toc167959328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_Toc167959330 \h </w:instrText>
      </w:r>
      <w:r>
        <w:fldChar w:fldCharType="separate"/>
      </w:r>
      <w:r>
        <w:t>160</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_Toc167959331 \h </w:instrText>
      </w:r>
      <w:r>
        <w:fldChar w:fldCharType="separate"/>
      </w:r>
      <w:r>
        <w:t>160</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_Toc167959332 \h </w:instrText>
      </w:r>
      <w:r>
        <w:fldChar w:fldCharType="separate"/>
      </w:r>
      <w:r>
        <w:t>161</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_Toc167959333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_Toc167959335 \h </w:instrText>
      </w:r>
      <w:r>
        <w:fldChar w:fldCharType="separate"/>
      </w:r>
      <w:r>
        <w:t>163</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_Toc167959336 \h </w:instrText>
      </w:r>
      <w:r>
        <w:fldChar w:fldCharType="separate"/>
      </w:r>
      <w:r>
        <w:t>164</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_Toc167959337 \h </w:instrText>
      </w:r>
      <w:r>
        <w:fldChar w:fldCharType="separate"/>
      </w:r>
      <w:r>
        <w:t>164</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_Toc167959338 \h </w:instrText>
      </w:r>
      <w:r>
        <w:fldChar w:fldCharType="separate"/>
      </w:r>
      <w:r>
        <w:t>165</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_Toc167959339 \h </w:instrText>
      </w:r>
      <w:r>
        <w:fldChar w:fldCharType="separate"/>
      </w:r>
      <w:r>
        <w:t>165</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_Toc167959340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_Toc167959343 \h </w:instrText>
      </w:r>
      <w:r>
        <w:fldChar w:fldCharType="separate"/>
      </w:r>
      <w:r>
        <w:t>167</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_Toc167959344 \h </w:instrText>
      </w:r>
      <w:r>
        <w:fldChar w:fldCharType="separate"/>
      </w:r>
      <w:r>
        <w:t>168</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_Toc167959345 \h </w:instrText>
      </w:r>
      <w:r>
        <w:fldChar w:fldCharType="separate"/>
      </w:r>
      <w:r>
        <w:t>169</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_Toc167959346 \h </w:instrText>
      </w:r>
      <w:r>
        <w:fldChar w:fldCharType="separate"/>
      </w:r>
      <w:r>
        <w:t>169</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_Toc167959347 \h </w:instrText>
      </w:r>
      <w:r>
        <w:fldChar w:fldCharType="separate"/>
      </w:r>
      <w:r>
        <w:t>169</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_Toc167959348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_Toc167959350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12C — Abortion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202MA.</w:t>
      </w:r>
      <w:r>
        <w:tab/>
        <w:t>Terms used</w:t>
      </w:r>
      <w:r>
        <w:tab/>
      </w:r>
      <w:r>
        <w:fldChar w:fldCharType="begin"/>
      </w:r>
      <w:r>
        <w:instrText xml:space="preserve"> PAGEREF _Toc167959353 \h </w:instrText>
      </w:r>
      <w:r>
        <w:fldChar w:fldCharType="separate"/>
      </w:r>
      <w:r>
        <w:t>171</w:t>
      </w:r>
      <w:r>
        <w:fldChar w:fldCharType="end"/>
      </w:r>
    </w:p>
    <w:p>
      <w:pPr>
        <w:pStyle w:val="TOC8"/>
        <w:rPr>
          <w:rFonts w:asciiTheme="minorHAnsi" w:eastAsiaTheme="minorEastAsia" w:hAnsiTheme="minorHAnsi" w:cstheme="minorBidi"/>
          <w:szCs w:val="22"/>
        </w:rPr>
      </w:pPr>
      <w:r>
        <w:t>202MB.</w:t>
      </w:r>
      <w:r>
        <w:tab/>
        <w:t>Performance of abortion</w:t>
      </w:r>
      <w:r>
        <w:tab/>
      </w:r>
      <w:r>
        <w:fldChar w:fldCharType="begin"/>
      </w:r>
      <w:r>
        <w:instrText xml:space="preserve"> PAGEREF _Toc167959354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Performance of abortion by registered health practitioners</w:t>
      </w:r>
    </w:p>
    <w:p>
      <w:pPr>
        <w:pStyle w:val="TOC8"/>
        <w:rPr>
          <w:rFonts w:asciiTheme="minorHAnsi" w:eastAsiaTheme="minorEastAsia" w:hAnsiTheme="minorHAnsi" w:cstheme="minorBidi"/>
          <w:szCs w:val="22"/>
        </w:rPr>
      </w:pPr>
      <w:r>
        <w:t>202MC.</w:t>
      </w:r>
      <w:r>
        <w:tab/>
        <w:t>Performance of abortion by medical practitioner at not more than 23 weeks</w:t>
      </w:r>
      <w:r>
        <w:tab/>
      </w:r>
      <w:r>
        <w:fldChar w:fldCharType="begin"/>
      </w:r>
      <w:r>
        <w:instrText xml:space="preserve"> PAGEREF _Toc167959356 \h </w:instrText>
      </w:r>
      <w:r>
        <w:fldChar w:fldCharType="separate"/>
      </w:r>
      <w:r>
        <w:t>174</w:t>
      </w:r>
      <w:r>
        <w:fldChar w:fldCharType="end"/>
      </w:r>
    </w:p>
    <w:p>
      <w:pPr>
        <w:pStyle w:val="TOC8"/>
        <w:rPr>
          <w:rFonts w:asciiTheme="minorHAnsi" w:eastAsiaTheme="minorEastAsia" w:hAnsiTheme="minorHAnsi" w:cstheme="minorBidi"/>
          <w:szCs w:val="22"/>
        </w:rPr>
      </w:pPr>
      <w:r>
        <w:t>202MD.</w:t>
      </w:r>
      <w:r>
        <w:tab/>
        <w:t>Performance of medical abortion by certain other registered health practitioners at not more than 23 weeks</w:t>
      </w:r>
      <w:r>
        <w:tab/>
      </w:r>
      <w:r>
        <w:fldChar w:fldCharType="begin"/>
      </w:r>
      <w:r>
        <w:instrText xml:space="preserve"> PAGEREF _Toc167959357 \h </w:instrText>
      </w:r>
      <w:r>
        <w:fldChar w:fldCharType="separate"/>
      </w:r>
      <w:r>
        <w:t>174</w:t>
      </w:r>
      <w:r>
        <w:fldChar w:fldCharType="end"/>
      </w:r>
    </w:p>
    <w:p>
      <w:pPr>
        <w:pStyle w:val="TOC8"/>
        <w:rPr>
          <w:rFonts w:asciiTheme="minorHAnsi" w:eastAsiaTheme="minorEastAsia" w:hAnsiTheme="minorHAnsi" w:cstheme="minorBidi"/>
          <w:szCs w:val="22"/>
        </w:rPr>
      </w:pPr>
      <w:r>
        <w:t>202ME.</w:t>
      </w:r>
      <w:r>
        <w:tab/>
        <w:t>Performance of abortion by medical practitioner at more than 23 weeks</w:t>
      </w:r>
      <w:r>
        <w:tab/>
      </w:r>
      <w:r>
        <w:fldChar w:fldCharType="begin"/>
      </w:r>
      <w:r>
        <w:instrText xml:space="preserve"> PAGEREF _Toc167959358 \h </w:instrText>
      </w:r>
      <w:r>
        <w:fldChar w:fldCharType="separate"/>
      </w:r>
      <w:r>
        <w:t>175</w:t>
      </w:r>
      <w:r>
        <w:fldChar w:fldCharType="end"/>
      </w:r>
    </w:p>
    <w:p>
      <w:pPr>
        <w:pStyle w:val="TOC8"/>
        <w:rPr>
          <w:rFonts w:asciiTheme="minorHAnsi" w:eastAsiaTheme="minorEastAsia" w:hAnsiTheme="minorHAnsi" w:cstheme="minorBidi"/>
          <w:szCs w:val="22"/>
        </w:rPr>
      </w:pPr>
      <w:r>
        <w:t>202MF.</w:t>
      </w:r>
      <w:r>
        <w:tab/>
        <w:t>Performance of medical abortion by certain registered health practitioners on direction of medical practitioner or prescribing practitioner</w:t>
      </w:r>
      <w:r>
        <w:tab/>
      </w:r>
      <w:r>
        <w:fldChar w:fldCharType="begin"/>
      </w:r>
      <w:r>
        <w:instrText xml:space="preserve"> PAGEREF _Toc167959359 \h </w:instrText>
      </w:r>
      <w:r>
        <w:fldChar w:fldCharType="separate"/>
      </w:r>
      <w:r>
        <w:t>176</w:t>
      </w:r>
      <w:r>
        <w:fldChar w:fldCharType="end"/>
      </w:r>
    </w:p>
    <w:p>
      <w:pPr>
        <w:pStyle w:val="TOC8"/>
        <w:rPr>
          <w:rFonts w:asciiTheme="minorHAnsi" w:eastAsiaTheme="minorEastAsia" w:hAnsiTheme="minorHAnsi" w:cstheme="minorBidi"/>
          <w:szCs w:val="22"/>
        </w:rPr>
      </w:pPr>
      <w:r>
        <w:t>202MG.</w:t>
      </w:r>
      <w:r>
        <w:tab/>
        <w:t>Assistance by certain registered health practitioners or students in performance of abortion by medical practitioner or prescribing practitioner</w:t>
      </w:r>
      <w:r>
        <w:tab/>
      </w:r>
      <w:r>
        <w:fldChar w:fldCharType="begin"/>
      </w:r>
      <w:r>
        <w:instrText xml:space="preserve"> PAGEREF _Toc167959360 \h </w:instrText>
      </w:r>
      <w:r>
        <w:fldChar w:fldCharType="separate"/>
      </w:r>
      <w:r>
        <w:t>177</w:t>
      </w:r>
      <w:r>
        <w:fldChar w:fldCharType="end"/>
      </w:r>
    </w:p>
    <w:p>
      <w:pPr>
        <w:pStyle w:val="TOC8"/>
        <w:rPr>
          <w:rFonts w:asciiTheme="minorHAnsi" w:eastAsiaTheme="minorEastAsia" w:hAnsiTheme="minorHAnsi" w:cstheme="minorBidi"/>
          <w:szCs w:val="22"/>
        </w:rPr>
      </w:pPr>
      <w:r>
        <w:t>202MH.</w:t>
      </w:r>
      <w:r>
        <w:tab/>
        <w:t>Registered health practitioner with conscientious objection to abortion</w:t>
      </w:r>
      <w:r>
        <w:tab/>
      </w:r>
      <w:r>
        <w:fldChar w:fldCharType="begin"/>
      </w:r>
      <w:r>
        <w:instrText xml:space="preserve"> PAGEREF _Toc167959361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202MI.</w:t>
      </w:r>
      <w:r>
        <w:tab/>
        <w:t>Obligations of medical practitioners and prescribing practitioners who refuse to participate in abortion</w:t>
      </w:r>
      <w:r>
        <w:tab/>
      </w:r>
      <w:r>
        <w:fldChar w:fldCharType="begin"/>
      </w:r>
      <w:r>
        <w:instrText xml:space="preserve"> PAGEREF _Toc167959362 \h </w:instrText>
      </w:r>
      <w:r>
        <w:fldChar w:fldCharType="separate"/>
      </w:r>
      <w:r>
        <w:t>179</w:t>
      </w:r>
      <w:r>
        <w:fldChar w:fldCharType="end"/>
      </w:r>
    </w:p>
    <w:p>
      <w:pPr>
        <w:pStyle w:val="TOC8"/>
        <w:rPr>
          <w:rFonts w:asciiTheme="minorHAnsi" w:eastAsiaTheme="minorEastAsia" w:hAnsiTheme="minorHAnsi" w:cstheme="minorBidi"/>
          <w:szCs w:val="22"/>
        </w:rPr>
      </w:pPr>
      <w:r>
        <w:t>202MJ.</w:t>
      </w:r>
      <w:r>
        <w:tab/>
        <w:t>Student with conscientious objection to abortion</w:t>
      </w:r>
      <w:r>
        <w:tab/>
      </w:r>
      <w:r>
        <w:fldChar w:fldCharType="begin"/>
      </w:r>
      <w:r>
        <w:instrText xml:space="preserve"> PAGEREF _Toc167959363 \h </w:instrText>
      </w:r>
      <w:r>
        <w:fldChar w:fldCharType="separate"/>
      </w:r>
      <w:r>
        <w:t>181</w:t>
      </w:r>
      <w:r>
        <w:fldChar w:fldCharType="end"/>
      </w:r>
    </w:p>
    <w:p>
      <w:pPr>
        <w:pStyle w:val="TOC8"/>
        <w:rPr>
          <w:rFonts w:asciiTheme="minorHAnsi" w:eastAsiaTheme="minorEastAsia" w:hAnsiTheme="minorHAnsi" w:cstheme="minorBidi"/>
          <w:szCs w:val="22"/>
        </w:rPr>
      </w:pPr>
      <w:r>
        <w:t>202MK.</w:t>
      </w:r>
      <w:r>
        <w:tab/>
        <w:t>Compliance with Division relevant to professional conduct or performance</w:t>
      </w:r>
      <w:r>
        <w:tab/>
      </w:r>
      <w:r>
        <w:fldChar w:fldCharType="begin"/>
      </w:r>
      <w:r>
        <w:instrText xml:space="preserve"> PAGEREF _Toc167959364 \h </w:instrText>
      </w:r>
      <w:r>
        <w:fldChar w:fldCharType="separate"/>
      </w:r>
      <w:r>
        <w:t>182</w:t>
      </w:r>
      <w:r>
        <w:fldChar w:fldCharType="end"/>
      </w:r>
    </w:p>
    <w:p>
      <w:pPr>
        <w:pStyle w:val="TOC8"/>
        <w:rPr>
          <w:rFonts w:asciiTheme="minorHAnsi" w:eastAsiaTheme="minorEastAsia" w:hAnsiTheme="minorHAnsi" w:cstheme="minorBidi"/>
          <w:szCs w:val="22"/>
        </w:rPr>
      </w:pPr>
      <w:r>
        <w:t>202ML.</w:t>
      </w:r>
      <w:r>
        <w:tab/>
      </w:r>
      <w:r>
        <w:rPr>
          <w:i/>
        </w:rPr>
        <w:t>The Criminal Code</w:t>
      </w:r>
      <w:r>
        <w:t xml:space="preserve"> s. 177 does not apply</w:t>
      </w:r>
      <w:r>
        <w:tab/>
      </w:r>
      <w:r>
        <w:fldChar w:fldCharType="begin"/>
      </w:r>
      <w:r>
        <w:instrText xml:space="preserve"> PAGEREF _Toc167959365 \h </w:instrText>
      </w:r>
      <w:r>
        <w:fldChar w:fldCharType="separate"/>
      </w:r>
      <w:r>
        <w:t>182</w:t>
      </w:r>
      <w:r>
        <w:fldChar w:fldCharType="end"/>
      </w:r>
    </w:p>
    <w:p>
      <w:pPr>
        <w:pStyle w:val="TOC8"/>
        <w:rPr>
          <w:rFonts w:asciiTheme="minorHAnsi" w:eastAsiaTheme="minorEastAsia" w:hAnsiTheme="minorHAnsi" w:cstheme="minorBidi"/>
          <w:szCs w:val="22"/>
        </w:rPr>
      </w:pPr>
      <w:r>
        <w:t>202MM.</w:t>
      </w:r>
      <w:r>
        <w:tab/>
        <w:t>Consent to performance of abortion on children who are not mature minors</w:t>
      </w:r>
      <w:r>
        <w:tab/>
      </w:r>
      <w:r>
        <w:fldChar w:fldCharType="begin"/>
      </w:r>
      <w:r>
        <w:instrText xml:space="preserve"> PAGEREF _Toc167959366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Performance of abortion by unqualified persons</w:t>
      </w:r>
    </w:p>
    <w:p>
      <w:pPr>
        <w:pStyle w:val="TOC8"/>
        <w:rPr>
          <w:rFonts w:asciiTheme="minorHAnsi" w:eastAsiaTheme="minorEastAsia" w:hAnsiTheme="minorHAnsi" w:cstheme="minorBidi"/>
          <w:szCs w:val="22"/>
        </w:rPr>
      </w:pPr>
      <w:r>
        <w:t>202MN.</w:t>
      </w:r>
      <w:r>
        <w:tab/>
        <w:t>Unqualified person must not perform abortion</w:t>
      </w:r>
      <w:r>
        <w:tab/>
      </w:r>
      <w:r>
        <w:fldChar w:fldCharType="begin"/>
      </w:r>
      <w:r>
        <w:instrText xml:space="preserve"> PAGEREF _Toc167959368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criminal liability</w:t>
      </w:r>
    </w:p>
    <w:p>
      <w:pPr>
        <w:pStyle w:val="TOC8"/>
        <w:rPr>
          <w:rFonts w:asciiTheme="minorHAnsi" w:eastAsiaTheme="minorEastAsia" w:hAnsiTheme="minorHAnsi" w:cstheme="minorBidi"/>
          <w:szCs w:val="22"/>
        </w:rPr>
      </w:pPr>
      <w:r>
        <w:t>202MO.</w:t>
      </w:r>
      <w:r>
        <w:tab/>
        <w:t>Person does not commit offence of abortion on themselves</w:t>
      </w:r>
      <w:r>
        <w:tab/>
      </w:r>
      <w:r>
        <w:fldChar w:fldCharType="begin"/>
      </w:r>
      <w:r>
        <w:instrText xml:space="preserve"> PAGEREF _Toc167959370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abortion</w:t>
      </w:r>
    </w:p>
    <w:p>
      <w:pPr>
        <w:pStyle w:val="TOC8"/>
        <w:rPr>
          <w:rFonts w:asciiTheme="minorHAnsi" w:eastAsiaTheme="minorEastAsia" w:hAnsiTheme="minorHAnsi" w:cstheme="minorBidi"/>
          <w:szCs w:val="22"/>
        </w:rPr>
      </w:pPr>
      <w:r>
        <w:t>202MP.</w:t>
      </w:r>
      <w:r>
        <w:tab/>
        <w:t>Chief Health Officer may direct certain persons to give information about abortion</w:t>
      </w:r>
      <w:r>
        <w:tab/>
      </w:r>
      <w:r>
        <w:fldChar w:fldCharType="begin"/>
      </w:r>
      <w:r>
        <w:instrText xml:space="preserve"> PAGEREF _Toc167959372 \h </w:instrText>
      </w:r>
      <w:r>
        <w:fldChar w:fldCharType="separate"/>
      </w:r>
      <w:r>
        <w:t>186</w:t>
      </w:r>
      <w:r>
        <w:fldChar w:fldCharType="end"/>
      </w:r>
    </w:p>
    <w:p>
      <w:pPr>
        <w:pStyle w:val="TOC8"/>
        <w:rPr>
          <w:rFonts w:asciiTheme="minorHAnsi" w:eastAsiaTheme="minorEastAsia" w:hAnsiTheme="minorHAnsi" w:cstheme="minorBidi"/>
          <w:szCs w:val="22"/>
        </w:rPr>
      </w:pPr>
      <w:r>
        <w:t>202MQ.</w:t>
      </w:r>
      <w:r>
        <w:tab/>
        <w:t>Purposes for which Chief Health Officer may record, use or disclose information given under s. 202MP</w:t>
      </w:r>
      <w:r>
        <w:tab/>
      </w:r>
      <w:r>
        <w:fldChar w:fldCharType="begin"/>
      </w:r>
      <w:r>
        <w:instrText xml:space="preserve"> PAGEREF _Toc167959373 \h </w:instrText>
      </w:r>
      <w:r>
        <w:fldChar w:fldCharType="separate"/>
      </w:r>
      <w:r>
        <w:t>188</w:t>
      </w:r>
      <w:r>
        <w:fldChar w:fldCharType="end"/>
      </w:r>
    </w:p>
    <w:p>
      <w:pPr>
        <w:pStyle w:val="TOC8"/>
        <w:rPr>
          <w:rFonts w:asciiTheme="minorHAnsi" w:eastAsiaTheme="minorEastAsia" w:hAnsiTheme="minorHAnsi" w:cstheme="minorBidi"/>
          <w:szCs w:val="22"/>
        </w:rPr>
      </w:pPr>
      <w:r>
        <w:t>202MR.</w:t>
      </w:r>
      <w:r>
        <w:tab/>
        <w:t>Protection from liability</w:t>
      </w:r>
      <w:r>
        <w:tab/>
      </w:r>
      <w:r>
        <w:fldChar w:fldCharType="begin"/>
      </w:r>
      <w:r>
        <w:instrText xml:space="preserve"> PAGEREF _Toc167959374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_Toc167959376 \h </w:instrText>
      </w:r>
      <w:r>
        <w:fldChar w:fldCharType="separate"/>
      </w:r>
      <w:r>
        <w:t>189</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_Toc167959377 \h </w:instrText>
      </w:r>
      <w:r>
        <w:fldChar w:fldCharType="separate"/>
      </w:r>
      <w:r>
        <w:t>190</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_Toc167959378 \h </w:instrText>
      </w:r>
      <w:r>
        <w:fldChar w:fldCharType="separate"/>
      </w:r>
      <w:r>
        <w:t>191</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_Toc167959379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_Toc167959382 \h </w:instrText>
      </w:r>
      <w:r>
        <w:fldChar w:fldCharType="separate"/>
      </w:r>
      <w:r>
        <w:t>193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_Toc167959383 \h </w:instrText>
      </w:r>
      <w:r>
        <w:fldChar w:fldCharType="separate"/>
      </w:r>
      <w:r>
        <w:t>193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_Toc167959384 \h </w:instrText>
      </w:r>
      <w:r>
        <w:fldChar w:fldCharType="separate"/>
      </w:r>
      <w:r>
        <w:t>194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_Toc167959385 \h </w:instrText>
      </w:r>
      <w:r>
        <w:fldChar w:fldCharType="separate"/>
      </w:r>
      <w:r>
        <w:t>195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_Toc167959386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208.</w:t>
      </w:r>
      <w:r>
        <w:tab/>
        <w:t>False compensation claim</w:t>
      </w:r>
      <w:r>
        <w:tab/>
      </w:r>
      <w:r>
        <w:fldChar w:fldCharType="begin"/>
      </w:r>
      <w:r>
        <w:instrText xml:space="preserve"> PAGEREF _Toc167959387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_Toc167959389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14 — Improvement notices and enforcement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210.</w:t>
      </w:r>
      <w:r>
        <w:tab/>
        <w:t>Terms used</w:t>
      </w:r>
      <w:r>
        <w:tab/>
      </w:r>
      <w:r>
        <w:fldChar w:fldCharType="begin"/>
      </w:r>
      <w:r>
        <w:instrText xml:space="preserve"> PAGEREF _Toc167959392 \h </w:instrText>
      </w:r>
      <w:r>
        <w:fldChar w:fldCharType="separate"/>
      </w:r>
      <w:r>
        <w:t>197</w:t>
      </w:r>
      <w:r>
        <w:fldChar w:fldCharType="end"/>
      </w:r>
    </w:p>
    <w:p>
      <w:pPr>
        <w:pStyle w:val="TOC8"/>
        <w:rPr>
          <w:rFonts w:asciiTheme="minorHAnsi" w:eastAsiaTheme="minorEastAsia" w:hAnsiTheme="minorHAnsi" w:cstheme="minorBidi"/>
          <w:szCs w:val="22"/>
        </w:rPr>
      </w:pPr>
      <w:r>
        <w:t>211.</w:t>
      </w:r>
      <w:r>
        <w:tab/>
        <w:t>Proceedings for offences: how affected</w:t>
      </w:r>
      <w:r>
        <w:tab/>
      </w:r>
      <w:r>
        <w:fldChar w:fldCharType="begin"/>
      </w:r>
      <w:r>
        <w:instrText xml:space="preserve"> PAGEREF _Toc167959393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2 — Improvement notices</w:t>
      </w:r>
    </w:p>
    <w:p>
      <w:pPr>
        <w:pStyle w:val="TOC8"/>
        <w:rPr>
          <w:rFonts w:asciiTheme="minorHAnsi" w:eastAsiaTheme="minorEastAsia" w:hAnsiTheme="minorHAnsi" w:cstheme="minorBidi"/>
          <w:szCs w:val="22"/>
        </w:rPr>
      </w:pPr>
      <w:r>
        <w:t>212.</w:t>
      </w:r>
      <w:r>
        <w:tab/>
        <w:t>Issue of improvement notice</w:t>
      </w:r>
      <w:r>
        <w:tab/>
      </w:r>
      <w:r>
        <w:fldChar w:fldCharType="begin"/>
      </w:r>
      <w:r>
        <w:instrText xml:space="preserve"> PAGEREF _Toc167959395 \h </w:instrText>
      </w:r>
      <w:r>
        <w:fldChar w:fldCharType="separate"/>
      </w:r>
      <w:r>
        <w:t>197</w:t>
      </w:r>
      <w:r>
        <w:fldChar w:fldCharType="end"/>
      </w:r>
    </w:p>
    <w:p>
      <w:pPr>
        <w:pStyle w:val="TOC8"/>
        <w:rPr>
          <w:rFonts w:asciiTheme="minorHAnsi" w:eastAsiaTheme="minorEastAsia" w:hAnsiTheme="minorHAnsi" w:cstheme="minorBidi"/>
          <w:szCs w:val="22"/>
        </w:rPr>
      </w:pPr>
      <w:r>
        <w:t>213.</w:t>
      </w:r>
      <w:r>
        <w:tab/>
        <w:t>Contents of improvement notice</w:t>
      </w:r>
      <w:r>
        <w:tab/>
      </w:r>
      <w:r>
        <w:fldChar w:fldCharType="begin"/>
      </w:r>
      <w:r>
        <w:instrText xml:space="preserve"> PAGEREF _Toc167959396 \h </w:instrText>
      </w:r>
      <w:r>
        <w:fldChar w:fldCharType="separate"/>
      </w:r>
      <w:r>
        <w:t>199</w:t>
      </w:r>
      <w:r>
        <w:fldChar w:fldCharType="end"/>
      </w:r>
    </w:p>
    <w:p>
      <w:pPr>
        <w:pStyle w:val="TOC8"/>
        <w:rPr>
          <w:rFonts w:asciiTheme="minorHAnsi" w:eastAsiaTheme="minorEastAsia" w:hAnsiTheme="minorHAnsi" w:cstheme="minorBidi"/>
          <w:szCs w:val="22"/>
        </w:rPr>
      </w:pPr>
      <w:r>
        <w:t>214.</w:t>
      </w:r>
      <w:r>
        <w:tab/>
        <w:t>Extension of period of compliance with improvement notice</w:t>
      </w:r>
      <w:r>
        <w:tab/>
      </w:r>
      <w:r>
        <w:fldChar w:fldCharType="begin"/>
      </w:r>
      <w:r>
        <w:instrText xml:space="preserve"> PAGEREF _Toc167959397 \h </w:instrText>
      </w:r>
      <w:r>
        <w:fldChar w:fldCharType="separate"/>
      </w:r>
      <w:r>
        <w:t>201</w:t>
      </w:r>
      <w:r>
        <w:fldChar w:fldCharType="end"/>
      </w:r>
    </w:p>
    <w:p>
      <w:pPr>
        <w:pStyle w:val="TOC8"/>
        <w:rPr>
          <w:rFonts w:asciiTheme="minorHAnsi" w:eastAsiaTheme="minorEastAsia" w:hAnsiTheme="minorHAnsi" w:cstheme="minorBidi"/>
          <w:szCs w:val="22"/>
        </w:rPr>
      </w:pPr>
      <w:r>
        <w:t>215.</w:t>
      </w:r>
      <w:r>
        <w:tab/>
        <w:t>Compliance with improvement notice</w:t>
      </w:r>
      <w:r>
        <w:tab/>
      </w:r>
      <w:r>
        <w:fldChar w:fldCharType="begin"/>
      </w:r>
      <w:r>
        <w:instrText xml:space="preserve"> PAGEREF _Toc167959398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3 — Enforcement orders</w:t>
      </w:r>
    </w:p>
    <w:p>
      <w:pPr>
        <w:pStyle w:val="TOC8"/>
        <w:rPr>
          <w:rFonts w:asciiTheme="minorHAnsi" w:eastAsiaTheme="minorEastAsia" w:hAnsiTheme="minorHAnsi" w:cstheme="minorBidi"/>
          <w:szCs w:val="22"/>
        </w:rPr>
      </w:pPr>
      <w:r>
        <w:t>216.</w:t>
      </w:r>
      <w:r>
        <w:tab/>
        <w:t>Issue of enforcement orders</w:t>
      </w:r>
      <w:r>
        <w:tab/>
      </w:r>
      <w:r>
        <w:fldChar w:fldCharType="begin"/>
      </w:r>
      <w:r>
        <w:instrText xml:space="preserve"> PAGEREF _Toc167959400 \h </w:instrText>
      </w:r>
      <w:r>
        <w:fldChar w:fldCharType="separate"/>
      </w:r>
      <w:r>
        <w:t>201</w:t>
      </w:r>
      <w:r>
        <w:fldChar w:fldCharType="end"/>
      </w:r>
    </w:p>
    <w:p>
      <w:pPr>
        <w:pStyle w:val="TOC8"/>
        <w:rPr>
          <w:rFonts w:asciiTheme="minorHAnsi" w:eastAsiaTheme="minorEastAsia" w:hAnsiTheme="minorHAnsi" w:cstheme="minorBidi"/>
          <w:szCs w:val="22"/>
        </w:rPr>
      </w:pPr>
      <w:r>
        <w:t>217.</w:t>
      </w:r>
      <w:r>
        <w:tab/>
        <w:t>Contents of enforcement order</w:t>
      </w:r>
      <w:r>
        <w:tab/>
      </w:r>
      <w:r>
        <w:fldChar w:fldCharType="begin"/>
      </w:r>
      <w:r>
        <w:instrText xml:space="preserve"> PAGEREF _Toc167959401 \h </w:instrText>
      </w:r>
      <w:r>
        <w:fldChar w:fldCharType="separate"/>
      </w:r>
      <w:r>
        <w:t>202</w:t>
      </w:r>
      <w:r>
        <w:fldChar w:fldCharType="end"/>
      </w:r>
    </w:p>
    <w:p>
      <w:pPr>
        <w:pStyle w:val="TOC8"/>
        <w:rPr>
          <w:rFonts w:asciiTheme="minorHAnsi" w:eastAsiaTheme="minorEastAsia" w:hAnsiTheme="minorHAnsi" w:cstheme="minorBidi"/>
          <w:szCs w:val="22"/>
        </w:rPr>
      </w:pPr>
      <w:r>
        <w:t>218.</w:t>
      </w:r>
      <w:r>
        <w:tab/>
        <w:t>Extension of period of compliance with enforcement order</w:t>
      </w:r>
      <w:r>
        <w:tab/>
      </w:r>
      <w:r>
        <w:fldChar w:fldCharType="begin"/>
      </w:r>
      <w:r>
        <w:instrText xml:space="preserve"> PAGEREF _Toc167959402 \h </w:instrText>
      </w:r>
      <w:r>
        <w:fldChar w:fldCharType="separate"/>
      </w:r>
      <w:r>
        <w:t>203</w:t>
      </w:r>
      <w:r>
        <w:fldChar w:fldCharType="end"/>
      </w:r>
    </w:p>
    <w:p>
      <w:pPr>
        <w:pStyle w:val="TOC8"/>
        <w:rPr>
          <w:rFonts w:asciiTheme="minorHAnsi" w:eastAsiaTheme="minorEastAsia" w:hAnsiTheme="minorHAnsi" w:cstheme="minorBidi"/>
          <w:szCs w:val="22"/>
        </w:rPr>
      </w:pPr>
      <w:r>
        <w:t>219.</w:t>
      </w:r>
      <w:r>
        <w:tab/>
        <w:t>Enforcement agency may implement enforcement order</w:t>
      </w:r>
      <w:r>
        <w:tab/>
      </w:r>
      <w:r>
        <w:fldChar w:fldCharType="begin"/>
      </w:r>
      <w:r>
        <w:instrText xml:space="preserve"> PAGEREF _Toc167959403 \h </w:instrText>
      </w:r>
      <w:r>
        <w:fldChar w:fldCharType="separate"/>
      </w:r>
      <w:r>
        <w:t>204</w:t>
      </w:r>
      <w:r>
        <w:fldChar w:fldCharType="end"/>
      </w:r>
    </w:p>
    <w:p>
      <w:pPr>
        <w:pStyle w:val="TOC8"/>
        <w:rPr>
          <w:rFonts w:asciiTheme="minorHAnsi" w:eastAsiaTheme="minorEastAsia" w:hAnsiTheme="minorHAnsi" w:cstheme="minorBidi"/>
          <w:szCs w:val="22"/>
        </w:rPr>
      </w:pPr>
      <w:r>
        <w:t>220.</w:t>
      </w:r>
      <w:r>
        <w:tab/>
        <w:t xml:space="preserve">Application of </w:t>
      </w:r>
      <w:r>
        <w:rPr>
          <w:i/>
        </w:rPr>
        <w:t>Criminal and Found Property Disposal Act 2006</w:t>
      </w:r>
      <w:r>
        <w:tab/>
      </w:r>
      <w:r>
        <w:fldChar w:fldCharType="begin"/>
      </w:r>
      <w:r>
        <w:instrText xml:space="preserve"> PAGEREF _Toc167959404 \h </w:instrText>
      </w:r>
      <w:r>
        <w:fldChar w:fldCharType="separate"/>
      </w:r>
      <w:r>
        <w:t>205</w:t>
      </w:r>
      <w:r>
        <w:fldChar w:fldCharType="end"/>
      </w:r>
    </w:p>
    <w:p>
      <w:pPr>
        <w:pStyle w:val="TOC8"/>
        <w:rPr>
          <w:rFonts w:asciiTheme="minorHAnsi" w:eastAsiaTheme="minorEastAsia" w:hAnsiTheme="minorHAnsi" w:cstheme="minorBidi"/>
          <w:szCs w:val="22"/>
        </w:rPr>
      </w:pPr>
      <w:r>
        <w:t>221.</w:t>
      </w:r>
      <w:r>
        <w:tab/>
        <w:t>Recovery of costs incurred by or on behalf of enforcement agency</w:t>
      </w:r>
      <w:r>
        <w:tab/>
      </w:r>
      <w:r>
        <w:fldChar w:fldCharType="begin"/>
      </w:r>
      <w:r>
        <w:instrText xml:space="preserve"> PAGEREF _Toc167959405 \h </w:instrText>
      </w:r>
      <w:r>
        <w:fldChar w:fldCharType="separate"/>
      </w:r>
      <w:r>
        <w:t>205</w:t>
      </w:r>
      <w:r>
        <w:fldChar w:fldCharType="end"/>
      </w:r>
    </w:p>
    <w:p>
      <w:pPr>
        <w:pStyle w:val="TOC8"/>
        <w:rPr>
          <w:rFonts w:asciiTheme="minorHAnsi" w:eastAsiaTheme="minorEastAsia" w:hAnsiTheme="minorHAnsi" w:cstheme="minorBidi"/>
          <w:szCs w:val="22"/>
        </w:rPr>
      </w:pPr>
      <w:r>
        <w:t>222.</w:t>
      </w:r>
      <w:r>
        <w:tab/>
        <w:t>Criminal liability not affected</w:t>
      </w:r>
      <w:r>
        <w:tab/>
      </w:r>
      <w:r>
        <w:fldChar w:fldCharType="begin"/>
      </w:r>
      <w:r>
        <w:instrText xml:space="preserve"> PAGEREF _Toc167959406 \h </w:instrText>
      </w:r>
      <w:r>
        <w:fldChar w:fldCharType="separate"/>
      </w:r>
      <w:r>
        <w:t>205</w:t>
      </w:r>
      <w:r>
        <w:fldChar w:fldCharType="end"/>
      </w:r>
    </w:p>
    <w:p>
      <w:pPr>
        <w:pStyle w:val="TOC8"/>
        <w:rPr>
          <w:rFonts w:asciiTheme="minorHAnsi" w:eastAsiaTheme="minorEastAsia" w:hAnsiTheme="minorHAnsi" w:cstheme="minorBidi"/>
          <w:szCs w:val="22"/>
        </w:rPr>
      </w:pPr>
      <w:r>
        <w:t>223.</w:t>
      </w:r>
      <w:r>
        <w:tab/>
        <w:t>Certificate of clearance to be given in certain circumstances</w:t>
      </w:r>
      <w:r>
        <w:tab/>
      </w:r>
      <w:r>
        <w:fldChar w:fldCharType="begin"/>
      </w:r>
      <w:r>
        <w:instrText xml:space="preserve"> PAGEREF _Toc167959407 \h </w:instrText>
      </w:r>
      <w:r>
        <w:fldChar w:fldCharType="separate"/>
      </w:r>
      <w:r>
        <w:t>206</w:t>
      </w:r>
      <w:r>
        <w:fldChar w:fldCharType="end"/>
      </w:r>
    </w:p>
    <w:p>
      <w:pPr>
        <w:pStyle w:val="TOC8"/>
        <w:rPr>
          <w:rFonts w:asciiTheme="minorHAnsi" w:eastAsiaTheme="minorEastAsia" w:hAnsiTheme="minorHAnsi" w:cstheme="minorBidi"/>
          <w:szCs w:val="22"/>
        </w:rPr>
      </w:pPr>
      <w:r>
        <w:t>224.</w:t>
      </w:r>
      <w:r>
        <w:tab/>
        <w:t>Request for assessment</w:t>
      </w:r>
      <w:r>
        <w:tab/>
      </w:r>
      <w:r>
        <w:fldChar w:fldCharType="begin"/>
      </w:r>
      <w:r>
        <w:instrText xml:space="preserve"> PAGEREF _Toc167959408 \h </w:instrText>
      </w:r>
      <w:r>
        <w:fldChar w:fldCharType="separate"/>
      </w:r>
      <w:r>
        <w:t>206</w:t>
      </w:r>
      <w:r>
        <w:fldChar w:fldCharType="end"/>
      </w:r>
    </w:p>
    <w:p>
      <w:pPr>
        <w:pStyle w:val="TOC8"/>
        <w:rPr>
          <w:rFonts w:asciiTheme="minorHAnsi" w:eastAsiaTheme="minorEastAsia" w:hAnsiTheme="minorHAnsi" w:cstheme="minorBidi"/>
          <w:szCs w:val="22"/>
        </w:rPr>
      </w:pPr>
      <w:r>
        <w:t>225.</w:t>
      </w:r>
      <w:r>
        <w:tab/>
        <w:t>Contravention of enforcement order</w:t>
      </w:r>
      <w:r>
        <w:tab/>
      </w:r>
      <w:r>
        <w:fldChar w:fldCharType="begin"/>
      </w:r>
      <w:r>
        <w:instrText xml:space="preserve"> PAGEREF _Toc167959409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226.</w:t>
      </w:r>
      <w:r>
        <w:tab/>
        <w:t>Review of decisions relating to improvement notices and enforcement orders</w:t>
      </w:r>
      <w:r>
        <w:tab/>
      </w:r>
      <w:r>
        <w:fldChar w:fldCharType="begin"/>
      </w:r>
      <w:r>
        <w:instrText xml:space="preserve"> PAGEREF _Toc167959411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_Toc167959413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228.</w:t>
      </w:r>
      <w:r>
        <w:tab/>
        <w:t>Chief Health Officer may conduct inquiry</w:t>
      </w:r>
      <w:r>
        <w:tab/>
      </w:r>
      <w:r>
        <w:fldChar w:fldCharType="begin"/>
      </w:r>
      <w:r>
        <w:instrText xml:space="preserve"> PAGEREF _Toc167959414 \h </w:instrText>
      </w:r>
      <w:r>
        <w:fldChar w:fldCharType="separate"/>
      </w:r>
      <w:r>
        <w:t>208</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_Toc167959415 \h </w:instrText>
      </w:r>
      <w:r>
        <w:fldChar w:fldCharType="separate"/>
      </w:r>
      <w:r>
        <w:t>208</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_Toc167959416 \h </w:instrText>
      </w:r>
      <w:r>
        <w:fldChar w:fldCharType="separate"/>
      </w:r>
      <w:r>
        <w:t>209</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_Toc167959417 \h </w:instrText>
      </w:r>
      <w:r>
        <w:fldChar w:fldCharType="separate"/>
      </w:r>
      <w:r>
        <w:t>209</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_Toc167959418 \h </w:instrText>
      </w:r>
      <w:r>
        <w:fldChar w:fldCharType="separate"/>
      </w:r>
      <w:r>
        <w:t>210</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_Toc167959419 \h </w:instrText>
      </w:r>
      <w:r>
        <w:fldChar w:fldCharType="separate"/>
      </w:r>
      <w:r>
        <w:t>210</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_Toc167959420 \h </w:instrText>
      </w:r>
      <w:r>
        <w:fldChar w:fldCharType="separate"/>
      </w:r>
      <w:r>
        <w:t>211</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_Toc167959421 \h </w:instrText>
      </w:r>
      <w:r>
        <w:fldChar w:fldCharType="separate"/>
      </w:r>
      <w:r>
        <w:t>211</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_Toc167959422 \h </w:instrText>
      </w:r>
      <w:r>
        <w:fldChar w:fldCharType="separate"/>
      </w:r>
      <w:r>
        <w:t>211</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_Toc167959423 \h </w:instrText>
      </w:r>
      <w:r>
        <w:fldChar w:fldCharType="separate"/>
      </w:r>
      <w:r>
        <w:t>212</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_Toc167959424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_Toc167959427 \h </w:instrText>
      </w:r>
      <w:r>
        <w:fldChar w:fldCharType="separate"/>
      </w:r>
      <w:r>
        <w:t>213</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_Toc167959428 \h </w:instrText>
      </w:r>
      <w:r>
        <w:fldChar w:fldCharType="separate"/>
      </w:r>
      <w:r>
        <w:t>213</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_Toc167959429 \h </w:instrText>
      </w:r>
      <w:r>
        <w:fldChar w:fldCharType="separate"/>
      </w:r>
      <w:r>
        <w:t>216</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_Toc167959430 \h </w:instrText>
      </w:r>
      <w:r>
        <w:fldChar w:fldCharType="separate"/>
      </w:r>
      <w:r>
        <w:t>216</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_Toc167959431 \h </w:instrText>
      </w:r>
      <w:r>
        <w:fldChar w:fldCharType="separate"/>
      </w:r>
      <w:r>
        <w:t>217</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_Toc167959432 \h </w:instrText>
      </w:r>
      <w:r>
        <w:fldChar w:fldCharType="separate"/>
      </w:r>
      <w:r>
        <w:t>217</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_Toc167959433 \h </w:instrText>
      </w:r>
      <w:r>
        <w:fldChar w:fldCharType="separate"/>
      </w:r>
      <w:r>
        <w:t>218</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_Toc167959434 \h </w:instrText>
      </w:r>
      <w:r>
        <w:fldChar w:fldCharType="separate"/>
      </w:r>
      <w:r>
        <w:t>219</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_Toc167959435 \h </w:instrText>
      </w:r>
      <w:r>
        <w:fldChar w:fldCharType="separate"/>
      </w:r>
      <w:r>
        <w:t>219</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_Toc167959436 \h </w:instrText>
      </w:r>
      <w:r>
        <w:fldChar w:fldCharType="separate"/>
      </w:r>
      <w:r>
        <w:t>220</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_Toc167959437 \h </w:instrText>
      </w:r>
      <w:r>
        <w:fldChar w:fldCharType="separate"/>
      </w:r>
      <w:r>
        <w:t>221</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_Toc167959438 \h </w:instrText>
      </w:r>
      <w:r>
        <w:fldChar w:fldCharType="separate"/>
      </w:r>
      <w:r>
        <w:t>221</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_Toc167959439 \h </w:instrText>
      </w:r>
      <w:r>
        <w:fldChar w:fldCharType="separate"/>
      </w:r>
      <w:r>
        <w:t>221</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_Toc167959440 \h </w:instrText>
      </w:r>
      <w:r>
        <w:fldChar w:fldCharType="separate"/>
      </w:r>
      <w:r>
        <w:t>222</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_Toc167959441 \h </w:instrText>
      </w:r>
      <w:r>
        <w:fldChar w:fldCharType="separate"/>
      </w:r>
      <w:r>
        <w:t>223</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_Toc167959442 \h </w:instrText>
      </w:r>
      <w:r>
        <w:fldChar w:fldCharType="separate"/>
      </w:r>
      <w:r>
        <w:t>223</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_Toc167959443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_Toc167959445 \h </w:instrText>
      </w:r>
      <w:r>
        <w:fldChar w:fldCharType="separate"/>
      </w:r>
      <w:r>
        <w:t>224</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_Toc167959446 \h </w:instrText>
      </w:r>
      <w:r>
        <w:fldChar w:fldCharType="separate"/>
      </w:r>
      <w:r>
        <w:t>225</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_Toc167959447 \h </w:instrText>
      </w:r>
      <w:r>
        <w:fldChar w:fldCharType="separate"/>
      </w:r>
      <w:r>
        <w:t>225</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_Toc167959448 \h </w:instrText>
      </w:r>
      <w:r>
        <w:fldChar w:fldCharType="separate"/>
      </w:r>
      <w:r>
        <w:t>226</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_Toc167959449 \h </w:instrText>
      </w:r>
      <w:r>
        <w:fldChar w:fldCharType="separate"/>
      </w:r>
      <w:r>
        <w:t>226</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_Toc167959450 \h </w:instrText>
      </w:r>
      <w:r>
        <w:fldChar w:fldCharType="separate"/>
      </w:r>
      <w:r>
        <w:t>226</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_Toc167959451 \h </w:instrText>
      </w:r>
      <w:r>
        <w:fldChar w:fldCharType="separate"/>
      </w:r>
      <w:r>
        <w:t>227</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_Toc167959452 \h </w:instrText>
      </w:r>
      <w:r>
        <w:fldChar w:fldCharType="separate"/>
      </w:r>
      <w:r>
        <w:t>227</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_Toc167959453 \h </w:instrText>
      </w:r>
      <w:r>
        <w:fldChar w:fldCharType="separate"/>
      </w:r>
      <w:r>
        <w:t>228</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_Toc167959454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_Toc167959457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_Toc167959459 \h </w:instrText>
      </w:r>
      <w:r>
        <w:fldChar w:fldCharType="separate"/>
      </w:r>
      <w:r>
        <w:t>231</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_Toc167959460 \h </w:instrText>
      </w:r>
      <w:r>
        <w:fldChar w:fldCharType="separate"/>
      </w:r>
      <w:r>
        <w:t>232</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_Toc167959461 \h </w:instrText>
      </w:r>
      <w:r>
        <w:fldChar w:fldCharType="separate"/>
      </w:r>
      <w:r>
        <w:t>232</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_Toc167959462 \h </w:instrText>
      </w:r>
      <w:r>
        <w:fldChar w:fldCharType="separate"/>
      </w:r>
      <w:r>
        <w:t>233</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_Toc167959463 \h </w:instrText>
      </w:r>
      <w:r>
        <w:fldChar w:fldCharType="separate"/>
      </w:r>
      <w:r>
        <w:t>233</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_Toc167959464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_Toc167959466 \h </w:instrText>
      </w:r>
      <w:r>
        <w:fldChar w:fldCharType="separate"/>
      </w:r>
      <w:r>
        <w:t>234</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_Toc167959467 \h </w:instrText>
      </w:r>
      <w:r>
        <w:fldChar w:fldCharType="separate"/>
      </w:r>
      <w:r>
        <w:t>234</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_Toc167959468 \h </w:instrText>
      </w:r>
      <w:r>
        <w:fldChar w:fldCharType="separate"/>
      </w:r>
      <w:r>
        <w:t>235</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_Toc167959469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_Toc167959471 \h </w:instrText>
      </w:r>
      <w:r>
        <w:fldChar w:fldCharType="separate"/>
      </w:r>
      <w:r>
        <w:t>235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_Toc167959472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_Toc167959475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_Toc167959477 \h </w:instrText>
      </w:r>
      <w:r>
        <w:fldChar w:fldCharType="separate"/>
      </w:r>
      <w:r>
        <w:t>237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_Toc167959478 \h </w:instrText>
      </w:r>
      <w:r>
        <w:fldChar w:fldCharType="separate"/>
      </w:r>
      <w:r>
        <w:t>238</w:t>
      </w:r>
      <w:r>
        <w:fldChar w:fldCharType="end"/>
      </w:r>
    </w:p>
    <w:p>
      <w:pPr>
        <w:pStyle w:val="TOC8"/>
        <w:rPr>
          <w:rFonts w:asciiTheme="minorHAnsi" w:eastAsiaTheme="minorEastAsia" w:hAnsiTheme="minorHAnsi" w:cstheme="minorBidi"/>
          <w:szCs w:val="22"/>
        </w:rPr>
      </w:pPr>
      <w:r>
        <w:t>282.</w:t>
      </w:r>
      <w:r>
        <w:tab/>
        <w:t>Liability of officers for offence by body corporate</w:t>
      </w:r>
      <w:r>
        <w:tab/>
      </w:r>
      <w:r>
        <w:fldChar w:fldCharType="begin"/>
      </w:r>
      <w:r>
        <w:instrText xml:space="preserve"> PAGEREF _Toc167959479 \h </w:instrText>
      </w:r>
      <w:r>
        <w:fldChar w:fldCharType="separate"/>
      </w:r>
      <w:r>
        <w:t>238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_Toc167959480 \h </w:instrText>
      </w:r>
      <w:r>
        <w:fldChar w:fldCharType="separate"/>
      </w:r>
      <w:r>
        <w:t>238</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_Toc167959481 \h </w:instrText>
      </w:r>
      <w:r>
        <w:fldChar w:fldCharType="separate"/>
      </w:r>
      <w:r>
        <w:t>238</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_Toc167959482 \h </w:instrText>
      </w:r>
      <w:r>
        <w:fldChar w:fldCharType="separate"/>
      </w:r>
      <w:r>
        <w:t>239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_Toc167959483 \h </w:instrText>
      </w:r>
      <w:r>
        <w:fldChar w:fldCharType="separate"/>
      </w:r>
      <w:r>
        <w:t>240</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_Toc167959484 \h </w:instrText>
      </w:r>
      <w:r>
        <w:fldChar w:fldCharType="separate"/>
      </w:r>
      <w:r>
        <w:t>240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_Toc167959485 \h </w:instrText>
      </w:r>
      <w:r>
        <w:fldChar w:fldCharType="separate"/>
      </w:r>
      <w:r>
        <w:t>241</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_Toc167959486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3 — Enforcement action against Crown</w:t>
      </w:r>
    </w:p>
    <w:p>
      <w:pPr>
        <w:pStyle w:val="TOC8"/>
        <w:rPr>
          <w:rFonts w:asciiTheme="minorHAnsi" w:eastAsiaTheme="minorEastAsia" w:hAnsiTheme="minorHAnsi" w:cstheme="minorBidi"/>
          <w:szCs w:val="22"/>
        </w:rPr>
      </w:pPr>
      <w:r>
        <w:t>291.</w:t>
      </w:r>
      <w:r>
        <w:tab/>
        <w:t>Term used: responsible agency</w:t>
      </w:r>
      <w:r>
        <w:tab/>
      </w:r>
      <w:r>
        <w:fldChar w:fldCharType="begin"/>
      </w:r>
      <w:r>
        <w:instrText xml:space="preserve"> PAGEREF _Toc167959488 \h </w:instrText>
      </w:r>
      <w:r>
        <w:fldChar w:fldCharType="separate"/>
      </w:r>
      <w:r>
        <w:t>242</w:t>
      </w:r>
      <w:r>
        <w:fldChar w:fldCharType="end"/>
      </w:r>
    </w:p>
    <w:p>
      <w:pPr>
        <w:pStyle w:val="TOC8"/>
        <w:rPr>
          <w:rFonts w:asciiTheme="minorHAnsi" w:eastAsiaTheme="minorEastAsia" w:hAnsiTheme="minorHAnsi" w:cstheme="minorBidi"/>
          <w:szCs w:val="22"/>
        </w:rPr>
      </w:pPr>
      <w:r>
        <w:t>292.</w:t>
      </w:r>
      <w:r>
        <w:tab/>
        <w:t>Improvement notices may be given to Crown</w:t>
      </w:r>
      <w:r>
        <w:tab/>
      </w:r>
      <w:r>
        <w:fldChar w:fldCharType="begin"/>
      </w:r>
      <w:r>
        <w:instrText xml:space="preserve"> PAGEREF _Toc167959489 \h </w:instrText>
      </w:r>
      <w:r>
        <w:fldChar w:fldCharType="separate"/>
      </w:r>
      <w:r>
        <w:t>242</w:t>
      </w:r>
      <w:r>
        <w:fldChar w:fldCharType="end"/>
      </w:r>
    </w:p>
    <w:p>
      <w:pPr>
        <w:pStyle w:val="TOC8"/>
        <w:rPr>
          <w:rFonts w:asciiTheme="minorHAnsi" w:eastAsiaTheme="minorEastAsia" w:hAnsiTheme="minorHAnsi" w:cstheme="minorBidi"/>
          <w:szCs w:val="22"/>
        </w:rPr>
      </w:pPr>
      <w:r>
        <w:t>293.</w:t>
      </w:r>
      <w:r>
        <w:tab/>
        <w:t>Enforcement orders cannot be given to Crown</w:t>
      </w:r>
      <w:r>
        <w:tab/>
      </w:r>
      <w:r>
        <w:fldChar w:fldCharType="begin"/>
      </w:r>
      <w:r>
        <w:instrText xml:space="preserve"> PAGEREF _Toc167959490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1 — Provisions relating to local governments</w:t>
      </w:r>
    </w:p>
    <w:p>
      <w:pPr>
        <w:pStyle w:val="TOC8"/>
        <w:rPr>
          <w:rFonts w:asciiTheme="minorHAnsi" w:eastAsiaTheme="minorEastAsia" w:hAnsiTheme="minorHAnsi" w:cstheme="minorBidi"/>
          <w:szCs w:val="22"/>
        </w:rPr>
      </w:pPr>
      <w:r>
        <w:t>294.</w:t>
      </w:r>
      <w:r>
        <w:tab/>
        <w:t>Fees and charges may be fixed and recovered by enforcement agencies that are local governments</w:t>
      </w:r>
      <w:r>
        <w:tab/>
      </w:r>
      <w:r>
        <w:fldChar w:fldCharType="begin"/>
      </w:r>
      <w:r>
        <w:instrText xml:space="preserve"> PAGEREF _Toc167959493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_Toc167959495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_Toc167959497 \h </w:instrText>
      </w:r>
      <w:r>
        <w:fldChar w:fldCharType="separate"/>
      </w:r>
      <w:r>
        <w:t>245</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_Toc167959498 \h </w:instrText>
      </w:r>
      <w:r>
        <w:fldChar w:fldCharType="separate"/>
      </w:r>
      <w:r>
        <w:t>245</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_Toc167959499 \h </w:instrText>
      </w:r>
      <w:r>
        <w:fldChar w:fldCharType="separate"/>
      </w:r>
      <w:r>
        <w:t>246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_Toc167959500 \h </w:instrText>
      </w:r>
      <w:r>
        <w:fldChar w:fldCharType="separate"/>
      </w:r>
      <w:r>
        <w:t>249</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_Toc167959501 \h </w:instrText>
      </w:r>
      <w:r>
        <w:fldChar w:fldCharType="separate"/>
      </w:r>
      <w:r>
        <w:t>249</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_Toc167959502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_Toc167959504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_Toc167959506 \h </w:instrText>
      </w:r>
      <w:r>
        <w:fldChar w:fldCharType="separate"/>
      </w:r>
      <w:r>
        <w:t>251</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_Toc167959507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_Toc167959509 \h </w:instrText>
      </w:r>
      <w:r>
        <w:fldChar w:fldCharType="separate"/>
      </w:r>
      <w:r>
        <w:t>255</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_Toc167959510 \h </w:instrText>
      </w:r>
      <w:r>
        <w:fldChar w:fldCharType="separate"/>
      </w:r>
      <w:r>
        <w:t>256</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_Toc167959511 \h </w:instrText>
      </w:r>
      <w:r>
        <w:fldChar w:fldCharType="separate"/>
      </w:r>
      <w:r>
        <w:t>256</w:t>
      </w:r>
      <w:r>
        <w:fldChar w:fldCharType="end"/>
      </w:r>
    </w:p>
    <w:p>
      <w:pPr>
        <w:pStyle w:val="TOC8"/>
        <w:rPr>
          <w:rFonts w:asciiTheme="minorHAnsi" w:eastAsiaTheme="minorEastAsia" w:hAnsiTheme="minorHAnsi" w:cstheme="minorBidi"/>
          <w:szCs w:val="22"/>
        </w:rPr>
      </w:pPr>
      <w:r>
        <w:t>306C.</w:t>
      </w:r>
      <w:r>
        <w:tab/>
        <w:t xml:space="preserve">Review of amendments made by </w:t>
      </w:r>
      <w:r>
        <w:rPr>
          <w:i/>
        </w:rPr>
        <w:t>Abortion Legislation Reform Act 2023</w:t>
      </w:r>
      <w:r>
        <w:tab/>
      </w:r>
      <w:r>
        <w:fldChar w:fldCharType="begin"/>
      </w:r>
      <w:r>
        <w:instrText xml:space="preserve"> PAGEREF _Toc167959512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_Toc167959514 \h </w:instrText>
      </w:r>
      <w:r>
        <w:fldChar w:fldCharType="separate"/>
      </w:r>
      <w:r>
        <w:t>258</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_Toc167959515 \h </w:instrText>
      </w:r>
      <w:r>
        <w:fldChar w:fldCharType="separate"/>
      </w:r>
      <w:r>
        <w:t>258</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_Toc167959516 \h </w:instrText>
      </w:r>
      <w:r>
        <w:fldChar w:fldCharType="separate"/>
      </w:r>
      <w:r>
        <w:t>258</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_Toc167959517 \h </w:instrText>
      </w:r>
      <w:r>
        <w:fldChar w:fldCharType="separate"/>
      </w:r>
      <w:r>
        <w:t>258</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_Toc167959518 \h </w:instrText>
      </w:r>
      <w:r>
        <w:fldChar w:fldCharType="separate"/>
      </w:r>
      <w:r>
        <w:t>259</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_Toc167959519 \h </w:instrText>
      </w:r>
      <w:r>
        <w:fldChar w:fldCharType="separate"/>
      </w:r>
      <w:r>
        <w:t>259</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_Toc167959520 \h </w:instrText>
      </w:r>
      <w:r>
        <w:fldChar w:fldCharType="separate"/>
      </w:r>
      <w:r>
        <w:t>261</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_Toc167959521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21 — Transitional provisions for </w:t>
      </w:r>
      <w:r>
        <w:rPr>
          <w:i/>
        </w:rPr>
        <w:t>Abortion Legislation Reform Act 2023</w:t>
      </w:r>
    </w:p>
    <w:p>
      <w:pPr>
        <w:pStyle w:val="TOC8"/>
        <w:rPr>
          <w:rFonts w:asciiTheme="minorHAnsi" w:eastAsiaTheme="minorEastAsia" w:hAnsiTheme="minorHAnsi" w:cstheme="minorBidi"/>
          <w:szCs w:val="22"/>
        </w:rPr>
      </w:pPr>
      <w:r>
        <w:t>323.</w:t>
      </w:r>
      <w:r>
        <w:tab/>
        <w:t>Term used: commencement day</w:t>
      </w:r>
      <w:r>
        <w:tab/>
      </w:r>
      <w:r>
        <w:fldChar w:fldCharType="begin"/>
      </w:r>
      <w:r>
        <w:instrText xml:space="preserve"> PAGEREF _Toc167959523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324.</w:t>
      </w:r>
      <w:r>
        <w:tab/>
        <w:t xml:space="preserve">Decisions made under </w:t>
      </w:r>
      <w:r>
        <w:rPr>
          <w:i/>
        </w:rPr>
        <w:t>Health (Miscellaneous Provisions) Act 1911</w:t>
      </w:r>
      <w:r>
        <w:t xml:space="preserve"> s. 334(7)(a) before commencement day</w:t>
      </w:r>
      <w:r>
        <w:tab/>
      </w:r>
      <w:r>
        <w:fldChar w:fldCharType="begin"/>
      </w:r>
      <w:r>
        <w:instrText xml:space="preserve"> PAGEREF _Toc167959524 \h </w:instrText>
      </w:r>
      <w:r>
        <w:fldChar w:fldCharType="separate"/>
      </w:r>
      <w:r>
        <w:t>263</w:t>
      </w:r>
      <w:r>
        <w:fldChar w:fldCharType="end"/>
      </w:r>
    </w:p>
    <w:p>
      <w:pPr>
        <w:pStyle w:val="TOC8"/>
        <w:rPr>
          <w:rFonts w:asciiTheme="minorHAnsi" w:eastAsiaTheme="minorEastAsia" w:hAnsiTheme="minorHAnsi" w:cstheme="minorBidi"/>
          <w:szCs w:val="22"/>
        </w:rPr>
      </w:pPr>
      <w:r>
        <w:t>325.</w:t>
      </w:r>
      <w:r>
        <w:tab/>
        <w:t xml:space="preserve">Applications made under </w:t>
      </w:r>
      <w:r>
        <w:rPr>
          <w:i/>
        </w:rPr>
        <w:t>Health (Miscellaneous Provisions) Act 1911</w:t>
      </w:r>
      <w:r>
        <w:t xml:space="preserve"> s. 334(9) before commencement day</w:t>
      </w:r>
      <w:r>
        <w:tab/>
      </w:r>
      <w:r>
        <w:fldChar w:fldCharType="begin"/>
      </w:r>
      <w:r>
        <w:instrText xml:space="preserve"> PAGEREF _Toc167959525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_Toc167959527 \h </w:instrText>
      </w:r>
      <w:r>
        <w:fldChar w:fldCharType="separate"/>
      </w:r>
      <w:r>
        <w:t>265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_Toc167959528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7451731"/>
      <w:bookmarkStart w:id="4" w:name="_Toc167949365"/>
      <w:bookmarkStart w:id="5" w:name="_Toc167949787"/>
      <w:bookmarkStart w:id="6" w:name="_Toc1679591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67959109"/>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8" w:name="_Toc167959110"/>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9" w:name="_Toc167959111"/>
      <w:r>
        <w:rPr>
          <w:rStyle w:val="CharSectno"/>
        </w:rPr>
        <w:t>3</w:t>
      </w:r>
      <w:r>
        <w:t>.</w:t>
      </w:r>
      <w:r>
        <w:tab/>
        <w:t>Objects and principles</w:t>
      </w:r>
      <w:bookmarkEnd w:id="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0" w:name="_Toc167959112"/>
      <w:r>
        <w:rPr>
          <w:rStyle w:val="CharSectno"/>
        </w:rPr>
        <w:t>4</w:t>
      </w:r>
      <w:r>
        <w:t>.</w:t>
      </w:r>
      <w:r>
        <w:tab/>
        <w:t>Terms used</w:t>
      </w:r>
      <w:bookmarkEnd w:id="1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lastRenderedPageBreak/>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lastRenderedPageBreak/>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lastRenderedPageBreak/>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lastRenderedPageBreak/>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lastRenderedPageBreak/>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lastRenderedPageBreak/>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lastRenderedPageBreak/>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lastRenderedPageBreak/>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 No. 20 of 2023 s. 6.]</w:t>
      </w:r>
    </w:p>
    <w:p>
      <w:pPr>
        <w:pStyle w:val="Heading5"/>
      </w:pPr>
      <w:bookmarkStart w:id="11" w:name="_Toc167959113"/>
      <w:r>
        <w:rPr>
          <w:rStyle w:val="CharSectno"/>
        </w:rPr>
        <w:t>5</w:t>
      </w:r>
      <w:r>
        <w:t>.</w:t>
      </w:r>
      <w:r>
        <w:tab/>
        <w:t>Crown bound</w:t>
      </w:r>
      <w:bookmarkEnd w:id="11"/>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 w:name="_Toc167451737"/>
      <w:bookmarkStart w:id="13" w:name="_Toc167949371"/>
      <w:bookmarkStart w:id="14" w:name="_Toc167949793"/>
      <w:bookmarkStart w:id="15" w:name="_Toc167959114"/>
      <w:r>
        <w:rPr>
          <w:rStyle w:val="CharPartNo"/>
        </w:rPr>
        <w:lastRenderedPageBreak/>
        <w:t>Part 2</w:t>
      </w:r>
      <w:r>
        <w:t> — </w:t>
      </w:r>
      <w:r>
        <w:rPr>
          <w:rStyle w:val="CharPartText"/>
        </w:rPr>
        <w:t>Administration</w:t>
      </w:r>
      <w:bookmarkEnd w:id="12"/>
      <w:bookmarkEnd w:id="13"/>
      <w:bookmarkEnd w:id="14"/>
      <w:bookmarkEnd w:id="15"/>
    </w:p>
    <w:p>
      <w:pPr>
        <w:pStyle w:val="Heading3"/>
      </w:pPr>
      <w:bookmarkStart w:id="16" w:name="_Toc167451738"/>
      <w:bookmarkStart w:id="17" w:name="_Toc167949372"/>
      <w:bookmarkStart w:id="18" w:name="_Toc167949794"/>
      <w:bookmarkStart w:id="19" w:name="_Toc167959115"/>
      <w:r>
        <w:rPr>
          <w:rStyle w:val="CharDivNo"/>
        </w:rPr>
        <w:t>Division 1</w:t>
      </w:r>
      <w:r>
        <w:t> — </w:t>
      </w:r>
      <w:r>
        <w:rPr>
          <w:rStyle w:val="CharDivText"/>
        </w:rPr>
        <w:t>Chief Health Officer</w:t>
      </w:r>
      <w:bookmarkEnd w:id="16"/>
      <w:bookmarkEnd w:id="17"/>
      <w:bookmarkEnd w:id="18"/>
      <w:bookmarkEnd w:id="19"/>
    </w:p>
    <w:p>
      <w:pPr>
        <w:pStyle w:val="Heading4"/>
      </w:pPr>
      <w:bookmarkStart w:id="20" w:name="_Toc167451739"/>
      <w:bookmarkStart w:id="21" w:name="_Toc167949373"/>
      <w:bookmarkStart w:id="22" w:name="_Toc167949795"/>
      <w:bookmarkStart w:id="23" w:name="_Toc167959116"/>
      <w:r>
        <w:t>Subdivision 1 — Functions of Chief Health Officer</w:t>
      </w:r>
      <w:bookmarkEnd w:id="20"/>
      <w:bookmarkEnd w:id="21"/>
      <w:bookmarkEnd w:id="22"/>
      <w:bookmarkEnd w:id="23"/>
    </w:p>
    <w:p>
      <w:pPr>
        <w:pStyle w:val="Heading5"/>
      </w:pPr>
      <w:bookmarkStart w:id="24" w:name="_Toc167959117"/>
      <w:r>
        <w:rPr>
          <w:rStyle w:val="CharSectno"/>
        </w:rPr>
        <w:t>6</w:t>
      </w:r>
      <w:r>
        <w:t>.</w:t>
      </w:r>
      <w:r>
        <w:tab/>
        <w:t>Functions of Chief Health Officer</w:t>
      </w:r>
      <w:bookmarkEnd w:id="24"/>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5" w:name="_Toc167959118"/>
      <w:r>
        <w:rPr>
          <w:rStyle w:val="CharSectno"/>
        </w:rPr>
        <w:t>9</w:t>
      </w:r>
      <w:r>
        <w:t>.</w:t>
      </w:r>
      <w:r>
        <w:tab/>
        <w:t>Chief Health Officer may delegate</w:t>
      </w:r>
      <w:bookmarkEnd w:id="25"/>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6" w:name="_Toc167959119"/>
      <w:r>
        <w:rPr>
          <w:rStyle w:val="CharSectno"/>
        </w:rPr>
        <w:t>10</w:t>
      </w:r>
      <w:r>
        <w:t>.</w:t>
      </w:r>
      <w:r>
        <w:tab/>
        <w:t xml:space="preserve">Power to delegate under </w:t>
      </w:r>
      <w:r>
        <w:rPr>
          <w:i/>
        </w:rPr>
        <w:t>Health Legislation Administration Act 1984</w:t>
      </w:r>
      <w:r>
        <w:t xml:space="preserve"> section 9 excluded</w:t>
      </w:r>
      <w:bookmarkEnd w:id="26"/>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7" w:name="_Toc167451743"/>
      <w:bookmarkStart w:id="28" w:name="_Toc167949377"/>
      <w:bookmarkStart w:id="29" w:name="_Toc167949799"/>
      <w:bookmarkStart w:id="30" w:name="_Toc167959120"/>
      <w:r>
        <w:t>Subdivision 2 — Designation of Chief Health Officer</w:t>
      </w:r>
      <w:bookmarkEnd w:id="27"/>
      <w:bookmarkEnd w:id="28"/>
      <w:bookmarkEnd w:id="29"/>
      <w:bookmarkEnd w:id="30"/>
    </w:p>
    <w:p>
      <w:pPr>
        <w:pStyle w:val="Heading5"/>
      </w:pPr>
      <w:bookmarkStart w:id="31" w:name="_Toc167959121"/>
      <w:r>
        <w:rPr>
          <w:rStyle w:val="CharSectno"/>
        </w:rPr>
        <w:t>11</w:t>
      </w:r>
      <w:r>
        <w:t>.</w:t>
      </w:r>
      <w:r>
        <w:tab/>
        <w:t>Minister to designate Chief Health Officer</w:t>
      </w:r>
      <w:bookmarkEnd w:id="31"/>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32" w:name="_Toc167959122"/>
      <w:r>
        <w:rPr>
          <w:rStyle w:val="CharSectno"/>
        </w:rPr>
        <w:lastRenderedPageBreak/>
        <w:t>12</w:t>
      </w:r>
      <w:r>
        <w:t>.</w:t>
      </w:r>
      <w:r>
        <w:tab/>
        <w:t>Term of office and remuneration of Chief Health Officer</w:t>
      </w:r>
      <w:bookmarkEnd w:id="32"/>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33" w:name="_Toc167959123"/>
      <w:r>
        <w:rPr>
          <w:rStyle w:val="CharSectno"/>
        </w:rPr>
        <w:t>13</w:t>
      </w:r>
      <w:r>
        <w:t>.</w:t>
      </w:r>
      <w:r>
        <w:tab/>
        <w:t>Resignation, vacation of office and removal from office</w:t>
      </w:r>
      <w:bookmarkEnd w:id="3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34" w:name="_Toc167959124"/>
      <w:r>
        <w:rPr>
          <w:rStyle w:val="CharSectno"/>
        </w:rPr>
        <w:t>14</w:t>
      </w:r>
      <w:r>
        <w:t>.</w:t>
      </w:r>
      <w:r>
        <w:tab/>
        <w:t>Acting Chief Health Officer</w:t>
      </w:r>
      <w:bookmarkEnd w:id="34"/>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5" w:name="_Toc167959125"/>
      <w:r>
        <w:rPr>
          <w:rStyle w:val="CharSectno"/>
        </w:rPr>
        <w:t>15</w:t>
      </w:r>
      <w:r>
        <w:t>.</w:t>
      </w:r>
      <w:r>
        <w:tab/>
        <w:t>Authority of Acting Chief Health Officer</w:t>
      </w:r>
      <w:bookmarkEnd w:id="35"/>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6" w:name="_Toc167451749"/>
      <w:bookmarkStart w:id="37" w:name="_Toc167949383"/>
      <w:bookmarkStart w:id="38" w:name="_Toc167949805"/>
      <w:bookmarkStart w:id="39" w:name="_Toc167959126"/>
      <w:r>
        <w:rPr>
          <w:rStyle w:val="CharDivNo"/>
        </w:rPr>
        <w:t>Division 2</w:t>
      </w:r>
      <w:r>
        <w:t> — </w:t>
      </w:r>
      <w:r>
        <w:rPr>
          <w:rStyle w:val="CharDivText"/>
        </w:rPr>
        <w:t>Functions of local governments</w:t>
      </w:r>
      <w:bookmarkEnd w:id="36"/>
      <w:bookmarkEnd w:id="37"/>
      <w:bookmarkEnd w:id="38"/>
      <w:bookmarkEnd w:id="39"/>
    </w:p>
    <w:p>
      <w:pPr>
        <w:pStyle w:val="Heading5"/>
      </w:pPr>
      <w:bookmarkStart w:id="40" w:name="_Toc167959127"/>
      <w:r>
        <w:rPr>
          <w:rStyle w:val="CharSectno"/>
        </w:rPr>
        <w:t>16</w:t>
      </w:r>
      <w:r>
        <w:t>.</w:t>
      </w:r>
      <w:r>
        <w:tab/>
        <w:t>Functions of local governments</w:t>
      </w:r>
      <w:bookmarkEnd w:id="40"/>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41" w:name="_Toc167959128"/>
      <w:r>
        <w:rPr>
          <w:rStyle w:val="CharSectno"/>
        </w:rPr>
        <w:t>17</w:t>
      </w:r>
      <w:r>
        <w:t>.</w:t>
      </w:r>
      <w:r>
        <w:tab/>
        <w:t>Appointment of environmental health officers</w:t>
      </w:r>
      <w:bookmarkEnd w:id="41"/>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42" w:name="_Toc167959129"/>
      <w:r>
        <w:rPr>
          <w:rStyle w:val="CharSectno"/>
        </w:rPr>
        <w:t>18</w:t>
      </w:r>
      <w:r>
        <w:t>.</w:t>
      </w:r>
      <w:r>
        <w:tab/>
        <w:t>Chief Health Officer to approve qualifications and experience required by environmental health officers</w:t>
      </w:r>
      <w:bookmarkEnd w:id="42"/>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43" w:name="_Toc167451753"/>
      <w:bookmarkStart w:id="44" w:name="_Toc167949387"/>
      <w:bookmarkStart w:id="45" w:name="_Toc167949809"/>
      <w:bookmarkStart w:id="46" w:name="_Toc167959130"/>
      <w:r>
        <w:rPr>
          <w:rStyle w:val="CharDivNo"/>
        </w:rPr>
        <w:lastRenderedPageBreak/>
        <w:t>Division 3</w:t>
      </w:r>
      <w:r>
        <w:t> — </w:t>
      </w:r>
      <w:r>
        <w:rPr>
          <w:rStyle w:val="CharDivText"/>
        </w:rPr>
        <w:t>Functions of enforcement agencies</w:t>
      </w:r>
      <w:bookmarkEnd w:id="43"/>
      <w:bookmarkEnd w:id="44"/>
      <w:bookmarkEnd w:id="45"/>
      <w:bookmarkEnd w:id="46"/>
    </w:p>
    <w:p>
      <w:pPr>
        <w:pStyle w:val="Heading5"/>
      </w:pPr>
      <w:bookmarkStart w:id="47" w:name="_Toc167959131"/>
      <w:r>
        <w:rPr>
          <w:rStyle w:val="CharSectno"/>
        </w:rPr>
        <w:t>19</w:t>
      </w:r>
      <w:r>
        <w:t>.</w:t>
      </w:r>
      <w:r>
        <w:tab/>
        <w:t>Functions of enforcement agencies</w:t>
      </w:r>
      <w:bookmarkEnd w:id="47"/>
    </w:p>
    <w:p>
      <w:pPr>
        <w:pStyle w:val="Subsection"/>
      </w:pPr>
      <w:r>
        <w:tab/>
      </w:r>
      <w:r>
        <w:tab/>
        <w:t>An enforcement agency has the functions in relation to the administration of this Act that are conferred or imposed on the agency by or under this Act.</w:t>
      </w:r>
    </w:p>
    <w:p>
      <w:pPr>
        <w:pStyle w:val="Heading5"/>
      </w:pPr>
      <w:bookmarkStart w:id="48" w:name="_Toc167959132"/>
      <w:r>
        <w:rPr>
          <w:rStyle w:val="CharSectno"/>
        </w:rPr>
        <w:t>20</w:t>
      </w:r>
      <w:r>
        <w:t>.</w:t>
      </w:r>
      <w:r>
        <w:tab/>
        <w:t>Conditions on performance of functions by enforcement agencies</w:t>
      </w:r>
      <w:bookmarkEnd w:id="48"/>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9" w:name="_Toc167959133"/>
      <w:r>
        <w:rPr>
          <w:rStyle w:val="CharSectno"/>
        </w:rPr>
        <w:t>21</w:t>
      </w:r>
      <w:r>
        <w:t>.</w:t>
      </w:r>
      <w:r>
        <w:tab/>
        <w:t>Enforcement agency may delegate</w:t>
      </w:r>
      <w:bookmarkEnd w:id="49"/>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50" w:name="_Toc167959134"/>
      <w:r>
        <w:rPr>
          <w:rStyle w:val="CharSectno"/>
        </w:rPr>
        <w:t>22</w:t>
      </w:r>
      <w:r>
        <w:t>.</w:t>
      </w:r>
      <w:r>
        <w:tab/>
        <w:t>Reports by and about enforcement agencies</w:t>
      </w:r>
      <w:bookmarkEnd w:id="50"/>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51" w:name="_Toc167451758"/>
      <w:bookmarkStart w:id="52" w:name="_Toc167949392"/>
      <w:bookmarkStart w:id="53" w:name="_Toc167949814"/>
      <w:bookmarkStart w:id="54" w:name="_Toc167959135"/>
      <w:r>
        <w:rPr>
          <w:rStyle w:val="CharDivNo"/>
        </w:rPr>
        <w:t>Division 4</w:t>
      </w:r>
      <w:r>
        <w:t> — </w:t>
      </w:r>
      <w:r>
        <w:rPr>
          <w:rStyle w:val="CharDivText"/>
        </w:rPr>
        <w:t>Authorised officers</w:t>
      </w:r>
      <w:bookmarkEnd w:id="51"/>
      <w:bookmarkEnd w:id="52"/>
      <w:bookmarkEnd w:id="53"/>
      <w:bookmarkEnd w:id="54"/>
    </w:p>
    <w:p>
      <w:pPr>
        <w:pStyle w:val="Heading5"/>
      </w:pPr>
      <w:bookmarkStart w:id="55" w:name="_Toc167959136"/>
      <w:r>
        <w:rPr>
          <w:rStyle w:val="CharSectno"/>
        </w:rPr>
        <w:t>23</w:t>
      </w:r>
      <w:r>
        <w:t>.</w:t>
      </w:r>
      <w:r>
        <w:tab/>
        <w:t>Terms used</w:t>
      </w:r>
      <w:bookmarkEnd w:id="55"/>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56" w:name="_Toc167959137"/>
      <w:r>
        <w:rPr>
          <w:rStyle w:val="CharSectno"/>
        </w:rPr>
        <w:t>24</w:t>
      </w:r>
      <w:r>
        <w:t>.</w:t>
      </w:r>
      <w:r>
        <w:tab/>
        <w:t>Designation of authorised officers</w:t>
      </w:r>
      <w:bookmarkEnd w:id="56"/>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57" w:name="_Toc167959138"/>
      <w:r>
        <w:rPr>
          <w:rStyle w:val="CharSectno"/>
        </w:rPr>
        <w:t>25</w:t>
      </w:r>
      <w:r>
        <w:t>.</w:t>
      </w:r>
      <w:r>
        <w:tab/>
        <w:t>Certain authorised officers required to have qualifications and experience</w:t>
      </w:r>
      <w:bookmarkEnd w:id="57"/>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8" w:name="_Toc167959139"/>
      <w:r>
        <w:rPr>
          <w:rStyle w:val="CharSectno"/>
        </w:rPr>
        <w:t>26</w:t>
      </w:r>
      <w:r>
        <w:t>.</w:t>
      </w:r>
      <w:r>
        <w:tab/>
        <w:t>Further provisions relating to designations</w:t>
      </w:r>
      <w:bookmarkEnd w:id="58"/>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9" w:name="_Toc167959140"/>
      <w:r>
        <w:rPr>
          <w:rStyle w:val="CharSectno"/>
        </w:rPr>
        <w:t>27</w:t>
      </w:r>
      <w:r>
        <w:t>.</w:t>
      </w:r>
      <w:r>
        <w:tab/>
        <w:t>Lists of authorised officers to be maintained</w:t>
      </w:r>
      <w:bookmarkEnd w:id="59"/>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60" w:name="_Toc167959141"/>
      <w:r>
        <w:rPr>
          <w:rStyle w:val="CharSectno"/>
        </w:rPr>
        <w:t>28</w:t>
      </w:r>
      <w:r>
        <w:t>.</w:t>
      </w:r>
      <w:r>
        <w:tab/>
        <w:t>When designation as authorised officer ceases</w:t>
      </w:r>
      <w:bookmarkEnd w:id="60"/>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61" w:name="_Toc167959142"/>
      <w:r>
        <w:rPr>
          <w:rStyle w:val="CharSectno"/>
        </w:rPr>
        <w:lastRenderedPageBreak/>
        <w:t>29</w:t>
      </w:r>
      <w:r>
        <w:t>.</w:t>
      </w:r>
      <w:r>
        <w:tab/>
        <w:t>Chief Health Officer may issue guidelines about qualifications and experience of authorised officers</w:t>
      </w:r>
      <w:bookmarkEnd w:id="6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62" w:name="_Toc167959143"/>
      <w:r>
        <w:rPr>
          <w:rStyle w:val="CharSectno"/>
        </w:rPr>
        <w:t>30</w:t>
      </w:r>
      <w:r>
        <w:t>.</w:t>
      </w:r>
      <w:r>
        <w:tab/>
        <w:t>Certificates of authority</w:t>
      </w:r>
      <w:bookmarkEnd w:id="62"/>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63" w:name="_Toc167959144"/>
      <w:r>
        <w:rPr>
          <w:rStyle w:val="CharSectno"/>
        </w:rPr>
        <w:t>31</w:t>
      </w:r>
      <w:r>
        <w:t>.</w:t>
      </w:r>
      <w:r>
        <w:tab/>
        <w:t>Issuing and production of certificate of authority for purposes of other written laws</w:t>
      </w:r>
      <w:bookmarkEnd w:id="63"/>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64" w:name="_Toc167959145"/>
      <w:r>
        <w:rPr>
          <w:rStyle w:val="CharSectno"/>
        </w:rPr>
        <w:t>32</w:t>
      </w:r>
      <w:r>
        <w:t>.</w:t>
      </w:r>
      <w:r>
        <w:tab/>
        <w:t>Certificate of authority to be returned</w:t>
      </w:r>
      <w:bookmarkEnd w:id="64"/>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65" w:name="_Toc167451769"/>
      <w:bookmarkStart w:id="66" w:name="_Toc167949403"/>
      <w:bookmarkStart w:id="67" w:name="_Toc167949825"/>
      <w:bookmarkStart w:id="68" w:name="_Toc167959146"/>
      <w:r>
        <w:rPr>
          <w:rStyle w:val="CharDivNo"/>
        </w:rPr>
        <w:lastRenderedPageBreak/>
        <w:t>Division 5</w:t>
      </w:r>
      <w:r>
        <w:t> — </w:t>
      </w:r>
      <w:r>
        <w:rPr>
          <w:rStyle w:val="CharDivText"/>
        </w:rPr>
        <w:t>Advisory committees</w:t>
      </w:r>
      <w:bookmarkEnd w:id="65"/>
      <w:bookmarkEnd w:id="66"/>
      <w:bookmarkEnd w:id="67"/>
      <w:bookmarkEnd w:id="68"/>
    </w:p>
    <w:p>
      <w:pPr>
        <w:pStyle w:val="Heading5"/>
      </w:pPr>
      <w:bookmarkStart w:id="69" w:name="_Toc167959147"/>
      <w:r>
        <w:rPr>
          <w:rStyle w:val="CharSectno"/>
        </w:rPr>
        <w:t>33</w:t>
      </w:r>
      <w:r>
        <w:t>.</w:t>
      </w:r>
      <w:r>
        <w:tab/>
        <w:t>Establishment and functions of advisory committees</w:t>
      </w:r>
      <w:bookmarkEnd w:id="69"/>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70" w:name="_Toc167451771"/>
      <w:bookmarkStart w:id="71" w:name="_Toc167949405"/>
      <w:bookmarkStart w:id="72" w:name="_Toc167949827"/>
      <w:bookmarkStart w:id="73" w:name="_Toc167959148"/>
      <w:r>
        <w:rPr>
          <w:rStyle w:val="CharPartNo"/>
        </w:rPr>
        <w:lastRenderedPageBreak/>
        <w:t>Part 3</w:t>
      </w:r>
      <w:r>
        <w:rPr>
          <w:rStyle w:val="CharDivNo"/>
        </w:rPr>
        <w:t> </w:t>
      </w:r>
      <w:r>
        <w:t>—</w:t>
      </w:r>
      <w:r>
        <w:rPr>
          <w:rStyle w:val="CharDivText"/>
        </w:rPr>
        <w:t> </w:t>
      </w:r>
      <w:r>
        <w:rPr>
          <w:rStyle w:val="CharPartText"/>
        </w:rPr>
        <w:t>General public health duty</w:t>
      </w:r>
      <w:bookmarkEnd w:id="70"/>
      <w:bookmarkEnd w:id="71"/>
      <w:bookmarkEnd w:id="72"/>
      <w:bookmarkEnd w:id="73"/>
    </w:p>
    <w:p>
      <w:pPr>
        <w:pStyle w:val="Heading5"/>
      </w:pPr>
      <w:bookmarkStart w:id="74" w:name="_Toc167959149"/>
      <w:r>
        <w:rPr>
          <w:rStyle w:val="CharSectno"/>
        </w:rPr>
        <w:t>34</w:t>
      </w:r>
      <w:r>
        <w:t>.</w:t>
      </w:r>
      <w:r>
        <w:tab/>
        <w:t>General public health duty</w:t>
      </w:r>
      <w:bookmarkEnd w:id="74"/>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75" w:name="_Toc167959150"/>
      <w:r>
        <w:rPr>
          <w:rStyle w:val="CharSectno"/>
        </w:rPr>
        <w:t>35</w:t>
      </w:r>
      <w:r>
        <w:t>.</w:t>
      </w:r>
      <w:r>
        <w:tab/>
        <w:t>Consequences of failure to comply with general public health duty</w:t>
      </w:r>
      <w:bookmarkEnd w:id="7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76" w:name="_Toc167451774"/>
      <w:bookmarkStart w:id="77" w:name="_Toc167949408"/>
      <w:bookmarkStart w:id="78" w:name="_Toc167949830"/>
      <w:bookmarkStart w:id="79" w:name="_Toc167959151"/>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76"/>
      <w:bookmarkEnd w:id="77"/>
      <w:bookmarkEnd w:id="78"/>
      <w:bookmarkEnd w:id="79"/>
    </w:p>
    <w:p>
      <w:pPr>
        <w:pStyle w:val="Heading5"/>
      </w:pPr>
      <w:bookmarkStart w:id="80" w:name="_Toc167959152"/>
      <w:r>
        <w:rPr>
          <w:rStyle w:val="CharSectno"/>
        </w:rPr>
        <w:t>36</w:t>
      </w:r>
      <w:r>
        <w:t>.</w:t>
      </w:r>
      <w:r>
        <w:tab/>
        <w:t>Term used: engage in conduct</w:t>
      </w:r>
      <w:bookmarkEnd w:id="8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81" w:name="_Toc167959153"/>
      <w:r>
        <w:rPr>
          <w:rStyle w:val="CharSectno"/>
        </w:rPr>
        <w:t>37</w:t>
      </w:r>
      <w:r>
        <w:t>.</w:t>
      </w:r>
      <w:r>
        <w:tab/>
        <w:t>Offences relating to serious public health risks</w:t>
      </w:r>
      <w:bookmarkEnd w:id="8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82" w:name="_Toc167959154"/>
      <w:r>
        <w:rPr>
          <w:rStyle w:val="CharSectno"/>
        </w:rPr>
        <w:t>38</w:t>
      </w:r>
      <w:r>
        <w:t>.</w:t>
      </w:r>
      <w:r>
        <w:tab/>
        <w:t>Offences relating to material public health risks</w:t>
      </w:r>
      <w:bookmarkEnd w:id="8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83" w:name="_Toc167959155"/>
      <w:r>
        <w:rPr>
          <w:rStyle w:val="CharSectno"/>
        </w:rPr>
        <w:t>39</w:t>
      </w:r>
      <w:r>
        <w:t>.</w:t>
      </w:r>
      <w:r>
        <w:tab/>
        <w:t>Defence of due diligence</w:t>
      </w:r>
      <w:bookmarkEnd w:id="8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84" w:name="_Toc167959156"/>
      <w:r>
        <w:rPr>
          <w:rStyle w:val="CharSectno"/>
        </w:rPr>
        <w:t>40</w:t>
      </w:r>
      <w:r>
        <w:t>.</w:t>
      </w:r>
      <w:r>
        <w:tab/>
        <w:t>Alternative verdicts for certain offences</w:t>
      </w:r>
      <w:bookmarkEnd w:id="8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85" w:name="_Toc167959157"/>
      <w:r>
        <w:rPr>
          <w:rStyle w:val="CharSectno"/>
        </w:rPr>
        <w:t>41</w:t>
      </w:r>
      <w:r>
        <w:t>.</w:t>
      </w:r>
      <w:r>
        <w:tab/>
        <w:t>Determination by court of appropriate punishment</w:t>
      </w:r>
      <w:bookmarkEnd w:id="8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86" w:name="_Toc402269033"/>
      <w:bookmarkStart w:id="87" w:name="_Toc402269412"/>
      <w:bookmarkStart w:id="88" w:name="_Toc402273681"/>
      <w:bookmarkStart w:id="89" w:name="_Toc402274531"/>
      <w:bookmarkStart w:id="90" w:name="_Toc402278926"/>
      <w:bookmarkStart w:id="91" w:name="_Toc402279305"/>
      <w:bookmarkStart w:id="92" w:name="_Toc402344658"/>
      <w:bookmarkStart w:id="93" w:name="_Toc402419579"/>
      <w:bookmarkStart w:id="94" w:name="_Toc403034631"/>
      <w:bookmarkStart w:id="95" w:name="_Toc403036002"/>
      <w:bookmarkStart w:id="96" w:name="_Toc403468210"/>
      <w:bookmarkStart w:id="97" w:name="_Toc404169619"/>
      <w:bookmarkStart w:id="98" w:name="_Toc404172291"/>
      <w:bookmarkStart w:id="99" w:name="_Toc404178234"/>
      <w:bookmarkStart w:id="100" w:name="_Toc436298806"/>
      <w:bookmarkStart w:id="101" w:name="_Toc436299676"/>
      <w:bookmarkStart w:id="102" w:name="_Toc436302192"/>
      <w:bookmarkStart w:id="103" w:name="_Toc455145431"/>
      <w:bookmarkStart w:id="104" w:name="_Toc455150163"/>
      <w:bookmarkStart w:id="105" w:name="_Toc455748319"/>
      <w:bookmarkStart w:id="106" w:name="_Toc457218981"/>
      <w:bookmarkStart w:id="107" w:name="_Toc457225534"/>
      <w:bookmarkStart w:id="108" w:name="_Toc457225951"/>
      <w:bookmarkStart w:id="109" w:name="_Toc457226342"/>
      <w:bookmarkStart w:id="110" w:name="_Toc167949415"/>
      <w:bookmarkStart w:id="111" w:name="_Toc167949837"/>
      <w:bookmarkStart w:id="112" w:name="_Toc167959158"/>
      <w:r>
        <w:rPr>
          <w:rStyle w:val="CharPartNo"/>
        </w:rPr>
        <w:lastRenderedPageBreak/>
        <w:t>Part 5</w:t>
      </w:r>
      <w:r>
        <w:rPr>
          <w:rStyle w:val="CharDivNo"/>
        </w:rPr>
        <w:t> </w:t>
      </w:r>
      <w:r>
        <w:t>—</w:t>
      </w:r>
      <w:r>
        <w:rPr>
          <w:rStyle w:val="CharDivText"/>
        </w:rPr>
        <w:t> </w:t>
      </w:r>
      <w:r>
        <w:rPr>
          <w:rStyle w:val="CharPartText"/>
        </w:rPr>
        <w:t>Public health plans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57218982"/>
      <w:bookmarkStart w:id="114" w:name="_Toc457225535"/>
      <w:bookmarkStart w:id="115" w:name="_Toc457226343"/>
      <w:bookmarkStart w:id="116" w:name="_Toc167959159"/>
      <w:r>
        <w:rPr>
          <w:rStyle w:val="CharSectno"/>
        </w:rPr>
        <w:t>42</w:t>
      </w:r>
      <w:r>
        <w:t>.</w:t>
      </w:r>
      <w:r>
        <w:tab/>
        <w:t>Term used: public health plan</w:t>
      </w:r>
      <w:bookmarkEnd w:id="113"/>
      <w:bookmarkEnd w:id="114"/>
      <w:bookmarkEnd w:id="115"/>
      <w:bookmarkEnd w:id="116"/>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117" w:name="_Toc457218983"/>
      <w:bookmarkStart w:id="118" w:name="_Toc457225536"/>
      <w:bookmarkStart w:id="119" w:name="_Toc457226344"/>
      <w:bookmarkStart w:id="120" w:name="_Toc167959160"/>
      <w:r>
        <w:rPr>
          <w:rStyle w:val="CharSectno"/>
        </w:rPr>
        <w:t>43</w:t>
      </w:r>
      <w:r>
        <w:t>.</w:t>
      </w:r>
      <w:r>
        <w:tab/>
        <w:t>State public health plans</w:t>
      </w:r>
      <w:bookmarkEnd w:id="117"/>
      <w:bookmarkEnd w:id="118"/>
      <w:bookmarkEnd w:id="119"/>
      <w:bookmarkEnd w:id="120"/>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lastRenderedPageBreak/>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121" w:name="_Toc457218984"/>
      <w:bookmarkStart w:id="122" w:name="_Toc457225537"/>
      <w:bookmarkStart w:id="123" w:name="_Toc457226345"/>
      <w:bookmarkStart w:id="124" w:name="_Toc167959161"/>
      <w:r>
        <w:rPr>
          <w:rStyle w:val="CharSectno"/>
        </w:rPr>
        <w:t>44</w:t>
      </w:r>
      <w:r>
        <w:t>.</w:t>
      </w:r>
      <w:r>
        <w:tab/>
        <w:t>Publication of current State public health plan</w:t>
      </w:r>
      <w:bookmarkEnd w:id="121"/>
      <w:bookmarkEnd w:id="122"/>
      <w:bookmarkEnd w:id="123"/>
      <w:bookmarkEnd w:id="124"/>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125" w:name="_Toc457218985"/>
      <w:bookmarkStart w:id="126" w:name="_Toc457225538"/>
      <w:bookmarkStart w:id="127" w:name="_Toc457226346"/>
      <w:bookmarkStart w:id="128" w:name="_Toc167959162"/>
      <w:r>
        <w:rPr>
          <w:rStyle w:val="CharSectno"/>
        </w:rPr>
        <w:t>45</w:t>
      </w:r>
      <w:r>
        <w:t>.</w:t>
      </w:r>
      <w:r>
        <w:tab/>
        <w:t>Local public health plans</w:t>
      </w:r>
      <w:bookmarkEnd w:id="125"/>
      <w:bookmarkEnd w:id="126"/>
      <w:bookmarkEnd w:id="127"/>
      <w:bookmarkEnd w:id="128"/>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lastRenderedPageBreak/>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lastRenderedPageBreak/>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129" w:name="_Toc457218986"/>
      <w:bookmarkStart w:id="130" w:name="_Toc457225539"/>
      <w:bookmarkStart w:id="131" w:name="_Toc457226347"/>
      <w:bookmarkStart w:id="132" w:name="_Toc167959163"/>
      <w:r>
        <w:rPr>
          <w:rStyle w:val="CharSectno"/>
        </w:rPr>
        <w:t>46</w:t>
      </w:r>
      <w:r>
        <w:t>.</w:t>
      </w:r>
      <w:r>
        <w:tab/>
        <w:t>Publication of current local public health plans</w:t>
      </w:r>
      <w:bookmarkEnd w:id="129"/>
      <w:bookmarkEnd w:id="130"/>
      <w:bookmarkEnd w:id="131"/>
      <w:bookmarkEnd w:id="132"/>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133" w:name="_Toc457218987"/>
      <w:bookmarkStart w:id="134" w:name="_Toc457225540"/>
      <w:bookmarkStart w:id="135" w:name="_Toc457226348"/>
      <w:bookmarkStart w:id="136" w:name="_Toc167959164"/>
      <w:r>
        <w:rPr>
          <w:rStyle w:val="CharSectno"/>
        </w:rPr>
        <w:t>47</w:t>
      </w:r>
      <w:r>
        <w:t>.</w:t>
      </w:r>
      <w:r>
        <w:tab/>
        <w:t>Provision of local public health plans to Chief Health Officer</w:t>
      </w:r>
      <w:bookmarkEnd w:id="133"/>
      <w:bookmarkEnd w:id="134"/>
      <w:bookmarkEnd w:id="135"/>
      <w:bookmarkEnd w:id="136"/>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lastRenderedPageBreak/>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Ednotepart"/>
      </w:pPr>
      <w:r>
        <w:t>[Parts 6 and 7 have not come into operation.]</w:t>
      </w:r>
    </w:p>
    <w:p>
      <w:pPr>
        <w:pStyle w:val="Heading2"/>
      </w:pPr>
      <w:bookmarkStart w:id="137" w:name="_Toc402269048"/>
      <w:bookmarkStart w:id="138" w:name="_Toc402269427"/>
      <w:bookmarkStart w:id="139" w:name="_Toc402273696"/>
      <w:bookmarkStart w:id="140" w:name="_Toc402274546"/>
      <w:bookmarkStart w:id="141" w:name="_Toc402278941"/>
      <w:bookmarkStart w:id="142" w:name="_Toc402279320"/>
      <w:bookmarkStart w:id="143" w:name="_Toc402344673"/>
      <w:bookmarkStart w:id="144" w:name="_Toc402419594"/>
      <w:bookmarkStart w:id="145" w:name="_Toc403034646"/>
      <w:bookmarkStart w:id="146" w:name="_Toc403036017"/>
      <w:bookmarkStart w:id="147" w:name="_Toc403468225"/>
      <w:bookmarkStart w:id="148" w:name="_Toc404169634"/>
      <w:bookmarkStart w:id="149" w:name="_Toc404172306"/>
      <w:bookmarkStart w:id="150" w:name="_Toc404178249"/>
      <w:bookmarkStart w:id="151" w:name="_Toc436298824"/>
      <w:bookmarkStart w:id="152" w:name="_Toc436299701"/>
      <w:bookmarkStart w:id="153" w:name="_Toc436302217"/>
      <w:bookmarkStart w:id="154" w:name="_Toc455145456"/>
      <w:bookmarkStart w:id="155" w:name="_Toc455150188"/>
      <w:bookmarkStart w:id="156" w:name="_Toc455748344"/>
      <w:bookmarkStart w:id="157" w:name="_Toc457219006"/>
      <w:bookmarkStart w:id="158" w:name="_Toc457225559"/>
      <w:bookmarkStart w:id="159" w:name="_Toc457225976"/>
      <w:bookmarkStart w:id="160" w:name="_Toc457226367"/>
      <w:bookmarkStart w:id="161" w:name="_Toc167949422"/>
      <w:bookmarkStart w:id="162" w:name="_Toc167949844"/>
      <w:bookmarkStart w:id="163" w:name="_Toc167959165"/>
      <w:r>
        <w:rPr>
          <w:rStyle w:val="CharPartNo"/>
        </w:rPr>
        <w:lastRenderedPageBreak/>
        <w:t>Part 8</w:t>
      </w:r>
      <w:r>
        <w:t> — </w:t>
      </w:r>
      <w:r>
        <w:rPr>
          <w:rStyle w:val="CharPartText"/>
        </w:rPr>
        <w:t>Registration and licensing</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402269049"/>
      <w:bookmarkStart w:id="165" w:name="_Toc402269428"/>
      <w:bookmarkStart w:id="166" w:name="_Toc402273697"/>
      <w:bookmarkStart w:id="167" w:name="_Toc402274547"/>
      <w:bookmarkStart w:id="168" w:name="_Toc402278942"/>
      <w:bookmarkStart w:id="169" w:name="_Toc402279321"/>
      <w:bookmarkStart w:id="170" w:name="_Toc402344674"/>
      <w:bookmarkStart w:id="171" w:name="_Toc402419595"/>
      <w:bookmarkStart w:id="172" w:name="_Toc403034647"/>
      <w:bookmarkStart w:id="173" w:name="_Toc403036018"/>
      <w:bookmarkStart w:id="174" w:name="_Toc403468226"/>
      <w:bookmarkStart w:id="175" w:name="_Toc404169635"/>
      <w:bookmarkStart w:id="176" w:name="_Toc404172307"/>
      <w:bookmarkStart w:id="177" w:name="_Toc404178250"/>
      <w:bookmarkStart w:id="178" w:name="_Toc436298825"/>
      <w:bookmarkStart w:id="179" w:name="_Toc436299702"/>
      <w:bookmarkStart w:id="180" w:name="_Toc436302218"/>
      <w:bookmarkStart w:id="181" w:name="_Toc455145457"/>
      <w:bookmarkStart w:id="182" w:name="_Toc455150189"/>
      <w:bookmarkStart w:id="183" w:name="_Toc455748345"/>
      <w:bookmarkStart w:id="184" w:name="_Toc457219007"/>
      <w:bookmarkStart w:id="185" w:name="_Toc457225560"/>
      <w:bookmarkStart w:id="186" w:name="_Toc457225977"/>
      <w:bookmarkStart w:id="187" w:name="_Toc457226368"/>
      <w:bookmarkStart w:id="188" w:name="_Toc167949423"/>
      <w:bookmarkStart w:id="189" w:name="_Toc167949845"/>
      <w:bookmarkStart w:id="190" w:name="_Toc167959166"/>
      <w:r>
        <w:rPr>
          <w:rStyle w:val="CharDivNo"/>
        </w:rPr>
        <w:t>Division 1</w:t>
      </w:r>
      <w:r>
        <w:t> — </w:t>
      </w:r>
      <w:r>
        <w:rPr>
          <w:rStyle w:val="CharDivText"/>
        </w:rPr>
        <w:t>Preliminary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57219008"/>
      <w:bookmarkStart w:id="192" w:name="_Toc457225561"/>
      <w:bookmarkStart w:id="193" w:name="_Toc457226369"/>
      <w:bookmarkStart w:id="194" w:name="_Toc167959167"/>
      <w:r>
        <w:rPr>
          <w:rStyle w:val="CharSectno"/>
        </w:rPr>
        <w:t>64</w:t>
      </w:r>
      <w:r>
        <w:t>.</w:t>
      </w:r>
      <w:r>
        <w:tab/>
        <w:t>Terms used</w:t>
      </w:r>
      <w:bookmarkEnd w:id="191"/>
      <w:bookmarkEnd w:id="192"/>
      <w:bookmarkEnd w:id="193"/>
      <w:bookmarkEnd w:id="194"/>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195" w:name="_Toc457219009"/>
      <w:bookmarkStart w:id="196" w:name="_Toc457225562"/>
      <w:bookmarkStart w:id="197" w:name="_Toc457226370"/>
      <w:bookmarkStart w:id="198" w:name="_Toc167959168"/>
      <w:r>
        <w:rPr>
          <w:rStyle w:val="CharSectno"/>
        </w:rPr>
        <w:t>65</w:t>
      </w:r>
      <w:r>
        <w:t>.</w:t>
      </w:r>
      <w:r>
        <w:tab/>
        <w:t>Regulations may declare licensable and registrable activities</w:t>
      </w:r>
      <w:bookmarkEnd w:id="195"/>
      <w:bookmarkEnd w:id="196"/>
      <w:bookmarkEnd w:id="197"/>
      <w:bookmarkEnd w:id="198"/>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199" w:name="_Toc457219010"/>
      <w:bookmarkStart w:id="200" w:name="_Toc457225563"/>
      <w:bookmarkStart w:id="201" w:name="_Toc457226371"/>
      <w:bookmarkStart w:id="202" w:name="_Toc167959169"/>
      <w:r>
        <w:rPr>
          <w:rStyle w:val="CharSectno"/>
        </w:rPr>
        <w:t>66</w:t>
      </w:r>
      <w:r>
        <w:t>.</w:t>
      </w:r>
      <w:r>
        <w:tab/>
        <w:t>Application of Part to Crown</w:t>
      </w:r>
      <w:bookmarkEnd w:id="199"/>
      <w:bookmarkEnd w:id="200"/>
      <w:bookmarkEnd w:id="201"/>
      <w:bookmarkEnd w:id="202"/>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lastRenderedPageBreak/>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203" w:name="_Toc402269053"/>
      <w:bookmarkStart w:id="204" w:name="_Toc402269432"/>
      <w:bookmarkStart w:id="205" w:name="_Toc402273701"/>
      <w:bookmarkStart w:id="206" w:name="_Toc402274551"/>
      <w:bookmarkStart w:id="207" w:name="_Toc402278946"/>
      <w:bookmarkStart w:id="208" w:name="_Toc402279325"/>
      <w:bookmarkStart w:id="209" w:name="_Toc402344678"/>
      <w:bookmarkStart w:id="210" w:name="_Toc402419599"/>
      <w:bookmarkStart w:id="211" w:name="_Toc403034651"/>
      <w:bookmarkStart w:id="212" w:name="_Toc403036022"/>
      <w:bookmarkStart w:id="213" w:name="_Toc403468230"/>
      <w:bookmarkStart w:id="214" w:name="_Toc404169639"/>
      <w:bookmarkStart w:id="215" w:name="_Toc404172311"/>
      <w:bookmarkStart w:id="216" w:name="_Toc404178254"/>
      <w:bookmarkStart w:id="217" w:name="_Toc436298829"/>
      <w:bookmarkStart w:id="218" w:name="_Toc436299706"/>
      <w:bookmarkStart w:id="219" w:name="_Toc436302222"/>
      <w:bookmarkStart w:id="220" w:name="_Toc455145461"/>
      <w:bookmarkStart w:id="221" w:name="_Toc455150193"/>
      <w:bookmarkStart w:id="222" w:name="_Toc455748349"/>
      <w:bookmarkStart w:id="223" w:name="_Toc457219011"/>
      <w:bookmarkStart w:id="224" w:name="_Toc457225564"/>
      <w:bookmarkStart w:id="225" w:name="_Toc457225981"/>
      <w:bookmarkStart w:id="226" w:name="_Toc457226372"/>
      <w:bookmarkStart w:id="227" w:name="_Toc167949427"/>
      <w:bookmarkStart w:id="228" w:name="_Toc167949849"/>
      <w:bookmarkStart w:id="229" w:name="_Toc167959170"/>
      <w:r>
        <w:rPr>
          <w:rStyle w:val="CharDivNo"/>
        </w:rPr>
        <w:t>Division 2</w:t>
      </w:r>
      <w:r>
        <w:t> — </w:t>
      </w:r>
      <w:r>
        <w:rPr>
          <w:rStyle w:val="CharDivText"/>
        </w:rPr>
        <w:t>Registration of registrable activities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57219012"/>
      <w:bookmarkStart w:id="231" w:name="_Toc457225565"/>
      <w:bookmarkStart w:id="232" w:name="_Toc457226373"/>
      <w:bookmarkStart w:id="233" w:name="_Toc167959171"/>
      <w:r>
        <w:rPr>
          <w:rStyle w:val="CharSectno"/>
        </w:rPr>
        <w:t>67</w:t>
      </w:r>
      <w:r>
        <w:t>.</w:t>
      </w:r>
      <w:r>
        <w:tab/>
        <w:t>Carrying on unregistered registrable activity</w:t>
      </w:r>
      <w:bookmarkEnd w:id="230"/>
      <w:bookmarkEnd w:id="231"/>
      <w:bookmarkEnd w:id="232"/>
      <w:bookmarkEnd w:id="233"/>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234" w:name="_Toc457219013"/>
      <w:bookmarkStart w:id="235" w:name="_Toc457225566"/>
      <w:bookmarkStart w:id="236" w:name="_Toc457226374"/>
      <w:bookmarkStart w:id="237" w:name="_Toc167959172"/>
      <w:r>
        <w:rPr>
          <w:rStyle w:val="CharSectno"/>
        </w:rPr>
        <w:t>68</w:t>
      </w:r>
      <w:r>
        <w:t>.</w:t>
      </w:r>
      <w:r>
        <w:tab/>
        <w:t>Registration of registrable activity</w:t>
      </w:r>
      <w:bookmarkEnd w:id="234"/>
      <w:bookmarkEnd w:id="235"/>
      <w:bookmarkEnd w:id="236"/>
      <w:bookmarkEnd w:id="237"/>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lastRenderedPageBreak/>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238" w:name="_Toc457219014"/>
      <w:bookmarkStart w:id="239" w:name="_Toc457225567"/>
      <w:bookmarkStart w:id="240" w:name="_Toc457226375"/>
      <w:bookmarkStart w:id="241" w:name="_Toc167959173"/>
      <w:r>
        <w:rPr>
          <w:rStyle w:val="CharSectno"/>
        </w:rPr>
        <w:t>69</w:t>
      </w:r>
      <w:r>
        <w:t>.</w:t>
      </w:r>
      <w:r>
        <w:tab/>
        <w:t>Registration remains in force until cancelled</w:t>
      </w:r>
      <w:bookmarkEnd w:id="238"/>
      <w:bookmarkEnd w:id="239"/>
      <w:bookmarkEnd w:id="240"/>
      <w:bookmarkEnd w:id="241"/>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242" w:name="_Toc457219015"/>
      <w:bookmarkStart w:id="243" w:name="_Toc457225568"/>
      <w:bookmarkStart w:id="244" w:name="_Toc457226376"/>
      <w:bookmarkStart w:id="245" w:name="_Toc167959174"/>
      <w:r>
        <w:rPr>
          <w:rStyle w:val="CharSectno"/>
        </w:rPr>
        <w:lastRenderedPageBreak/>
        <w:t>70</w:t>
      </w:r>
      <w:r>
        <w:t>.</w:t>
      </w:r>
      <w:r>
        <w:tab/>
        <w:t>Annual or other fee in relation to registration</w:t>
      </w:r>
      <w:bookmarkEnd w:id="242"/>
      <w:bookmarkEnd w:id="243"/>
      <w:bookmarkEnd w:id="244"/>
      <w:bookmarkEnd w:id="245"/>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246" w:name="_Toc457219016"/>
      <w:bookmarkStart w:id="247" w:name="_Toc457225569"/>
      <w:bookmarkStart w:id="248" w:name="_Toc457226377"/>
      <w:bookmarkStart w:id="249" w:name="_Toc167959175"/>
      <w:r>
        <w:rPr>
          <w:rStyle w:val="CharSectno"/>
        </w:rPr>
        <w:t>71</w:t>
      </w:r>
      <w:r>
        <w:t>.</w:t>
      </w:r>
      <w:r>
        <w:tab/>
        <w:t>Variation of conditions, suspension or cancellation of registration</w:t>
      </w:r>
      <w:bookmarkEnd w:id="246"/>
      <w:bookmarkEnd w:id="247"/>
      <w:bookmarkEnd w:id="248"/>
      <w:bookmarkEnd w:id="249"/>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 xml:space="preserve">if the appropriate enforcement agency is a local government, any annual or other fee imposed by the agency in relation to the registration of the registrable </w:t>
      </w:r>
      <w:r>
        <w:lastRenderedPageBreak/>
        <w:t>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lastRenderedPageBreak/>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250" w:name="_Toc457219017"/>
      <w:bookmarkStart w:id="251" w:name="_Toc457225570"/>
      <w:bookmarkStart w:id="252" w:name="_Toc457226378"/>
      <w:bookmarkStart w:id="253" w:name="_Toc167959176"/>
      <w:r>
        <w:rPr>
          <w:rStyle w:val="CharSectno"/>
        </w:rPr>
        <w:t>72</w:t>
      </w:r>
      <w:r>
        <w:t>.</w:t>
      </w:r>
      <w:r>
        <w:tab/>
        <w:t>Further provisions relating to suspension of registration</w:t>
      </w:r>
      <w:bookmarkEnd w:id="250"/>
      <w:bookmarkEnd w:id="251"/>
      <w:bookmarkEnd w:id="252"/>
      <w:bookmarkEnd w:id="253"/>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w:t>
      </w:r>
      <w:r>
        <w:lastRenderedPageBreak/>
        <w:t>certificate of registration, terminate the suspension if the enforcement agency is satisfied at any time that it is no longer necessary or appropriate for the suspension to continue.</w:t>
      </w:r>
    </w:p>
    <w:p>
      <w:pPr>
        <w:pStyle w:val="Heading5"/>
      </w:pPr>
      <w:bookmarkStart w:id="254" w:name="_Toc457219018"/>
      <w:bookmarkStart w:id="255" w:name="_Toc457225571"/>
      <w:bookmarkStart w:id="256" w:name="_Toc457226379"/>
      <w:bookmarkStart w:id="257" w:name="_Toc167959177"/>
      <w:r>
        <w:rPr>
          <w:rStyle w:val="CharSectno"/>
        </w:rPr>
        <w:t>73</w:t>
      </w:r>
      <w:r>
        <w:t>.</w:t>
      </w:r>
      <w:r>
        <w:tab/>
        <w:t>Notification of certain matters relating to registrable activity or premises</w:t>
      </w:r>
      <w:bookmarkEnd w:id="254"/>
      <w:bookmarkEnd w:id="255"/>
      <w:bookmarkEnd w:id="256"/>
      <w:bookmarkEnd w:id="257"/>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258" w:name="_Toc457219019"/>
      <w:bookmarkStart w:id="259" w:name="_Toc457225572"/>
      <w:bookmarkStart w:id="260" w:name="_Toc457226380"/>
      <w:bookmarkStart w:id="261" w:name="_Toc167959178"/>
      <w:r>
        <w:rPr>
          <w:rStyle w:val="CharSectno"/>
        </w:rPr>
        <w:lastRenderedPageBreak/>
        <w:t>74</w:t>
      </w:r>
      <w:r>
        <w:t>.</w:t>
      </w:r>
      <w:r>
        <w:tab/>
        <w:t>Transfer of certificate of registration</w:t>
      </w:r>
      <w:bookmarkEnd w:id="258"/>
      <w:bookmarkEnd w:id="259"/>
      <w:bookmarkEnd w:id="260"/>
      <w:bookmarkEnd w:id="261"/>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262" w:name="_Toc457219020"/>
      <w:bookmarkStart w:id="263" w:name="_Toc457225573"/>
      <w:bookmarkStart w:id="264" w:name="_Toc457226381"/>
      <w:bookmarkStart w:id="265" w:name="_Toc167959179"/>
      <w:r>
        <w:rPr>
          <w:rStyle w:val="CharSectno"/>
        </w:rPr>
        <w:t>75</w:t>
      </w:r>
      <w:r>
        <w:t>.</w:t>
      </w:r>
      <w:r>
        <w:tab/>
        <w:t>Review of decisions relating to registration</w:t>
      </w:r>
      <w:bookmarkEnd w:id="262"/>
      <w:bookmarkEnd w:id="263"/>
      <w:bookmarkEnd w:id="264"/>
      <w:bookmarkEnd w:id="265"/>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266" w:name="_Toc457219021"/>
      <w:bookmarkStart w:id="267" w:name="_Toc457225574"/>
      <w:bookmarkStart w:id="268" w:name="_Toc457226382"/>
      <w:bookmarkStart w:id="269" w:name="_Toc167959180"/>
      <w:r>
        <w:rPr>
          <w:rStyle w:val="CharSectno"/>
        </w:rPr>
        <w:lastRenderedPageBreak/>
        <w:t>76</w:t>
      </w:r>
      <w:r>
        <w:t>.</w:t>
      </w:r>
      <w:r>
        <w:tab/>
        <w:t>Register of activities and premises to be maintained</w:t>
      </w:r>
      <w:bookmarkEnd w:id="266"/>
      <w:bookmarkEnd w:id="267"/>
      <w:bookmarkEnd w:id="268"/>
      <w:bookmarkEnd w:id="269"/>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270" w:name="_Toc402269064"/>
      <w:bookmarkStart w:id="271" w:name="_Toc402269443"/>
      <w:bookmarkStart w:id="272" w:name="_Toc402273712"/>
      <w:bookmarkStart w:id="273" w:name="_Toc402274562"/>
      <w:bookmarkStart w:id="274" w:name="_Toc402278957"/>
      <w:bookmarkStart w:id="275" w:name="_Toc402279336"/>
      <w:bookmarkStart w:id="276" w:name="_Toc402344689"/>
      <w:bookmarkStart w:id="277" w:name="_Toc402419610"/>
      <w:bookmarkStart w:id="278" w:name="_Toc403034662"/>
      <w:bookmarkStart w:id="279" w:name="_Toc403036033"/>
      <w:bookmarkStart w:id="280" w:name="_Toc403468241"/>
      <w:bookmarkStart w:id="281" w:name="_Toc404169650"/>
      <w:bookmarkStart w:id="282" w:name="_Toc404172322"/>
      <w:bookmarkStart w:id="283" w:name="_Toc404178265"/>
      <w:bookmarkStart w:id="284" w:name="_Toc436298840"/>
      <w:bookmarkStart w:id="285" w:name="_Toc436299717"/>
      <w:bookmarkStart w:id="286" w:name="_Toc436302233"/>
      <w:bookmarkStart w:id="287" w:name="_Toc455145472"/>
      <w:bookmarkStart w:id="288" w:name="_Toc455150204"/>
      <w:bookmarkStart w:id="289" w:name="_Toc455748360"/>
      <w:bookmarkStart w:id="290" w:name="_Toc457219022"/>
      <w:bookmarkStart w:id="291" w:name="_Toc457225575"/>
      <w:bookmarkStart w:id="292" w:name="_Toc457225992"/>
      <w:bookmarkStart w:id="293" w:name="_Toc457226383"/>
      <w:bookmarkStart w:id="294" w:name="_Toc167949438"/>
      <w:bookmarkStart w:id="295" w:name="_Toc167949860"/>
      <w:bookmarkStart w:id="296" w:name="_Toc167959181"/>
      <w:r>
        <w:rPr>
          <w:rStyle w:val="CharDivNo"/>
        </w:rPr>
        <w:t>Division 3</w:t>
      </w:r>
      <w:r>
        <w:t> — </w:t>
      </w:r>
      <w:r>
        <w:rPr>
          <w:rStyle w:val="CharDivText"/>
        </w:rPr>
        <w:t>Licensing of individuals carrying on licensable activities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457219023"/>
      <w:bookmarkStart w:id="298" w:name="_Toc457225576"/>
      <w:bookmarkStart w:id="299" w:name="_Toc457226384"/>
      <w:bookmarkStart w:id="300" w:name="_Toc167959182"/>
      <w:r>
        <w:rPr>
          <w:rStyle w:val="CharSectno"/>
        </w:rPr>
        <w:t>77</w:t>
      </w:r>
      <w:r>
        <w:t>.</w:t>
      </w:r>
      <w:r>
        <w:tab/>
        <w:t>Unlicensed persons carrying on licensable activities</w:t>
      </w:r>
      <w:bookmarkEnd w:id="297"/>
      <w:bookmarkEnd w:id="298"/>
      <w:bookmarkEnd w:id="299"/>
      <w:bookmarkEnd w:id="300"/>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301" w:name="_Toc457219024"/>
      <w:bookmarkStart w:id="302" w:name="_Toc457225577"/>
      <w:bookmarkStart w:id="303" w:name="_Toc457226385"/>
      <w:bookmarkStart w:id="304" w:name="_Toc167959183"/>
      <w:r>
        <w:rPr>
          <w:rStyle w:val="CharSectno"/>
        </w:rPr>
        <w:lastRenderedPageBreak/>
        <w:t>78</w:t>
      </w:r>
      <w:r>
        <w:t>.</w:t>
      </w:r>
      <w:r>
        <w:tab/>
        <w:t>Activity licences</w:t>
      </w:r>
      <w:bookmarkEnd w:id="301"/>
      <w:bookmarkEnd w:id="302"/>
      <w:bookmarkEnd w:id="303"/>
      <w:bookmarkEnd w:id="304"/>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lastRenderedPageBreak/>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305" w:name="_Toc457219025"/>
      <w:bookmarkStart w:id="306" w:name="_Toc457225578"/>
      <w:bookmarkStart w:id="307" w:name="_Toc457226386"/>
      <w:bookmarkStart w:id="308" w:name="_Toc167959184"/>
      <w:r>
        <w:rPr>
          <w:rStyle w:val="CharSectno"/>
        </w:rPr>
        <w:t>79</w:t>
      </w:r>
      <w:r>
        <w:t>.</w:t>
      </w:r>
      <w:r>
        <w:tab/>
        <w:t>Period an activity licence remains in force</w:t>
      </w:r>
      <w:bookmarkEnd w:id="305"/>
      <w:bookmarkEnd w:id="306"/>
      <w:bookmarkEnd w:id="307"/>
      <w:bookmarkEnd w:id="308"/>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309" w:name="_Toc457219026"/>
      <w:bookmarkStart w:id="310" w:name="_Toc457225579"/>
      <w:bookmarkStart w:id="311" w:name="_Toc457226387"/>
      <w:bookmarkStart w:id="312" w:name="_Toc167959185"/>
      <w:r>
        <w:rPr>
          <w:rStyle w:val="CharSectno"/>
        </w:rPr>
        <w:t>80</w:t>
      </w:r>
      <w:r>
        <w:t>.</w:t>
      </w:r>
      <w:r>
        <w:tab/>
        <w:t>Renewal of activity licence</w:t>
      </w:r>
      <w:bookmarkEnd w:id="309"/>
      <w:bookmarkEnd w:id="310"/>
      <w:bookmarkEnd w:id="311"/>
      <w:bookmarkEnd w:id="312"/>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lastRenderedPageBreak/>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313" w:name="_Toc457219027"/>
      <w:bookmarkStart w:id="314" w:name="_Toc457225580"/>
      <w:bookmarkStart w:id="315" w:name="_Toc457226388"/>
      <w:bookmarkStart w:id="316" w:name="_Toc167959186"/>
      <w:r>
        <w:rPr>
          <w:rStyle w:val="CharSectno"/>
        </w:rPr>
        <w:t>81</w:t>
      </w:r>
      <w:r>
        <w:t>.</w:t>
      </w:r>
      <w:r>
        <w:tab/>
        <w:t>Annual or other fee in relation to activity licence</w:t>
      </w:r>
      <w:bookmarkEnd w:id="313"/>
      <w:bookmarkEnd w:id="314"/>
      <w:bookmarkEnd w:id="315"/>
      <w:bookmarkEnd w:id="316"/>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317" w:name="_Toc457219028"/>
      <w:bookmarkStart w:id="318" w:name="_Toc457225581"/>
      <w:bookmarkStart w:id="319" w:name="_Toc457226389"/>
      <w:bookmarkStart w:id="320" w:name="_Toc167959187"/>
      <w:r>
        <w:rPr>
          <w:rStyle w:val="CharSectno"/>
        </w:rPr>
        <w:t>82</w:t>
      </w:r>
      <w:r>
        <w:t>.</w:t>
      </w:r>
      <w:r>
        <w:tab/>
        <w:t>Variation of conditions, suspension or cancellation of activity licence</w:t>
      </w:r>
      <w:bookmarkEnd w:id="317"/>
      <w:bookmarkEnd w:id="318"/>
      <w:bookmarkEnd w:id="319"/>
      <w:bookmarkEnd w:id="320"/>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lastRenderedPageBreak/>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lastRenderedPageBreak/>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321" w:name="_Toc457219029"/>
      <w:bookmarkStart w:id="322" w:name="_Toc457225582"/>
      <w:bookmarkStart w:id="323" w:name="_Toc457226390"/>
      <w:bookmarkStart w:id="324" w:name="_Toc167959188"/>
      <w:r>
        <w:rPr>
          <w:rStyle w:val="CharSectno"/>
        </w:rPr>
        <w:t>83</w:t>
      </w:r>
      <w:r>
        <w:t>.</w:t>
      </w:r>
      <w:r>
        <w:tab/>
        <w:t>Further provisions relating to suspension of activity licence</w:t>
      </w:r>
      <w:bookmarkEnd w:id="321"/>
      <w:bookmarkEnd w:id="322"/>
      <w:bookmarkEnd w:id="323"/>
      <w:bookmarkEnd w:id="324"/>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licence, terminate the suspension if the enforcement </w:t>
      </w:r>
      <w:r>
        <w:lastRenderedPageBreak/>
        <w:t>agency is satisfied at any time that it is no longer necessary or appropriate for the suspension to continue.</w:t>
      </w:r>
    </w:p>
    <w:p>
      <w:pPr>
        <w:pStyle w:val="Heading5"/>
      </w:pPr>
      <w:bookmarkStart w:id="325" w:name="_Toc457219030"/>
      <w:bookmarkStart w:id="326" w:name="_Toc457225583"/>
      <w:bookmarkStart w:id="327" w:name="_Toc457226391"/>
      <w:bookmarkStart w:id="328" w:name="_Toc167959189"/>
      <w:r>
        <w:rPr>
          <w:rStyle w:val="CharSectno"/>
        </w:rPr>
        <w:t>84</w:t>
      </w:r>
      <w:r>
        <w:t>.</w:t>
      </w:r>
      <w:r>
        <w:tab/>
        <w:t>Notification of certain changes to licensable activities</w:t>
      </w:r>
      <w:bookmarkEnd w:id="325"/>
      <w:bookmarkEnd w:id="326"/>
      <w:bookmarkEnd w:id="327"/>
      <w:bookmarkEnd w:id="328"/>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329" w:name="_Toc457219031"/>
      <w:bookmarkStart w:id="330" w:name="_Toc457225584"/>
      <w:bookmarkStart w:id="331" w:name="_Toc457226392"/>
      <w:bookmarkStart w:id="332" w:name="_Toc167959190"/>
      <w:r>
        <w:rPr>
          <w:rStyle w:val="CharSectno"/>
        </w:rPr>
        <w:t>85</w:t>
      </w:r>
      <w:r>
        <w:t>.</w:t>
      </w:r>
      <w:r>
        <w:tab/>
        <w:t>Review of decisions relating to activity licences</w:t>
      </w:r>
      <w:bookmarkEnd w:id="329"/>
      <w:bookmarkEnd w:id="330"/>
      <w:bookmarkEnd w:id="331"/>
      <w:bookmarkEnd w:id="332"/>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lastRenderedPageBreak/>
        <w:tab/>
        <w:t>(c)</w:t>
      </w:r>
      <w:r>
        <w:tab/>
        <w:t>the variation of conditions of the licence; or</w:t>
      </w:r>
    </w:p>
    <w:p>
      <w:pPr>
        <w:pStyle w:val="Indenta"/>
      </w:pPr>
      <w:r>
        <w:tab/>
        <w:t>(d)</w:t>
      </w:r>
      <w:r>
        <w:tab/>
        <w:t>the suspension or cancellation of the licence.</w:t>
      </w:r>
    </w:p>
    <w:p>
      <w:pPr>
        <w:pStyle w:val="Heading5"/>
      </w:pPr>
      <w:bookmarkStart w:id="333" w:name="_Toc457219032"/>
      <w:bookmarkStart w:id="334" w:name="_Toc457225585"/>
      <w:bookmarkStart w:id="335" w:name="_Toc457226393"/>
      <w:bookmarkStart w:id="336" w:name="_Toc167959191"/>
      <w:r>
        <w:rPr>
          <w:rStyle w:val="CharSectno"/>
        </w:rPr>
        <w:t>86</w:t>
      </w:r>
      <w:r>
        <w:t>.</w:t>
      </w:r>
      <w:r>
        <w:tab/>
        <w:t>Register of licence holders to be maintained</w:t>
      </w:r>
      <w:bookmarkEnd w:id="333"/>
      <w:bookmarkEnd w:id="334"/>
      <w:bookmarkEnd w:id="335"/>
      <w:bookmarkEnd w:id="336"/>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337" w:name="_Toc167451781"/>
      <w:bookmarkStart w:id="338" w:name="_Toc167949449"/>
      <w:bookmarkStart w:id="339" w:name="_Toc167949871"/>
      <w:bookmarkStart w:id="340" w:name="_Toc167959192"/>
      <w:r>
        <w:rPr>
          <w:rStyle w:val="CharPartNo"/>
        </w:rPr>
        <w:lastRenderedPageBreak/>
        <w:t>Part 9</w:t>
      </w:r>
      <w:r>
        <w:t> — </w:t>
      </w:r>
      <w:r>
        <w:rPr>
          <w:rStyle w:val="CharPartText"/>
        </w:rPr>
        <w:t>Notifiable infectious diseases and related conditions</w:t>
      </w:r>
      <w:bookmarkEnd w:id="337"/>
      <w:bookmarkEnd w:id="338"/>
      <w:bookmarkEnd w:id="339"/>
      <w:bookmarkEnd w:id="340"/>
    </w:p>
    <w:p>
      <w:pPr>
        <w:pStyle w:val="Heading3"/>
      </w:pPr>
      <w:bookmarkStart w:id="341" w:name="_Toc167451782"/>
      <w:bookmarkStart w:id="342" w:name="_Toc167949450"/>
      <w:bookmarkStart w:id="343" w:name="_Toc167949872"/>
      <w:bookmarkStart w:id="344" w:name="_Toc167959193"/>
      <w:r>
        <w:rPr>
          <w:rStyle w:val="CharDivNo"/>
        </w:rPr>
        <w:t>Division 1</w:t>
      </w:r>
      <w:r>
        <w:t> — </w:t>
      </w:r>
      <w:r>
        <w:rPr>
          <w:rStyle w:val="CharDivText"/>
        </w:rPr>
        <w:t>Principles and declarations</w:t>
      </w:r>
      <w:bookmarkEnd w:id="341"/>
      <w:bookmarkEnd w:id="342"/>
      <w:bookmarkEnd w:id="343"/>
      <w:bookmarkEnd w:id="344"/>
    </w:p>
    <w:p>
      <w:pPr>
        <w:pStyle w:val="Heading5"/>
      </w:pPr>
      <w:bookmarkStart w:id="345" w:name="_Toc167959194"/>
      <w:r>
        <w:rPr>
          <w:rStyle w:val="CharSectno"/>
        </w:rPr>
        <w:t>87</w:t>
      </w:r>
      <w:r>
        <w:t>.</w:t>
      </w:r>
      <w:r>
        <w:tab/>
        <w:t>Principles applying in relation to this Part</w:t>
      </w:r>
      <w:bookmarkEnd w:id="345"/>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46" w:name="_Toc167959195"/>
      <w:r>
        <w:rPr>
          <w:rStyle w:val="CharSectno"/>
        </w:rPr>
        <w:t>88</w:t>
      </w:r>
      <w:r>
        <w:t>.</w:t>
      </w:r>
      <w:r>
        <w:tab/>
        <w:t>Principles listed</w:t>
      </w:r>
      <w:bookmarkEnd w:id="346"/>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47" w:name="_Toc167959196"/>
      <w:r>
        <w:rPr>
          <w:rStyle w:val="CharSectno"/>
        </w:rPr>
        <w:t>89</w:t>
      </w:r>
      <w:r>
        <w:t>.</w:t>
      </w:r>
      <w:r>
        <w:tab/>
        <w:t>Further provisions relating to application of principles</w:t>
      </w:r>
      <w:bookmarkEnd w:id="34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348" w:name="_Toc167959197"/>
      <w:r>
        <w:rPr>
          <w:rStyle w:val="CharSectno"/>
        </w:rPr>
        <w:t>90</w:t>
      </w:r>
      <w:r>
        <w:t>.</w:t>
      </w:r>
      <w:r>
        <w:tab/>
        <w:t>Declaration of notifiable infectious diseases</w:t>
      </w:r>
      <w:bookmarkEnd w:id="348"/>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49" w:name="_Toc167959198"/>
      <w:r>
        <w:rPr>
          <w:rStyle w:val="CharSectno"/>
        </w:rPr>
        <w:lastRenderedPageBreak/>
        <w:t>91</w:t>
      </w:r>
      <w:r>
        <w:t>.</w:t>
      </w:r>
      <w:r>
        <w:tab/>
        <w:t>Declaration of notifiable infectious disease</w:t>
      </w:r>
      <w:r>
        <w:noBreakHyphen/>
        <w:t>related conditions</w:t>
      </w:r>
      <w:bookmarkEnd w:id="349"/>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350" w:name="_Toc167959199"/>
      <w:r>
        <w:rPr>
          <w:rStyle w:val="CharSectno"/>
        </w:rPr>
        <w:lastRenderedPageBreak/>
        <w:t>92</w:t>
      </w:r>
      <w:r>
        <w:t>.</w:t>
      </w:r>
      <w:r>
        <w:tab/>
        <w:t>Orders by Minister</w:t>
      </w:r>
      <w:bookmarkEnd w:id="350"/>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51" w:name="_Toc167451789"/>
      <w:bookmarkStart w:id="352" w:name="_Toc167949457"/>
      <w:bookmarkStart w:id="353" w:name="_Toc167949879"/>
      <w:bookmarkStart w:id="354" w:name="_Toc167959200"/>
      <w:r>
        <w:rPr>
          <w:rStyle w:val="CharDivNo"/>
        </w:rPr>
        <w:t>Division 2</w:t>
      </w:r>
      <w:r>
        <w:t> — </w:t>
      </w:r>
      <w:r>
        <w:rPr>
          <w:rStyle w:val="CharDivText"/>
        </w:rPr>
        <w:t>Notification</w:t>
      </w:r>
      <w:bookmarkEnd w:id="351"/>
      <w:bookmarkEnd w:id="352"/>
      <w:bookmarkEnd w:id="353"/>
      <w:bookmarkEnd w:id="354"/>
    </w:p>
    <w:p>
      <w:pPr>
        <w:pStyle w:val="Heading5"/>
      </w:pPr>
      <w:bookmarkStart w:id="355" w:name="_Toc167959201"/>
      <w:r>
        <w:rPr>
          <w:rStyle w:val="CharSectno"/>
        </w:rPr>
        <w:t>93</w:t>
      </w:r>
      <w:r>
        <w:t>.</w:t>
      </w:r>
      <w:r>
        <w:tab/>
        <w:t>Term used: responsible pathologist</w:t>
      </w:r>
      <w:bookmarkEnd w:id="355"/>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56" w:name="_Toc167959202"/>
      <w:r>
        <w:rPr>
          <w:rStyle w:val="CharSectno"/>
        </w:rPr>
        <w:t>94</w:t>
      </w:r>
      <w:r>
        <w:t>.</w:t>
      </w:r>
      <w:r>
        <w:tab/>
        <w:t>Notification of notifiable infectious diseases and notifiable infectious disease</w:t>
      </w:r>
      <w:r>
        <w:noBreakHyphen/>
        <w:t>related conditions</w:t>
      </w:r>
      <w:bookmarkEnd w:id="356"/>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357" w:name="_Toc167959203"/>
      <w:r>
        <w:rPr>
          <w:rStyle w:val="CharSectno"/>
        </w:rPr>
        <w:t>95</w:t>
      </w:r>
      <w:r>
        <w:t>.</w:t>
      </w:r>
      <w:r>
        <w:tab/>
        <w:t>Offence of failing to notify Chief Health Officer</w:t>
      </w:r>
      <w:bookmarkEnd w:id="357"/>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58" w:name="_Toc167959204"/>
      <w:r>
        <w:rPr>
          <w:rStyle w:val="CharSectno"/>
        </w:rPr>
        <w:t>96</w:t>
      </w:r>
      <w:r>
        <w:t>.</w:t>
      </w:r>
      <w:r>
        <w:tab/>
        <w:t>No liability for notifying Chief Health Officer</w:t>
      </w:r>
      <w:bookmarkEnd w:id="358"/>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59" w:name="_Toc167451794"/>
      <w:bookmarkStart w:id="360" w:name="_Toc167949462"/>
      <w:bookmarkStart w:id="361" w:name="_Toc167949884"/>
      <w:bookmarkStart w:id="362" w:name="_Toc167959205"/>
      <w:r>
        <w:rPr>
          <w:rStyle w:val="CharDivNo"/>
        </w:rPr>
        <w:t>Division 3</w:t>
      </w:r>
      <w:r>
        <w:t> — </w:t>
      </w:r>
      <w:r>
        <w:rPr>
          <w:rStyle w:val="CharDivText"/>
        </w:rPr>
        <w:t>Duty to inform</w:t>
      </w:r>
      <w:bookmarkEnd w:id="359"/>
      <w:bookmarkEnd w:id="360"/>
      <w:bookmarkEnd w:id="361"/>
      <w:bookmarkEnd w:id="362"/>
    </w:p>
    <w:p>
      <w:pPr>
        <w:pStyle w:val="Heading5"/>
      </w:pPr>
      <w:bookmarkStart w:id="363" w:name="_Toc167959206"/>
      <w:r>
        <w:rPr>
          <w:rStyle w:val="CharSectno"/>
        </w:rPr>
        <w:t>97</w:t>
      </w:r>
      <w:r>
        <w:t>.</w:t>
      </w:r>
      <w:r>
        <w:tab/>
        <w:t>Practitioners to provide patients with information</w:t>
      </w:r>
      <w:bookmarkEnd w:id="363"/>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64" w:name="_Toc167959207"/>
      <w:r>
        <w:rPr>
          <w:rStyle w:val="CharSectno"/>
        </w:rPr>
        <w:t>98</w:t>
      </w:r>
      <w:r>
        <w:t>.</w:t>
      </w:r>
      <w:r>
        <w:tab/>
        <w:t>Offence of failing to provide patient with information</w:t>
      </w:r>
      <w:bookmarkEnd w:id="364"/>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65" w:name="_Toc167451797"/>
      <w:bookmarkStart w:id="366" w:name="_Toc167949465"/>
      <w:bookmarkStart w:id="367" w:name="_Toc167949887"/>
      <w:bookmarkStart w:id="368" w:name="_Toc167959208"/>
      <w:r>
        <w:rPr>
          <w:rStyle w:val="CharDivNo"/>
        </w:rPr>
        <w:t>Division 4</w:t>
      </w:r>
      <w:r>
        <w:t> — </w:t>
      </w:r>
      <w:r>
        <w:rPr>
          <w:rStyle w:val="CharDivText"/>
        </w:rPr>
        <w:t>Test orders</w:t>
      </w:r>
      <w:bookmarkEnd w:id="365"/>
      <w:bookmarkEnd w:id="366"/>
      <w:bookmarkEnd w:id="367"/>
      <w:bookmarkEnd w:id="368"/>
    </w:p>
    <w:p>
      <w:pPr>
        <w:pStyle w:val="Heading5"/>
      </w:pPr>
      <w:bookmarkStart w:id="369" w:name="_Toc167959209"/>
      <w:r>
        <w:rPr>
          <w:rStyle w:val="CharSectno"/>
        </w:rPr>
        <w:t>99</w:t>
      </w:r>
      <w:r>
        <w:t>.</w:t>
      </w:r>
      <w:r>
        <w:tab/>
        <w:t>Terms used</w:t>
      </w:r>
      <w:bookmarkEnd w:id="369"/>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70" w:name="_Toc167959210"/>
      <w:r>
        <w:rPr>
          <w:rStyle w:val="CharSectno"/>
        </w:rPr>
        <w:lastRenderedPageBreak/>
        <w:t>100</w:t>
      </w:r>
      <w:r>
        <w:t>.</w:t>
      </w:r>
      <w:r>
        <w:tab/>
        <w:t>Chief Health Officer may make test orders</w:t>
      </w:r>
      <w:bookmarkEnd w:id="370"/>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71" w:name="_Toc167959211"/>
      <w:r>
        <w:rPr>
          <w:rStyle w:val="CharSectno"/>
        </w:rPr>
        <w:t>101</w:t>
      </w:r>
      <w:r>
        <w:t>.</w:t>
      </w:r>
      <w:r>
        <w:tab/>
        <w:t>Process for making test order</w:t>
      </w:r>
      <w:bookmarkEnd w:id="371"/>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72" w:name="_Toc167959212"/>
      <w:r>
        <w:rPr>
          <w:rStyle w:val="CharSectno"/>
        </w:rPr>
        <w:t>102</w:t>
      </w:r>
      <w:r>
        <w:t>.</w:t>
      </w:r>
      <w:r>
        <w:tab/>
        <w:t>Explanation of test order</w:t>
      </w:r>
      <w:bookmarkEnd w:id="372"/>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73" w:name="_Toc167959213"/>
      <w:r>
        <w:rPr>
          <w:rStyle w:val="CharSectno"/>
        </w:rPr>
        <w:t>103</w:t>
      </w:r>
      <w:r>
        <w:t>.</w:t>
      </w:r>
      <w:r>
        <w:tab/>
        <w:t>Effect of test orders</w:t>
      </w:r>
      <w:bookmarkEnd w:id="373"/>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74" w:name="_Toc167959214"/>
      <w:r>
        <w:rPr>
          <w:rStyle w:val="CharSectno"/>
        </w:rPr>
        <w:t>104</w:t>
      </w:r>
      <w:r>
        <w:t>.</w:t>
      </w:r>
      <w:r>
        <w:tab/>
        <w:t>Offences of failing to comply with test order</w:t>
      </w:r>
      <w:bookmarkEnd w:id="374"/>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75" w:name="_Toc167959215"/>
      <w:r>
        <w:rPr>
          <w:rStyle w:val="CharSectno"/>
        </w:rPr>
        <w:lastRenderedPageBreak/>
        <w:t>105</w:t>
      </w:r>
      <w:r>
        <w:t>.</w:t>
      </w:r>
      <w:r>
        <w:tab/>
        <w:t>No payment may be required in relation to testing under test order</w:t>
      </w:r>
      <w:bookmarkEnd w:id="375"/>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76" w:name="_Toc167959216"/>
      <w:r>
        <w:rPr>
          <w:rStyle w:val="CharSectno"/>
        </w:rPr>
        <w:t>106</w:t>
      </w:r>
      <w:r>
        <w:t>.</w:t>
      </w:r>
      <w:r>
        <w:tab/>
        <w:t>Enforcement of test orders</w:t>
      </w:r>
      <w:bookmarkEnd w:id="376"/>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377" w:name="_Toc167959217"/>
      <w:r>
        <w:rPr>
          <w:rStyle w:val="CharSectno"/>
        </w:rPr>
        <w:t>107</w:t>
      </w:r>
      <w:r>
        <w:t>.</w:t>
      </w:r>
      <w:r>
        <w:tab/>
        <w:t>Warrant to enforce test order</w:t>
      </w:r>
      <w:bookmarkEnd w:id="377"/>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78" w:name="_Toc167959218"/>
      <w:r>
        <w:rPr>
          <w:rStyle w:val="CharSectno"/>
        </w:rPr>
        <w:t>108</w:t>
      </w:r>
      <w:r>
        <w:t>.</w:t>
      </w:r>
      <w:r>
        <w:tab/>
        <w:t>Further provisions relating to warrant</w:t>
      </w:r>
      <w:bookmarkEnd w:id="378"/>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79" w:name="_Toc167959219"/>
      <w:r>
        <w:rPr>
          <w:rStyle w:val="CharSectno"/>
        </w:rPr>
        <w:lastRenderedPageBreak/>
        <w:t>109</w:t>
      </w:r>
      <w:r>
        <w:t>.</w:t>
      </w:r>
      <w:r>
        <w:tab/>
        <w:t>Review by State Administrative Tribunal</w:t>
      </w:r>
      <w:bookmarkEnd w:id="379"/>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80" w:name="_Toc167959220"/>
      <w:r>
        <w:rPr>
          <w:rStyle w:val="CharSectno"/>
        </w:rPr>
        <w:t>110</w:t>
      </w:r>
      <w:r>
        <w:t>.</w:t>
      </w:r>
      <w:r>
        <w:tab/>
        <w:t>Obtaining or taking samples under test orders</w:t>
      </w:r>
      <w:bookmarkEnd w:id="380"/>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81" w:name="_Toc167959221"/>
      <w:r>
        <w:rPr>
          <w:rStyle w:val="CharSectno"/>
        </w:rPr>
        <w:t>111</w:t>
      </w:r>
      <w:r>
        <w:t>.</w:t>
      </w:r>
      <w:r>
        <w:tab/>
        <w:t>Test results to be reported</w:t>
      </w:r>
      <w:bookmarkEnd w:id="381"/>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82" w:name="_Toc167959222"/>
      <w:r>
        <w:rPr>
          <w:rStyle w:val="CharSectno"/>
        </w:rPr>
        <w:t>112</w:t>
      </w:r>
      <w:r>
        <w:t>.</w:t>
      </w:r>
      <w:r>
        <w:tab/>
        <w:t>Person tested not to be identified</w:t>
      </w:r>
      <w:bookmarkEnd w:id="382"/>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83" w:name="_Toc167959223"/>
      <w:r>
        <w:rPr>
          <w:rStyle w:val="CharSectno"/>
        </w:rPr>
        <w:t>113</w:t>
      </w:r>
      <w:r>
        <w:t>.</w:t>
      </w:r>
      <w:r>
        <w:tab/>
        <w:t>No liability for reporting test results</w:t>
      </w:r>
      <w:bookmarkEnd w:id="383"/>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84" w:name="_Toc167959224"/>
      <w:r>
        <w:rPr>
          <w:rStyle w:val="CharSectno"/>
        </w:rPr>
        <w:t>114</w:t>
      </w:r>
      <w:r>
        <w:t>.</w:t>
      </w:r>
      <w:r>
        <w:tab/>
        <w:t xml:space="preserve">Division not limited by </w:t>
      </w:r>
      <w:r>
        <w:rPr>
          <w:i/>
        </w:rPr>
        <w:t>Mandatory Testing (Infectious Diseases) Act 2014</w:t>
      </w:r>
      <w:bookmarkEnd w:id="384"/>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85" w:name="_Toc167451814"/>
      <w:bookmarkStart w:id="386" w:name="_Toc167949482"/>
      <w:bookmarkStart w:id="387" w:name="_Toc167949904"/>
      <w:bookmarkStart w:id="388" w:name="_Toc167959225"/>
      <w:r>
        <w:rPr>
          <w:rStyle w:val="CharDivNo"/>
        </w:rPr>
        <w:t>Division 5</w:t>
      </w:r>
      <w:r>
        <w:t> — </w:t>
      </w:r>
      <w:r>
        <w:rPr>
          <w:rStyle w:val="CharDivText"/>
        </w:rPr>
        <w:t>Public health orders</w:t>
      </w:r>
      <w:bookmarkEnd w:id="385"/>
      <w:bookmarkEnd w:id="386"/>
      <w:bookmarkEnd w:id="387"/>
      <w:bookmarkEnd w:id="388"/>
    </w:p>
    <w:p>
      <w:pPr>
        <w:pStyle w:val="Heading5"/>
      </w:pPr>
      <w:bookmarkStart w:id="389" w:name="_Toc167959226"/>
      <w:r>
        <w:rPr>
          <w:rStyle w:val="CharSectno"/>
        </w:rPr>
        <w:t>115</w:t>
      </w:r>
      <w:r>
        <w:t>.</w:t>
      </w:r>
      <w:r>
        <w:tab/>
        <w:t>Terms used</w:t>
      </w:r>
      <w:bookmarkEnd w:id="389"/>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90" w:name="_Toc167959227"/>
      <w:r>
        <w:rPr>
          <w:rStyle w:val="CharSectno"/>
        </w:rPr>
        <w:lastRenderedPageBreak/>
        <w:t>116</w:t>
      </w:r>
      <w:r>
        <w:t>.</w:t>
      </w:r>
      <w:r>
        <w:tab/>
        <w:t>Chief Health Officer may make public health orders</w:t>
      </w:r>
      <w:bookmarkEnd w:id="390"/>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lastRenderedPageBreak/>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91" w:name="_Toc167959228"/>
      <w:r>
        <w:rPr>
          <w:rStyle w:val="CharSectno"/>
        </w:rPr>
        <w:lastRenderedPageBreak/>
        <w:t>117</w:t>
      </w:r>
      <w:r>
        <w:t>.</w:t>
      </w:r>
      <w:r>
        <w:tab/>
        <w:t>Effect of public health orders</w:t>
      </w:r>
      <w:bookmarkEnd w:id="391"/>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lastRenderedPageBreak/>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392" w:name="_Toc167959229"/>
      <w:r>
        <w:rPr>
          <w:rStyle w:val="CharSectno"/>
        </w:rPr>
        <w:t>118</w:t>
      </w:r>
      <w:r>
        <w:t>.</w:t>
      </w:r>
      <w:r>
        <w:tab/>
        <w:t>Personal service of orders required</w:t>
      </w:r>
      <w:bookmarkEnd w:id="392"/>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393" w:name="_Toc167959230"/>
      <w:r>
        <w:rPr>
          <w:rStyle w:val="CharSectno"/>
        </w:rPr>
        <w:lastRenderedPageBreak/>
        <w:t>119</w:t>
      </w:r>
      <w:r>
        <w:t>.</w:t>
      </w:r>
      <w:r>
        <w:tab/>
        <w:t>Explanation of public health order</w:t>
      </w:r>
      <w:bookmarkEnd w:id="393"/>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394" w:name="_Toc167959231"/>
      <w:r>
        <w:rPr>
          <w:rStyle w:val="CharSectno"/>
        </w:rPr>
        <w:lastRenderedPageBreak/>
        <w:t>120</w:t>
      </w:r>
      <w:r>
        <w:t>.</w:t>
      </w:r>
      <w:r>
        <w:tab/>
        <w:t>Provisions applying if person detained under public health order</w:t>
      </w:r>
      <w:bookmarkEnd w:id="39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95" w:name="_Toc167959232"/>
      <w:r>
        <w:rPr>
          <w:rStyle w:val="CharSectno"/>
        </w:rPr>
        <w:t>121</w:t>
      </w:r>
      <w:r>
        <w:t>.</w:t>
      </w:r>
      <w:r>
        <w:tab/>
        <w:t>Minister to be informed of detention or release from detention under public health order</w:t>
      </w:r>
      <w:bookmarkEnd w:id="395"/>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lastRenderedPageBreak/>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96" w:name="_Toc167959233"/>
      <w:r>
        <w:rPr>
          <w:rStyle w:val="CharSectno"/>
        </w:rPr>
        <w:t>122</w:t>
      </w:r>
      <w:r>
        <w:t>.</w:t>
      </w:r>
      <w:r>
        <w:tab/>
        <w:t>Offence to fail to comply with public health order</w:t>
      </w:r>
      <w:bookmarkEnd w:id="396"/>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97" w:name="_Toc167959234"/>
      <w:r>
        <w:rPr>
          <w:rStyle w:val="CharSectno"/>
        </w:rPr>
        <w:t>123</w:t>
      </w:r>
      <w:r>
        <w:t>.</w:t>
      </w:r>
      <w:r>
        <w:tab/>
        <w:t>Responsible persons to facilitate compliance with public health order</w:t>
      </w:r>
      <w:bookmarkEnd w:id="397"/>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98" w:name="_Toc167959235"/>
      <w:r>
        <w:rPr>
          <w:rStyle w:val="CharSectno"/>
        </w:rPr>
        <w:t>124</w:t>
      </w:r>
      <w:r>
        <w:t>.</w:t>
      </w:r>
      <w:r>
        <w:tab/>
        <w:t>Enforcement of public health orders</w:t>
      </w:r>
      <w:bookmarkEnd w:id="398"/>
    </w:p>
    <w:p>
      <w:pPr>
        <w:pStyle w:val="Subsection"/>
      </w:pPr>
      <w:r>
        <w:tab/>
        <w:t>(1)</w:t>
      </w:r>
      <w:r>
        <w:tab/>
        <w:t>An authorised officer may enforce a public health order.</w:t>
      </w:r>
    </w:p>
    <w:p>
      <w:pPr>
        <w:pStyle w:val="Subsection"/>
      </w:pPr>
      <w:r>
        <w:lastRenderedPageBreak/>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99" w:name="_Toc167959236"/>
      <w:r>
        <w:rPr>
          <w:rStyle w:val="CharSectno"/>
        </w:rPr>
        <w:t>125</w:t>
      </w:r>
      <w:r>
        <w:t>.</w:t>
      </w:r>
      <w:r>
        <w:tab/>
        <w:t>Warrant to apprehend person to whom public health order applies</w:t>
      </w:r>
      <w:bookmarkEnd w:id="399"/>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lastRenderedPageBreak/>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400" w:name="_Toc167959237"/>
      <w:r>
        <w:rPr>
          <w:rStyle w:val="CharSectno"/>
        </w:rPr>
        <w:t>126</w:t>
      </w:r>
      <w:r>
        <w:t>.</w:t>
      </w:r>
      <w:r>
        <w:tab/>
        <w:t>Further provisions relating to warrant</w:t>
      </w:r>
      <w:bookmarkEnd w:id="400"/>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lastRenderedPageBreak/>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01" w:name="_Toc167959238"/>
      <w:r>
        <w:rPr>
          <w:rStyle w:val="CharSectno"/>
        </w:rPr>
        <w:t>127</w:t>
      </w:r>
      <w:r>
        <w:t>.</w:t>
      </w:r>
      <w:r>
        <w:tab/>
        <w:t>Review by State Administrative Tribunal</w:t>
      </w:r>
      <w:bookmarkEnd w:id="401"/>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402" w:name="_Toc167959239"/>
      <w:r>
        <w:rPr>
          <w:rStyle w:val="CharSectno"/>
        </w:rPr>
        <w:lastRenderedPageBreak/>
        <w:t>128</w:t>
      </w:r>
      <w:r>
        <w:t>.</w:t>
      </w:r>
      <w:r>
        <w:tab/>
        <w:t>Restriction on making of further public health order</w:t>
      </w:r>
      <w:bookmarkEnd w:id="402"/>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403" w:name="_Toc167959240"/>
      <w:r>
        <w:rPr>
          <w:rStyle w:val="CharSectno"/>
        </w:rPr>
        <w:t>129</w:t>
      </w:r>
      <w:r>
        <w:t>.</w:t>
      </w:r>
      <w:r>
        <w:tab/>
        <w:t>Recognition of interstate public health orders</w:t>
      </w:r>
      <w:bookmarkEnd w:id="403"/>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404" w:name="_Toc167959241"/>
      <w:r>
        <w:rPr>
          <w:rStyle w:val="CharSectno"/>
        </w:rPr>
        <w:t>130</w:t>
      </w:r>
      <w:r>
        <w:t>.</w:t>
      </w:r>
      <w:r>
        <w:tab/>
        <w:t>Further provisions applying to interstate public health orders operating in this State</w:t>
      </w:r>
      <w:bookmarkEnd w:id="40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405" w:name="_Toc167451831"/>
      <w:bookmarkStart w:id="406" w:name="_Toc167949499"/>
      <w:bookmarkStart w:id="407" w:name="_Toc167949921"/>
      <w:bookmarkStart w:id="408" w:name="_Toc167959242"/>
      <w:r>
        <w:rPr>
          <w:rStyle w:val="CharDivNo"/>
        </w:rPr>
        <w:t>Division 6</w:t>
      </w:r>
      <w:r>
        <w:t> — </w:t>
      </w:r>
      <w:r>
        <w:rPr>
          <w:rStyle w:val="CharDivText"/>
        </w:rPr>
        <w:t>Reporting requirements</w:t>
      </w:r>
      <w:bookmarkEnd w:id="405"/>
      <w:bookmarkEnd w:id="406"/>
      <w:bookmarkEnd w:id="407"/>
      <w:bookmarkEnd w:id="408"/>
    </w:p>
    <w:p>
      <w:pPr>
        <w:pStyle w:val="Heading5"/>
      </w:pPr>
      <w:bookmarkStart w:id="409" w:name="_Toc167959243"/>
      <w:r>
        <w:rPr>
          <w:rStyle w:val="CharSectno"/>
        </w:rPr>
        <w:t>131</w:t>
      </w:r>
      <w:r>
        <w:t>.</w:t>
      </w:r>
      <w:r>
        <w:tab/>
        <w:t>Annual report to include information about test orders and public health orders</w:t>
      </w:r>
      <w:bookmarkEnd w:id="409"/>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410" w:name="_Toc167451833"/>
      <w:bookmarkStart w:id="411" w:name="_Toc167949501"/>
      <w:bookmarkStart w:id="412" w:name="_Toc167949923"/>
      <w:bookmarkStart w:id="413" w:name="_Toc167959244"/>
      <w:r>
        <w:rPr>
          <w:rStyle w:val="CharDivNo"/>
        </w:rPr>
        <w:t>Division 7</w:t>
      </w:r>
      <w:r>
        <w:t> — </w:t>
      </w:r>
      <w:r>
        <w:rPr>
          <w:rStyle w:val="CharDivText"/>
        </w:rPr>
        <w:t>Identifying and informing contact persons</w:t>
      </w:r>
      <w:bookmarkEnd w:id="410"/>
      <w:bookmarkEnd w:id="411"/>
      <w:bookmarkEnd w:id="412"/>
      <w:bookmarkEnd w:id="413"/>
    </w:p>
    <w:p>
      <w:pPr>
        <w:pStyle w:val="Heading5"/>
      </w:pPr>
      <w:bookmarkStart w:id="414" w:name="_Toc167959245"/>
      <w:r>
        <w:rPr>
          <w:rStyle w:val="CharSectno"/>
        </w:rPr>
        <w:t>132</w:t>
      </w:r>
      <w:r>
        <w:t>.</w:t>
      </w:r>
      <w:r>
        <w:tab/>
        <w:t>Terms used</w:t>
      </w:r>
      <w:bookmarkEnd w:id="414"/>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415" w:name="_Toc167959246"/>
      <w:r>
        <w:rPr>
          <w:rStyle w:val="CharSectno"/>
        </w:rPr>
        <w:t>133</w:t>
      </w:r>
      <w:r>
        <w:t>.</w:t>
      </w:r>
      <w:r>
        <w:tab/>
        <w:t>Requiring information where person believed to have notifiable infectious disease</w:t>
      </w:r>
      <w:bookmarkEnd w:id="415"/>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16" w:name="_Toc167959247"/>
      <w:r>
        <w:rPr>
          <w:rStyle w:val="CharSectno"/>
        </w:rPr>
        <w:t>134</w:t>
      </w:r>
      <w:r>
        <w:t>.</w:t>
      </w:r>
      <w:r>
        <w:tab/>
        <w:t>Requiring information where person believed to have been exposed to notifiable infectious disease</w:t>
      </w:r>
      <w:bookmarkEnd w:id="416"/>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417" w:name="_Toc167959248"/>
      <w:r>
        <w:rPr>
          <w:rStyle w:val="CharSectno"/>
        </w:rPr>
        <w:t>135</w:t>
      </w:r>
      <w:r>
        <w:t>.</w:t>
      </w:r>
      <w:r>
        <w:tab/>
        <w:t>Requiring other persons to give required information</w:t>
      </w:r>
      <w:bookmarkEnd w:id="417"/>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418" w:name="_Toc167959249"/>
      <w:r>
        <w:rPr>
          <w:rStyle w:val="CharSectno"/>
        </w:rPr>
        <w:t>136</w:t>
      </w:r>
      <w:r>
        <w:t>.</w:t>
      </w:r>
      <w:r>
        <w:tab/>
        <w:t>Authorised officer to produce evidence of authority</w:t>
      </w:r>
      <w:bookmarkEnd w:id="418"/>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419" w:name="_Toc167959250"/>
      <w:r>
        <w:rPr>
          <w:rStyle w:val="CharSectno"/>
        </w:rPr>
        <w:t>137</w:t>
      </w:r>
      <w:r>
        <w:t>.</w:t>
      </w:r>
      <w:r>
        <w:tab/>
        <w:t>Offence to fail to comply with requirement to provide information</w:t>
      </w:r>
      <w:bookmarkEnd w:id="419"/>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20" w:name="_Toc167959251"/>
      <w:r>
        <w:rPr>
          <w:rStyle w:val="CharSectno"/>
        </w:rPr>
        <w:lastRenderedPageBreak/>
        <w:t>138</w:t>
      </w:r>
      <w:r>
        <w:t>.</w:t>
      </w:r>
      <w:r>
        <w:tab/>
        <w:t>Protection from liability</w:t>
      </w:r>
      <w:bookmarkEnd w:id="420"/>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21" w:name="_Toc167959252"/>
      <w:r>
        <w:rPr>
          <w:rStyle w:val="CharSectno"/>
        </w:rPr>
        <w:t>139</w:t>
      </w:r>
      <w:r>
        <w:t>.</w:t>
      </w:r>
      <w:r>
        <w:tab/>
        <w:t>Informing contact persons</w:t>
      </w:r>
      <w:bookmarkEnd w:id="421"/>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422" w:name="_Toc167959253"/>
      <w:r>
        <w:rPr>
          <w:rStyle w:val="CharSectno"/>
        </w:rPr>
        <w:t>140</w:t>
      </w:r>
      <w:r>
        <w:t>.</w:t>
      </w:r>
      <w:r>
        <w:tab/>
        <w:t>Chief Health Officer may issue guidelines</w:t>
      </w:r>
      <w:bookmarkEnd w:id="422"/>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423" w:name="_Toc167959254"/>
      <w:r>
        <w:rPr>
          <w:rStyle w:val="CharSectno"/>
        </w:rPr>
        <w:t>141</w:t>
      </w:r>
      <w:r>
        <w:t>.</w:t>
      </w:r>
      <w:r>
        <w:tab/>
        <w:t>Protection from liability</w:t>
      </w:r>
      <w:bookmarkEnd w:id="423"/>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424" w:name="_Toc167451844"/>
      <w:bookmarkStart w:id="425" w:name="_Toc167949512"/>
      <w:bookmarkStart w:id="426" w:name="_Toc167949934"/>
      <w:bookmarkStart w:id="427" w:name="_Toc167959255"/>
      <w:r>
        <w:rPr>
          <w:rStyle w:val="CharDivNo"/>
        </w:rPr>
        <w:lastRenderedPageBreak/>
        <w:t>Division 8</w:t>
      </w:r>
      <w:r>
        <w:t> — </w:t>
      </w:r>
      <w:r>
        <w:rPr>
          <w:rStyle w:val="CharDivText"/>
        </w:rPr>
        <w:t>Immunisation status of children</w:t>
      </w:r>
      <w:bookmarkEnd w:id="424"/>
      <w:bookmarkEnd w:id="425"/>
      <w:bookmarkEnd w:id="426"/>
      <w:bookmarkEnd w:id="427"/>
    </w:p>
    <w:p>
      <w:pPr>
        <w:pStyle w:val="Footnoteheading"/>
        <w:keepNext/>
        <w:keepLines/>
      </w:pPr>
      <w:r>
        <w:tab/>
        <w:t>[Heading inserted: No. 14 of 2019 s. 8.]</w:t>
      </w:r>
    </w:p>
    <w:p>
      <w:pPr>
        <w:pStyle w:val="Heading4"/>
        <w:keepLines/>
      </w:pPr>
      <w:bookmarkStart w:id="428" w:name="_Toc167451845"/>
      <w:bookmarkStart w:id="429" w:name="_Toc167949513"/>
      <w:bookmarkStart w:id="430" w:name="_Toc167949935"/>
      <w:bookmarkStart w:id="431" w:name="_Toc167959256"/>
      <w:r>
        <w:t>Subdivision 1 — Preliminary</w:t>
      </w:r>
      <w:bookmarkEnd w:id="428"/>
      <w:bookmarkEnd w:id="429"/>
      <w:bookmarkEnd w:id="430"/>
      <w:bookmarkEnd w:id="431"/>
    </w:p>
    <w:p>
      <w:pPr>
        <w:pStyle w:val="Footnoteheading"/>
        <w:keepNext/>
        <w:keepLines/>
      </w:pPr>
      <w:r>
        <w:tab/>
        <w:t>[Heading inserted: No. 14 of 2019 s. 8.]</w:t>
      </w:r>
    </w:p>
    <w:p>
      <w:pPr>
        <w:pStyle w:val="Heading5"/>
      </w:pPr>
      <w:bookmarkStart w:id="432" w:name="_Toc167959257"/>
      <w:r>
        <w:rPr>
          <w:rStyle w:val="CharSectno"/>
        </w:rPr>
        <w:t>141A</w:t>
      </w:r>
      <w:r>
        <w:t>.</w:t>
      </w:r>
      <w:r>
        <w:tab/>
        <w:t>Terms used</w:t>
      </w:r>
      <w:bookmarkEnd w:id="432"/>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433" w:name="_Toc167451847"/>
      <w:bookmarkStart w:id="434" w:name="_Toc167949515"/>
      <w:bookmarkStart w:id="435" w:name="_Toc167949937"/>
      <w:bookmarkStart w:id="436" w:name="_Toc167959258"/>
      <w:r>
        <w:t>Subdivision 2 — Immunisation requirements for enrolment</w:t>
      </w:r>
      <w:bookmarkEnd w:id="433"/>
      <w:bookmarkEnd w:id="434"/>
      <w:bookmarkEnd w:id="435"/>
      <w:bookmarkEnd w:id="436"/>
    </w:p>
    <w:p>
      <w:pPr>
        <w:pStyle w:val="Footnoteheading"/>
      </w:pPr>
      <w:r>
        <w:tab/>
        <w:t>[Heading inserted: No. 14 of 2019 s. 8.]</w:t>
      </w:r>
    </w:p>
    <w:p>
      <w:pPr>
        <w:pStyle w:val="Heading5"/>
      </w:pPr>
      <w:bookmarkStart w:id="437" w:name="_Toc167959259"/>
      <w:r>
        <w:rPr>
          <w:rStyle w:val="CharSectno"/>
        </w:rPr>
        <w:t>141B</w:t>
      </w:r>
      <w:r>
        <w:t>.</w:t>
      </w:r>
      <w:r>
        <w:tab/>
        <w:t>Responsible person to give immunisation status to person in charge</w:t>
      </w:r>
      <w:bookmarkEnd w:id="437"/>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438" w:name="_Toc167959260"/>
      <w:r>
        <w:rPr>
          <w:rStyle w:val="CharSectno"/>
        </w:rPr>
        <w:t>141C</w:t>
      </w:r>
      <w:r>
        <w:t>.</w:t>
      </w:r>
      <w:r>
        <w:tab/>
        <w:t>Immunisation certificates issued or declared by Chief Health Officer</w:t>
      </w:r>
      <w:bookmarkEnd w:id="438"/>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439" w:name="_Toc167959261"/>
      <w:r>
        <w:rPr>
          <w:rStyle w:val="CharSectno"/>
        </w:rPr>
        <w:t>141D</w:t>
      </w:r>
      <w:r>
        <w:t>.</w:t>
      </w:r>
      <w:r>
        <w:tab/>
        <w:t>Immunisation or exemption a condition of enrolment</w:t>
      </w:r>
      <w:bookmarkEnd w:id="439"/>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440" w:name="_Toc167451851"/>
      <w:bookmarkStart w:id="441" w:name="_Toc167949519"/>
      <w:bookmarkStart w:id="442" w:name="_Toc167949941"/>
      <w:bookmarkStart w:id="443" w:name="_Toc167959262"/>
      <w:r>
        <w:lastRenderedPageBreak/>
        <w:t>Subdivision 3 — Regulations relating to immunisation status of children</w:t>
      </w:r>
      <w:bookmarkEnd w:id="440"/>
      <w:bookmarkEnd w:id="441"/>
      <w:bookmarkEnd w:id="442"/>
      <w:bookmarkEnd w:id="443"/>
    </w:p>
    <w:p>
      <w:pPr>
        <w:pStyle w:val="Footnoteheading"/>
      </w:pPr>
      <w:r>
        <w:tab/>
        <w:t>[Heading inserted: No. 14 of 2019 s. 8.]</w:t>
      </w:r>
    </w:p>
    <w:p>
      <w:pPr>
        <w:pStyle w:val="Heading5"/>
      </w:pPr>
      <w:bookmarkStart w:id="444" w:name="_Toc167959263"/>
      <w:r>
        <w:rPr>
          <w:rStyle w:val="CharSectno"/>
        </w:rPr>
        <w:t>142</w:t>
      </w:r>
      <w:r>
        <w:t>.</w:t>
      </w:r>
      <w:r>
        <w:tab/>
        <w:t>Regulations relating to immunisation status of children and control of disease</w:t>
      </w:r>
      <w:bookmarkEnd w:id="444"/>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445" w:name="_Toc167451853"/>
      <w:bookmarkStart w:id="446" w:name="_Toc167949521"/>
      <w:bookmarkStart w:id="447" w:name="_Toc167949943"/>
      <w:bookmarkStart w:id="448" w:name="_Toc167959264"/>
      <w:r>
        <w:lastRenderedPageBreak/>
        <w:t>Subdivision 4 — Reporting requirements</w:t>
      </w:r>
      <w:bookmarkEnd w:id="445"/>
      <w:bookmarkEnd w:id="446"/>
      <w:bookmarkEnd w:id="447"/>
      <w:bookmarkEnd w:id="448"/>
    </w:p>
    <w:p>
      <w:pPr>
        <w:pStyle w:val="Footnoteheading"/>
      </w:pPr>
      <w:r>
        <w:tab/>
        <w:t>[Heading inserted: No. 14 of 2019 s. 8.]</w:t>
      </w:r>
    </w:p>
    <w:p>
      <w:pPr>
        <w:pStyle w:val="Heading5"/>
      </w:pPr>
      <w:bookmarkStart w:id="449" w:name="_Toc167959265"/>
      <w:r>
        <w:rPr>
          <w:rStyle w:val="CharSectno"/>
        </w:rPr>
        <w:t>142A</w:t>
      </w:r>
      <w:r>
        <w:t>.</w:t>
      </w:r>
      <w:r>
        <w:tab/>
        <w:t>Annual report to include information about enrolments</w:t>
      </w:r>
      <w:bookmarkEnd w:id="449"/>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450" w:name="_Toc167451855"/>
      <w:bookmarkStart w:id="451" w:name="_Toc167949523"/>
      <w:bookmarkStart w:id="452" w:name="_Toc167949945"/>
      <w:bookmarkStart w:id="453" w:name="_Toc167959266"/>
      <w:r>
        <w:rPr>
          <w:rStyle w:val="CharDivNo"/>
        </w:rPr>
        <w:lastRenderedPageBreak/>
        <w:t>Division 9</w:t>
      </w:r>
      <w:r>
        <w:t> — </w:t>
      </w:r>
      <w:r>
        <w:rPr>
          <w:rStyle w:val="CharDivText"/>
        </w:rPr>
        <w:t>Advisory Panels</w:t>
      </w:r>
      <w:bookmarkEnd w:id="450"/>
      <w:bookmarkEnd w:id="451"/>
      <w:bookmarkEnd w:id="452"/>
      <w:bookmarkEnd w:id="453"/>
    </w:p>
    <w:p>
      <w:pPr>
        <w:pStyle w:val="Heading5"/>
      </w:pPr>
      <w:bookmarkStart w:id="454" w:name="_Toc167959267"/>
      <w:r>
        <w:rPr>
          <w:rStyle w:val="CharSectno"/>
        </w:rPr>
        <w:t>143</w:t>
      </w:r>
      <w:r>
        <w:t>.</w:t>
      </w:r>
      <w:r>
        <w:tab/>
        <w:t>Term used: Advisory Panel</w:t>
      </w:r>
      <w:bookmarkEnd w:id="454"/>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455" w:name="_Toc167959268"/>
      <w:r>
        <w:rPr>
          <w:rStyle w:val="CharSectno"/>
        </w:rPr>
        <w:t>144</w:t>
      </w:r>
      <w:r>
        <w:t>.</w:t>
      </w:r>
      <w:r>
        <w:tab/>
        <w:t>Advisory Panels</w:t>
      </w:r>
      <w:bookmarkEnd w:id="455"/>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56" w:name="_Toc167959269"/>
      <w:r>
        <w:rPr>
          <w:rStyle w:val="CharSectno"/>
        </w:rPr>
        <w:lastRenderedPageBreak/>
        <w:t>145</w:t>
      </w:r>
      <w:r>
        <w:t>.</w:t>
      </w:r>
      <w:r>
        <w:tab/>
        <w:t>Performance of functions and procedures</w:t>
      </w:r>
      <w:bookmarkEnd w:id="45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57" w:name="_Toc167959270"/>
      <w:r>
        <w:rPr>
          <w:rStyle w:val="CharSectno"/>
        </w:rPr>
        <w:t>146</w:t>
      </w:r>
      <w:r>
        <w:t>.</w:t>
      </w:r>
      <w:r>
        <w:tab/>
        <w:t>Protocols</w:t>
      </w:r>
      <w:bookmarkEnd w:id="45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58" w:name="_Toc167959271"/>
      <w:r>
        <w:rPr>
          <w:rStyle w:val="CharSectno"/>
        </w:rPr>
        <w:t>147</w:t>
      </w:r>
      <w:r>
        <w:t>.</w:t>
      </w:r>
      <w:r>
        <w:tab/>
        <w:t>Access to information</w:t>
      </w:r>
      <w:bookmarkEnd w:id="458"/>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459" w:name="_Toc167451861"/>
      <w:bookmarkStart w:id="460" w:name="_Toc167949529"/>
      <w:bookmarkStart w:id="461" w:name="_Toc167949951"/>
      <w:bookmarkStart w:id="462" w:name="_Toc167959272"/>
      <w:r>
        <w:rPr>
          <w:rStyle w:val="CharPartNo"/>
        </w:rPr>
        <w:lastRenderedPageBreak/>
        <w:t>Part 11</w:t>
      </w:r>
      <w:r>
        <w:t> — </w:t>
      </w:r>
      <w:r>
        <w:rPr>
          <w:rStyle w:val="CharPartText"/>
        </w:rPr>
        <w:t>Serious public health incident powers</w:t>
      </w:r>
      <w:bookmarkEnd w:id="459"/>
      <w:bookmarkEnd w:id="460"/>
      <w:bookmarkEnd w:id="461"/>
      <w:bookmarkEnd w:id="462"/>
    </w:p>
    <w:p>
      <w:pPr>
        <w:pStyle w:val="Heading3"/>
      </w:pPr>
      <w:bookmarkStart w:id="463" w:name="_Toc167451862"/>
      <w:bookmarkStart w:id="464" w:name="_Toc167949530"/>
      <w:bookmarkStart w:id="465" w:name="_Toc167949952"/>
      <w:bookmarkStart w:id="466" w:name="_Toc167959273"/>
      <w:r>
        <w:rPr>
          <w:rStyle w:val="CharDivNo"/>
        </w:rPr>
        <w:t>Division 1</w:t>
      </w:r>
      <w:r>
        <w:t> — </w:t>
      </w:r>
      <w:r>
        <w:rPr>
          <w:rStyle w:val="CharDivText"/>
        </w:rPr>
        <w:t>Authorisation to exercise serious public health incident powers</w:t>
      </w:r>
      <w:bookmarkEnd w:id="463"/>
      <w:bookmarkEnd w:id="464"/>
      <w:bookmarkEnd w:id="465"/>
      <w:bookmarkEnd w:id="466"/>
    </w:p>
    <w:p>
      <w:pPr>
        <w:pStyle w:val="Heading5"/>
      </w:pPr>
      <w:bookmarkStart w:id="467" w:name="_Toc167959274"/>
      <w:r>
        <w:rPr>
          <w:rStyle w:val="CharSectno"/>
        </w:rPr>
        <w:t>152</w:t>
      </w:r>
      <w:r>
        <w:t>.</w:t>
      </w:r>
      <w:r>
        <w:tab/>
        <w:t>Authorisation to exercise serious public health incident powers</w:t>
      </w:r>
      <w:bookmarkEnd w:id="467"/>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68" w:name="_Toc167959275"/>
      <w:r>
        <w:rPr>
          <w:rStyle w:val="CharSectno"/>
        </w:rPr>
        <w:t>153</w:t>
      </w:r>
      <w:r>
        <w:t>.</w:t>
      </w:r>
      <w:r>
        <w:tab/>
        <w:t>Authorisation to state certain matters</w:t>
      </w:r>
      <w:bookmarkEnd w:id="468"/>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69" w:name="_Toc167959276"/>
      <w:r>
        <w:rPr>
          <w:rStyle w:val="CharSectno"/>
        </w:rPr>
        <w:t>154</w:t>
      </w:r>
      <w:r>
        <w:t>.</w:t>
      </w:r>
      <w:r>
        <w:tab/>
        <w:t>Authorisation may be given orally or in writing</w:t>
      </w:r>
      <w:bookmarkEnd w:id="469"/>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70" w:name="_Toc167451866"/>
      <w:bookmarkStart w:id="471" w:name="_Toc167949534"/>
      <w:bookmarkStart w:id="472" w:name="_Toc167949956"/>
      <w:bookmarkStart w:id="473" w:name="_Toc167959277"/>
      <w:r>
        <w:rPr>
          <w:rStyle w:val="CharDivNo"/>
        </w:rPr>
        <w:t>Division 2</w:t>
      </w:r>
      <w:r>
        <w:t> — </w:t>
      </w:r>
      <w:r>
        <w:rPr>
          <w:rStyle w:val="CharDivText"/>
        </w:rPr>
        <w:t>Serious public health incident powers</w:t>
      </w:r>
      <w:bookmarkEnd w:id="470"/>
      <w:bookmarkEnd w:id="471"/>
      <w:bookmarkEnd w:id="472"/>
      <w:bookmarkEnd w:id="473"/>
    </w:p>
    <w:p>
      <w:pPr>
        <w:pStyle w:val="Heading5"/>
      </w:pPr>
      <w:bookmarkStart w:id="474" w:name="_Toc167959278"/>
      <w:r>
        <w:rPr>
          <w:rStyle w:val="CharSectno"/>
        </w:rPr>
        <w:t>155</w:t>
      </w:r>
      <w:r>
        <w:t>.</w:t>
      </w:r>
      <w:r>
        <w:tab/>
        <w:t>Terms used</w:t>
      </w:r>
      <w:bookmarkEnd w:id="47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75" w:name="_Toc167959279"/>
      <w:r>
        <w:rPr>
          <w:rStyle w:val="CharSectno"/>
        </w:rPr>
        <w:t>156</w:t>
      </w:r>
      <w:r>
        <w:t>.</w:t>
      </w:r>
      <w:r>
        <w:tab/>
        <w:t>Operation of this Division</w:t>
      </w:r>
      <w:bookmarkEnd w:id="475"/>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76" w:name="_Toc167959280"/>
      <w:r>
        <w:rPr>
          <w:rStyle w:val="CharSectno"/>
        </w:rPr>
        <w:t>157</w:t>
      </w:r>
      <w:r>
        <w:t>.</w:t>
      </w:r>
      <w:r>
        <w:tab/>
        <w:t>Serious public health incident powers</w:t>
      </w:r>
      <w:bookmarkEnd w:id="476"/>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77" w:name="_Toc167959281"/>
      <w:r>
        <w:rPr>
          <w:rStyle w:val="CharSectno"/>
        </w:rPr>
        <w:t>158</w:t>
      </w:r>
      <w:r>
        <w:t>.</w:t>
      </w:r>
      <w:r>
        <w:tab/>
        <w:t>Enforcement of requirement to undergo medical observation, medical examination</w:t>
      </w:r>
      <w:bookmarkEnd w:id="477"/>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78" w:name="_Toc167959282"/>
      <w:r>
        <w:rPr>
          <w:rStyle w:val="CharSectno"/>
        </w:rPr>
        <w:t>159</w:t>
      </w:r>
      <w:r>
        <w:t>.</w:t>
      </w:r>
      <w:r>
        <w:tab/>
        <w:t>Provisions relating to requirement to remain at premises or remain quarantined</w:t>
      </w:r>
      <w:bookmarkEnd w:id="478"/>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479" w:name="_Toc167959283"/>
      <w:r>
        <w:rPr>
          <w:rStyle w:val="CharSectno"/>
        </w:rPr>
        <w:t>160</w:t>
      </w:r>
      <w:r>
        <w:t>.</w:t>
      </w:r>
      <w:r>
        <w:tab/>
        <w:t>Review of requirement to remain at premises or remain quarantined</w:t>
      </w:r>
      <w:bookmarkEnd w:id="47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80" w:name="_Toc167959284"/>
      <w:r>
        <w:rPr>
          <w:rStyle w:val="CharSectno"/>
        </w:rPr>
        <w:t>161</w:t>
      </w:r>
      <w:r>
        <w:t>.</w:t>
      </w:r>
      <w:r>
        <w:tab/>
        <w:t>Authorised officer may be given assistance, and may use force</w:t>
      </w:r>
      <w:bookmarkEnd w:id="480"/>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81" w:name="_Toc167959285"/>
      <w:r>
        <w:rPr>
          <w:rStyle w:val="CharSectno"/>
        </w:rPr>
        <w:t>162</w:t>
      </w:r>
      <w:r>
        <w:t>.</w:t>
      </w:r>
      <w:r>
        <w:tab/>
        <w:t>Failure to comply with requirements and directions</w:t>
      </w:r>
      <w:bookmarkEnd w:id="481"/>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82" w:name="_Toc167959286"/>
      <w:r>
        <w:rPr>
          <w:rStyle w:val="CharSectno"/>
        </w:rPr>
        <w:t>163</w:t>
      </w:r>
      <w:r>
        <w:t>.</w:t>
      </w:r>
      <w:r>
        <w:tab/>
        <w:t>Review by State Administrative Tribunal</w:t>
      </w:r>
      <w:bookmarkEnd w:id="482"/>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83" w:name="_Toc167451876"/>
      <w:bookmarkStart w:id="484" w:name="_Toc167949544"/>
      <w:bookmarkStart w:id="485" w:name="_Toc167949966"/>
      <w:bookmarkStart w:id="486" w:name="_Toc167959287"/>
      <w:r>
        <w:rPr>
          <w:rStyle w:val="CharPartNo"/>
        </w:rPr>
        <w:lastRenderedPageBreak/>
        <w:t>Part 12</w:t>
      </w:r>
      <w:r>
        <w:t> — </w:t>
      </w:r>
      <w:r>
        <w:rPr>
          <w:rStyle w:val="CharPartText"/>
        </w:rPr>
        <w:t>Public health emergencies</w:t>
      </w:r>
      <w:bookmarkEnd w:id="483"/>
      <w:bookmarkEnd w:id="484"/>
      <w:bookmarkEnd w:id="485"/>
      <w:bookmarkEnd w:id="486"/>
    </w:p>
    <w:p>
      <w:pPr>
        <w:pStyle w:val="Heading3"/>
      </w:pPr>
      <w:bookmarkStart w:id="487" w:name="_Toc167451877"/>
      <w:bookmarkStart w:id="488" w:name="_Toc167949545"/>
      <w:bookmarkStart w:id="489" w:name="_Toc167949967"/>
      <w:bookmarkStart w:id="490" w:name="_Toc167959288"/>
      <w:r>
        <w:rPr>
          <w:rStyle w:val="CharDivNo"/>
        </w:rPr>
        <w:t>Division 1</w:t>
      </w:r>
      <w:r>
        <w:t> — </w:t>
      </w:r>
      <w:r>
        <w:rPr>
          <w:rStyle w:val="CharDivText"/>
        </w:rPr>
        <w:t xml:space="preserve">Relationship to </w:t>
      </w:r>
      <w:r>
        <w:rPr>
          <w:rStyle w:val="CharDivText"/>
          <w:i/>
          <w:iCs/>
        </w:rPr>
        <w:t>Emergency Management Act 2005</w:t>
      </w:r>
      <w:bookmarkEnd w:id="487"/>
      <w:bookmarkEnd w:id="488"/>
      <w:bookmarkEnd w:id="489"/>
      <w:bookmarkEnd w:id="490"/>
    </w:p>
    <w:p>
      <w:pPr>
        <w:pStyle w:val="Heading5"/>
      </w:pPr>
      <w:bookmarkStart w:id="491" w:name="_Toc167959289"/>
      <w:r>
        <w:rPr>
          <w:rStyle w:val="CharSectno"/>
        </w:rPr>
        <w:t>164</w:t>
      </w:r>
      <w:r>
        <w:t>.</w:t>
      </w:r>
      <w:r>
        <w:tab/>
        <w:t xml:space="preserve">Relationship to </w:t>
      </w:r>
      <w:r>
        <w:rPr>
          <w:i/>
          <w:iCs/>
        </w:rPr>
        <w:t>Emergency Management Act 2005</w:t>
      </w:r>
      <w:bookmarkEnd w:id="491"/>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p>
    <w:p>
      <w:pPr>
        <w:pStyle w:val="Heading3"/>
      </w:pPr>
      <w:bookmarkStart w:id="492" w:name="_Toc167451879"/>
      <w:bookmarkStart w:id="493" w:name="_Toc167949547"/>
      <w:bookmarkStart w:id="494" w:name="_Toc167949969"/>
      <w:bookmarkStart w:id="495" w:name="_Toc167959290"/>
      <w:r>
        <w:rPr>
          <w:rStyle w:val="CharDivNo"/>
        </w:rPr>
        <w:t>Division 2</w:t>
      </w:r>
      <w:r>
        <w:t> — </w:t>
      </w:r>
      <w:r>
        <w:rPr>
          <w:rStyle w:val="CharDivText"/>
        </w:rPr>
        <w:t>Public health emergency management plans</w:t>
      </w:r>
      <w:bookmarkEnd w:id="492"/>
      <w:bookmarkEnd w:id="493"/>
      <w:bookmarkEnd w:id="494"/>
      <w:bookmarkEnd w:id="495"/>
    </w:p>
    <w:p>
      <w:pPr>
        <w:pStyle w:val="Heading5"/>
      </w:pPr>
      <w:bookmarkStart w:id="496" w:name="_Toc167959291"/>
      <w:r>
        <w:rPr>
          <w:rStyle w:val="CharSectno"/>
        </w:rPr>
        <w:t>165</w:t>
      </w:r>
      <w:r>
        <w:t>.</w:t>
      </w:r>
      <w:r>
        <w:tab/>
        <w:t>Public health emergency management plans</w:t>
      </w:r>
      <w:bookmarkEnd w:id="496"/>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lastRenderedPageBreak/>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97" w:name="_Toc167959292"/>
      <w:r>
        <w:rPr>
          <w:rStyle w:val="CharSectno"/>
        </w:rPr>
        <w:t>166</w:t>
      </w:r>
      <w:r>
        <w:t>.</w:t>
      </w:r>
      <w:r>
        <w:tab/>
        <w:t>Directions to, and duties of, public authorities</w:t>
      </w:r>
      <w:bookmarkEnd w:id="49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lastRenderedPageBreak/>
        <w:tab/>
        <w:t>(4)</w:t>
      </w:r>
      <w:r>
        <w:tab/>
        <w:t>A public authority that is given a role and responsibilities under a public health emergency management plan must comply with the public health emergency management plan.</w:t>
      </w:r>
    </w:p>
    <w:p>
      <w:pPr>
        <w:pStyle w:val="Heading3"/>
      </w:pPr>
      <w:bookmarkStart w:id="498" w:name="_Toc167451882"/>
      <w:bookmarkStart w:id="499" w:name="_Toc167949550"/>
      <w:bookmarkStart w:id="500" w:name="_Toc167949972"/>
      <w:bookmarkStart w:id="501" w:name="_Toc167959293"/>
      <w:r>
        <w:rPr>
          <w:rStyle w:val="CharDivNo"/>
        </w:rPr>
        <w:t>Division 3</w:t>
      </w:r>
      <w:r>
        <w:t> — </w:t>
      </w:r>
      <w:r>
        <w:rPr>
          <w:rStyle w:val="CharDivText"/>
        </w:rPr>
        <w:t>Public health state of emergency declarations</w:t>
      </w:r>
      <w:bookmarkEnd w:id="498"/>
      <w:bookmarkEnd w:id="499"/>
      <w:bookmarkEnd w:id="500"/>
      <w:bookmarkEnd w:id="501"/>
    </w:p>
    <w:p>
      <w:pPr>
        <w:pStyle w:val="Heading5"/>
      </w:pPr>
      <w:bookmarkStart w:id="502" w:name="_Toc167959294"/>
      <w:r>
        <w:rPr>
          <w:rStyle w:val="CharSectno"/>
        </w:rPr>
        <w:t>167</w:t>
      </w:r>
      <w:r>
        <w:t>.</w:t>
      </w:r>
      <w:r>
        <w:tab/>
        <w:t>Minister may make public health state of emergency declaration</w:t>
      </w:r>
      <w:bookmarkEnd w:id="502"/>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lastRenderedPageBreak/>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03" w:name="_Toc167959295"/>
      <w:r>
        <w:rPr>
          <w:rStyle w:val="CharSectno"/>
        </w:rPr>
        <w:t>168</w:t>
      </w:r>
      <w:r>
        <w:t>.</w:t>
      </w:r>
      <w:r>
        <w:tab/>
        <w:t>Duration of public health state of emergency declaration</w:t>
      </w:r>
      <w:bookmarkEnd w:id="503"/>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04" w:name="_Toc167959296"/>
      <w:r>
        <w:rPr>
          <w:rStyle w:val="CharSectno"/>
        </w:rPr>
        <w:t>169</w:t>
      </w:r>
      <w:r>
        <w:t>.</w:t>
      </w:r>
      <w:r>
        <w:tab/>
        <w:t>Amendment of public health state of emergency declaration</w:t>
      </w:r>
      <w:bookmarkEnd w:id="50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lastRenderedPageBreak/>
        <w:tab/>
        <w:t>(3)</w:t>
      </w:r>
      <w:r>
        <w:tab/>
        <w:t>A declaration amending a public health state of emergency declaration has effect on and from the time it is made.</w:t>
      </w:r>
    </w:p>
    <w:p>
      <w:pPr>
        <w:pStyle w:val="Heading5"/>
      </w:pPr>
      <w:bookmarkStart w:id="505" w:name="_Toc167959297"/>
      <w:r>
        <w:rPr>
          <w:rStyle w:val="CharSectno"/>
        </w:rPr>
        <w:t>170</w:t>
      </w:r>
      <w:r>
        <w:t>.</w:t>
      </w:r>
      <w:r>
        <w:tab/>
        <w:t>Extension of public health state of emergency declaration</w:t>
      </w:r>
      <w:bookmarkEnd w:id="505"/>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lastRenderedPageBreak/>
        <w:tab/>
        <w:t>(6)</w:t>
      </w:r>
      <w:r>
        <w:tab/>
        <w:t>A declaration extending, or further extending, the duration of a public health state of emergency declaration has effect on and from the time it is made.</w:t>
      </w:r>
    </w:p>
    <w:p>
      <w:pPr>
        <w:pStyle w:val="Heading5"/>
      </w:pPr>
      <w:bookmarkStart w:id="506" w:name="_Toc167959298"/>
      <w:r>
        <w:rPr>
          <w:rStyle w:val="CharSectno"/>
        </w:rPr>
        <w:t>171</w:t>
      </w:r>
      <w:r>
        <w:t>.</w:t>
      </w:r>
      <w:r>
        <w:tab/>
        <w:t>Revocation of public health state of emergency declaration</w:t>
      </w:r>
      <w:bookmarkEnd w:id="506"/>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07" w:name="_Toc167959299"/>
      <w:r>
        <w:rPr>
          <w:rStyle w:val="CharSectno"/>
        </w:rPr>
        <w:t>172</w:t>
      </w:r>
      <w:r>
        <w:t>.</w:t>
      </w:r>
      <w:r>
        <w:tab/>
        <w:t>Notice of declaration</w:t>
      </w:r>
      <w:bookmarkEnd w:id="507"/>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08" w:name="_Toc167959300"/>
      <w:r>
        <w:rPr>
          <w:rStyle w:val="CharSectno"/>
        </w:rPr>
        <w:lastRenderedPageBreak/>
        <w:t>173</w:t>
      </w:r>
      <w:r>
        <w:t>.</w:t>
      </w:r>
      <w:r>
        <w:tab/>
        <w:t>Limitation of stay of operation of public health state of emergency declaration</w:t>
      </w:r>
      <w:bookmarkEnd w:id="508"/>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09" w:name="_Toc167451890"/>
      <w:bookmarkStart w:id="510" w:name="_Toc167949558"/>
      <w:bookmarkStart w:id="511" w:name="_Toc167949980"/>
      <w:bookmarkStart w:id="512" w:name="_Toc167959301"/>
      <w:r>
        <w:rPr>
          <w:rStyle w:val="CharDivNo"/>
        </w:rPr>
        <w:t>Division 4</w:t>
      </w:r>
      <w:r>
        <w:t> — </w:t>
      </w:r>
      <w:r>
        <w:rPr>
          <w:rStyle w:val="CharDivText"/>
        </w:rPr>
        <w:t>Authorisation to exercise emergency powers</w:t>
      </w:r>
      <w:bookmarkEnd w:id="509"/>
      <w:bookmarkEnd w:id="510"/>
      <w:bookmarkEnd w:id="511"/>
      <w:bookmarkEnd w:id="512"/>
    </w:p>
    <w:p>
      <w:pPr>
        <w:pStyle w:val="Heading5"/>
      </w:pPr>
      <w:bookmarkStart w:id="513" w:name="_Toc167959302"/>
      <w:r>
        <w:rPr>
          <w:rStyle w:val="CharSectno"/>
        </w:rPr>
        <w:t>174</w:t>
      </w:r>
      <w:r>
        <w:t>.</w:t>
      </w:r>
      <w:r>
        <w:tab/>
        <w:t>Authorisation to exercise emergency powers during public health state of emergency</w:t>
      </w:r>
      <w:bookmarkEnd w:id="51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lastRenderedPageBreak/>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14" w:name="_Toc167959303"/>
      <w:r>
        <w:rPr>
          <w:rStyle w:val="CharSectno"/>
        </w:rPr>
        <w:t>175</w:t>
      </w:r>
      <w:r>
        <w:t>.</w:t>
      </w:r>
      <w:r>
        <w:tab/>
        <w:t>Authorisation to state certain matters</w:t>
      </w:r>
      <w:bookmarkEnd w:id="51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15" w:name="_Toc167959304"/>
      <w:r>
        <w:rPr>
          <w:rStyle w:val="CharSectno"/>
        </w:rPr>
        <w:lastRenderedPageBreak/>
        <w:t>176</w:t>
      </w:r>
      <w:r>
        <w:t>.</w:t>
      </w:r>
      <w:r>
        <w:tab/>
        <w:t>Authorisation may be given orally or in writing</w:t>
      </w:r>
      <w:bookmarkEnd w:id="51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16" w:name="_Toc167451894"/>
      <w:bookmarkStart w:id="517" w:name="_Toc167949562"/>
      <w:bookmarkStart w:id="518" w:name="_Toc167949984"/>
      <w:bookmarkStart w:id="519" w:name="_Toc167959305"/>
      <w:r>
        <w:rPr>
          <w:rStyle w:val="CharDivNo"/>
        </w:rPr>
        <w:t>Division 5</w:t>
      </w:r>
      <w:r>
        <w:t> — </w:t>
      </w:r>
      <w:r>
        <w:rPr>
          <w:rStyle w:val="CharDivText"/>
        </w:rPr>
        <w:t>Emergency powers</w:t>
      </w:r>
      <w:bookmarkEnd w:id="516"/>
      <w:bookmarkEnd w:id="517"/>
      <w:bookmarkEnd w:id="518"/>
      <w:bookmarkEnd w:id="519"/>
    </w:p>
    <w:p>
      <w:pPr>
        <w:pStyle w:val="Heading5"/>
      </w:pPr>
      <w:bookmarkStart w:id="520" w:name="_Toc167959306"/>
      <w:r>
        <w:rPr>
          <w:rStyle w:val="CharSectno"/>
        </w:rPr>
        <w:t>177</w:t>
      </w:r>
      <w:r>
        <w:t>.</w:t>
      </w:r>
      <w:r>
        <w:tab/>
        <w:t>Terms used</w:t>
      </w:r>
      <w:bookmarkEnd w:id="52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 xml:space="preserve">Guardianship and Administration </w:t>
      </w:r>
      <w:r>
        <w:rPr>
          <w:i/>
        </w:rPr>
        <w:lastRenderedPageBreak/>
        <w:t>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21" w:name="_Toc167959307"/>
      <w:r>
        <w:rPr>
          <w:rStyle w:val="CharSectno"/>
        </w:rPr>
        <w:t>178</w:t>
      </w:r>
      <w:r>
        <w:t>.</w:t>
      </w:r>
      <w:r>
        <w:tab/>
        <w:t>Operation of this Division</w:t>
      </w:r>
      <w:bookmarkEnd w:id="521"/>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22" w:name="_Toc167959308"/>
      <w:r>
        <w:rPr>
          <w:rStyle w:val="CharSectno"/>
        </w:rPr>
        <w:t>179</w:t>
      </w:r>
      <w:r>
        <w:t>.</w:t>
      </w:r>
      <w:r>
        <w:tab/>
        <w:t>Powers to obtain identifying particulars</w:t>
      </w:r>
      <w:bookmarkEnd w:id="522"/>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23" w:name="_Toc167959309"/>
      <w:r>
        <w:rPr>
          <w:rStyle w:val="CharSectno"/>
        </w:rPr>
        <w:lastRenderedPageBreak/>
        <w:t>180</w:t>
      </w:r>
      <w:r>
        <w:t>.</w:t>
      </w:r>
      <w:r>
        <w:tab/>
        <w:t>Powers relating to movement and evacuation</w:t>
      </w:r>
      <w:bookmarkEnd w:id="523"/>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524" w:name="_Toc167959310"/>
      <w:r>
        <w:rPr>
          <w:rStyle w:val="CharSectno"/>
        </w:rPr>
        <w:t>181</w:t>
      </w:r>
      <w:r>
        <w:t>.</w:t>
      </w:r>
      <w:r>
        <w:tab/>
        <w:t>Powers to use vehicles</w:t>
      </w:r>
      <w:bookmarkEnd w:id="524"/>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25" w:name="_Toc167959311"/>
      <w:r>
        <w:rPr>
          <w:rStyle w:val="CharSectno"/>
        </w:rPr>
        <w:t>182</w:t>
      </w:r>
      <w:r>
        <w:t>.</w:t>
      </w:r>
      <w:r>
        <w:tab/>
        <w:t>Powers to control or use premises or property</w:t>
      </w:r>
      <w:bookmarkEnd w:id="525"/>
    </w:p>
    <w:p>
      <w:pPr>
        <w:pStyle w:val="Subsection"/>
        <w:spacing w:before="100"/>
      </w:pPr>
      <w:r>
        <w:tab/>
        <w:t>(1)</w:t>
      </w:r>
      <w:r>
        <w:tab/>
        <w:t>For emergency management purposes, an emergency officer may take control of, or make use of, any premises or property.</w:t>
      </w:r>
    </w:p>
    <w:p>
      <w:pPr>
        <w:pStyle w:val="Subsection"/>
        <w:spacing w:before="100"/>
      </w:pPr>
      <w:r>
        <w:lastRenderedPageBreak/>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26" w:name="_Toc167959312"/>
      <w:r>
        <w:rPr>
          <w:rStyle w:val="CharSectno"/>
        </w:rPr>
        <w:t>183</w:t>
      </w:r>
      <w:r>
        <w:t>.</w:t>
      </w:r>
      <w:r>
        <w:tab/>
        <w:t>Powers in relation to drugs and vaccines</w:t>
      </w:r>
      <w:bookmarkEnd w:id="526"/>
    </w:p>
    <w:p>
      <w:pPr>
        <w:pStyle w:val="Subsection"/>
      </w:pPr>
      <w:r>
        <w:tab/>
        <w:t>(1)</w:t>
      </w:r>
      <w:r>
        <w:tab/>
        <w:t>For emergency management purposes, an emergency officer may take control of, or make use of, any vaccine or drug.</w:t>
      </w:r>
    </w:p>
    <w:p>
      <w:pPr>
        <w:pStyle w:val="Subsection"/>
      </w:pPr>
      <w:r>
        <w:lastRenderedPageBreak/>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27" w:name="_Toc167959313"/>
      <w:r>
        <w:rPr>
          <w:rStyle w:val="CharSectno"/>
        </w:rPr>
        <w:t>184</w:t>
      </w:r>
      <w:r>
        <w:t>.</w:t>
      </w:r>
      <w:r>
        <w:tab/>
        <w:t>Powers in relation to quarantine and medical or other procedures</w:t>
      </w:r>
      <w:bookmarkEnd w:id="527"/>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lastRenderedPageBreak/>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528" w:name="_Toc167959314"/>
      <w:r>
        <w:rPr>
          <w:rStyle w:val="CharSectno"/>
        </w:rPr>
        <w:t>185</w:t>
      </w:r>
      <w:r>
        <w:t>.</w:t>
      </w:r>
      <w:r>
        <w:tab/>
        <w:t>Enforcement of requirement to undergo medical observation or medical or other procedure</w:t>
      </w:r>
      <w:bookmarkEnd w:id="528"/>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 xml:space="preserve">to detain the relevant person at the place where he or she is required to undergo medical observation, medical </w:t>
      </w:r>
      <w:r>
        <w:lastRenderedPageBreak/>
        <w:t>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lastRenderedPageBreak/>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29" w:name="_Toc167959315"/>
      <w:r>
        <w:rPr>
          <w:rStyle w:val="CharSectno"/>
        </w:rPr>
        <w:t>186</w:t>
      </w:r>
      <w:r>
        <w:t>.</w:t>
      </w:r>
      <w:r>
        <w:tab/>
        <w:t>Further provisions relating to requirement to remain in area or remain quarantined</w:t>
      </w:r>
      <w:bookmarkEnd w:id="529"/>
    </w:p>
    <w:p>
      <w:pPr>
        <w:pStyle w:val="Subsection"/>
      </w:pPr>
      <w:r>
        <w:tab/>
        <w:t>(1)</w:t>
      </w:r>
      <w:r>
        <w:tab/>
        <w:t xml:space="preserve">Before an emergency officer gives a direction under section 184(1)(a) or (b) to a person, the emergency officer must </w:t>
      </w:r>
      <w:r>
        <w:lastRenderedPageBreak/>
        <w:t xml:space="preserve">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lastRenderedPageBreak/>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530" w:name="_Toc167959316"/>
      <w:r>
        <w:rPr>
          <w:rStyle w:val="CharSectno"/>
        </w:rPr>
        <w:t>187</w:t>
      </w:r>
      <w:r>
        <w:t>.</w:t>
      </w:r>
      <w:r>
        <w:tab/>
        <w:t>Review of requirement to remain in area or remain quarantined</w:t>
      </w:r>
      <w:bookmarkEnd w:id="530"/>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w:t>
      </w:r>
      <w:r>
        <w:lastRenderedPageBreak/>
        <w:t xml:space="preserve">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31" w:name="_Toc167959317"/>
      <w:r>
        <w:rPr>
          <w:rStyle w:val="CharSectno"/>
        </w:rPr>
        <w:t>188</w:t>
      </w:r>
      <w:r>
        <w:t>.</w:t>
      </w:r>
      <w:r>
        <w:tab/>
        <w:t>Information sharing</w:t>
      </w:r>
      <w:bookmarkEnd w:id="531"/>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lastRenderedPageBreak/>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lastRenderedPageBreak/>
        <w:tab/>
        <w:t>(6)</w:t>
      </w:r>
      <w:r>
        <w:tab/>
        <w:t>The Chief Health Officer must establish procedures for the disclosure of information under subsection (2)(a).</w:t>
      </w:r>
    </w:p>
    <w:p>
      <w:pPr>
        <w:pStyle w:val="Heading5"/>
      </w:pPr>
      <w:bookmarkStart w:id="532" w:name="_Toc167959318"/>
      <w:r>
        <w:rPr>
          <w:rStyle w:val="CharSectno"/>
        </w:rPr>
        <w:t>189</w:t>
      </w:r>
      <w:r>
        <w:t>.</w:t>
      </w:r>
      <w:r>
        <w:tab/>
        <w:t>Regulations about information sharing for purposes of section 188</w:t>
      </w:r>
      <w:bookmarkEnd w:id="532"/>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33" w:name="_Toc167959319"/>
      <w:r>
        <w:rPr>
          <w:rStyle w:val="CharSectno"/>
        </w:rPr>
        <w:t>190</w:t>
      </w:r>
      <w:r>
        <w:t>.</w:t>
      </w:r>
      <w:r>
        <w:tab/>
        <w:t>Other emergency powers</w:t>
      </w:r>
      <w:bookmarkEnd w:id="533"/>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lastRenderedPageBreak/>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lastRenderedPageBreak/>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34" w:name="_Toc167959320"/>
      <w:r>
        <w:rPr>
          <w:rStyle w:val="CharSectno"/>
        </w:rPr>
        <w:t>191</w:t>
      </w:r>
      <w:r>
        <w:t>.</w:t>
      </w:r>
      <w:r>
        <w:tab/>
        <w:t>Further provisions relating to power to detain under section 185(1) or 190(1)(o)</w:t>
      </w:r>
      <w:bookmarkEnd w:id="534"/>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lastRenderedPageBreak/>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35" w:name="_Toc167959321"/>
      <w:r>
        <w:rPr>
          <w:rStyle w:val="CharSectno"/>
        </w:rPr>
        <w:t>192</w:t>
      </w:r>
      <w:r>
        <w:t>.</w:t>
      </w:r>
      <w:r>
        <w:tab/>
        <w:t>Review of detention</w:t>
      </w:r>
      <w:bookmarkEnd w:id="535"/>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lastRenderedPageBreak/>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36" w:name="_Toc167959322"/>
      <w:r>
        <w:rPr>
          <w:rStyle w:val="CharSectno"/>
        </w:rPr>
        <w:t>193</w:t>
      </w:r>
      <w:r>
        <w:t>.</w:t>
      </w:r>
      <w:r>
        <w:tab/>
        <w:t>Minister to be informed of detention or release from detention</w:t>
      </w:r>
      <w:bookmarkEnd w:id="536"/>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37" w:name="_Toc167959323"/>
      <w:r>
        <w:rPr>
          <w:rStyle w:val="CharSectno"/>
        </w:rPr>
        <w:lastRenderedPageBreak/>
        <w:t>194</w:t>
      </w:r>
      <w:r>
        <w:t>.</w:t>
      </w:r>
      <w:r>
        <w:tab/>
        <w:t>Review by State Administrative Tribunal</w:t>
      </w:r>
      <w:bookmarkEnd w:id="537"/>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38" w:name="_Toc167451913"/>
      <w:bookmarkStart w:id="539" w:name="_Toc167949581"/>
      <w:bookmarkStart w:id="540" w:name="_Toc167950003"/>
      <w:bookmarkStart w:id="541" w:name="_Toc167959324"/>
      <w:r>
        <w:rPr>
          <w:rStyle w:val="CharDivNo"/>
        </w:rPr>
        <w:t>Division 6</w:t>
      </w:r>
      <w:r>
        <w:t> — </w:t>
      </w:r>
      <w:r>
        <w:rPr>
          <w:rStyle w:val="CharDivText"/>
        </w:rPr>
        <w:t>Other powers exercisable during public health state of emergency</w:t>
      </w:r>
      <w:bookmarkEnd w:id="538"/>
      <w:bookmarkEnd w:id="539"/>
      <w:bookmarkEnd w:id="540"/>
      <w:bookmarkEnd w:id="541"/>
    </w:p>
    <w:p>
      <w:pPr>
        <w:pStyle w:val="Heading5"/>
      </w:pPr>
      <w:bookmarkStart w:id="542" w:name="_Toc167959325"/>
      <w:r>
        <w:rPr>
          <w:rStyle w:val="CharSectno"/>
        </w:rPr>
        <w:t>195</w:t>
      </w:r>
      <w:r>
        <w:t>.</w:t>
      </w:r>
      <w:r>
        <w:tab/>
        <w:t>Powers of police relating to closure of places, movement and evacuation</w:t>
      </w:r>
      <w:bookmarkEnd w:id="542"/>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43" w:name="_Toc167959326"/>
      <w:r>
        <w:rPr>
          <w:rStyle w:val="CharSectno"/>
        </w:rPr>
        <w:lastRenderedPageBreak/>
        <w:t>196</w:t>
      </w:r>
      <w:r>
        <w:t>.</w:t>
      </w:r>
      <w:r>
        <w:tab/>
        <w:t>Power of Chief Health Officer to direct public authorities during public health state of emergency</w:t>
      </w:r>
      <w:bookmarkEnd w:id="54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44" w:name="_Toc167959327"/>
      <w:r>
        <w:rPr>
          <w:rStyle w:val="CharSectno"/>
        </w:rPr>
        <w:lastRenderedPageBreak/>
        <w:t>197</w:t>
      </w:r>
      <w:r>
        <w:t>.</w:t>
      </w:r>
      <w:r>
        <w:tab/>
        <w:t>Chief Health Officer may authorise persons to administer, manufacture, supply or prescribe poisons</w:t>
      </w:r>
      <w:bookmarkEnd w:id="544"/>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545" w:name="_Toc167959328"/>
      <w:r>
        <w:rPr>
          <w:rStyle w:val="CharSectno"/>
        </w:rPr>
        <w:lastRenderedPageBreak/>
        <w:t>198</w:t>
      </w:r>
      <w:r>
        <w:t>.</w:t>
      </w:r>
      <w:r>
        <w:tab/>
        <w:t>Further provisions relating to authority to administer, manufacture, supply or prescribe poisons</w:t>
      </w:r>
      <w:bookmarkEnd w:id="545"/>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lastRenderedPageBreak/>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p>
    <w:p>
      <w:pPr>
        <w:pStyle w:val="Heading3"/>
      </w:pPr>
      <w:bookmarkStart w:id="546" w:name="_Toc167451918"/>
      <w:bookmarkStart w:id="547" w:name="_Toc167949586"/>
      <w:bookmarkStart w:id="548" w:name="_Toc167950008"/>
      <w:bookmarkStart w:id="549" w:name="_Toc167959329"/>
      <w:r>
        <w:rPr>
          <w:rStyle w:val="CharDivNo"/>
        </w:rPr>
        <w:t>Division 7</w:t>
      </w:r>
      <w:r>
        <w:t> — </w:t>
      </w:r>
      <w:r>
        <w:rPr>
          <w:rStyle w:val="CharDivText"/>
        </w:rPr>
        <w:t>General provisions</w:t>
      </w:r>
      <w:bookmarkEnd w:id="546"/>
      <w:bookmarkEnd w:id="547"/>
      <w:bookmarkEnd w:id="548"/>
      <w:bookmarkEnd w:id="549"/>
    </w:p>
    <w:p>
      <w:pPr>
        <w:pStyle w:val="Heading5"/>
        <w:spacing w:before="180"/>
      </w:pPr>
      <w:bookmarkStart w:id="550" w:name="_Toc167959330"/>
      <w:r>
        <w:rPr>
          <w:rStyle w:val="CharSectno"/>
        </w:rPr>
        <w:t>199</w:t>
      </w:r>
      <w:r>
        <w:t>.</w:t>
      </w:r>
      <w:r>
        <w:tab/>
        <w:t>General provisions regarding powers</w:t>
      </w:r>
      <w:bookmarkEnd w:id="550"/>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51" w:name="_Toc167959331"/>
      <w:r>
        <w:rPr>
          <w:rStyle w:val="CharSectno"/>
        </w:rPr>
        <w:t>200</w:t>
      </w:r>
      <w:r>
        <w:t>.</w:t>
      </w:r>
      <w:r>
        <w:tab/>
        <w:t>General provisions regarding directions</w:t>
      </w:r>
      <w:bookmarkEnd w:id="55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52" w:name="_Toc167959332"/>
      <w:r>
        <w:rPr>
          <w:rStyle w:val="CharSectno"/>
        </w:rPr>
        <w:t>201</w:t>
      </w:r>
      <w:r>
        <w:t>.</w:t>
      </w:r>
      <w:r>
        <w:tab/>
        <w:t xml:space="preserve">Direction under </w:t>
      </w:r>
      <w:r>
        <w:rPr>
          <w:i/>
        </w:rPr>
        <w:t>Emergency Management Act 2005</w:t>
      </w:r>
      <w:r>
        <w:t xml:space="preserve"> prevails over inconsistent direction under this Part</w:t>
      </w:r>
      <w:bookmarkEnd w:id="552"/>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553" w:name="_Toc167959333"/>
      <w:r>
        <w:rPr>
          <w:rStyle w:val="CharSectno"/>
        </w:rPr>
        <w:t>202</w:t>
      </w:r>
      <w:r>
        <w:t>.</w:t>
      </w:r>
      <w:r>
        <w:tab/>
        <w:t>Failure to comply with directions</w:t>
      </w:r>
      <w:bookmarkEnd w:id="553"/>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54" w:name="_Toc167451923"/>
      <w:bookmarkStart w:id="555" w:name="_Toc167949591"/>
      <w:bookmarkStart w:id="556" w:name="_Toc167950013"/>
      <w:bookmarkStart w:id="557" w:name="_Toc167959334"/>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554"/>
      <w:bookmarkEnd w:id="555"/>
      <w:bookmarkEnd w:id="556"/>
      <w:bookmarkEnd w:id="557"/>
    </w:p>
    <w:p>
      <w:pPr>
        <w:pStyle w:val="Footnoteheading"/>
      </w:pPr>
      <w:r>
        <w:tab/>
        <w:t>[Heading inserted: No. 33 of 2020 s. 14.]</w:t>
      </w:r>
    </w:p>
    <w:p>
      <w:pPr>
        <w:pStyle w:val="Heading5"/>
      </w:pPr>
      <w:bookmarkStart w:id="558" w:name="_Toc167959335"/>
      <w:r>
        <w:rPr>
          <w:rStyle w:val="CharSectno"/>
        </w:rPr>
        <w:t>202A</w:t>
      </w:r>
      <w:r>
        <w:t>.</w:t>
      </w:r>
      <w:r>
        <w:tab/>
        <w:t>Minister may make IDEC declaration</w:t>
      </w:r>
      <w:bookmarkEnd w:id="558"/>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559" w:name="_Toc167959336"/>
      <w:r>
        <w:rPr>
          <w:rStyle w:val="CharSectno"/>
        </w:rPr>
        <w:t>202B</w:t>
      </w:r>
      <w:r>
        <w:t>.</w:t>
      </w:r>
      <w:r>
        <w:tab/>
        <w:t>Duration of IDEC declaration</w:t>
      </w:r>
      <w:bookmarkEnd w:id="559"/>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560" w:name="_Toc167959337"/>
      <w:r>
        <w:rPr>
          <w:rStyle w:val="CharSectno"/>
        </w:rPr>
        <w:t>202C</w:t>
      </w:r>
      <w:r>
        <w:t>.</w:t>
      </w:r>
      <w:r>
        <w:tab/>
        <w:t>Extension of IDEC declaration</w:t>
      </w:r>
      <w:bookmarkEnd w:id="560"/>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561" w:name="_Toc167959338"/>
      <w:r>
        <w:rPr>
          <w:rStyle w:val="CharSectno"/>
        </w:rPr>
        <w:t>202D</w:t>
      </w:r>
      <w:r>
        <w:t>.</w:t>
      </w:r>
      <w:r>
        <w:tab/>
        <w:t>Revocation of IDEC declaration</w:t>
      </w:r>
      <w:bookmarkEnd w:id="561"/>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562" w:name="_Toc167959339"/>
      <w:r>
        <w:rPr>
          <w:rStyle w:val="CharSectno"/>
        </w:rPr>
        <w:t>202E</w:t>
      </w:r>
      <w:r>
        <w:t>.</w:t>
      </w:r>
      <w:r>
        <w:tab/>
        <w:t>Notice of declaration</w:t>
      </w:r>
      <w:bookmarkEnd w:id="562"/>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563" w:name="_Toc167959340"/>
      <w:r>
        <w:rPr>
          <w:rStyle w:val="CharSectno"/>
        </w:rPr>
        <w:t>202F</w:t>
      </w:r>
      <w:r>
        <w:t>.</w:t>
      </w:r>
      <w:r>
        <w:tab/>
        <w:t>Limitation of stay of operation of IDEC declaration</w:t>
      </w:r>
      <w:bookmarkEnd w:id="563"/>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564" w:name="_Toc167451930"/>
      <w:bookmarkStart w:id="565" w:name="_Toc167949598"/>
      <w:bookmarkStart w:id="566" w:name="_Toc167950020"/>
      <w:bookmarkStart w:id="567" w:name="_Toc167959341"/>
      <w:r>
        <w:rPr>
          <w:rStyle w:val="CharPartNo"/>
        </w:rPr>
        <w:lastRenderedPageBreak/>
        <w:t>Part 12B</w:t>
      </w:r>
      <w:r>
        <w:t> — </w:t>
      </w:r>
      <w:r>
        <w:rPr>
          <w:rStyle w:val="CharPartText"/>
        </w:rPr>
        <w:t>Recovery of certain costs relating to exercise of powers</w:t>
      </w:r>
      <w:bookmarkEnd w:id="564"/>
      <w:bookmarkEnd w:id="565"/>
      <w:bookmarkEnd w:id="566"/>
      <w:bookmarkEnd w:id="567"/>
    </w:p>
    <w:p>
      <w:pPr>
        <w:pStyle w:val="Footnoteheading"/>
      </w:pPr>
      <w:r>
        <w:tab/>
        <w:t>[Heading inserted: No. 33 of 2020 s. 14.]</w:t>
      </w:r>
    </w:p>
    <w:p>
      <w:pPr>
        <w:pStyle w:val="Heading3"/>
      </w:pPr>
      <w:bookmarkStart w:id="568" w:name="_Toc167451931"/>
      <w:bookmarkStart w:id="569" w:name="_Toc167949599"/>
      <w:bookmarkStart w:id="570" w:name="_Toc167950021"/>
      <w:bookmarkStart w:id="571" w:name="_Toc167959342"/>
      <w:r>
        <w:rPr>
          <w:rStyle w:val="CharDivNo"/>
        </w:rPr>
        <w:t>Division 1</w:t>
      </w:r>
      <w:r>
        <w:t> — </w:t>
      </w:r>
      <w:r>
        <w:rPr>
          <w:rStyle w:val="CharDivText"/>
        </w:rPr>
        <w:t>Fees payable by hotel</w:t>
      </w:r>
      <w:r>
        <w:rPr>
          <w:rStyle w:val="CharDivText"/>
        </w:rPr>
        <w:noBreakHyphen/>
        <w:t>quarantined persons</w:t>
      </w:r>
      <w:bookmarkEnd w:id="568"/>
      <w:bookmarkEnd w:id="569"/>
      <w:bookmarkEnd w:id="570"/>
      <w:bookmarkEnd w:id="571"/>
    </w:p>
    <w:p>
      <w:pPr>
        <w:pStyle w:val="Footnoteheading"/>
      </w:pPr>
      <w:r>
        <w:tab/>
        <w:t>[Heading inserted: No. 33 of 2020 s. 14.]</w:t>
      </w:r>
    </w:p>
    <w:p>
      <w:pPr>
        <w:pStyle w:val="Heading5"/>
      </w:pPr>
      <w:bookmarkStart w:id="572" w:name="_Toc167959343"/>
      <w:r>
        <w:rPr>
          <w:rStyle w:val="CharSectno"/>
        </w:rPr>
        <w:t>202G</w:t>
      </w:r>
      <w:r>
        <w:t>.</w:t>
      </w:r>
      <w:r>
        <w:tab/>
        <w:t>Terms used</w:t>
      </w:r>
      <w:bookmarkEnd w:id="57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573" w:name="_Toc167959344"/>
      <w:r>
        <w:rPr>
          <w:rStyle w:val="CharSectno"/>
        </w:rPr>
        <w:t>202H</w:t>
      </w:r>
      <w:r>
        <w:t>.</w:t>
      </w:r>
      <w:r>
        <w:tab/>
        <w:t>Fee payable by hotel</w:t>
      </w:r>
      <w:r>
        <w:noBreakHyphen/>
        <w:t>quarantined person in relation to cost of quarantine</w:t>
      </w:r>
      <w:bookmarkEnd w:id="573"/>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574" w:name="_Toc167959345"/>
      <w:r>
        <w:rPr>
          <w:rStyle w:val="CharSectno"/>
        </w:rPr>
        <w:lastRenderedPageBreak/>
        <w:t>202I</w:t>
      </w:r>
      <w:r>
        <w:t>.</w:t>
      </w:r>
      <w:r>
        <w:tab/>
        <w:t>Period for payment of fee</w:t>
      </w:r>
      <w:bookmarkEnd w:id="574"/>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575" w:name="_Toc167959346"/>
      <w:r>
        <w:rPr>
          <w:rStyle w:val="CharSectno"/>
        </w:rPr>
        <w:t>202J</w:t>
      </w:r>
      <w:r>
        <w:t>.</w:t>
      </w:r>
      <w:r>
        <w:tab/>
        <w:t>Fee may be waived</w:t>
      </w:r>
      <w:bookmarkEnd w:id="575"/>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576" w:name="_Toc167959347"/>
      <w:r>
        <w:rPr>
          <w:rStyle w:val="CharSectno"/>
        </w:rPr>
        <w:t>202K</w:t>
      </w:r>
      <w:r>
        <w:t>.</w:t>
      </w:r>
      <w:r>
        <w:tab/>
        <w:t>Recovery of fees</w:t>
      </w:r>
      <w:bookmarkEnd w:id="576"/>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577" w:name="_Toc167959348"/>
      <w:r>
        <w:rPr>
          <w:rStyle w:val="CharSectno"/>
        </w:rPr>
        <w:t>202L</w:t>
      </w:r>
      <w:r>
        <w:t>.</w:t>
      </w:r>
      <w:r>
        <w:tab/>
        <w:t>Regulations</w:t>
      </w:r>
      <w:bookmarkEnd w:id="577"/>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578" w:name="_Toc167451938"/>
      <w:bookmarkStart w:id="579" w:name="_Toc167949606"/>
      <w:bookmarkStart w:id="580" w:name="_Toc167950028"/>
      <w:bookmarkStart w:id="581" w:name="_Toc167959349"/>
      <w:r>
        <w:rPr>
          <w:rStyle w:val="CharDivNo"/>
        </w:rPr>
        <w:t>Division 2</w:t>
      </w:r>
      <w:r>
        <w:t> — </w:t>
      </w:r>
      <w:r>
        <w:rPr>
          <w:rStyle w:val="CharDivText"/>
        </w:rPr>
        <w:t>Recovery of certain costs and expenses</w:t>
      </w:r>
      <w:bookmarkEnd w:id="578"/>
      <w:bookmarkEnd w:id="579"/>
      <w:bookmarkEnd w:id="580"/>
      <w:bookmarkEnd w:id="581"/>
    </w:p>
    <w:p>
      <w:pPr>
        <w:pStyle w:val="Footnoteheading"/>
      </w:pPr>
      <w:r>
        <w:tab/>
        <w:t>[Heading inserted: No. 33 of 2020 s. 14.]</w:t>
      </w:r>
    </w:p>
    <w:p>
      <w:pPr>
        <w:pStyle w:val="Heading5"/>
      </w:pPr>
      <w:bookmarkStart w:id="582" w:name="_Toc167959350"/>
      <w:r>
        <w:rPr>
          <w:rStyle w:val="CharSectno"/>
        </w:rPr>
        <w:t>202M</w:t>
      </w:r>
      <w:r>
        <w:t>.</w:t>
      </w:r>
      <w:r>
        <w:tab/>
        <w:t>Recovery of costs and expenses of requiring premises to be cleaned</w:t>
      </w:r>
      <w:bookmarkEnd w:id="58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583" w:name="_Toc167451940"/>
      <w:bookmarkStart w:id="584" w:name="_Toc167949608"/>
      <w:bookmarkStart w:id="585" w:name="_Toc167950030"/>
      <w:bookmarkStart w:id="586" w:name="_Toc167959351"/>
      <w:r>
        <w:rPr>
          <w:rStyle w:val="CharPartNo"/>
        </w:rPr>
        <w:lastRenderedPageBreak/>
        <w:t>Part 12C</w:t>
      </w:r>
      <w:r>
        <w:t> — </w:t>
      </w:r>
      <w:r>
        <w:rPr>
          <w:rStyle w:val="CharPartText"/>
        </w:rPr>
        <w:t>Abortion</w:t>
      </w:r>
      <w:bookmarkEnd w:id="583"/>
      <w:bookmarkEnd w:id="584"/>
      <w:bookmarkEnd w:id="585"/>
      <w:bookmarkEnd w:id="586"/>
    </w:p>
    <w:p>
      <w:pPr>
        <w:pStyle w:val="Footnoteheading"/>
      </w:pPr>
      <w:r>
        <w:tab/>
        <w:t>[Heading inserted: No. 20 of 2023 s. 7.]</w:t>
      </w:r>
    </w:p>
    <w:p>
      <w:pPr>
        <w:pStyle w:val="Heading3"/>
      </w:pPr>
      <w:bookmarkStart w:id="587" w:name="_Toc167451941"/>
      <w:bookmarkStart w:id="588" w:name="_Toc167949609"/>
      <w:bookmarkStart w:id="589" w:name="_Toc167950031"/>
      <w:bookmarkStart w:id="590" w:name="_Toc167959352"/>
      <w:r>
        <w:rPr>
          <w:rStyle w:val="CharDivNo"/>
        </w:rPr>
        <w:t>Division 1</w:t>
      </w:r>
      <w:r>
        <w:t> — </w:t>
      </w:r>
      <w:r>
        <w:rPr>
          <w:rStyle w:val="CharDivText"/>
        </w:rPr>
        <w:t>Preliminary</w:t>
      </w:r>
      <w:bookmarkEnd w:id="587"/>
      <w:bookmarkEnd w:id="588"/>
      <w:bookmarkEnd w:id="589"/>
      <w:bookmarkEnd w:id="590"/>
    </w:p>
    <w:p>
      <w:pPr>
        <w:pStyle w:val="Footnoteheading"/>
      </w:pPr>
      <w:r>
        <w:tab/>
        <w:t>[Heading inserted: No. 20 of 2023 s. 8.]</w:t>
      </w:r>
    </w:p>
    <w:p>
      <w:pPr>
        <w:pStyle w:val="Heading5"/>
      </w:pPr>
      <w:bookmarkStart w:id="591" w:name="_Toc167959353"/>
      <w:r>
        <w:rPr>
          <w:rStyle w:val="CharSectno"/>
        </w:rPr>
        <w:t>202MA</w:t>
      </w:r>
      <w:r>
        <w:t>.</w:t>
      </w:r>
      <w:r>
        <w:tab/>
        <w:t>Terms used</w:t>
      </w:r>
      <w:bookmarkEnd w:id="591"/>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lastRenderedPageBreak/>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lastRenderedPageBreak/>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592" w:name="_Toc167959354"/>
      <w:r>
        <w:rPr>
          <w:rStyle w:val="CharSectno"/>
        </w:rPr>
        <w:t>202MB</w:t>
      </w:r>
      <w:r>
        <w:t>.</w:t>
      </w:r>
      <w:r>
        <w:tab/>
        <w:t>Performance of abortion</w:t>
      </w:r>
      <w:bookmarkEnd w:id="592"/>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593" w:name="_Toc167451944"/>
      <w:bookmarkStart w:id="594" w:name="_Toc167949612"/>
      <w:bookmarkStart w:id="595" w:name="_Toc167950034"/>
      <w:bookmarkStart w:id="596" w:name="_Toc167959355"/>
      <w:r>
        <w:rPr>
          <w:rStyle w:val="CharDivNo"/>
        </w:rPr>
        <w:lastRenderedPageBreak/>
        <w:t>Division 2</w:t>
      </w:r>
      <w:r>
        <w:t> — </w:t>
      </w:r>
      <w:r>
        <w:rPr>
          <w:rStyle w:val="CharDivText"/>
        </w:rPr>
        <w:t>Performance of abortion by registered health practitioners</w:t>
      </w:r>
      <w:bookmarkEnd w:id="593"/>
      <w:bookmarkEnd w:id="594"/>
      <w:bookmarkEnd w:id="595"/>
      <w:bookmarkEnd w:id="596"/>
    </w:p>
    <w:p>
      <w:pPr>
        <w:pStyle w:val="Footnoteheading"/>
        <w:keepNext/>
      </w:pPr>
      <w:r>
        <w:tab/>
        <w:t>[Heading inserted: No. 20 of 2023 s. 8.]</w:t>
      </w:r>
    </w:p>
    <w:p>
      <w:pPr>
        <w:pStyle w:val="Heading5"/>
      </w:pPr>
      <w:bookmarkStart w:id="597" w:name="_Toc167959356"/>
      <w:r>
        <w:rPr>
          <w:rStyle w:val="CharSectno"/>
        </w:rPr>
        <w:t>202MC</w:t>
      </w:r>
      <w:r>
        <w:t>.</w:t>
      </w:r>
      <w:r>
        <w:tab/>
        <w:t>Performance of abortion by medical practitioner at not more than 23 weeks</w:t>
      </w:r>
      <w:bookmarkEnd w:id="597"/>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598" w:name="_Toc167959357"/>
      <w:r>
        <w:rPr>
          <w:rStyle w:val="CharSectno"/>
        </w:rPr>
        <w:t>202MD</w:t>
      </w:r>
      <w:r>
        <w:t>.</w:t>
      </w:r>
      <w:r>
        <w:tab/>
        <w:t>Performance of medical abortion by certain other registered health practitioners at not more than 23 weeks</w:t>
      </w:r>
      <w:bookmarkEnd w:id="598"/>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599" w:name="_Toc167959358"/>
      <w:r>
        <w:rPr>
          <w:rStyle w:val="CharSectno"/>
        </w:rPr>
        <w:lastRenderedPageBreak/>
        <w:t>202ME</w:t>
      </w:r>
      <w:r>
        <w:t>.</w:t>
      </w:r>
      <w:r>
        <w:tab/>
        <w:t>Performance of abortion by medical practitioner at more than 23 weeks</w:t>
      </w:r>
      <w:bookmarkEnd w:id="599"/>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600" w:name="_Toc167959359"/>
      <w:r>
        <w:rPr>
          <w:rStyle w:val="CharSectno"/>
        </w:rPr>
        <w:t>202MF</w:t>
      </w:r>
      <w:r>
        <w:t>.</w:t>
      </w:r>
      <w:r>
        <w:tab/>
        <w:t>Performance of medical abortion by certain registered health practitioners on direction of medical practitioner or prescribing practitioner</w:t>
      </w:r>
      <w:bookmarkEnd w:id="600"/>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w:t>
      </w:r>
      <w:r>
        <w:lastRenderedPageBreak/>
        <w:t xml:space="preserve">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601" w:name="_Toc167959360"/>
      <w:r>
        <w:rPr>
          <w:rStyle w:val="CharSectno"/>
        </w:rPr>
        <w:t>202MG</w:t>
      </w:r>
      <w:r>
        <w:t>.</w:t>
      </w:r>
      <w:r>
        <w:tab/>
        <w:t>Assistance by certain registered health practitioners or students in performance of abortion by medical practitioner or prescribing practitioner</w:t>
      </w:r>
      <w:bookmarkEnd w:id="601"/>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lastRenderedPageBreak/>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602" w:name="_Toc167959361"/>
      <w:r>
        <w:rPr>
          <w:rStyle w:val="CharSectno"/>
        </w:rPr>
        <w:t>202MH</w:t>
      </w:r>
      <w:r>
        <w:t>.</w:t>
      </w:r>
      <w:r>
        <w:tab/>
        <w:t>Registered health practitioner with conscientious objection to abortion</w:t>
      </w:r>
      <w:bookmarkEnd w:id="602"/>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lastRenderedPageBreak/>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603" w:name="_Toc167959362"/>
      <w:r>
        <w:rPr>
          <w:rStyle w:val="CharSectno"/>
        </w:rPr>
        <w:t>202MI</w:t>
      </w:r>
      <w:r>
        <w:t>.</w:t>
      </w:r>
      <w:r>
        <w:tab/>
        <w:t>Obligations of medical practitioners and prescribing practitioners who refuse to participate in abortion</w:t>
      </w:r>
      <w:bookmarkEnd w:id="603"/>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xml:space="preserve">) refuses the request, whether for the reason that the refusing practitioner has a </w:t>
      </w:r>
      <w:r>
        <w:lastRenderedPageBreak/>
        <w:t>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lastRenderedPageBreak/>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604" w:name="_Toc167959363"/>
      <w:r>
        <w:rPr>
          <w:rStyle w:val="CharSectno"/>
        </w:rPr>
        <w:t>202MJ</w:t>
      </w:r>
      <w:r>
        <w:t>.</w:t>
      </w:r>
      <w:r>
        <w:tab/>
        <w:t>Student with conscientious objection to abortion</w:t>
      </w:r>
      <w:bookmarkEnd w:id="604"/>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605" w:name="_Toc167959364"/>
      <w:r>
        <w:rPr>
          <w:rStyle w:val="CharSectno"/>
        </w:rPr>
        <w:lastRenderedPageBreak/>
        <w:t>202MK</w:t>
      </w:r>
      <w:r>
        <w:t>.</w:t>
      </w:r>
      <w:r>
        <w:tab/>
        <w:t>Compliance with Division relevant to professional conduct or performance</w:t>
      </w:r>
      <w:bookmarkEnd w:id="605"/>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606" w:name="_Toc167959365"/>
      <w:r>
        <w:rPr>
          <w:rStyle w:val="CharSectno"/>
        </w:rPr>
        <w:t>202ML</w:t>
      </w:r>
      <w:r>
        <w:t>.</w:t>
      </w:r>
      <w:r>
        <w:tab/>
      </w:r>
      <w:r>
        <w:rPr>
          <w:i/>
        </w:rPr>
        <w:t>The Criminal Code</w:t>
      </w:r>
      <w:r>
        <w:t xml:space="preserve"> s. 177 does not apply</w:t>
      </w:r>
      <w:bookmarkEnd w:id="606"/>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607" w:name="_Toc167959366"/>
      <w:r>
        <w:rPr>
          <w:rStyle w:val="CharSectno"/>
        </w:rPr>
        <w:t>202MM</w:t>
      </w:r>
      <w:r>
        <w:t>.</w:t>
      </w:r>
      <w:r>
        <w:tab/>
        <w:t>Consent to performance of abortion on children who are not mature minors</w:t>
      </w:r>
      <w:bookmarkEnd w:id="607"/>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lastRenderedPageBreak/>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608" w:name="_Toc167451956"/>
      <w:bookmarkStart w:id="609" w:name="_Toc167949624"/>
      <w:bookmarkStart w:id="610" w:name="_Toc167950046"/>
      <w:bookmarkStart w:id="611" w:name="_Toc167959367"/>
      <w:r>
        <w:rPr>
          <w:rStyle w:val="CharDivNo"/>
        </w:rPr>
        <w:lastRenderedPageBreak/>
        <w:t>Division 3</w:t>
      </w:r>
      <w:r>
        <w:t> — </w:t>
      </w:r>
      <w:r>
        <w:rPr>
          <w:rStyle w:val="CharDivText"/>
        </w:rPr>
        <w:t>Performance of abortion by unqualified persons</w:t>
      </w:r>
      <w:bookmarkEnd w:id="608"/>
      <w:bookmarkEnd w:id="609"/>
      <w:bookmarkEnd w:id="610"/>
      <w:bookmarkEnd w:id="611"/>
    </w:p>
    <w:p>
      <w:pPr>
        <w:pStyle w:val="Footnoteheading"/>
      </w:pPr>
      <w:r>
        <w:tab/>
        <w:t>[Heading inserted: No. 20 of 2023 s. 8.]</w:t>
      </w:r>
    </w:p>
    <w:p>
      <w:pPr>
        <w:pStyle w:val="Heading5"/>
      </w:pPr>
      <w:bookmarkStart w:id="612" w:name="_Toc167959368"/>
      <w:r>
        <w:rPr>
          <w:rStyle w:val="CharSectno"/>
        </w:rPr>
        <w:t>202MN</w:t>
      </w:r>
      <w:r>
        <w:t>.</w:t>
      </w:r>
      <w:r>
        <w:tab/>
        <w:t>Unqualified person must not perform abortion</w:t>
      </w:r>
      <w:bookmarkEnd w:id="612"/>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lastRenderedPageBreak/>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613" w:name="_Toc167451958"/>
      <w:bookmarkStart w:id="614" w:name="_Toc167949626"/>
      <w:bookmarkStart w:id="615" w:name="_Toc167950048"/>
      <w:bookmarkStart w:id="616" w:name="_Toc167959369"/>
      <w:r>
        <w:rPr>
          <w:rStyle w:val="CharDivNo"/>
        </w:rPr>
        <w:t>Division 4</w:t>
      </w:r>
      <w:r>
        <w:t> — </w:t>
      </w:r>
      <w:r>
        <w:rPr>
          <w:rStyle w:val="CharDivText"/>
        </w:rPr>
        <w:t>Protection from criminal liability</w:t>
      </w:r>
      <w:bookmarkEnd w:id="613"/>
      <w:bookmarkEnd w:id="614"/>
      <w:bookmarkEnd w:id="615"/>
      <w:bookmarkEnd w:id="616"/>
    </w:p>
    <w:p>
      <w:pPr>
        <w:pStyle w:val="Footnoteheading"/>
      </w:pPr>
      <w:r>
        <w:tab/>
        <w:t>[Heading inserted: No. 20 of 2023 s. 8.]</w:t>
      </w:r>
    </w:p>
    <w:p>
      <w:pPr>
        <w:pStyle w:val="Heading5"/>
      </w:pPr>
      <w:bookmarkStart w:id="617" w:name="_Toc167959370"/>
      <w:r>
        <w:rPr>
          <w:rStyle w:val="CharSectno"/>
        </w:rPr>
        <w:t>202MO</w:t>
      </w:r>
      <w:r>
        <w:t>.</w:t>
      </w:r>
      <w:r>
        <w:tab/>
        <w:t>Person does not commit offence of abortion on themselves</w:t>
      </w:r>
      <w:bookmarkEnd w:id="617"/>
    </w:p>
    <w:p>
      <w:pPr>
        <w:pStyle w:val="Subsection"/>
        <w:keepNext/>
      </w:pPr>
      <w:r>
        <w:tab/>
      </w:r>
      <w:r>
        <w:tab/>
        <w:t xml:space="preserve">Despite any other enactment, a person who performs an abortion on themselves, or consents to or does any act to assist </w:t>
      </w:r>
      <w:r>
        <w:lastRenderedPageBreak/>
        <w:t>in the performance of an abortion on themselves, does not commit an offence.</w:t>
      </w:r>
    </w:p>
    <w:p>
      <w:pPr>
        <w:pStyle w:val="Footnotesection"/>
      </w:pPr>
      <w:r>
        <w:tab/>
        <w:t>[Section 202MO inserted: No. 20 of 2023 s. 8.]</w:t>
      </w:r>
    </w:p>
    <w:p>
      <w:pPr>
        <w:pStyle w:val="Heading3"/>
      </w:pPr>
      <w:bookmarkStart w:id="618" w:name="_Toc167451960"/>
      <w:bookmarkStart w:id="619" w:name="_Toc167949628"/>
      <w:bookmarkStart w:id="620" w:name="_Toc167950050"/>
      <w:bookmarkStart w:id="621" w:name="_Toc167959371"/>
      <w:r>
        <w:rPr>
          <w:rStyle w:val="CharDivNo"/>
        </w:rPr>
        <w:t>Division 5</w:t>
      </w:r>
      <w:r>
        <w:t> — </w:t>
      </w:r>
      <w:r>
        <w:rPr>
          <w:rStyle w:val="CharDivText"/>
        </w:rPr>
        <w:t>Information about abortion</w:t>
      </w:r>
      <w:bookmarkEnd w:id="618"/>
      <w:bookmarkEnd w:id="619"/>
      <w:bookmarkEnd w:id="620"/>
      <w:bookmarkEnd w:id="621"/>
    </w:p>
    <w:p>
      <w:pPr>
        <w:pStyle w:val="Footnoteheading"/>
      </w:pPr>
      <w:r>
        <w:tab/>
        <w:t>[Heading inserted: No. 20 of 2023 s. 8.]</w:t>
      </w:r>
    </w:p>
    <w:p>
      <w:pPr>
        <w:pStyle w:val="Heading5"/>
      </w:pPr>
      <w:bookmarkStart w:id="622" w:name="_Toc167959372"/>
      <w:r>
        <w:rPr>
          <w:rStyle w:val="CharSectno"/>
        </w:rPr>
        <w:t>202MP</w:t>
      </w:r>
      <w:r>
        <w:t>.</w:t>
      </w:r>
      <w:r>
        <w:tab/>
        <w:t>Chief Health Officer may direct certain persons to give information about abortion</w:t>
      </w:r>
      <w:bookmarkEnd w:id="622"/>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lastRenderedPageBreak/>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lastRenderedPageBreak/>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623" w:name="_Toc167959373"/>
      <w:r>
        <w:rPr>
          <w:rStyle w:val="CharSectno"/>
        </w:rPr>
        <w:t>202MQ</w:t>
      </w:r>
      <w:r>
        <w:t>.</w:t>
      </w:r>
      <w:r>
        <w:tab/>
        <w:t>Purposes for which Chief Health Officer may record, use or disclose information given under s. 202MP</w:t>
      </w:r>
      <w:bookmarkEnd w:id="623"/>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624" w:name="_Toc167959374"/>
      <w:r>
        <w:rPr>
          <w:rStyle w:val="CharSectno"/>
        </w:rPr>
        <w:t>202MR</w:t>
      </w:r>
      <w:r>
        <w:t>.</w:t>
      </w:r>
      <w:r>
        <w:tab/>
        <w:t>Protection from liability</w:t>
      </w:r>
      <w:bookmarkEnd w:id="624"/>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 xml:space="preserve">the Chief Health Officer acting in good faith records, uses or discloses information, given to the Chief Health </w:t>
      </w:r>
      <w:r>
        <w:lastRenderedPageBreak/>
        <w:t>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625" w:name="_Toc167451964"/>
      <w:bookmarkStart w:id="626" w:name="_Toc167949632"/>
      <w:bookmarkStart w:id="627" w:name="_Toc167950054"/>
      <w:bookmarkStart w:id="628" w:name="_Toc167959375"/>
      <w:r>
        <w:rPr>
          <w:rStyle w:val="CharDivNo"/>
        </w:rPr>
        <w:t>Division 6</w:t>
      </w:r>
      <w:r>
        <w:t> — </w:t>
      </w:r>
      <w:r>
        <w:rPr>
          <w:rStyle w:val="CharDivText"/>
        </w:rPr>
        <w:t>Safe access to premises at which abortions are provided</w:t>
      </w:r>
      <w:bookmarkEnd w:id="625"/>
      <w:bookmarkEnd w:id="626"/>
      <w:bookmarkEnd w:id="627"/>
      <w:bookmarkEnd w:id="628"/>
    </w:p>
    <w:p>
      <w:pPr>
        <w:pStyle w:val="Footnoteheading"/>
      </w:pPr>
      <w:r>
        <w:tab/>
        <w:t>[Heading inserted: No. 20 of 2023 s. 9.]</w:t>
      </w:r>
    </w:p>
    <w:p>
      <w:pPr>
        <w:pStyle w:val="Heading5"/>
      </w:pPr>
      <w:bookmarkStart w:id="629" w:name="_Toc167959376"/>
      <w:r>
        <w:rPr>
          <w:rStyle w:val="CharSectno"/>
        </w:rPr>
        <w:t>202N</w:t>
      </w:r>
      <w:r>
        <w:t>.</w:t>
      </w:r>
      <w:r>
        <w:tab/>
        <w:t>Purpose</w:t>
      </w:r>
      <w:bookmarkEnd w:id="629"/>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lastRenderedPageBreak/>
        <w:tab/>
        <w:t>(b)</w:t>
      </w:r>
      <w:r>
        <w:tab/>
        <w:t>to prohibit publication and distribution of certain recordings.</w:t>
      </w:r>
    </w:p>
    <w:p>
      <w:pPr>
        <w:pStyle w:val="Footnotesection"/>
      </w:pPr>
      <w:r>
        <w:tab/>
        <w:t>[Section 202N inserted: No. 9 of 2021 s. 4; amended: No. 20 of 2023 s. 10.]</w:t>
      </w:r>
    </w:p>
    <w:p>
      <w:pPr>
        <w:pStyle w:val="Heading5"/>
      </w:pPr>
      <w:bookmarkStart w:id="630" w:name="_Toc167959377"/>
      <w:r>
        <w:rPr>
          <w:rStyle w:val="CharSectno"/>
        </w:rPr>
        <w:t>202O</w:t>
      </w:r>
      <w:r>
        <w:t>.</w:t>
      </w:r>
      <w:r>
        <w:tab/>
        <w:t>Terms used</w:t>
      </w:r>
      <w:bookmarkEnd w:id="630"/>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631" w:name="_Toc167959378"/>
      <w:r>
        <w:rPr>
          <w:rStyle w:val="CharSectno"/>
        </w:rPr>
        <w:lastRenderedPageBreak/>
        <w:t>202P</w:t>
      </w:r>
      <w:r>
        <w:t>.</w:t>
      </w:r>
      <w:r>
        <w:tab/>
        <w:t>Offence to engage in prohibited behaviour within safe access zone</w:t>
      </w:r>
      <w:bookmarkEnd w:id="631"/>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632" w:name="_Toc167959379"/>
      <w:r>
        <w:rPr>
          <w:rStyle w:val="CharSectno"/>
        </w:rPr>
        <w:lastRenderedPageBreak/>
        <w:t>202Q</w:t>
      </w:r>
      <w:r>
        <w:t>.</w:t>
      </w:r>
      <w:r>
        <w:tab/>
        <w:t>Offence to publish or distribute recording</w:t>
      </w:r>
      <w:bookmarkEnd w:id="632"/>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633" w:name="_Toc167451969"/>
      <w:bookmarkStart w:id="634" w:name="_Toc167949637"/>
      <w:bookmarkStart w:id="635" w:name="_Toc167950059"/>
      <w:bookmarkStart w:id="636" w:name="_Toc167959380"/>
      <w:r>
        <w:rPr>
          <w:rStyle w:val="CharPartNo"/>
        </w:rPr>
        <w:lastRenderedPageBreak/>
        <w:t>Part 13</w:t>
      </w:r>
      <w:r>
        <w:t> — </w:t>
      </w:r>
      <w:r>
        <w:rPr>
          <w:rStyle w:val="CharPartText"/>
        </w:rPr>
        <w:t>Compensation and insurance</w:t>
      </w:r>
      <w:bookmarkEnd w:id="633"/>
      <w:bookmarkEnd w:id="634"/>
      <w:bookmarkEnd w:id="635"/>
      <w:bookmarkEnd w:id="636"/>
    </w:p>
    <w:p>
      <w:pPr>
        <w:pStyle w:val="Heading3"/>
      </w:pPr>
      <w:bookmarkStart w:id="637" w:name="_Toc167451970"/>
      <w:bookmarkStart w:id="638" w:name="_Toc167949638"/>
      <w:bookmarkStart w:id="639" w:name="_Toc167950060"/>
      <w:bookmarkStart w:id="640" w:name="_Toc167959381"/>
      <w:r>
        <w:rPr>
          <w:rStyle w:val="CharDivNo"/>
        </w:rPr>
        <w:t>Division 1</w:t>
      </w:r>
      <w:r>
        <w:t> — </w:t>
      </w:r>
      <w:r>
        <w:rPr>
          <w:rStyle w:val="CharDivText"/>
        </w:rPr>
        <w:t>Compensation</w:t>
      </w:r>
      <w:bookmarkEnd w:id="637"/>
      <w:bookmarkEnd w:id="638"/>
      <w:bookmarkEnd w:id="639"/>
      <w:bookmarkEnd w:id="640"/>
    </w:p>
    <w:p>
      <w:pPr>
        <w:pStyle w:val="Heading5"/>
      </w:pPr>
      <w:bookmarkStart w:id="641" w:name="_Toc167959382"/>
      <w:r>
        <w:rPr>
          <w:rStyle w:val="CharSectno"/>
        </w:rPr>
        <w:t>203</w:t>
      </w:r>
      <w:r>
        <w:t>.</w:t>
      </w:r>
      <w:r>
        <w:tab/>
        <w:t>Entitlement to compensation</w:t>
      </w:r>
      <w:bookmarkEnd w:id="641"/>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642" w:name="_Toc167959383"/>
      <w:r>
        <w:rPr>
          <w:rStyle w:val="CharSectno"/>
        </w:rPr>
        <w:t>204</w:t>
      </w:r>
      <w:r>
        <w:t>.</w:t>
      </w:r>
      <w:r>
        <w:tab/>
        <w:t>Applying for compensation</w:t>
      </w:r>
      <w:bookmarkEnd w:id="642"/>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43" w:name="_Toc167959384"/>
      <w:r>
        <w:rPr>
          <w:rStyle w:val="CharSectno"/>
        </w:rPr>
        <w:t>205</w:t>
      </w:r>
      <w:r>
        <w:t>.</w:t>
      </w:r>
      <w:r>
        <w:tab/>
        <w:t>Lapsing of application</w:t>
      </w:r>
      <w:bookmarkEnd w:id="643"/>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644" w:name="_Toc167959385"/>
      <w:r>
        <w:rPr>
          <w:rStyle w:val="CharSectno"/>
        </w:rPr>
        <w:t>206</w:t>
      </w:r>
      <w:r>
        <w:t>.</w:t>
      </w:r>
      <w:r>
        <w:tab/>
        <w:t>Notice of decision</w:t>
      </w:r>
      <w:bookmarkEnd w:id="644"/>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45" w:name="_Toc167959386"/>
      <w:r>
        <w:rPr>
          <w:rStyle w:val="CharSectno"/>
        </w:rPr>
        <w:t>207</w:t>
      </w:r>
      <w:r>
        <w:t>.</w:t>
      </w:r>
      <w:r>
        <w:tab/>
        <w:t>Review of decision as to payment of compensation</w:t>
      </w:r>
      <w:bookmarkEnd w:id="645"/>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46" w:name="_Toc167959387"/>
      <w:r>
        <w:rPr>
          <w:rStyle w:val="CharSectno"/>
        </w:rPr>
        <w:t>208</w:t>
      </w:r>
      <w:r>
        <w:t>.</w:t>
      </w:r>
      <w:r>
        <w:tab/>
        <w:t>False compensation claim</w:t>
      </w:r>
      <w:bookmarkEnd w:id="646"/>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47" w:name="_Toc167451977"/>
      <w:bookmarkStart w:id="648" w:name="_Toc167949645"/>
      <w:bookmarkStart w:id="649" w:name="_Toc167950067"/>
      <w:bookmarkStart w:id="650" w:name="_Toc167959388"/>
      <w:r>
        <w:rPr>
          <w:rStyle w:val="CharDivNo"/>
        </w:rPr>
        <w:lastRenderedPageBreak/>
        <w:t>Division 2</w:t>
      </w:r>
      <w:r>
        <w:t> — </w:t>
      </w:r>
      <w:r>
        <w:rPr>
          <w:rStyle w:val="CharDivText"/>
        </w:rPr>
        <w:t>Insurance</w:t>
      </w:r>
      <w:bookmarkEnd w:id="647"/>
      <w:bookmarkEnd w:id="648"/>
      <w:bookmarkEnd w:id="649"/>
      <w:bookmarkEnd w:id="650"/>
    </w:p>
    <w:p>
      <w:pPr>
        <w:pStyle w:val="Heading5"/>
      </w:pPr>
      <w:bookmarkStart w:id="651" w:name="_Toc167959389"/>
      <w:r>
        <w:rPr>
          <w:rStyle w:val="CharSectno"/>
        </w:rPr>
        <w:t>209</w:t>
      </w:r>
      <w:r>
        <w:t>.</w:t>
      </w:r>
      <w:r>
        <w:tab/>
        <w:t>Extension of policy of insurance</w:t>
      </w:r>
      <w:bookmarkEnd w:id="65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652" w:name="_Toc402269221"/>
      <w:bookmarkStart w:id="653" w:name="_Toc402269600"/>
      <w:bookmarkStart w:id="654" w:name="_Toc402273869"/>
      <w:bookmarkStart w:id="655" w:name="_Toc402274719"/>
      <w:bookmarkStart w:id="656" w:name="_Toc402279114"/>
      <w:bookmarkStart w:id="657" w:name="_Toc402279493"/>
      <w:bookmarkStart w:id="658" w:name="_Toc402344846"/>
      <w:bookmarkStart w:id="659" w:name="_Toc402419767"/>
      <w:bookmarkStart w:id="660" w:name="_Toc403034819"/>
      <w:bookmarkStart w:id="661" w:name="_Toc403036190"/>
      <w:bookmarkStart w:id="662" w:name="_Toc403468398"/>
      <w:bookmarkStart w:id="663" w:name="_Toc404169807"/>
      <w:bookmarkStart w:id="664" w:name="_Toc404172479"/>
      <w:bookmarkStart w:id="665" w:name="_Toc404178422"/>
      <w:bookmarkStart w:id="666" w:name="_Toc436298997"/>
      <w:bookmarkStart w:id="667" w:name="_Toc436299874"/>
      <w:bookmarkStart w:id="668" w:name="_Toc436302392"/>
      <w:bookmarkStart w:id="669" w:name="_Toc455145631"/>
      <w:bookmarkStart w:id="670" w:name="_Toc455150363"/>
      <w:bookmarkStart w:id="671" w:name="_Toc455748519"/>
      <w:bookmarkStart w:id="672" w:name="_Toc457219181"/>
      <w:bookmarkStart w:id="673" w:name="_Toc457225734"/>
      <w:bookmarkStart w:id="674" w:name="_Toc457226151"/>
      <w:bookmarkStart w:id="675" w:name="_Toc457226542"/>
      <w:bookmarkStart w:id="676" w:name="_Toc167949647"/>
      <w:bookmarkStart w:id="677" w:name="_Toc167950069"/>
      <w:bookmarkStart w:id="678" w:name="_Toc167959390"/>
      <w:r>
        <w:rPr>
          <w:rStyle w:val="CharPartNo"/>
        </w:rPr>
        <w:lastRenderedPageBreak/>
        <w:t>Part 14</w:t>
      </w:r>
      <w:r>
        <w:t> — </w:t>
      </w:r>
      <w:r>
        <w:rPr>
          <w:rStyle w:val="CharPartText"/>
        </w:rPr>
        <w:t>Improvement notices and enforcement orders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3"/>
      </w:pPr>
      <w:bookmarkStart w:id="679" w:name="_Toc402269222"/>
      <w:bookmarkStart w:id="680" w:name="_Toc402269601"/>
      <w:bookmarkStart w:id="681" w:name="_Toc402273870"/>
      <w:bookmarkStart w:id="682" w:name="_Toc402274720"/>
      <w:bookmarkStart w:id="683" w:name="_Toc402279115"/>
      <w:bookmarkStart w:id="684" w:name="_Toc402279494"/>
      <w:bookmarkStart w:id="685" w:name="_Toc402344847"/>
      <w:bookmarkStart w:id="686" w:name="_Toc402419768"/>
      <w:bookmarkStart w:id="687" w:name="_Toc403034820"/>
      <w:bookmarkStart w:id="688" w:name="_Toc403036191"/>
      <w:bookmarkStart w:id="689" w:name="_Toc403468399"/>
      <w:bookmarkStart w:id="690" w:name="_Toc404169808"/>
      <w:bookmarkStart w:id="691" w:name="_Toc404172480"/>
      <w:bookmarkStart w:id="692" w:name="_Toc404178423"/>
      <w:bookmarkStart w:id="693" w:name="_Toc436298998"/>
      <w:bookmarkStart w:id="694" w:name="_Toc436299875"/>
      <w:bookmarkStart w:id="695" w:name="_Toc436302393"/>
      <w:bookmarkStart w:id="696" w:name="_Toc455145632"/>
      <w:bookmarkStart w:id="697" w:name="_Toc455150364"/>
      <w:bookmarkStart w:id="698" w:name="_Toc455748520"/>
      <w:bookmarkStart w:id="699" w:name="_Toc457219182"/>
      <w:bookmarkStart w:id="700" w:name="_Toc457225735"/>
      <w:bookmarkStart w:id="701" w:name="_Toc457226152"/>
      <w:bookmarkStart w:id="702" w:name="_Toc457226543"/>
      <w:bookmarkStart w:id="703" w:name="_Toc167949648"/>
      <w:bookmarkStart w:id="704" w:name="_Toc167950070"/>
      <w:bookmarkStart w:id="705" w:name="_Toc167959391"/>
      <w:r>
        <w:rPr>
          <w:rStyle w:val="CharDivNo"/>
        </w:rPr>
        <w:t>Division 1</w:t>
      </w:r>
      <w:r>
        <w:t> — </w:t>
      </w:r>
      <w:r>
        <w:rPr>
          <w:rStyle w:val="CharDivText"/>
        </w:rPr>
        <w:t>Preliminary</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120"/>
      </w:pPr>
      <w:bookmarkStart w:id="706" w:name="_Toc457219183"/>
      <w:bookmarkStart w:id="707" w:name="_Toc457225736"/>
      <w:bookmarkStart w:id="708" w:name="_Toc457226544"/>
      <w:bookmarkStart w:id="709" w:name="_Toc167959392"/>
      <w:r>
        <w:rPr>
          <w:rStyle w:val="CharSectno"/>
        </w:rPr>
        <w:t>210</w:t>
      </w:r>
      <w:r>
        <w:t>.</w:t>
      </w:r>
      <w:r>
        <w:tab/>
        <w:t>Terms used</w:t>
      </w:r>
      <w:bookmarkEnd w:id="706"/>
      <w:bookmarkEnd w:id="707"/>
      <w:bookmarkEnd w:id="708"/>
      <w:bookmarkEnd w:id="709"/>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710" w:name="_Toc457219184"/>
      <w:bookmarkStart w:id="711" w:name="_Toc457225737"/>
      <w:bookmarkStart w:id="712" w:name="_Toc457226545"/>
      <w:bookmarkStart w:id="713" w:name="_Toc167959393"/>
      <w:r>
        <w:rPr>
          <w:rStyle w:val="CharSectno"/>
        </w:rPr>
        <w:t>211</w:t>
      </w:r>
      <w:r>
        <w:t>.</w:t>
      </w:r>
      <w:r>
        <w:tab/>
        <w:t>Proceedings for offences: how affected</w:t>
      </w:r>
      <w:bookmarkEnd w:id="710"/>
      <w:bookmarkEnd w:id="711"/>
      <w:bookmarkEnd w:id="712"/>
      <w:bookmarkEnd w:id="713"/>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714" w:name="_Toc402269225"/>
      <w:bookmarkStart w:id="715" w:name="_Toc402269604"/>
      <w:bookmarkStart w:id="716" w:name="_Toc402273873"/>
      <w:bookmarkStart w:id="717" w:name="_Toc402274723"/>
      <w:bookmarkStart w:id="718" w:name="_Toc402279118"/>
      <w:bookmarkStart w:id="719" w:name="_Toc402279497"/>
      <w:bookmarkStart w:id="720" w:name="_Toc402344850"/>
      <w:bookmarkStart w:id="721" w:name="_Toc402419771"/>
      <w:bookmarkStart w:id="722" w:name="_Toc403034823"/>
      <w:bookmarkStart w:id="723" w:name="_Toc403036194"/>
      <w:bookmarkStart w:id="724" w:name="_Toc403468402"/>
      <w:bookmarkStart w:id="725" w:name="_Toc404169811"/>
      <w:bookmarkStart w:id="726" w:name="_Toc404172483"/>
      <w:bookmarkStart w:id="727" w:name="_Toc404178426"/>
      <w:bookmarkStart w:id="728" w:name="_Toc436299001"/>
      <w:bookmarkStart w:id="729" w:name="_Toc436299878"/>
      <w:bookmarkStart w:id="730" w:name="_Toc436302396"/>
      <w:bookmarkStart w:id="731" w:name="_Toc455145635"/>
      <w:bookmarkStart w:id="732" w:name="_Toc455150367"/>
      <w:bookmarkStart w:id="733" w:name="_Toc455748523"/>
      <w:bookmarkStart w:id="734" w:name="_Toc457219185"/>
      <w:bookmarkStart w:id="735" w:name="_Toc457225738"/>
      <w:bookmarkStart w:id="736" w:name="_Toc457226155"/>
      <w:bookmarkStart w:id="737" w:name="_Toc457226546"/>
      <w:bookmarkStart w:id="738" w:name="_Toc167949651"/>
      <w:bookmarkStart w:id="739" w:name="_Toc167950073"/>
      <w:bookmarkStart w:id="740" w:name="_Toc167959394"/>
      <w:r>
        <w:rPr>
          <w:rStyle w:val="CharDivNo"/>
        </w:rPr>
        <w:t>Division 2</w:t>
      </w:r>
      <w:r>
        <w:t> — </w:t>
      </w:r>
      <w:r>
        <w:rPr>
          <w:rStyle w:val="CharDivText"/>
        </w:rPr>
        <w:t>Improvement notices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spacing w:before="120"/>
      </w:pPr>
      <w:bookmarkStart w:id="741" w:name="_Toc457219186"/>
      <w:bookmarkStart w:id="742" w:name="_Toc457225739"/>
      <w:bookmarkStart w:id="743" w:name="_Toc457226547"/>
      <w:bookmarkStart w:id="744" w:name="_Toc167959395"/>
      <w:r>
        <w:rPr>
          <w:rStyle w:val="CharSectno"/>
        </w:rPr>
        <w:t>212</w:t>
      </w:r>
      <w:r>
        <w:t>.</w:t>
      </w:r>
      <w:r>
        <w:tab/>
        <w:t>Issue of improvement notice</w:t>
      </w:r>
      <w:bookmarkEnd w:id="741"/>
      <w:bookmarkEnd w:id="742"/>
      <w:bookmarkEnd w:id="743"/>
      <w:bookmarkEnd w:id="744"/>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lastRenderedPageBreak/>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 xml:space="preserve">a public health risk activity has been carried on, or carried on in a manner, that contravened any provision of this Act in circumstances that make </w:t>
      </w:r>
      <w:r>
        <w:lastRenderedPageBreak/>
        <w:t>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745" w:name="_Toc457219187"/>
      <w:bookmarkStart w:id="746" w:name="_Toc457225740"/>
      <w:bookmarkStart w:id="747" w:name="_Toc457226548"/>
      <w:bookmarkStart w:id="748" w:name="_Toc167959396"/>
      <w:r>
        <w:rPr>
          <w:rStyle w:val="CharSectno"/>
        </w:rPr>
        <w:t>213</w:t>
      </w:r>
      <w:r>
        <w:t>.</w:t>
      </w:r>
      <w:r>
        <w:tab/>
        <w:t>Contents of improvement notice</w:t>
      </w:r>
      <w:bookmarkEnd w:id="745"/>
      <w:bookmarkEnd w:id="746"/>
      <w:bookmarkEnd w:id="747"/>
      <w:bookmarkEnd w:id="748"/>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 xml:space="preserve">specify the action that the person given the notice is required to take in order to comply with the notice and </w:t>
      </w:r>
      <w:r>
        <w:lastRenderedPageBreak/>
        <w:t>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749" w:name="_Toc457219188"/>
      <w:bookmarkStart w:id="750" w:name="_Toc457225741"/>
      <w:bookmarkStart w:id="751" w:name="_Toc457226549"/>
      <w:bookmarkStart w:id="752" w:name="_Toc167959397"/>
      <w:r>
        <w:rPr>
          <w:rStyle w:val="CharSectno"/>
        </w:rPr>
        <w:lastRenderedPageBreak/>
        <w:t>214</w:t>
      </w:r>
      <w:r>
        <w:t>.</w:t>
      </w:r>
      <w:r>
        <w:tab/>
        <w:t>Extension of period of compliance with improvement notice</w:t>
      </w:r>
      <w:bookmarkEnd w:id="749"/>
      <w:bookmarkEnd w:id="750"/>
      <w:bookmarkEnd w:id="751"/>
      <w:bookmarkEnd w:id="752"/>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753" w:name="_Toc457219189"/>
      <w:bookmarkStart w:id="754" w:name="_Toc457225742"/>
      <w:bookmarkStart w:id="755" w:name="_Toc457226550"/>
      <w:bookmarkStart w:id="756" w:name="_Toc167959398"/>
      <w:r>
        <w:rPr>
          <w:rStyle w:val="CharSectno"/>
        </w:rPr>
        <w:t>215</w:t>
      </w:r>
      <w:r>
        <w:t>.</w:t>
      </w:r>
      <w:r>
        <w:tab/>
        <w:t>Compliance with improvement notice</w:t>
      </w:r>
      <w:bookmarkEnd w:id="753"/>
      <w:bookmarkEnd w:id="754"/>
      <w:bookmarkEnd w:id="755"/>
      <w:bookmarkEnd w:id="756"/>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757" w:name="_Toc402269230"/>
      <w:bookmarkStart w:id="758" w:name="_Toc402269609"/>
      <w:bookmarkStart w:id="759" w:name="_Toc402273878"/>
      <w:bookmarkStart w:id="760" w:name="_Toc402274728"/>
      <w:bookmarkStart w:id="761" w:name="_Toc402279123"/>
      <w:bookmarkStart w:id="762" w:name="_Toc402279502"/>
      <w:bookmarkStart w:id="763" w:name="_Toc402344855"/>
      <w:bookmarkStart w:id="764" w:name="_Toc402419776"/>
      <w:bookmarkStart w:id="765" w:name="_Toc403034828"/>
      <w:bookmarkStart w:id="766" w:name="_Toc403036199"/>
      <w:bookmarkStart w:id="767" w:name="_Toc403468407"/>
      <w:bookmarkStart w:id="768" w:name="_Toc404169816"/>
      <w:bookmarkStart w:id="769" w:name="_Toc404172488"/>
      <w:bookmarkStart w:id="770" w:name="_Toc404178431"/>
      <w:bookmarkStart w:id="771" w:name="_Toc436299006"/>
      <w:bookmarkStart w:id="772" w:name="_Toc436299883"/>
      <w:bookmarkStart w:id="773" w:name="_Toc436302401"/>
      <w:bookmarkStart w:id="774" w:name="_Toc455145640"/>
      <w:bookmarkStart w:id="775" w:name="_Toc455150372"/>
      <w:bookmarkStart w:id="776" w:name="_Toc455748528"/>
      <w:bookmarkStart w:id="777" w:name="_Toc457219190"/>
      <w:bookmarkStart w:id="778" w:name="_Toc457225743"/>
      <w:bookmarkStart w:id="779" w:name="_Toc457226160"/>
      <w:bookmarkStart w:id="780" w:name="_Toc457226551"/>
      <w:bookmarkStart w:id="781" w:name="_Toc167949656"/>
      <w:bookmarkStart w:id="782" w:name="_Toc167950078"/>
      <w:bookmarkStart w:id="783" w:name="_Toc167959399"/>
      <w:r>
        <w:rPr>
          <w:rStyle w:val="CharDivNo"/>
        </w:rPr>
        <w:t>Division 3</w:t>
      </w:r>
      <w:r>
        <w:t> — </w:t>
      </w:r>
      <w:r>
        <w:rPr>
          <w:rStyle w:val="CharDivText"/>
        </w:rPr>
        <w:t>Enforcement orders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457219191"/>
      <w:bookmarkStart w:id="785" w:name="_Toc457225744"/>
      <w:bookmarkStart w:id="786" w:name="_Toc457226552"/>
      <w:bookmarkStart w:id="787" w:name="_Toc167959400"/>
      <w:r>
        <w:rPr>
          <w:rStyle w:val="CharSectno"/>
        </w:rPr>
        <w:t>216</w:t>
      </w:r>
      <w:r>
        <w:t>.</w:t>
      </w:r>
      <w:r>
        <w:tab/>
        <w:t>Issue of enforcement orders</w:t>
      </w:r>
      <w:bookmarkEnd w:id="784"/>
      <w:bookmarkEnd w:id="785"/>
      <w:bookmarkEnd w:id="786"/>
      <w:bookmarkEnd w:id="787"/>
    </w:p>
    <w:p>
      <w:pPr>
        <w:pStyle w:val="Subsection"/>
      </w:pPr>
      <w:r>
        <w:tab/>
        <w:t>(1)</w:t>
      </w:r>
      <w:r>
        <w:tab/>
        <w:t xml:space="preserve">An enforcement agency may give an enforcement order to a person if the agency reasonably believes that — </w:t>
      </w:r>
    </w:p>
    <w:p>
      <w:pPr>
        <w:pStyle w:val="Indenta"/>
      </w:pPr>
      <w:r>
        <w:tab/>
        <w:t>(a)</w:t>
      </w:r>
      <w:r>
        <w:tab/>
        <w:t xml:space="preserve">the person has not complied with an improvement notice given to the person within the period specified in the </w:t>
      </w:r>
      <w:r>
        <w:lastRenderedPageBreak/>
        <w:t>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788" w:name="_Toc457219192"/>
      <w:bookmarkStart w:id="789" w:name="_Toc457225745"/>
      <w:bookmarkStart w:id="790" w:name="_Toc457226553"/>
      <w:bookmarkStart w:id="791" w:name="_Toc167959401"/>
      <w:r>
        <w:rPr>
          <w:rStyle w:val="CharSectno"/>
        </w:rPr>
        <w:t>217</w:t>
      </w:r>
      <w:r>
        <w:t>.</w:t>
      </w:r>
      <w:r>
        <w:tab/>
        <w:t>Contents of enforcement order</w:t>
      </w:r>
      <w:bookmarkEnd w:id="788"/>
      <w:bookmarkEnd w:id="789"/>
      <w:bookmarkEnd w:id="790"/>
      <w:bookmarkEnd w:id="791"/>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lastRenderedPageBreak/>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792" w:name="_Toc457219193"/>
      <w:bookmarkStart w:id="793" w:name="_Toc457225746"/>
      <w:bookmarkStart w:id="794" w:name="_Toc457226554"/>
      <w:bookmarkStart w:id="795" w:name="_Toc167959402"/>
      <w:r>
        <w:rPr>
          <w:rStyle w:val="CharSectno"/>
        </w:rPr>
        <w:t>218</w:t>
      </w:r>
      <w:r>
        <w:t>.</w:t>
      </w:r>
      <w:r>
        <w:tab/>
        <w:t>Extension of period of compliance with enforcement order</w:t>
      </w:r>
      <w:bookmarkEnd w:id="792"/>
      <w:bookmarkEnd w:id="793"/>
      <w:bookmarkEnd w:id="794"/>
      <w:bookmarkEnd w:id="795"/>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796" w:name="_Toc457219194"/>
      <w:bookmarkStart w:id="797" w:name="_Toc457225747"/>
      <w:bookmarkStart w:id="798" w:name="_Toc457226555"/>
      <w:bookmarkStart w:id="799" w:name="_Toc167959403"/>
      <w:r>
        <w:rPr>
          <w:rStyle w:val="CharSectno"/>
        </w:rPr>
        <w:lastRenderedPageBreak/>
        <w:t>219</w:t>
      </w:r>
      <w:r>
        <w:t>.</w:t>
      </w:r>
      <w:r>
        <w:tab/>
        <w:t>Enforcement agency may implement enforcement order</w:t>
      </w:r>
      <w:bookmarkEnd w:id="796"/>
      <w:bookmarkEnd w:id="797"/>
      <w:bookmarkEnd w:id="798"/>
      <w:bookmarkEnd w:id="799"/>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lastRenderedPageBreak/>
        <w:tab/>
        <w:t>(4)</w:t>
      </w:r>
      <w:r>
        <w:tab/>
        <w:t>The regulations may make provision in respect of things detained, disposed of or isolated under subsection (3)(c).</w:t>
      </w:r>
    </w:p>
    <w:p>
      <w:pPr>
        <w:pStyle w:val="Heading5"/>
      </w:pPr>
      <w:bookmarkStart w:id="800" w:name="_Toc457219195"/>
      <w:bookmarkStart w:id="801" w:name="_Toc457225748"/>
      <w:bookmarkStart w:id="802" w:name="_Toc457226556"/>
      <w:bookmarkStart w:id="803" w:name="_Toc167959404"/>
      <w:r>
        <w:rPr>
          <w:rStyle w:val="CharSectno"/>
        </w:rPr>
        <w:t>220</w:t>
      </w:r>
      <w:r>
        <w:t>.</w:t>
      </w:r>
      <w:r>
        <w:tab/>
        <w:t xml:space="preserve">Application of </w:t>
      </w:r>
      <w:r>
        <w:rPr>
          <w:i/>
        </w:rPr>
        <w:t>Criminal and Found Property Disposal Act 2006</w:t>
      </w:r>
      <w:bookmarkEnd w:id="800"/>
      <w:bookmarkEnd w:id="801"/>
      <w:bookmarkEnd w:id="802"/>
      <w:bookmarkEnd w:id="803"/>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04" w:name="_Toc457219196"/>
      <w:bookmarkStart w:id="805" w:name="_Toc457225749"/>
      <w:bookmarkStart w:id="806" w:name="_Toc457226557"/>
      <w:bookmarkStart w:id="807" w:name="_Toc167959405"/>
      <w:r>
        <w:rPr>
          <w:rStyle w:val="CharSectno"/>
        </w:rPr>
        <w:t>221</w:t>
      </w:r>
      <w:r>
        <w:t>.</w:t>
      </w:r>
      <w:r>
        <w:tab/>
        <w:t>Recovery of costs incurred by or on behalf of enforcement agency</w:t>
      </w:r>
      <w:bookmarkEnd w:id="804"/>
      <w:bookmarkEnd w:id="805"/>
      <w:bookmarkEnd w:id="806"/>
      <w:bookmarkEnd w:id="807"/>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08" w:name="_Toc457219197"/>
      <w:bookmarkStart w:id="809" w:name="_Toc457225750"/>
      <w:bookmarkStart w:id="810" w:name="_Toc457226558"/>
      <w:bookmarkStart w:id="811" w:name="_Toc167959406"/>
      <w:r>
        <w:rPr>
          <w:rStyle w:val="CharSectno"/>
        </w:rPr>
        <w:t>222</w:t>
      </w:r>
      <w:r>
        <w:t>.</w:t>
      </w:r>
      <w:r>
        <w:tab/>
        <w:t>Criminal liability not affected</w:t>
      </w:r>
      <w:bookmarkEnd w:id="808"/>
      <w:bookmarkEnd w:id="809"/>
      <w:bookmarkEnd w:id="810"/>
      <w:bookmarkEnd w:id="811"/>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812" w:name="_Toc457219198"/>
      <w:bookmarkStart w:id="813" w:name="_Toc457225751"/>
      <w:bookmarkStart w:id="814" w:name="_Toc457226559"/>
      <w:bookmarkStart w:id="815" w:name="_Toc167959407"/>
      <w:r>
        <w:rPr>
          <w:rStyle w:val="CharSectno"/>
        </w:rPr>
        <w:lastRenderedPageBreak/>
        <w:t>223</w:t>
      </w:r>
      <w:r>
        <w:t>.</w:t>
      </w:r>
      <w:r>
        <w:tab/>
        <w:t>Certificate of clearance to be given in certain circumstances</w:t>
      </w:r>
      <w:bookmarkEnd w:id="812"/>
      <w:bookmarkEnd w:id="813"/>
      <w:bookmarkEnd w:id="814"/>
      <w:bookmarkEnd w:id="815"/>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816" w:name="_Toc457219199"/>
      <w:bookmarkStart w:id="817" w:name="_Toc457225752"/>
      <w:bookmarkStart w:id="818" w:name="_Toc457226560"/>
      <w:bookmarkStart w:id="819" w:name="_Toc167959408"/>
      <w:r>
        <w:rPr>
          <w:rStyle w:val="CharSectno"/>
        </w:rPr>
        <w:t>224</w:t>
      </w:r>
      <w:r>
        <w:t>.</w:t>
      </w:r>
      <w:r>
        <w:tab/>
        <w:t>Request for assessment</w:t>
      </w:r>
      <w:bookmarkEnd w:id="816"/>
      <w:bookmarkEnd w:id="817"/>
      <w:bookmarkEnd w:id="818"/>
      <w:bookmarkEnd w:id="819"/>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820" w:name="_Toc457219200"/>
      <w:bookmarkStart w:id="821" w:name="_Toc457225753"/>
      <w:bookmarkStart w:id="822" w:name="_Toc457226561"/>
      <w:bookmarkStart w:id="823" w:name="_Toc167959409"/>
      <w:r>
        <w:rPr>
          <w:rStyle w:val="CharSectno"/>
        </w:rPr>
        <w:lastRenderedPageBreak/>
        <w:t>225</w:t>
      </w:r>
      <w:r>
        <w:t>.</w:t>
      </w:r>
      <w:r>
        <w:tab/>
        <w:t>Contravention of enforcement order</w:t>
      </w:r>
      <w:bookmarkEnd w:id="820"/>
      <w:bookmarkEnd w:id="821"/>
      <w:bookmarkEnd w:id="822"/>
      <w:bookmarkEnd w:id="823"/>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Pr>
      <w:bookmarkStart w:id="824" w:name="_Toc402269241"/>
      <w:bookmarkStart w:id="825" w:name="_Toc402269620"/>
      <w:bookmarkStart w:id="826" w:name="_Toc402273889"/>
      <w:bookmarkStart w:id="827" w:name="_Toc402274739"/>
      <w:bookmarkStart w:id="828" w:name="_Toc402279134"/>
      <w:bookmarkStart w:id="829" w:name="_Toc402279513"/>
      <w:bookmarkStart w:id="830" w:name="_Toc402344866"/>
      <w:bookmarkStart w:id="831" w:name="_Toc402419787"/>
      <w:bookmarkStart w:id="832" w:name="_Toc403034839"/>
      <w:bookmarkStart w:id="833" w:name="_Toc403036210"/>
      <w:bookmarkStart w:id="834" w:name="_Toc403468418"/>
      <w:bookmarkStart w:id="835" w:name="_Toc404169827"/>
      <w:bookmarkStart w:id="836" w:name="_Toc404172499"/>
      <w:bookmarkStart w:id="837" w:name="_Toc404178442"/>
      <w:bookmarkStart w:id="838" w:name="_Toc436299017"/>
      <w:bookmarkStart w:id="839" w:name="_Toc436299894"/>
      <w:bookmarkStart w:id="840" w:name="_Toc436302412"/>
      <w:bookmarkStart w:id="841" w:name="_Toc455145651"/>
      <w:bookmarkStart w:id="842" w:name="_Toc455150383"/>
      <w:bookmarkStart w:id="843" w:name="_Toc455748539"/>
      <w:bookmarkStart w:id="844" w:name="_Toc457219201"/>
      <w:bookmarkStart w:id="845" w:name="_Toc457225754"/>
      <w:bookmarkStart w:id="846" w:name="_Toc457226171"/>
      <w:bookmarkStart w:id="847" w:name="_Toc457226562"/>
      <w:bookmarkStart w:id="848" w:name="_Toc167949667"/>
      <w:bookmarkStart w:id="849" w:name="_Toc167950089"/>
      <w:bookmarkStart w:id="850" w:name="_Toc167959410"/>
      <w:r>
        <w:rPr>
          <w:rStyle w:val="CharDivNo"/>
        </w:rPr>
        <w:t>Division 4</w:t>
      </w:r>
      <w:r>
        <w:t> — </w:t>
      </w:r>
      <w:r>
        <w:rPr>
          <w:rStyle w:val="CharDivText"/>
        </w:rPr>
        <w:t>Review by State Administrative Tribunal</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457219202"/>
      <w:bookmarkStart w:id="852" w:name="_Toc457225755"/>
      <w:bookmarkStart w:id="853" w:name="_Toc457226563"/>
      <w:bookmarkStart w:id="854" w:name="_Toc167959411"/>
      <w:r>
        <w:rPr>
          <w:rStyle w:val="CharSectno"/>
        </w:rPr>
        <w:t>226</w:t>
      </w:r>
      <w:r>
        <w:t>.</w:t>
      </w:r>
      <w:r>
        <w:tab/>
        <w:t>Review of decisions relating to improvement notices and enforcement orders</w:t>
      </w:r>
      <w:bookmarkEnd w:id="851"/>
      <w:bookmarkEnd w:id="852"/>
      <w:bookmarkEnd w:id="853"/>
      <w:bookmarkEnd w:id="854"/>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855" w:name="_Toc167451979"/>
      <w:bookmarkStart w:id="856" w:name="_Toc167949669"/>
      <w:bookmarkStart w:id="857" w:name="_Toc167950091"/>
      <w:bookmarkStart w:id="858" w:name="_Toc167959412"/>
      <w:r>
        <w:rPr>
          <w:rStyle w:val="CharPartNo"/>
        </w:rPr>
        <w:lastRenderedPageBreak/>
        <w:t>Part 15</w:t>
      </w:r>
      <w:r>
        <w:rPr>
          <w:rStyle w:val="CharDivNo"/>
        </w:rPr>
        <w:t> </w:t>
      </w:r>
      <w:r>
        <w:t>—</w:t>
      </w:r>
      <w:r>
        <w:rPr>
          <w:rStyle w:val="CharDivText"/>
        </w:rPr>
        <w:t> </w:t>
      </w:r>
      <w:r>
        <w:rPr>
          <w:rStyle w:val="CharPartText"/>
        </w:rPr>
        <w:t>Inquiries</w:t>
      </w:r>
      <w:bookmarkEnd w:id="855"/>
      <w:bookmarkEnd w:id="856"/>
      <w:bookmarkEnd w:id="857"/>
      <w:bookmarkEnd w:id="858"/>
    </w:p>
    <w:p>
      <w:pPr>
        <w:pStyle w:val="Heading5"/>
      </w:pPr>
      <w:bookmarkStart w:id="859" w:name="_Toc167959413"/>
      <w:r>
        <w:rPr>
          <w:rStyle w:val="CharSectno"/>
        </w:rPr>
        <w:t>227</w:t>
      </w:r>
      <w:r>
        <w:t>.</w:t>
      </w:r>
      <w:r>
        <w:tab/>
        <w:t>Terms used</w:t>
      </w:r>
      <w:bookmarkEnd w:id="859"/>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860" w:name="_Toc167959414"/>
      <w:r>
        <w:rPr>
          <w:rStyle w:val="CharSectno"/>
        </w:rPr>
        <w:t>228</w:t>
      </w:r>
      <w:r>
        <w:t>.</w:t>
      </w:r>
      <w:r>
        <w:tab/>
        <w:t>Chief Health Officer may conduct inquiry</w:t>
      </w:r>
      <w:bookmarkEnd w:id="86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861" w:name="_Toc167959415"/>
      <w:r>
        <w:rPr>
          <w:rStyle w:val="CharSectno"/>
        </w:rPr>
        <w:t>229</w:t>
      </w:r>
      <w:r>
        <w:t>.</w:t>
      </w:r>
      <w:r>
        <w:tab/>
        <w:t>Preliminary matters</w:t>
      </w:r>
      <w:bookmarkEnd w:id="86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862" w:name="_Toc167959416"/>
      <w:r>
        <w:rPr>
          <w:rStyle w:val="CharSectno"/>
        </w:rPr>
        <w:t>230</w:t>
      </w:r>
      <w:r>
        <w:t>.</w:t>
      </w:r>
      <w:r>
        <w:tab/>
        <w:t>Procedure</w:t>
      </w:r>
      <w:bookmarkEnd w:id="862"/>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863" w:name="_Toc167959417"/>
      <w:r>
        <w:rPr>
          <w:rStyle w:val="CharSectno"/>
        </w:rPr>
        <w:t>231</w:t>
      </w:r>
      <w:r>
        <w:t>.</w:t>
      </w:r>
      <w:r>
        <w:tab/>
        <w:t>Hearings</w:t>
      </w:r>
      <w:bookmarkEnd w:id="86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864" w:name="_Toc167959418"/>
      <w:r>
        <w:rPr>
          <w:rStyle w:val="CharSectno"/>
        </w:rPr>
        <w:lastRenderedPageBreak/>
        <w:t>232</w:t>
      </w:r>
      <w:r>
        <w:t>.</w:t>
      </w:r>
      <w:r>
        <w:tab/>
        <w:t>Inquirer’s powers in relation to inquiry</w:t>
      </w:r>
      <w:bookmarkEnd w:id="864"/>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865" w:name="_Toc167959419"/>
      <w:r>
        <w:rPr>
          <w:rStyle w:val="CharSectno"/>
        </w:rPr>
        <w:t>233</w:t>
      </w:r>
      <w:r>
        <w:t>.</w:t>
      </w:r>
      <w:r>
        <w:tab/>
        <w:t>Failure to comply with requirements of notice</w:t>
      </w:r>
      <w:bookmarkEnd w:id="865"/>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866" w:name="_Toc167959420"/>
      <w:r>
        <w:rPr>
          <w:rStyle w:val="CharSectno"/>
        </w:rPr>
        <w:t>234</w:t>
      </w:r>
      <w:r>
        <w:t>.</w:t>
      </w:r>
      <w:r>
        <w:tab/>
        <w:t>Incriminating answers or documents</w:t>
      </w:r>
      <w:bookmarkEnd w:id="86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867" w:name="_Toc167959421"/>
      <w:r>
        <w:rPr>
          <w:rStyle w:val="CharSectno"/>
        </w:rPr>
        <w:t>235</w:t>
      </w:r>
      <w:r>
        <w:t>.</w:t>
      </w:r>
      <w:r>
        <w:tab/>
        <w:t>Disruption of inquiry</w:t>
      </w:r>
      <w:bookmarkEnd w:id="86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868" w:name="_Toc167959422"/>
      <w:r>
        <w:rPr>
          <w:rStyle w:val="CharSectno"/>
        </w:rPr>
        <w:t>236</w:t>
      </w:r>
      <w:r>
        <w:t>.</w:t>
      </w:r>
      <w:r>
        <w:tab/>
        <w:t>False information</w:t>
      </w:r>
      <w:bookmarkEnd w:id="868"/>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869" w:name="_Toc167959423"/>
      <w:r>
        <w:rPr>
          <w:rStyle w:val="CharSectno"/>
        </w:rPr>
        <w:lastRenderedPageBreak/>
        <w:t>237</w:t>
      </w:r>
      <w:r>
        <w:t>.</w:t>
      </w:r>
      <w:r>
        <w:tab/>
        <w:t>Protection for certain purposes</w:t>
      </w:r>
      <w:bookmarkEnd w:id="869"/>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870" w:name="_Toc167959424"/>
      <w:r>
        <w:rPr>
          <w:rStyle w:val="CharSectno"/>
        </w:rPr>
        <w:t>238</w:t>
      </w:r>
      <w:r>
        <w:t>.</w:t>
      </w:r>
      <w:r>
        <w:tab/>
        <w:t>Reports</w:t>
      </w:r>
      <w:bookmarkEnd w:id="87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871" w:name="_Toc167451992"/>
      <w:bookmarkStart w:id="872" w:name="_Toc167949682"/>
      <w:bookmarkStart w:id="873" w:name="_Toc167950104"/>
      <w:bookmarkStart w:id="874" w:name="_Toc167959425"/>
      <w:r>
        <w:rPr>
          <w:rStyle w:val="CharPartNo"/>
        </w:rPr>
        <w:lastRenderedPageBreak/>
        <w:t>Part 16</w:t>
      </w:r>
      <w:r>
        <w:t> — </w:t>
      </w:r>
      <w:r>
        <w:rPr>
          <w:rStyle w:val="CharPartText"/>
        </w:rPr>
        <w:t>Powers of entry, inspection and seizure</w:t>
      </w:r>
      <w:bookmarkEnd w:id="871"/>
      <w:bookmarkEnd w:id="872"/>
      <w:bookmarkEnd w:id="873"/>
      <w:bookmarkEnd w:id="874"/>
    </w:p>
    <w:p>
      <w:pPr>
        <w:pStyle w:val="Heading3"/>
      </w:pPr>
      <w:bookmarkStart w:id="875" w:name="_Toc167451993"/>
      <w:bookmarkStart w:id="876" w:name="_Toc167949683"/>
      <w:bookmarkStart w:id="877" w:name="_Toc167950105"/>
      <w:bookmarkStart w:id="878" w:name="_Toc167959426"/>
      <w:r>
        <w:rPr>
          <w:rStyle w:val="CharDivNo"/>
        </w:rPr>
        <w:t>Division 1</w:t>
      </w:r>
      <w:r>
        <w:t> — </w:t>
      </w:r>
      <w:r>
        <w:rPr>
          <w:rStyle w:val="CharDivText"/>
        </w:rPr>
        <w:t>Entry, inspection and seizure</w:t>
      </w:r>
      <w:bookmarkEnd w:id="875"/>
      <w:bookmarkEnd w:id="876"/>
      <w:bookmarkEnd w:id="877"/>
      <w:bookmarkEnd w:id="878"/>
    </w:p>
    <w:p>
      <w:pPr>
        <w:pStyle w:val="Heading5"/>
      </w:pPr>
      <w:bookmarkStart w:id="879" w:name="_Toc167959427"/>
      <w:r>
        <w:rPr>
          <w:rStyle w:val="CharSectno"/>
        </w:rPr>
        <w:t>239</w:t>
      </w:r>
      <w:r>
        <w:t>.</w:t>
      </w:r>
      <w:r>
        <w:tab/>
        <w:t>Term used: reasonably suspects</w:t>
      </w:r>
      <w:bookmarkEnd w:id="879"/>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80" w:name="_Toc167959428"/>
      <w:r>
        <w:rPr>
          <w:rStyle w:val="CharSectno"/>
        </w:rPr>
        <w:t>240</w:t>
      </w:r>
      <w:r>
        <w:t>.</w:t>
      </w:r>
      <w:r>
        <w:tab/>
        <w:t>Powers of authorised officers</w:t>
      </w:r>
      <w:bookmarkEnd w:id="880"/>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881" w:name="_Toc167959429"/>
      <w:r>
        <w:rPr>
          <w:rStyle w:val="CharSectno"/>
        </w:rPr>
        <w:t>241</w:t>
      </w:r>
      <w:r>
        <w:t>.</w:t>
      </w:r>
      <w:r>
        <w:tab/>
        <w:t>Stopping of vehicles</w:t>
      </w:r>
      <w:bookmarkEnd w:id="881"/>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82" w:name="_Toc167959430"/>
      <w:r>
        <w:rPr>
          <w:rStyle w:val="CharSectno"/>
        </w:rPr>
        <w:t>242</w:t>
      </w:r>
      <w:r>
        <w:t>.</w:t>
      </w:r>
      <w:r>
        <w:tab/>
        <w:t>Incriminating information or answers</w:t>
      </w:r>
      <w:bookmarkEnd w:id="882"/>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883" w:name="_Toc167959431"/>
      <w:r>
        <w:rPr>
          <w:rStyle w:val="CharSectno"/>
        </w:rPr>
        <w:lastRenderedPageBreak/>
        <w:t>243</w:t>
      </w:r>
      <w:r>
        <w:t>.</w:t>
      </w:r>
      <w:r>
        <w:tab/>
        <w:t>Liability for complying with requirement to provide information, answer question or produce document or thing</w:t>
      </w:r>
      <w:bookmarkEnd w:id="883"/>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84" w:name="_Toc167959432"/>
      <w:r>
        <w:rPr>
          <w:rStyle w:val="CharSectno"/>
        </w:rPr>
        <w:t>244</w:t>
      </w:r>
      <w:r>
        <w:t>.</w:t>
      </w:r>
      <w:r>
        <w:tab/>
        <w:t>Power of seizure</w:t>
      </w:r>
      <w:bookmarkEnd w:id="884"/>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885" w:name="_Toc167959433"/>
      <w:r>
        <w:rPr>
          <w:rStyle w:val="CharSectno"/>
        </w:rPr>
        <w:t>245</w:t>
      </w:r>
      <w:r>
        <w:t>.</w:t>
      </w:r>
      <w:r>
        <w:tab/>
        <w:t xml:space="preserve">Application of </w:t>
      </w:r>
      <w:r>
        <w:rPr>
          <w:i/>
          <w:iCs/>
        </w:rPr>
        <w:t>Criminal Investigation Act 2006</w:t>
      </w:r>
      <w:bookmarkEnd w:id="885"/>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886" w:name="_Toc167959434"/>
      <w:r>
        <w:rPr>
          <w:rStyle w:val="CharSectno"/>
        </w:rPr>
        <w:lastRenderedPageBreak/>
        <w:t>246</w:t>
      </w:r>
      <w:r>
        <w:t>.</w:t>
      </w:r>
      <w:r>
        <w:tab/>
        <w:t>Application for warrant to enter premises</w:t>
      </w:r>
      <w:bookmarkEnd w:id="886"/>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887" w:name="_Toc167959435"/>
      <w:r>
        <w:rPr>
          <w:rStyle w:val="CharSectno"/>
        </w:rPr>
        <w:t>247</w:t>
      </w:r>
      <w:r>
        <w:t>.</w:t>
      </w:r>
      <w:r>
        <w:tab/>
        <w:t>How application made</w:t>
      </w:r>
      <w:bookmarkEnd w:id="887"/>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888" w:name="_Toc167959436"/>
      <w:r>
        <w:rPr>
          <w:rStyle w:val="CharSectno"/>
        </w:rPr>
        <w:t>248</w:t>
      </w:r>
      <w:r>
        <w:t>.</w:t>
      </w:r>
      <w:r>
        <w:tab/>
        <w:t>Further provisions relating to application for warrant</w:t>
      </w:r>
      <w:bookmarkEnd w:id="888"/>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889" w:name="_Toc167959437"/>
      <w:r>
        <w:rPr>
          <w:rStyle w:val="CharSectno"/>
        </w:rPr>
        <w:t>249</w:t>
      </w:r>
      <w:r>
        <w:t>.</w:t>
      </w:r>
      <w:r>
        <w:tab/>
        <w:t>Issue of warrant</w:t>
      </w:r>
      <w:bookmarkEnd w:id="889"/>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890" w:name="_Toc167959438"/>
      <w:r>
        <w:rPr>
          <w:rStyle w:val="CharSectno"/>
        </w:rPr>
        <w:t>250</w:t>
      </w:r>
      <w:r>
        <w:t>.</w:t>
      </w:r>
      <w:r>
        <w:tab/>
        <w:t>Duration of warrant</w:t>
      </w:r>
      <w:bookmarkEnd w:id="890"/>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891" w:name="_Toc167959439"/>
      <w:r>
        <w:rPr>
          <w:rStyle w:val="CharSectno"/>
        </w:rPr>
        <w:t>251</w:t>
      </w:r>
      <w:r>
        <w:t>.</w:t>
      </w:r>
      <w:r>
        <w:tab/>
        <w:t>Execution of warrant</w:t>
      </w:r>
      <w:bookmarkEnd w:id="891"/>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892" w:name="_Toc167959440"/>
      <w:r>
        <w:rPr>
          <w:rStyle w:val="CharSectno"/>
        </w:rPr>
        <w:t>252</w:t>
      </w:r>
      <w:r>
        <w:t>.</w:t>
      </w:r>
      <w:r>
        <w:tab/>
        <w:t>Use of force</w:t>
      </w:r>
      <w:bookmarkEnd w:id="892"/>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893" w:name="_Toc167959441"/>
      <w:r>
        <w:rPr>
          <w:rStyle w:val="CharSectno"/>
        </w:rPr>
        <w:lastRenderedPageBreak/>
        <w:t>253</w:t>
      </w:r>
      <w:r>
        <w:t>.</w:t>
      </w:r>
      <w:r>
        <w:tab/>
        <w:t>Failure to comply with requirements of authorised officers</w:t>
      </w:r>
      <w:bookmarkEnd w:id="893"/>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94" w:name="_Toc167959442"/>
      <w:r>
        <w:rPr>
          <w:rStyle w:val="CharSectno"/>
        </w:rPr>
        <w:t>254</w:t>
      </w:r>
      <w:r>
        <w:t>.</w:t>
      </w:r>
      <w:r>
        <w:tab/>
        <w:t>False or misleading information</w:t>
      </w:r>
      <w:bookmarkEnd w:id="894"/>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895" w:name="_Toc167959443"/>
      <w:r>
        <w:rPr>
          <w:rStyle w:val="CharSectno"/>
        </w:rPr>
        <w:t>255</w:t>
      </w:r>
      <w:r>
        <w:t>.</w:t>
      </w:r>
      <w:r>
        <w:tab/>
        <w:t>Obstructing, impersonating or threatening authorised officers</w:t>
      </w:r>
      <w:bookmarkEnd w:id="895"/>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896" w:name="_Toc167452011"/>
      <w:bookmarkStart w:id="897" w:name="_Toc167949701"/>
      <w:bookmarkStart w:id="898" w:name="_Toc167950123"/>
      <w:bookmarkStart w:id="899" w:name="_Toc167959444"/>
      <w:r>
        <w:rPr>
          <w:rStyle w:val="CharDivNo"/>
        </w:rPr>
        <w:t>Division 2</w:t>
      </w:r>
      <w:r>
        <w:t> — </w:t>
      </w:r>
      <w:r>
        <w:rPr>
          <w:rStyle w:val="CharDivText"/>
        </w:rPr>
        <w:t>Items seized by authorised officers</w:t>
      </w:r>
      <w:bookmarkEnd w:id="896"/>
      <w:bookmarkEnd w:id="897"/>
      <w:bookmarkEnd w:id="898"/>
      <w:bookmarkEnd w:id="899"/>
    </w:p>
    <w:p>
      <w:pPr>
        <w:pStyle w:val="Heading5"/>
      </w:pPr>
      <w:bookmarkStart w:id="900" w:name="_Toc167959445"/>
      <w:r>
        <w:rPr>
          <w:rStyle w:val="CharSectno"/>
        </w:rPr>
        <w:t>256</w:t>
      </w:r>
      <w:r>
        <w:t>.</w:t>
      </w:r>
      <w:r>
        <w:tab/>
        <w:t xml:space="preserve">Application of </w:t>
      </w:r>
      <w:r>
        <w:rPr>
          <w:i/>
        </w:rPr>
        <w:t>Criminal and Found Property Disposal Act 2006</w:t>
      </w:r>
      <w:bookmarkEnd w:id="900"/>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901" w:name="_Toc167959446"/>
      <w:r>
        <w:rPr>
          <w:rStyle w:val="CharSectno"/>
        </w:rPr>
        <w:lastRenderedPageBreak/>
        <w:t>257</w:t>
      </w:r>
      <w:r>
        <w:t>.</w:t>
      </w:r>
      <w:r>
        <w:tab/>
        <w:t>Seized items</w:t>
      </w:r>
      <w:bookmarkEnd w:id="901"/>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902" w:name="_Toc167959447"/>
      <w:r>
        <w:rPr>
          <w:rStyle w:val="CharSectno"/>
        </w:rPr>
        <w:t>258</w:t>
      </w:r>
      <w:r>
        <w:t>.</w:t>
      </w:r>
      <w:r>
        <w:tab/>
        <w:t>Notification of seizure</w:t>
      </w:r>
      <w:bookmarkEnd w:id="902"/>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903" w:name="_Toc167959448"/>
      <w:r>
        <w:rPr>
          <w:rStyle w:val="CharSectno"/>
        </w:rPr>
        <w:lastRenderedPageBreak/>
        <w:t>259</w:t>
      </w:r>
      <w:r>
        <w:t>.</w:t>
      </w:r>
      <w:r>
        <w:tab/>
        <w:t>Immediate destruction or disposal of things seized</w:t>
      </w:r>
      <w:bookmarkEnd w:id="903"/>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904" w:name="_Toc167959449"/>
      <w:r>
        <w:rPr>
          <w:rStyle w:val="CharSectno"/>
        </w:rPr>
        <w:t>260</w:t>
      </w:r>
      <w:r>
        <w:t>.</w:t>
      </w:r>
      <w:r>
        <w:tab/>
        <w:t>Return of seized item</w:t>
      </w:r>
      <w:bookmarkEnd w:id="904"/>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905" w:name="_Toc167959450"/>
      <w:r>
        <w:rPr>
          <w:rStyle w:val="CharSectno"/>
        </w:rPr>
        <w:t>261</w:t>
      </w:r>
      <w:r>
        <w:t>.</w:t>
      </w:r>
      <w:r>
        <w:tab/>
        <w:t>Forfeiture of item</w:t>
      </w:r>
      <w:bookmarkEnd w:id="905"/>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906" w:name="_Toc167959451"/>
      <w:r>
        <w:rPr>
          <w:rStyle w:val="CharSectno"/>
        </w:rPr>
        <w:t>262</w:t>
      </w:r>
      <w:r>
        <w:t>.</w:t>
      </w:r>
      <w:r>
        <w:tab/>
        <w:t>Cost of destruction or disposal of forfeited item</w:t>
      </w:r>
      <w:bookmarkEnd w:id="90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907" w:name="_Toc167959452"/>
      <w:r>
        <w:rPr>
          <w:rStyle w:val="CharSectno"/>
        </w:rPr>
        <w:t>263</w:t>
      </w:r>
      <w:r>
        <w:t>.</w:t>
      </w:r>
      <w:r>
        <w:tab/>
        <w:t>Return of forfeited item</w:t>
      </w:r>
      <w:bookmarkEnd w:id="907"/>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908" w:name="_Toc167959453"/>
      <w:r>
        <w:rPr>
          <w:rStyle w:val="CharSectno"/>
        </w:rPr>
        <w:t>264</w:t>
      </w:r>
      <w:r>
        <w:t>.</w:t>
      </w:r>
      <w:r>
        <w:tab/>
        <w:t>Compensation</w:t>
      </w:r>
      <w:bookmarkEnd w:id="908"/>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909" w:name="_Toc167959454"/>
      <w:r>
        <w:rPr>
          <w:rStyle w:val="CharSectno"/>
        </w:rPr>
        <w:t>265</w:t>
      </w:r>
      <w:r>
        <w:t>.</w:t>
      </w:r>
      <w:r>
        <w:tab/>
        <w:t>Review of decisions relating to compensation</w:t>
      </w:r>
      <w:bookmarkEnd w:id="909"/>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910" w:name="_Toc167452022"/>
      <w:bookmarkStart w:id="911" w:name="_Toc167949712"/>
      <w:bookmarkStart w:id="912" w:name="_Toc167950134"/>
      <w:bookmarkStart w:id="913" w:name="_Toc167959455"/>
      <w:r>
        <w:rPr>
          <w:rStyle w:val="CharPartNo"/>
        </w:rPr>
        <w:lastRenderedPageBreak/>
        <w:t>Part 17</w:t>
      </w:r>
      <w:r>
        <w:t> — </w:t>
      </w:r>
      <w:r>
        <w:rPr>
          <w:rStyle w:val="CharPartText"/>
        </w:rPr>
        <w:t>Crown exemptions</w:t>
      </w:r>
      <w:bookmarkEnd w:id="910"/>
      <w:bookmarkEnd w:id="911"/>
      <w:bookmarkEnd w:id="912"/>
      <w:bookmarkEnd w:id="913"/>
    </w:p>
    <w:p>
      <w:pPr>
        <w:pStyle w:val="Heading3"/>
      </w:pPr>
      <w:bookmarkStart w:id="914" w:name="_Toc167452023"/>
      <w:bookmarkStart w:id="915" w:name="_Toc167949713"/>
      <w:bookmarkStart w:id="916" w:name="_Toc167950135"/>
      <w:bookmarkStart w:id="917" w:name="_Toc167959456"/>
      <w:r>
        <w:rPr>
          <w:rStyle w:val="CharDivNo"/>
        </w:rPr>
        <w:t>Division 1</w:t>
      </w:r>
      <w:r>
        <w:t> — </w:t>
      </w:r>
      <w:r>
        <w:rPr>
          <w:rStyle w:val="CharDivText"/>
        </w:rPr>
        <w:t>Preliminary</w:t>
      </w:r>
      <w:bookmarkEnd w:id="914"/>
      <w:bookmarkEnd w:id="915"/>
      <w:bookmarkEnd w:id="916"/>
      <w:bookmarkEnd w:id="917"/>
    </w:p>
    <w:p>
      <w:pPr>
        <w:pStyle w:val="Heading5"/>
      </w:pPr>
      <w:bookmarkStart w:id="918" w:name="_Toc167959457"/>
      <w:r>
        <w:rPr>
          <w:rStyle w:val="CharSectno"/>
        </w:rPr>
        <w:t>266</w:t>
      </w:r>
      <w:r>
        <w:t>.</w:t>
      </w:r>
      <w:r>
        <w:tab/>
        <w:t>Terms used</w:t>
      </w:r>
      <w:bookmarkEnd w:id="91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919" w:name="_Toc167452025"/>
      <w:bookmarkStart w:id="920" w:name="_Toc167949715"/>
      <w:bookmarkStart w:id="921" w:name="_Toc167950137"/>
      <w:bookmarkStart w:id="922" w:name="_Toc167959458"/>
      <w:r>
        <w:rPr>
          <w:rStyle w:val="CharDivNo"/>
        </w:rPr>
        <w:lastRenderedPageBreak/>
        <w:t>Division 2</w:t>
      </w:r>
      <w:r>
        <w:t> — </w:t>
      </w:r>
      <w:r>
        <w:rPr>
          <w:rStyle w:val="CharDivText"/>
        </w:rPr>
        <w:t>Ministerial exemptions for Crown and Crown authorities</w:t>
      </w:r>
      <w:bookmarkEnd w:id="919"/>
      <w:bookmarkEnd w:id="920"/>
      <w:bookmarkEnd w:id="921"/>
      <w:bookmarkEnd w:id="922"/>
    </w:p>
    <w:p>
      <w:pPr>
        <w:pStyle w:val="Heading5"/>
      </w:pPr>
      <w:bookmarkStart w:id="923" w:name="_Toc167959459"/>
      <w:r>
        <w:rPr>
          <w:rStyle w:val="CharSectno"/>
        </w:rPr>
        <w:t>267</w:t>
      </w:r>
      <w:r>
        <w:t>.</w:t>
      </w:r>
      <w:r>
        <w:tab/>
        <w:t>Minister may exempt Crown or Crown authority from certain provisions</w:t>
      </w:r>
      <w:bookmarkEnd w:id="923"/>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924" w:name="_Toc167959460"/>
      <w:r>
        <w:rPr>
          <w:rStyle w:val="CharSectno"/>
        </w:rPr>
        <w:t>268</w:t>
      </w:r>
      <w:r>
        <w:t>.</w:t>
      </w:r>
      <w:r>
        <w:tab/>
        <w:t>Duration of exemption</w:t>
      </w:r>
      <w:bookmarkEnd w:id="924"/>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925" w:name="_Toc167959461"/>
      <w:r>
        <w:rPr>
          <w:rStyle w:val="CharSectno"/>
        </w:rPr>
        <w:t>269</w:t>
      </w:r>
      <w:r>
        <w:t>.</w:t>
      </w:r>
      <w:r>
        <w:tab/>
        <w:t>Content of exemption</w:t>
      </w:r>
      <w:bookmarkEnd w:id="925"/>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lastRenderedPageBreak/>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926" w:name="_Toc167959462"/>
      <w:r>
        <w:rPr>
          <w:rStyle w:val="CharSectno"/>
        </w:rPr>
        <w:t>270</w:t>
      </w:r>
      <w:r>
        <w:t>.</w:t>
      </w:r>
      <w:r>
        <w:tab/>
        <w:t>Effect of exemption</w:t>
      </w:r>
      <w:bookmarkEnd w:id="926"/>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927" w:name="_Toc167959463"/>
      <w:r>
        <w:rPr>
          <w:rStyle w:val="CharSectno"/>
        </w:rPr>
        <w:t>271</w:t>
      </w:r>
      <w:r>
        <w:t>.</w:t>
      </w:r>
      <w:r>
        <w:tab/>
        <w:t>Minister to consult before amending or revoking exemption</w:t>
      </w:r>
      <w:bookmarkEnd w:id="927"/>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928" w:name="_Toc167959464"/>
      <w:r>
        <w:rPr>
          <w:rStyle w:val="CharSectno"/>
        </w:rPr>
        <w:lastRenderedPageBreak/>
        <w:t>272</w:t>
      </w:r>
      <w:r>
        <w:t>.</w:t>
      </w:r>
      <w:r>
        <w:tab/>
        <w:t xml:space="preserve">Application of </w:t>
      </w:r>
      <w:r>
        <w:rPr>
          <w:i/>
        </w:rPr>
        <w:t>Interpretation Act 1984</w:t>
      </w:r>
      <w:r>
        <w:t xml:space="preserve"> to exemptions</w:t>
      </w:r>
      <w:bookmarkEnd w:id="928"/>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929" w:name="_Toc167452032"/>
      <w:bookmarkStart w:id="930" w:name="_Toc167949722"/>
      <w:bookmarkStart w:id="931" w:name="_Toc167950144"/>
      <w:bookmarkStart w:id="932" w:name="_Toc167959465"/>
      <w:r>
        <w:rPr>
          <w:rStyle w:val="CharDivNo"/>
        </w:rPr>
        <w:t>Division 3</w:t>
      </w:r>
      <w:r>
        <w:t> — </w:t>
      </w:r>
      <w:r>
        <w:rPr>
          <w:rStyle w:val="CharDivText"/>
        </w:rPr>
        <w:t>Compliance plans</w:t>
      </w:r>
      <w:bookmarkEnd w:id="929"/>
      <w:bookmarkEnd w:id="930"/>
      <w:bookmarkEnd w:id="931"/>
      <w:bookmarkEnd w:id="932"/>
    </w:p>
    <w:p>
      <w:pPr>
        <w:pStyle w:val="Heading5"/>
      </w:pPr>
      <w:bookmarkStart w:id="933" w:name="_Toc167959466"/>
      <w:r>
        <w:rPr>
          <w:rStyle w:val="CharSectno"/>
        </w:rPr>
        <w:t>273</w:t>
      </w:r>
      <w:r>
        <w:t>.</w:t>
      </w:r>
      <w:r>
        <w:tab/>
        <w:t>Exemption may require compliance plan</w:t>
      </w:r>
      <w:bookmarkEnd w:id="933"/>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34" w:name="_Toc167959467"/>
      <w:r>
        <w:rPr>
          <w:rStyle w:val="CharSectno"/>
        </w:rPr>
        <w:t>274</w:t>
      </w:r>
      <w:r>
        <w:t>.</w:t>
      </w:r>
      <w:r>
        <w:tab/>
        <w:t>Development and approval of compliance plan</w:t>
      </w:r>
      <w:bookmarkEnd w:id="934"/>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lastRenderedPageBreak/>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35" w:name="_Toc167959468"/>
      <w:r>
        <w:rPr>
          <w:rStyle w:val="CharSectno"/>
        </w:rPr>
        <w:t>275</w:t>
      </w:r>
      <w:r>
        <w:t>.</w:t>
      </w:r>
      <w:r>
        <w:tab/>
        <w:t>Annual review of compliance plan</w:t>
      </w:r>
      <w:bookmarkEnd w:id="935"/>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936" w:name="_Toc167959469"/>
      <w:r>
        <w:rPr>
          <w:rStyle w:val="CharSectno"/>
        </w:rPr>
        <w:t>276</w:t>
      </w:r>
      <w:r>
        <w:t>.</w:t>
      </w:r>
      <w:r>
        <w:tab/>
        <w:t>Amendment or replacement of compliance plan</w:t>
      </w:r>
      <w:bookmarkEnd w:id="936"/>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937" w:name="_Toc167452037"/>
      <w:bookmarkStart w:id="938" w:name="_Toc167949727"/>
      <w:bookmarkStart w:id="939" w:name="_Toc167950149"/>
      <w:bookmarkStart w:id="940" w:name="_Toc167959470"/>
      <w:r>
        <w:rPr>
          <w:rStyle w:val="CharDivNo"/>
        </w:rPr>
        <w:t>Division 4</w:t>
      </w:r>
      <w:r>
        <w:t> — </w:t>
      </w:r>
      <w:r>
        <w:rPr>
          <w:rStyle w:val="CharDivText"/>
        </w:rPr>
        <w:t>Publication and reporting obligations</w:t>
      </w:r>
      <w:bookmarkEnd w:id="937"/>
      <w:bookmarkEnd w:id="938"/>
      <w:bookmarkEnd w:id="939"/>
      <w:bookmarkEnd w:id="940"/>
    </w:p>
    <w:p>
      <w:pPr>
        <w:pStyle w:val="Heading5"/>
      </w:pPr>
      <w:bookmarkStart w:id="941" w:name="_Toc167959471"/>
      <w:r>
        <w:rPr>
          <w:rStyle w:val="CharSectno"/>
        </w:rPr>
        <w:t>277</w:t>
      </w:r>
      <w:r>
        <w:t>.</w:t>
      </w:r>
      <w:r>
        <w:tab/>
        <w:t>Exemption</w:t>
      </w:r>
      <w:r>
        <w:noBreakHyphen/>
        <w:t>holder to make exemption and compliance plan publicly available</w:t>
      </w:r>
      <w:bookmarkEnd w:id="941"/>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942" w:name="_Toc167959472"/>
      <w:r>
        <w:rPr>
          <w:rStyle w:val="CharSectno"/>
        </w:rPr>
        <w:t>278</w:t>
      </w:r>
      <w:r>
        <w:t>.</w:t>
      </w:r>
      <w:r>
        <w:tab/>
        <w:t>Annual report to include information about exemption and compliance plan</w:t>
      </w:r>
      <w:bookmarkEnd w:id="942"/>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943" w:name="_Toc167452040"/>
      <w:bookmarkStart w:id="944" w:name="_Toc167949730"/>
      <w:bookmarkStart w:id="945" w:name="_Toc167950152"/>
      <w:bookmarkStart w:id="946" w:name="_Toc167959473"/>
      <w:r>
        <w:rPr>
          <w:rStyle w:val="CharPartNo"/>
        </w:rPr>
        <w:lastRenderedPageBreak/>
        <w:t>Part 18</w:t>
      </w:r>
      <w:r>
        <w:t> — </w:t>
      </w:r>
      <w:r>
        <w:rPr>
          <w:rStyle w:val="CharPartText"/>
        </w:rPr>
        <w:t>Liability, evidentiary and procedural provisions</w:t>
      </w:r>
      <w:bookmarkEnd w:id="943"/>
      <w:bookmarkEnd w:id="944"/>
      <w:bookmarkEnd w:id="945"/>
      <w:bookmarkEnd w:id="946"/>
    </w:p>
    <w:p>
      <w:pPr>
        <w:pStyle w:val="Heading3"/>
      </w:pPr>
      <w:bookmarkStart w:id="947" w:name="_Toc167452041"/>
      <w:bookmarkStart w:id="948" w:name="_Toc167949731"/>
      <w:bookmarkStart w:id="949" w:name="_Toc167950153"/>
      <w:bookmarkStart w:id="950" w:name="_Toc167959474"/>
      <w:r>
        <w:rPr>
          <w:rStyle w:val="CharDivNo"/>
        </w:rPr>
        <w:t>Division 1</w:t>
      </w:r>
      <w:r>
        <w:t> — </w:t>
      </w:r>
      <w:r>
        <w:rPr>
          <w:rStyle w:val="CharDivText"/>
        </w:rPr>
        <w:t>Civil liability</w:t>
      </w:r>
      <w:bookmarkEnd w:id="947"/>
      <w:bookmarkEnd w:id="948"/>
      <w:bookmarkEnd w:id="949"/>
      <w:bookmarkEnd w:id="950"/>
    </w:p>
    <w:p>
      <w:pPr>
        <w:pStyle w:val="Heading5"/>
      </w:pPr>
      <w:bookmarkStart w:id="951" w:name="_Toc167959475"/>
      <w:r>
        <w:rPr>
          <w:rStyle w:val="CharSectno"/>
        </w:rPr>
        <w:t>279</w:t>
      </w:r>
      <w:r>
        <w:t>.</w:t>
      </w:r>
      <w:r>
        <w:tab/>
        <w:t>Contraventions not breach of statutory duty</w:t>
      </w:r>
      <w:bookmarkEnd w:id="951"/>
    </w:p>
    <w:p>
      <w:pPr>
        <w:pStyle w:val="Subsection"/>
      </w:pPr>
      <w:r>
        <w:tab/>
      </w:r>
      <w:r>
        <w:tab/>
        <w:t>A contravention of this Act is not actionable as a breach of statutory duty.</w:t>
      </w:r>
    </w:p>
    <w:p>
      <w:pPr>
        <w:pStyle w:val="Heading3"/>
      </w:pPr>
      <w:bookmarkStart w:id="952" w:name="_Toc167452043"/>
      <w:bookmarkStart w:id="953" w:name="_Toc167949733"/>
      <w:bookmarkStart w:id="954" w:name="_Toc167950155"/>
      <w:bookmarkStart w:id="955" w:name="_Toc167959476"/>
      <w:r>
        <w:rPr>
          <w:rStyle w:val="CharDivNo"/>
        </w:rPr>
        <w:t>Division 2</w:t>
      </w:r>
      <w:r>
        <w:t> — </w:t>
      </w:r>
      <w:r>
        <w:rPr>
          <w:rStyle w:val="CharDivText"/>
        </w:rPr>
        <w:t>Criminal liability</w:t>
      </w:r>
      <w:bookmarkEnd w:id="952"/>
      <w:bookmarkEnd w:id="953"/>
      <w:bookmarkEnd w:id="954"/>
      <w:bookmarkEnd w:id="955"/>
    </w:p>
    <w:p>
      <w:pPr>
        <w:pStyle w:val="Heading5"/>
      </w:pPr>
      <w:bookmarkStart w:id="956" w:name="_Toc167959477"/>
      <w:r>
        <w:rPr>
          <w:rStyle w:val="CharSectno"/>
        </w:rPr>
        <w:t>280</w:t>
      </w:r>
      <w:r>
        <w:t>.</w:t>
      </w:r>
      <w:r>
        <w:tab/>
        <w:t>Commencing proceedings</w:t>
      </w:r>
      <w:bookmarkEnd w:id="956"/>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957" w:name="_Toc167959478"/>
      <w:r>
        <w:rPr>
          <w:rStyle w:val="CharSectno"/>
        </w:rPr>
        <w:lastRenderedPageBreak/>
        <w:t>281</w:t>
      </w:r>
      <w:r>
        <w:t>.</w:t>
      </w:r>
      <w:r>
        <w:tab/>
        <w:t>Offences by employees — liability of employer</w:t>
      </w:r>
      <w:bookmarkEnd w:id="957"/>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958" w:name="_Toc167959479"/>
      <w:r>
        <w:rPr>
          <w:rStyle w:val="CharSectno"/>
        </w:rPr>
        <w:t>282</w:t>
      </w:r>
      <w:r>
        <w:t>.</w:t>
      </w:r>
      <w:r>
        <w:tab/>
        <w:t>Liability of officers for offence by body corporate</w:t>
      </w:r>
      <w:bookmarkEnd w:id="958"/>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959" w:name="_Toc167959480"/>
      <w:r>
        <w:rPr>
          <w:rStyle w:val="CharSectno"/>
        </w:rPr>
        <w:t>284</w:t>
      </w:r>
      <w:r>
        <w:t>.</w:t>
      </w:r>
      <w:r>
        <w:tab/>
        <w:t>Liability of employees and agents</w:t>
      </w:r>
      <w:bookmarkEnd w:id="95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960" w:name="_Toc167959481"/>
      <w:r>
        <w:rPr>
          <w:rStyle w:val="CharSectno"/>
        </w:rPr>
        <w:t>285</w:t>
      </w:r>
      <w:r>
        <w:t>.</w:t>
      </w:r>
      <w:r>
        <w:tab/>
        <w:t>Disclosure by witnesses</w:t>
      </w:r>
      <w:bookmarkEnd w:id="960"/>
    </w:p>
    <w:p>
      <w:pPr>
        <w:pStyle w:val="Subsection"/>
      </w:pPr>
      <w:r>
        <w:tab/>
        <w:t>(1)</w:t>
      </w:r>
      <w:r>
        <w:tab/>
        <w:t xml:space="preserve">In any proceedings for an offence under this Act, a witness for the prosecution is not compelled to disclose the fact that the </w:t>
      </w:r>
      <w:r>
        <w:lastRenderedPageBreak/>
        <w:t>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961" w:name="_Toc167959482"/>
      <w:r>
        <w:rPr>
          <w:rStyle w:val="CharSectno"/>
        </w:rPr>
        <w:t>286</w:t>
      </w:r>
      <w:r>
        <w:t>.</w:t>
      </w:r>
      <w:r>
        <w:tab/>
        <w:t>Documentary evidence of certain matters</w:t>
      </w:r>
      <w:bookmarkEnd w:id="961"/>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 xml:space="preserve">a document purporting to be a copy of any licence, registration, approval, order, direction, notice or authority under this Act is evidence of that licence, </w:t>
      </w:r>
      <w:r>
        <w:lastRenderedPageBreak/>
        <w:t>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962" w:name="_Toc167959483"/>
      <w:r>
        <w:rPr>
          <w:rStyle w:val="CharSectno"/>
        </w:rPr>
        <w:t>287</w:t>
      </w:r>
      <w:r>
        <w:t>.</w:t>
      </w:r>
      <w:r>
        <w:tab/>
        <w:t>Court may order costs and expenses</w:t>
      </w:r>
      <w:bookmarkEnd w:id="96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963" w:name="_Toc167959484"/>
      <w:r>
        <w:rPr>
          <w:rStyle w:val="CharSectno"/>
        </w:rPr>
        <w:t>288</w:t>
      </w:r>
      <w:r>
        <w:t>.</w:t>
      </w:r>
      <w:r>
        <w:tab/>
        <w:t>Court may order forfeiture</w:t>
      </w:r>
      <w:bookmarkEnd w:id="96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964" w:name="_Toc167959485"/>
      <w:r>
        <w:rPr>
          <w:rStyle w:val="CharSectno"/>
        </w:rPr>
        <w:lastRenderedPageBreak/>
        <w:t>289</w:t>
      </w:r>
      <w:r>
        <w:t>.</w:t>
      </w:r>
      <w:r>
        <w:tab/>
        <w:t>Court’s powers in relation to registration and licences</w:t>
      </w:r>
      <w:bookmarkEnd w:id="964"/>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965" w:name="_Toc167959486"/>
      <w:r>
        <w:rPr>
          <w:rStyle w:val="CharSectno"/>
        </w:rPr>
        <w:lastRenderedPageBreak/>
        <w:t>290</w:t>
      </w:r>
      <w:r>
        <w:t>.</w:t>
      </w:r>
      <w:r>
        <w:tab/>
        <w:t>Further provisions relating to orders under section 289</w:t>
      </w:r>
      <w:bookmarkEnd w:id="965"/>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966" w:name="_Toc402269319"/>
      <w:bookmarkStart w:id="967" w:name="_Toc402269698"/>
      <w:bookmarkStart w:id="968" w:name="_Toc402273967"/>
      <w:bookmarkStart w:id="969" w:name="_Toc402274817"/>
      <w:bookmarkStart w:id="970" w:name="_Toc402279212"/>
      <w:bookmarkStart w:id="971" w:name="_Toc402279591"/>
      <w:bookmarkStart w:id="972" w:name="_Toc402344944"/>
      <w:bookmarkStart w:id="973" w:name="_Toc402419865"/>
      <w:bookmarkStart w:id="974" w:name="_Toc403034917"/>
      <w:bookmarkStart w:id="975" w:name="_Toc403036288"/>
      <w:bookmarkStart w:id="976" w:name="_Toc403468496"/>
      <w:bookmarkStart w:id="977" w:name="_Toc404169905"/>
      <w:bookmarkStart w:id="978" w:name="_Toc404172577"/>
      <w:bookmarkStart w:id="979" w:name="_Toc404178520"/>
      <w:bookmarkStart w:id="980" w:name="_Toc436299095"/>
      <w:bookmarkStart w:id="981" w:name="_Toc436299972"/>
      <w:bookmarkStart w:id="982" w:name="_Toc436302490"/>
      <w:bookmarkStart w:id="983" w:name="_Toc455145729"/>
      <w:bookmarkStart w:id="984" w:name="_Toc455150461"/>
      <w:bookmarkStart w:id="985" w:name="_Toc455748617"/>
      <w:bookmarkStart w:id="986" w:name="_Toc457219279"/>
      <w:bookmarkStart w:id="987" w:name="_Toc457225832"/>
      <w:bookmarkStart w:id="988" w:name="_Toc457226249"/>
      <w:bookmarkStart w:id="989" w:name="_Toc457226640"/>
      <w:bookmarkStart w:id="990" w:name="_Toc167949744"/>
      <w:bookmarkStart w:id="991" w:name="_Toc167950166"/>
      <w:bookmarkStart w:id="992" w:name="_Toc167959487"/>
      <w:r>
        <w:rPr>
          <w:rStyle w:val="CharDivNo"/>
        </w:rPr>
        <w:t>Division 3</w:t>
      </w:r>
      <w:r>
        <w:t> — </w:t>
      </w:r>
      <w:r>
        <w:rPr>
          <w:rStyle w:val="CharDivText"/>
        </w:rPr>
        <w:t>Enforcement action against Crown</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457219280"/>
      <w:bookmarkStart w:id="994" w:name="_Toc457225833"/>
      <w:bookmarkStart w:id="995" w:name="_Toc457226641"/>
      <w:bookmarkStart w:id="996" w:name="_Toc167959488"/>
      <w:r>
        <w:rPr>
          <w:rStyle w:val="CharSectno"/>
        </w:rPr>
        <w:t>291</w:t>
      </w:r>
      <w:r>
        <w:t>.</w:t>
      </w:r>
      <w:r>
        <w:tab/>
        <w:t>Term used: responsible agency</w:t>
      </w:r>
      <w:bookmarkEnd w:id="993"/>
      <w:bookmarkEnd w:id="994"/>
      <w:bookmarkEnd w:id="995"/>
      <w:bookmarkEnd w:id="996"/>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997" w:name="_Toc457219281"/>
      <w:bookmarkStart w:id="998" w:name="_Toc457225834"/>
      <w:bookmarkStart w:id="999" w:name="_Toc457226642"/>
      <w:bookmarkStart w:id="1000" w:name="_Toc167959489"/>
      <w:r>
        <w:rPr>
          <w:rStyle w:val="CharSectno"/>
        </w:rPr>
        <w:t>292</w:t>
      </w:r>
      <w:r>
        <w:t>.</w:t>
      </w:r>
      <w:r>
        <w:tab/>
        <w:t>Improvement notices may be given to Crown</w:t>
      </w:r>
      <w:bookmarkEnd w:id="997"/>
      <w:bookmarkEnd w:id="998"/>
      <w:bookmarkEnd w:id="999"/>
      <w:bookmarkEnd w:id="1000"/>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1001" w:name="_Toc457219282"/>
      <w:bookmarkStart w:id="1002" w:name="_Toc457225835"/>
      <w:bookmarkStart w:id="1003" w:name="_Toc457226643"/>
      <w:bookmarkStart w:id="1004" w:name="_Toc167959490"/>
      <w:r>
        <w:rPr>
          <w:rStyle w:val="CharSectno"/>
        </w:rPr>
        <w:lastRenderedPageBreak/>
        <w:t>293</w:t>
      </w:r>
      <w:r>
        <w:t>.</w:t>
      </w:r>
      <w:r>
        <w:tab/>
        <w:t>Enforcement orders cannot be given to Crown</w:t>
      </w:r>
      <w:bookmarkEnd w:id="1001"/>
      <w:bookmarkEnd w:id="1002"/>
      <w:bookmarkEnd w:id="1003"/>
      <w:bookmarkEnd w:id="1004"/>
    </w:p>
    <w:p>
      <w:pPr>
        <w:pStyle w:val="Subsection"/>
      </w:pPr>
      <w:r>
        <w:tab/>
      </w:r>
      <w:r>
        <w:tab/>
        <w:t>An enforcement order cannot be given under this Act to the Crown in any of its capacities.</w:t>
      </w:r>
    </w:p>
    <w:p>
      <w:pPr>
        <w:pStyle w:val="Heading2"/>
      </w:pPr>
      <w:bookmarkStart w:id="1005" w:name="_Toc167452054"/>
      <w:bookmarkStart w:id="1006" w:name="_Toc167949748"/>
      <w:bookmarkStart w:id="1007" w:name="_Toc167950170"/>
      <w:bookmarkStart w:id="1008" w:name="_Toc167959491"/>
      <w:r>
        <w:rPr>
          <w:rStyle w:val="CharPartNo"/>
        </w:rPr>
        <w:lastRenderedPageBreak/>
        <w:t>Part 19</w:t>
      </w:r>
      <w:r>
        <w:t> — </w:t>
      </w:r>
      <w:r>
        <w:rPr>
          <w:rStyle w:val="CharPartText"/>
        </w:rPr>
        <w:t>Miscellaneous</w:t>
      </w:r>
      <w:bookmarkEnd w:id="1005"/>
      <w:bookmarkEnd w:id="1006"/>
      <w:bookmarkEnd w:id="1007"/>
      <w:bookmarkEnd w:id="1008"/>
    </w:p>
    <w:p>
      <w:pPr>
        <w:pStyle w:val="Heading3"/>
      </w:pPr>
      <w:bookmarkStart w:id="1009" w:name="_Toc402269324"/>
      <w:bookmarkStart w:id="1010" w:name="_Toc402269703"/>
      <w:bookmarkStart w:id="1011" w:name="_Toc402273972"/>
      <w:bookmarkStart w:id="1012" w:name="_Toc402274822"/>
      <w:bookmarkStart w:id="1013" w:name="_Toc402279217"/>
      <w:bookmarkStart w:id="1014" w:name="_Toc402279596"/>
      <w:bookmarkStart w:id="1015" w:name="_Toc402344949"/>
      <w:bookmarkStart w:id="1016" w:name="_Toc402419870"/>
      <w:bookmarkStart w:id="1017" w:name="_Toc403034922"/>
      <w:bookmarkStart w:id="1018" w:name="_Toc403036293"/>
      <w:bookmarkStart w:id="1019" w:name="_Toc403468501"/>
      <w:bookmarkStart w:id="1020" w:name="_Toc404169910"/>
      <w:bookmarkStart w:id="1021" w:name="_Toc404172582"/>
      <w:bookmarkStart w:id="1022" w:name="_Toc404178525"/>
      <w:bookmarkStart w:id="1023" w:name="_Toc436299100"/>
      <w:bookmarkStart w:id="1024" w:name="_Toc436299977"/>
      <w:bookmarkStart w:id="1025" w:name="_Toc436302495"/>
      <w:bookmarkStart w:id="1026" w:name="_Toc455145734"/>
      <w:bookmarkStart w:id="1027" w:name="_Toc455150466"/>
      <w:bookmarkStart w:id="1028" w:name="_Toc455748622"/>
      <w:bookmarkStart w:id="1029" w:name="_Toc457219284"/>
      <w:bookmarkStart w:id="1030" w:name="_Toc457225837"/>
      <w:bookmarkStart w:id="1031" w:name="_Toc457226254"/>
      <w:bookmarkStart w:id="1032" w:name="_Toc457226645"/>
      <w:bookmarkStart w:id="1033" w:name="_Toc167949749"/>
      <w:bookmarkStart w:id="1034" w:name="_Toc167950171"/>
      <w:bookmarkStart w:id="1035" w:name="_Toc167959492"/>
      <w:r>
        <w:rPr>
          <w:rStyle w:val="CharDivNo"/>
        </w:rPr>
        <w:t>Division 1</w:t>
      </w:r>
      <w:r>
        <w:t> — </w:t>
      </w:r>
      <w:r>
        <w:rPr>
          <w:rStyle w:val="CharDivText"/>
        </w:rPr>
        <w:t>Provisions relating to local governments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457219285"/>
      <w:bookmarkStart w:id="1037" w:name="_Toc457225838"/>
      <w:bookmarkStart w:id="1038" w:name="_Toc457226646"/>
      <w:bookmarkStart w:id="1039" w:name="_Toc167959493"/>
      <w:r>
        <w:rPr>
          <w:rStyle w:val="CharSectno"/>
        </w:rPr>
        <w:t>294</w:t>
      </w:r>
      <w:r>
        <w:t>.</w:t>
      </w:r>
      <w:r>
        <w:tab/>
        <w:t>Fees and charges may be fixed and recovered by enforcement agencies that are local governments</w:t>
      </w:r>
      <w:bookmarkEnd w:id="1036"/>
      <w:bookmarkEnd w:id="1037"/>
      <w:bookmarkEnd w:id="1038"/>
      <w:bookmarkEnd w:id="1039"/>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Ednotesection"/>
      </w:pPr>
      <w:r>
        <w:t>[</w:t>
      </w:r>
      <w:r>
        <w:rPr>
          <w:b/>
        </w:rPr>
        <w:t>295</w:t>
      </w:r>
      <w:r>
        <w:t>-</w:t>
      </w:r>
      <w:r>
        <w:rPr>
          <w:b/>
          <w:bCs/>
        </w:rPr>
        <w:t>296</w:t>
      </w:r>
      <w:r>
        <w:rPr>
          <w:b/>
        </w:rPr>
        <w:t>.</w:t>
      </w:r>
      <w:r>
        <w:rPr>
          <w:b/>
        </w:rPr>
        <w:tab/>
      </w:r>
      <w:r>
        <w:t>Have not come into operation.]</w:t>
      </w:r>
    </w:p>
    <w:p>
      <w:pPr>
        <w:pStyle w:val="Heading3"/>
      </w:pPr>
      <w:bookmarkStart w:id="1040" w:name="_Toc167452055"/>
      <w:bookmarkStart w:id="1041" w:name="_Toc167949751"/>
      <w:bookmarkStart w:id="1042" w:name="_Toc167950173"/>
      <w:bookmarkStart w:id="1043" w:name="_Toc167959494"/>
      <w:r>
        <w:rPr>
          <w:rStyle w:val="CharDivNo"/>
        </w:rPr>
        <w:t>Division 2</w:t>
      </w:r>
      <w:r>
        <w:t> — </w:t>
      </w:r>
      <w:r>
        <w:rPr>
          <w:rStyle w:val="CharDivText"/>
        </w:rPr>
        <w:t>General</w:t>
      </w:r>
      <w:bookmarkEnd w:id="1040"/>
      <w:bookmarkEnd w:id="1041"/>
      <w:bookmarkEnd w:id="1042"/>
      <w:bookmarkEnd w:id="1043"/>
    </w:p>
    <w:p>
      <w:pPr>
        <w:pStyle w:val="Heading5"/>
      </w:pPr>
      <w:bookmarkStart w:id="1044" w:name="_Toc167959495"/>
      <w:r>
        <w:rPr>
          <w:rStyle w:val="CharSectno"/>
        </w:rPr>
        <w:t>297</w:t>
      </w:r>
      <w:r>
        <w:t>.</w:t>
      </w:r>
      <w:r>
        <w:tab/>
        <w:t>Protection from liability for wrongdoing</w:t>
      </w:r>
      <w:bookmarkEnd w:id="10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lastRenderedPageBreak/>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1045" w:name="_Toc167452057"/>
      <w:bookmarkStart w:id="1046" w:name="_Toc167949753"/>
      <w:bookmarkStart w:id="1047" w:name="_Toc167950175"/>
      <w:bookmarkStart w:id="1048" w:name="_Toc167959496"/>
      <w:r>
        <w:rPr>
          <w:rStyle w:val="CharDivNo"/>
        </w:rPr>
        <w:t>Division 3</w:t>
      </w:r>
      <w:r>
        <w:t> — </w:t>
      </w:r>
      <w:r>
        <w:rPr>
          <w:rStyle w:val="CharDivText"/>
        </w:rPr>
        <w:t>Provisions relating to information</w:t>
      </w:r>
      <w:bookmarkEnd w:id="1045"/>
      <w:bookmarkEnd w:id="1046"/>
      <w:bookmarkEnd w:id="1047"/>
      <w:bookmarkEnd w:id="1048"/>
    </w:p>
    <w:p>
      <w:pPr>
        <w:pStyle w:val="Heading5"/>
      </w:pPr>
      <w:bookmarkStart w:id="1049" w:name="_Toc167959497"/>
      <w:r>
        <w:rPr>
          <w:rStyle w:val="CharSectno"/>
        </w:rPr>
        <w:t>297A</w:t>
      </w:r>
      <w:r>
        <w:t>.</w:t>
      </w:r>
      <w:r>
        <w:tab/>
        <w:t>Offence of giving false or misleading information</w:t>
      </w:r>
      <w:bookmarkEnd w:id="1049"/>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050" w:name="_Toc167959498"/>
      <w:r>
        <w:rPr>
          <w:rStyle w:val="CharSectno"/>
        </w:rPr>
        <w:t>298</w:t>
      </w:r>
      <w:r>
        <w:t>.</w:t>
      </w:r>
      <w:r>
        <w:tab/>
        <w:t>Disclosure and use of information provided under Part 9 or 10</w:t>
      </w:r>
      <w:bookmarkEnd w:id="1050"/>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lastRenderedPageBreak/>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51" w:name="_Toc167959499"/>
      <w:r>
        <w:rPr>
          <w:rStyle w:val="CharSectno"/>
        </w:rPr>
        <w:t>299</w:t>
      </w:r>
      <w:r>
        <w:t>.</w:t>
      </w:r>
      <w:r>
        <w:tab/>
        <w:t>Information sharing</w:t>
      </w:r>
      <w:bookmarkEnd w:id="1051"/>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lastRenderedPageBreak/>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lastRenderedPageBreak/>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lastRenderedPageBreak/>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1052" w:name="_Toc167959500"/>
      <w:r>
        <w:rPr>
          <w:rStyle w:val="CharSectno"/>
        </w:rPr>
        <w:t>300</w:t>
      </w:r>
      <w:r>
        <w:t>.</w:t>
      </w:r>
      <w:r>
        <w:tab/>
        <w:t>Guidelines relating to information sharing</w:t>
      </w:r>
      <w:bookmarkEnd w:id="1052"/>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053" w:name="_Toc167959501"/>
      <w:r>
        <w:rPr>
          <w:rStyle w:val="CharSectno"/>
        </w:rPr>
        <w:t>301</w:t>
      </w:r>
      <w:r>
        <w:t>.</w:t>
      </w:r>
      <w:r>
        <w:tab/>
        <w:t>Regulations relating to information sharing</w:t>
      </w:r>
      <w:bookmarkEnd w:id="1053"/>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lastRenderedPageBreak/>
        <w:tab/>
        <w:t>(f)</w:t>
      </w:r>
      <w:r>
        <w:tab/>
        <w:t>the circumstances in which information disclosed under that section must be destroyed.</w:t>
      </w:r>
    </w:p>
    <w:p>
      <w:pPr>
        <w:pStyle w:val="Heading5"/>
      </w:pPr>
      <w:bookmarkStart w:id="1054" w:name="_Toc167959502"/>
      <w:r>
        <w:rPr>
          <w:rStyle w:val="CharSectno"/>
        </w:rPr>
        <w:t>302</w:t>
      </w:r>
      <w:r>
        <w:t>.</w:t>
      </w:r>
      <w:r>
        <w:tab/>
        <w:t>Confidential information officially obtained</w:t>
      </w:r>
      <w:bookmarkEnd w:id="1054"/>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055" w:name="_Toc167452064"/>
      <w:bookmarkStart w:id="1056" w:name="_Toc167949760"/>
      <w:bookmarkStart w:id="1057" w:name="_Toc167950182"/>
      <w:bookmarkStart w:id="1058" w:name="_Toc167959503"/>
      <w:r>
        <w:rPr>
          <w:rStyle w:val="CharDivNo"/>
        </w:rPr>
        <w:t>Division 4</w:t>
      </w:r>
      <w:r>
        <w:t> — </w:t>
      </w:r>
      <w:r>
        <w:rPr>
          <w:rStyle w:val="CharDivText"/>
        </w:rPr>
        <w:t>Guidelines</w:t>
      </w:r>
      <w:bookmarkEnd w:id="1055"/>
      <w:bookmarkEnd w:id="1056"/>
      <w:bookmarkEnd w:id="1057"/>
      <w:bookmarkEnd w:id="1058"/>
    </w:p>
    <w:p>
      <w:pPr>
        <w:pStyle w:val="Heading5"/>
      </w:pPr>
      <w:bookmarkStart w:id="1059" w:name="_Toc167959504"/>
      <w:r>
        <w:rPr>
          <w:rStyle w:val="CharSectno"/>
        </w:rPr>
        <w:t>303</w:t>
      </w:r>
      <w:r>
        <w:t>.</w:t>
      </w:r>
      <w:r>
        <w:tab/>
        <w:t>Guidelines</w:t>
      </w:r>
      <w:bookmarkEnd w:id="1059"/>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060" w:name="_Toc167452066"/>
      <w:bookmarkStart w:id="1061" w:name="_Toc167949762"/>
      <w:bookmarkStart w:id="1062" w:name="_Toc167950184"/>
      <w:bookmarkStart w:id="1063" w:name="_Toc167959505"/>
      <w:r>
        <w:rPr>
          <w:rStyle w:val="CharDivNo"/>
        </w:rPr>
        <w:lastRenderedPageBreak/>
        <w:t>Division 5</w:t>
      </w:r>
      <w:r>
        <w:t> — </w:t>
      </w:r>
      <w:r>
        <w:rPr>
          <w:rStyle w:val="CharDivText"/>
        </w:rPr>
        <w:t>Regulations</w:t>
      </w:r>
      <w:bookmarkEnd w:id="1060"/>
      <w:bookmarkEnd w:id="1061"/>
      <w:bookmarkEnd w:id="1062"/>
      <w:bookmarkEnd w:id="1063"/>
    </w:p>
    <w:p>
      <w:pPr>
        <w:pStyle w:val="Heading5"/>
      </w:pPr>
      <w:bookmarkStart w:id="1064" w:name="_Toc167959506"/>
      <w:r>
        <w:rPr>
          <w:rStyle w:val="CharSectno"/>
        </w:rPr>
        <w:t>304</w:t>
      </w:r>
      <w:r>
        <w:t>.</w:t>
      </w:r>
      <w:r>
        <w:tab/>
        <w:t>Regulations — general power</w:t>
      </w:r>
      <w:bookmarkEnd w:id="106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lastRenderedPageBreak/>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lastRenderedPageBreak/>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065" w:name="_Toc167959507"/>
      <w:r>
        <w:rPr>
          <w:rStyle w:val="CharSectno"/>
        </w:rPr>
        <w:lastRenderedPageBreak/>
        <w:t>305</w:t>
      </w:r>
      <w:r>
        <w:t>.</w:t>
      </w:r>
      <w:r>
        <w:tab/>
        <w:t>Regulations may adopt codes or legislation</w:t>
      </w:r>
      <w:bookmarkEnd w:id="1065"/>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066" w:name="_Toc167452069"/>
      <w:bookmarkStart w:id="1067" w:name="_Toc167949765"/>
      <w:bookmarkStart w:id="1068" w:name="_Toc167950187"/>
      <w:bookmarkStart w:id="1069" w:name="_Toc167959508"/>
      <w:r>
        <w:rPr>
          <w:rStyle w:val="CharDivNo"/>
        </w:rPr>
        <w:t>Division 6</w:t>
      </w:r>
      <w:r>
        <w:t> — </w:t>
      </w:r>
      <w:r>
        <w:rPr>
          <w:rStyle w:val="CharDivText"/>
        </w:rPr>
        <w:t>Review of Act</w:t>
      </w:r>
      <w:bookmarkEnd w:id="1066"/>
      <w:bookmarkEnd w:id="1067"/>
      <w:bookmarkEnd w:id="1068"/>
      <w:bookmarkEnd w:id="1069"/>
    </w:p>
    <w:p>
      <w:pPr>
        <w:pStyle w:val="Heading5"/>
      </w:pPr>
      <w:bookmarkStart w:id="1070" w:name="_Toc167959509"/>
      <w:r>
        <w:rPr>
          <w:rStyle w:val="CharSectno"/>
        </w:rPr>
        <w:t>306</w:t>
      </w:r>
      <w:r>
        <w:t>.</w:t>
      </w:r>
      <w:r>
        <w:tab/>
        <w:t>Review of Act</w:t>
      </w:r>
      <w:bookmarkEnd w:id="107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071" w:name="_Toc167959510"/>
      <w:r>
        <w:rPr>
          <w:rStyle w:val="CharSectno"/>
        </w:rPr>
        <w:lastRenderedPageBreak/>
        <w:t>306A</w:t>
      </w:r>
      <w:r>
        <w:rPr>
          <w:bCs/>
        </w:rPr>
        <w:t>.</w:t>
      </w:r>
      <w:r>
        <w:rPr>
          <w:bCs/>
        </w:rPr>
        <w:tab/>
        <w:t xml:space="preserve">Review of amendments made by </w:t>
      </w:r>
      <w:r>
        <w:rPr>
          <w:bCs/>
          <w:i/>
        </w:rPr>
        <w:t>Public Health Amendment (Immunisation Requirements for Enrolment) Act 2019</w:t>
      </w:r>
      <w:bookmarkEnd w:id="1071"/>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072" w:name="_Toc167959511"/>
      <w:r>
        <w:rPr>
          <w:rStyle w:val="CharSectno"/>
        </w:rPr>
        <w:t>306B</w:t>
      </w:r>
      <w:r>
        <w:t>.</w:t>
      </w:r>
      <w:r>
        <w:tab/>
        <w:t xml:space="preserve">Review of amendments made by </w:t>
      </w:r>
      <w:r>
        <w:rPr>
          <w:i/>
        </w:rPr>
        <w:t>Public Health Amendment (Safe Access Zones) Act 2021</w:t>
      </w:r>
      <w:bookmarkEnd w:id="1072"/>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lastRenderedPageBreak/>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1073" w:name="_Toc167959512"/>
      <w:r>
        <w:rPr>
          <w:rStyle w:val="CharSectno"/>
        </w:rPr>
        <w:t>306C</w:t>
      </w:r>
      <w:r>
        <w:t>.</w:t>
      </w:r>
      <w:r>
        <w:tab/>
        <w:t xml:space="preserve">Review of amendments made by </w:t>
      </w:r>
      <w:r>
        <w:rPr>
          <w:i/>
        </w:rPr>
        <w:t>Abortion Legislation Reform Act 2023</w:t>
      </w:r>
      <w:bookmarkEnd w:id="1073"/>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1074" w:name="_Toc167452074"/>
      <w:bookmarkStart w:id="1075" w:name="_Toc167949770"/>
      <w:bookmarkStart w:id="1076" w:name="_Toc167950192"/>
      <w:bookmarkStart w:id="1077" w:name="_Toc167959513"/>
      <w:r>
        <w:rPr>
          <w:rStyle w:val="CharPartNo"/>
        </w:rPr>
        <w:lastRenderedPageBreak/>
        <w:t>Part 20</w:t>
      </w:r>
      <w:r>
        <w:rPr>
          <w:rStyle w:val="CharDivNo"/>
        </w:rPr>
        <w:t> </w:t>
      </w:r>
      <w:r>
        <w:t>—</w:t>
      </w:r>
      <w:r>
        <w:rPr>
          <w:rStyle w:val="CharDivText"/>
        </w:rPr>
        <w:t> </w:t>
      </w:r>
      <w:r>
        <w:rPr>
          <w:rStyle w:val="CharPartText"/>
        </w:rPr>
        <w:t>Transitional and savings provisions</w:t>
      </w:r>
      <w:bookmarkEnd w:id="1074"/>
      <w:bookmarkEnd w:id="1075"/>
      <w:bookmarkEnd w:id="1076"/>
      <w:bookmarkEnd w:id="1077"/>
    </w:p>
    <w:p>
      <w:pPr>
        <w:pStyle w:val="Heading5"/>
      </w:pPr>
      <w:bookmarkStart w:id="1078" w:name="_Toc167959514"/>
      <w:r>
        <w:rPr>
          <w:rStyle w:val="CharSectno"/>
        </w:rPr>
        <w:t>307</w:t>
      </w:r>
      <w:r>
        <w:t>.</w:t>
      </w:r>
      <w:r>
        <w:tab/>
        <w:t>Terms used</w:t>
      </w:r>
      <w:bookmarkEnd w:id="1078"/>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079" w:name="_Toc167959515"/>
      <w:r>
        <w:rPr>
          <w:rStyle w:val="CharSectno"/>
        </w:rPr>
        <w:t>308</w:t>
      </w:r>
      <w:r>
        <w:t>.</w:t>
      </w:r>
      <w:r>
        <w:tab/>
        <w:t xml:space="preserve">Application of </w:t>
      </w:r>
      <w:r>
        <w:rPr>
          <w:i/>
          <w:iCs/>
        </w:rPr>
        <w:t>Interpretation Act 1984</w:t>
      </w:r>
      <w:bookmarkEnd w:id="107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080" w:name="_Toc16795951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080"/>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1081" w:name="_Toc167959517"/>
      <w:r>
        <w:rPr>
          <w:rStyle w:val="CharSectno"/>
        </w:rPr>
        <w:t>310</w:t>
      </w:r>
      <w:r>
        <w:t>.</w:t>
      </w:r>
      <w:r>
        <w:tab/>
        <w:t>Reference to Chief Health Officer to be temporarily read as Executive Director, Public Health for purposes of Part 17</w:t>
      </w:r>
      <w:bookmarkEnd w:id="1081"/>
    </w:p>
    <w:p>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pPr>
        <w:pStyle w:val="Heading5"/>
      </w:pPr>
      <w:bookmarkStart w:id="1082" w:name="_Toc167959518"/>
      <w:r>
        <w:rPr>
          <w:rStyle w:val="CharSectno"/>
        </w:rPr>
        <w:t>311</w:t>
      </w:r>
      <w:r>
        <w:t>.</w:t>
      </w:r>
      <w:r>
        <w:tab/>
        <w:t>Executive Director, Public Health to hold office as Chief Health Officer</w:t>
      </w:r>
      <w:bookmarkEnd w:id="108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083" w:name="_Toc167959519"/>
      <w:r>
        <w:rPr>
          <w:rStyle w:val="CharSectno"/>
        </w:rPr>
        <w:t>312</w:t>
      </w:r>
      <w:r>
        <w:t>.</w:t>
      </w:r>
      <w:r>
        <w:tab/>
        <w:t>Environmental health officers to be authorised officers for certain purposes</w:t>
      </w:r>
      <w:bookmarkEnd w:id="1083"/>
    </w:p>
    <w:p>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1084" w:name="_Toc167959520"/>
      <w:r>
        <w:rPr>
          <w:rStyle w:val="CharSectno"/>
        </w:rPr>
        <w:lastRenderedPageBreak/>
        <w:t>321</w:t>
      </w:r>
      <w:r>
        <w:t>.</w:t>
      </w:r>
      <w:r>
        <w:tab/>
        <w:t xml:space="preserve">Transitional provisions for </w:t>
      </w:r>
      <w:r>
        <w:rPr>
          <w:i/>
        </w:rPr>
        <w:t>Blood and Tissue (Transmissible Diseases) Regulations 1985</w:t>
      </w:r>
      <w:bookmarkEnd w:id="108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085" w:name="_Toc167959521"/>
      <w:r>
        <w:rPr>
          <w:rStyle w:val="CharSectno"/>
        </w:rPr>
        <w:t>322</w:t>
      </w:r>
      <w:r>
        <w:t>.</w:t>
      </w:r>
      <w:r>
        <w:tab/>
        <w:t>Transitional regulations</w:t>
      </w:r>
      <w:bookmarkEnd w:id="108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1086" w:name="_Toc167452083"/>
      <w:bookmarkStart w:id="1087" w:name="_Toc167949779"/>
      <w:bookmarkStart w:id="1088" w:name="_Toc167950201"/>
      <w:bookmarkStart w:id="1089" w:name="_Toc167959522"/>
      <w:r>
        <w:rPr>
          <w:rStyle w:val="CharPartNo"/>
        </w:rPr>
        <w:lastRenderedPageBreak/>
        <w:t>Part 21</w:t>
      </w:r>
      <w:r>
        <w:t> — </w:t>
      </w:r>
      <w:r>
        <w:rPr>
          <w:rStyle w:val="CharPartText"/>
        </w:rPr>
        <w:t xml:space="preserve">Transitional provisions for </w:t>
      </w:r>
      <w:r>
        <w:rPr>
          <w:rStyle w:val="CharPartText"/>
          <w:i/>
        </w:rPr>
        <w:t>Abortion Legislation Reform Act 2023</w:t>
      </w:r>
      <w:bookmarkEnd w:id="1086"/>
      <w:bookmarkEnd w:id="1087"/>
      <w:bookmarkEnd w:id="1088"/>
      <w:bookmarkEnd w:id="1089"/>
    </w:p>
    <w:p>
      <w:pPr>
        <w:pStyle w:val="Footnoteheading"/>
      </w:pPr>
      <w:r>
        <w:tab/>
        <w:t>[Heading inserted: No. 20 of 2023 s. 16.]</w:t>
      </w:r>
    </w:p>
    <w:p>
      <w:pPr>
        <w:pStyle w:val="Heading5"/>
      </w:pPr>
      <w:bookmarkStart w:id="1090" w:name="_Toc167959523"/>
      <w:r>
        <w:rPr>
          <w:rStyle w:val="CharSectno"/>
        </w:rPr>
        <w:t>323</w:t>
      </w:r>
      <w:r>
        <w:t>.</w:t>
      </w:r>
      <w:r>
        <w:tab/>
        <w:t>Term used: commencement day</w:t>
      </w:r>
      <w:bookmarkEnd w:id="109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1091" w:name="_Toc167959524"/>
      <w:r>
        <w:rPr>
          <w:rStyle w:val="CharSectno"/>
        </w:rPr>
        <w:t>324</w:t>
      </w:r>
      <w:r>
        <w:t>.</w:t>
      </w:r>
      <w:r>
        <w:tab/>
        <w:t xml:space="preserve">Decisions made under </w:t>
      </w:r>
      <w:r>
        <w:rPr>
          <w:i/>
        </w:rPr>
        <w:t>Health (Miscellaneous Provisions) Act 1911</w:t>
      </w:r>
      <w:r>
        <w:t xml:space="preserve"> s. 334(7)(a) before commencement day</w:t>
      </w:r>
      <w:bookmarkEnd w:id="1091"/>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1092" w:name="_Toc167959525"/>
      <w:r>
        <w:rPr>
          <w:rStyle w:val="CharSectno"/>
        </w:rPr>
        <w:lastRenderedPageBreak/>
        <w:t>325</w:t>
      </w:r>
      <w:r>
        <w:t>.</w:t>
      </w:r>
      <w:r>
        <w:tab/>
        <w:t xml:space="preserve">Applications made under </w:t>
      </w:r>
      <w:r>
        <w:rPr>
          <w:i/>
        </w:rPr>
        <w:t>Health (Miscellaneous Provisions) Act 1911</w:t>
      </w:r>
      <w:r>
        <w:t xml:space="preserve"> s. 334(9) before commencement day</w:t>
      </w:r>
      <w:bookmarkEnd w:id="1092"/>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93" w:name="_Toc167452087"/>
      <w:bookmarkStart w:id="1094" w:name="_Toc167949783"/>
      <w:bookmarkStart w:id="1095" w:name="_Toc167950205"/>
      <w:bookmarkStart w:id="1096" w:name="_Toc167959526"/>
      <w:r>
        <w:lastRenderedPageBreak/>
        <w:t>Notes</w:t>
      </w:r>
      <w:bookmarkEnd w:id="1093"/>
      <w:bookmarkEnd w:id="1094"/>
      <w:bookmarkEnd w:id="1095"/>
      <w:bookmarkEnd w:id="1096"/>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97" w:name="_Toc167959527"/>
      <w:r>
        <w:t>Compilation table</w:t>
      </w:r>
      <w:bookmarkEnd w:id="10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lastRenderedPageBreak/>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than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1098" w:name="_Toc167959528"/>
      <w:r>
        <w:t>Uncommenced provisions table</w:t>
      </w:r>
      <w:bookmarkEnd w:id="109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To be proclaimed (see s. 2(c))</w:t>
            </w:r>
          </w:p>
        </w:tc>
      </w:tr>
      <w:tr>
        <w:trPr>
          <w:cantSplit/>
        </w:trPr>
        <w:tc>
          <w:tcPr>
            <w:tcW w:w="2273" w:type="dxa"/>
            <w:tcBorders>
              <w:top w:val="nil"/>
              <w:bottom w:val="single" w:sz="4" w:space="0" w:color="auto"/>
            </w:tcBorders>
          </w:tcPr>
          <w:p>
            <w:pPr>
              <w:pStyle w:val="nTable"/>
              <w:spacing w:after="40"/>
              <w:rPr>
                <w:i/>
                <w:noProof/>
              </w:rPr>
            </w:pPr>
            <w:r>
              <w:rPr>
                <w:i/>
              </w:rPr>
              <w:lastRenderedPageBreak/>
              <w:t>Emergency Management Amendment (Temporary COVID</w:t>
            </w:r>
            <w:r>
              <w:rPr>
                <w:i/>
              </w:rPr>
              <w:noBreakHyphen/>
              <w:t>19 Provisions) Act 2022</w:t>
            </w:r>
            <w:r>
              <w:t xml:space="preserve"> Pt. 3 Div. 3</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pPr>
            <w:r>
              <w:t>3 Nov 2024 (see s. 2(c) and SL 2022/175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00" w:name="_Toc167959529"/>
      <w:r>
        <w:rPr>
          <w:sz w:val="28"/>
        </w:rPr>
        <w:lastRenderedPageBreak/>
        <w:t>Defined terms</w:t>
      </w:r>
      <w:bookmarkEnd w:id="1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abortion drug</w:t>
      </w:r>
      <w:r>
        <w:tab/>
        <w:t>202MA</w:t>
      </w:r>
    </w:p>
    <w:p>
      <w:pPr>
        <w:pStyle w:val="DefinedTerms"/>
      </w:pPr>
      <w:r>
        <w:t>activity licence</w:t>
      </w:r>
      <w:r>
        <w:tab/>
        <w:t>4(1), 64</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assessment</w:t>
      </w:r>
      <w:r>
        <w:tab/>
        <w:t>210</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 64</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 323</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corresponding public health law</w:t>
      </w:r>
      <w:r>
        <w:tab/>
        <w:t>64</w:t>
      </w:r>
    </w:p>
    <w:p>
      <w:pPr>
        <w:pStyle w:val="DefinedTerms"/>
      </w:pPr>
      <w:r>
        <w:t>COVID-19 declaration</w:t>
      </w:r>
      <w:r>
        <w:tab/>
        <w:t>4(1)</w:t>
      </w:r>
    </w:p>
    <w:p>
      <w:pPr>
        <w:pStyle w:val="DefinedTerms"/>
      </w:pPr>
      <w:r>
        <w:t>COVID-19 management</w:t>
      </w:r>
      <w:r>
        <w:tab/>
        <w:t>4(1)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lastRenderedPageBreak/>
        <w:t>designated officer</w:t>
      </w:r>
      <w:r>
        <w:tab/>
        <w:t>299(1)</w:t>
      </w:r>
    </w:p>
    <w:p>
      <w:pPr>
        <w:pStyle w:val="DefinedTerms"/>
      </w:pPr>
      <w:r>
        <w:t>designation</w:t>
      </w:r>
      <w:r>
        <w:tab/>
        <w:t>23</w:t>
      </w:r>
    </w:p>
    <w:p>
      <w:pPr>
        <w:pStyle w:val="DefinedTerms"/>
      </w:pPr>
      <w:r>
        <w:t>directing practitioner</w:t>
      </w:r>
      <w:r>
        <w:tab/>
        <w:t>202MF(1)</w:t>
      </w:r>
    </w:p>
    <w:p>
      <w:pPr>
        <w:pStyle w:val="DefinedTerms"/>
      </w:pPr>
      <w:r>
        <w:t>direction</w:t>
      </w:r>
      <w:r>
        <w:tab/>
        <w:t>198(1)</w:t>
      </w:r>
    </w:p>
    <w:p>
      <w:pPr>
        <w:pStyle w:val="DefinedTerms"/>
      </w:pPr>
      <w:r>
        <w:t>disability</w:t>
      </w:r>
      <w:r>
        <w:tab/>
        <w:t>115, 155, 177</w:t>
      </w:r>
    </w:p>
    <w:p>
      <w:pPr>
        <w:pStyle w:val="DefinedTerms"/>
      </w:pPr>
      <w:r>
        <w:t>dispense</w:t>
      </w:r>
      <w:r>
        <w:tab/>
        <w:t>202MA</w:t>
      </w:r>
    </w:p>
    <w:p>
      <w:pPr>
        <w:pStyle w:val="DefinedTerms"/>
      </w:pPr>
      <w:r>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exempt person</w:t>
      </w:r>
      <w:r>
        <w:tab/>
        <w:t>67(1), 77(1)</w:t>
      </w:r>
    </w:p>
    <w:p>
      <w:pPr>
        <w:pStyle w:val="DefinedTerms"/>
      </w:pPr>
      <w:r>
        <w:t>exposed person</w:t>
      </w:r>
      <w:r>
        <w:tab/>
        <w:t>132</w:t>
      </w:r>
    </w:p>
    <w:p>
      <w:pPr>
        <w:pStyle w:val="DefinedTerms"/>
      </w:pPr>
      <w:r>
        <w:t>general public health duty</w:t>
      </w:r>
      <w:r>
        <w:tab/>
        <w:t>4(1)</w:t>
      </w:r>
    </w:p>
    <w:p>
      <w:pPr>
        <w:pStyle w:val="DefinedTerms"/>
      </w:pPr>
      <w:r>
        <w:t>guardian</w:t>
      </w:r>
      <w:r>
        <w:tab/>
        <w:t>202G, 202MM(1)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w:t>
      </w:r>
      <w:r>
        <w:tab/>
        <w:t>4(1)</w:t>
      </w:r>
    </w:p>
    <w:p>
      <w:pPr>
        <w:pStyle w:val="DefinedTerms"/>
      </w:pPr>
      <w:r>
        <w:t>health professional</w:t>
      </w:r>
      <w:r>
        <w:tab/>
        <w:t>174(1)</w:t>
      </w:r>
    </w:p>
    <w:p>
      <w:pPr>
        <w:pStyle w:val="DefinedTerms"/>
      </w:pPr>
      <w:r>
        <w:t>health service</w:t>
      </w:r>
      <w:r>
        <w:tab/>
        <w:t>202MA</w:t>
      </w:r>
    </w:p>
    <w:p>
      <w:pPr>
        <w:pStyle w:val="DefinedTerms"/>
      </w:pPr>
      <w:r>
        <w:t>health service provider</w:t>
      </w:r>
      <w:r>
        <w:tab/>
        <w:t>202MA</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lastRenderedPageBreak/>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licensable activity</w:t>
      </w:r>
      <w:r>
        <w:tab/>
        <w:t>64</w:t>
      </w:r>
    </w:p>
    <w:p>
      <w:pPr>
        <w:pStyle w:val="DefinedTerms"/>
      </w:pPr>
      <w:r>
        <w:t>local public health plan</w:t>
      </w:r>
      <w:r>
        <w:tab/>
        <w:t>45(1)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medicine</w:t>
      </w:r>
      <w:r>
        <w:tab/>
        <w:t>202MA</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occupier</w:t>
      </w:r>
      <w:r>
        <w:tab/>
        <w:t>210</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patient</w:t>
      </w:r>
      <w:r>
        <w:tab/>
        <w:t>202MI(1), 202MM(2)</w:t>
      </w:r>
    </w:p>
    <w:p>
      <w:pPr>
        <w:pStyle w:val="DefinedTerms"/>
      </w:pPr>
      <w:r>
        <w:t>perform an abortion</w:t>
      </w:r>
      <w:r>
        <w:tab/>
        <w:t>202MA</w:t>
      </w:r>
    </w:p>
    <w:p>
      <w:pPr>
        <w:pStyle w:val="DefinedTerms"/>
      </w:pPr>
      <w:r>
        <w:t>performs an abortion</w:t>
      </w:r>
      <w:r>
        <w:tab/>
        <w:t>202MB(1)</w:t>
      </w:r>
    </w:p>
    <w:p>
      <w:pPr>
        <w:pStyle w:val="DefinedTerms"/>
      </w:pPr>
      <w:r>
        <w:t>person</w:t>
      </w:r>
      <w:r>
        <w:tab/>
        <w:t>202MA</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pharmacist</w:t>
      </w:r>
      <w:r>
        <w:tab/>
        <w:t>202MA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w:t>
      </w:r>
      <w:r>
        <w:tab/>
        <w:t>202MA</w:t>
      </w:r>
    </w:p>
    <w:p>
      <w:pPr>
        <w:pStyle w:val="DefinedTerms"/>
      </w:pPr>
      <w:r>
        <w:t>prescribed condition of health</w:t>
      </w:r>
      <w:r>
        <w:tab/>
        <w:t>4(1)</w:t>
      </w:r>
    </w:p>
    <w:p>
      <w:pPr>
        <w:pStyle w:val="DefinedTerms"/>
      </w:pPr>
      <w:r>
        <w:t>prescribing practitioner</w:t>
      </w:r>
      <w:r>
        <w:tab/>
        <w:t>202MA, 202MD(1)</w:t>
      </w:r>
    </w:p>
    <w:p>
      <w:pPr>
        <w:pStyle w:val="DefinedTerms"/>
      </w:pPr>
      <w:r>
        <w:t>prescription</w:t>
      </w:r>
      <w:r>
        <w:tab/>
        <w:t>202MA</w:t>
      </w:r>
    </w:p>
    <w:p>
      <w:pPr>
        <w:pStyle w:val="DefinedTerms"/>
      </w:pPr>
      <w:r>
        <w:t>primary clinical supervisor</w:t>
      </w:r>
      <w:r>
        <w:tab/>
        <w:t>202MA</w:t>
      </w:r>
    </w:p>
    <w:p>
      <w:pPr>
        <w:pStyle w:val="DefinedTerms"/>
      </w:pPr>
      <w:r>
        <w:t>primary practitioner</w:t>
      </w:r>
      <w:r>
        <w:tab/>
        <w:t>202ME(1)</w:t>
      </w:r>
    </w:p>
    <w:p>
      <w:pPr>
        <w:pStyle w:val="DefinedTerms"/>
      </w:pPr>
      <w:r>
        <w:t>private hospital service provider</w:t>
      </w:r>
      <w:r>
        <w:tab/>
        <w:t>202MA</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lastRenderedPageBreak/>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plan</w:t>
      </w:r>
      <w:r>
        <w:tab/>
        <w:t>42</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refusing practitioner</w:t>
      </w:r>
      <w:r>
        <w:tab/>
        <w:t>202MI(1)</w:t>
      </w:r>
    </w:p>
    <w:p>
      <w:pPr>
        <w:pStyle w:val="DefinedTerms"/>
      </w:pPr>
      <w:r>
        <w:t>registered health practitioner</w:t>
      </w:r>
      <w:r>
        <w:tab/>
        <w:t>202MA</w:t>
      </w:r>
    </w:p>
    <w:p>
      <w:pPr>
        <w:pStyle w:val="DefinedTerms"/>
      </w:pPr>
      <w:r>
        <w:t>registrable activity</w:t>
      </w:r>
      <w:r>
        <w:tab/>
        <w:t>64</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health profession</w:t>
      </w:r>
      <w:r>
        <w:tab/>
        <w:t>202MA</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 202MA</w:t>
      </w:r>
    </w:p>
    <w:p>
      <w:pPr>
        <w:pStyle w:val="DefinedTerms"/>
      </w:pPr>
      <w:r>
        <w:t>relevant to an offence</w:t>
      </w:r>
      <w:r>
        <w:tab/>
        <w:t>244(1)</w:t>
      </w:r>
    </w:p>
    <w:p>
      <w:pPr>
        <w:pStyle w:val="DefinedTerms"/>
      </w:pPr>
      <w:r>
        <w:t>remote communication</w:t>
      </w:r>
      <w:r>
        <w:tab/>
        <w:t>4(1)</w:t>
      </w:r>
    </w:p>
    <w:p>
      <w:pPr>
        <w:pStyle w:val="DefinedTerms"/>
      </w:pPr>
      <w:r>
        <w:t>requesting person</w:t>
      </w:r>
      <w:r>
        <w:tab/>
        <w:t>202MH(2)</w:t>
      </w:r>
    </w:p>
    <w:p>
      <w:pPr>
        <w:pStyle w:val="DefinedTerms"/>
      </w:pPr>
      <w:r>
        <w:t>required information</w:t>
      </w:r>
      <w:r>
        <w:tab/>
        <w:t>132</w:t>
      </w:r>
    </w:p>
    <w:p>
      <w:pPr>
        <w:pStyle w:val="DefinedTerms"/>
      </w:pPr>
      <w:r>
        <w:t>residual term</w:t>
      </w:r>
      <w:r>
        <w:tab/>
        <w:t>311(1)</w:t>
      </w:r>
    </w:p>
    <w:p>
      <w:pPr>
        <w:pStyle w:val="DefinedTerms"/>
      </w:pPr>
      <w:r>
        <w:t>responsible agency</w:t>
      </w:r>
      <w:r>
        <w:tab/>
        <w:t>291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lastRenderedPageBreak/>
        <w:t>specified information</w:t>
      </w:r>
      <w:r>
        <w:tab/>
        <w:t>298(1)</w:t>
      </w:r>
    </w:p>
    <w:p>
      <w:pPr>
        <w:pStyle w:val="DefinedTerms"/>
      </w:pPr>
      <w:r>
        <w:t>State public health plan</w:t>
      </w:r>
      <w:r>
        <w:tab/>
        <w:t>43(1)</w:t>
      </w:r>
    </w:p>
    <w:p>
      <w:pPr>
        <w:pStyle w:val="DefinedTerms"/>
      </w:pPr>
      <w:r>
        <w:t>student</w:t>
      </w:r>
      <w:r>
        <w:tab/>
        <w:t>4(1), 202MA</w:t>
      </w:r>
    </w:p>
    <w:p>
      <w:pPr>
        <w:pStyle w:val="DefinedTerms"/>
      </w:pPr>
      <w:r>
        <w:t>student register</w:t>
      </w:r>
      <w:r>
        <w:tab/>
        <w:t>202MA</w:t>
      </w:r>
    </w:p>
    <w:p>
      <w:pPr>
        <w:pStyle w:val="DefinedTerms"/>
      </w:pPr>
      <w:r>
        <w:t>subsidiary legislation</w:t>
      </w:r>
      <w:r>
        <w:tab/>
        <w:t>305(1)</w:t>
      </w:r>
    </w:p>
    <w:p>
      <w:pPr>
        <w:pStyle w:val="DefinedTerms"/>
      </w:pPr>
      <w:r>
        <w:t>supervising person</w:t>
      </w:r>
      <w:r>
        <w:tab/>
        <w:t>202MJ(1)</w:t>
      </w:r>
    </w:p>
    <w:p>
      <w:pPr>
        <w:pStyle w:val="DefinedTerms"/>
      </w:pPr>
      <w:r>
        <w:t>supply</w:t>
      </w:r>
      <w:r>
        <w:tab/>
        <w:t>202MA</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unqualified person</w:t>
      </w:r>
      <w:r>
        <w:tab/>
        <w:t>202MN(2), (3), (4), (5), (6), (7) and (8)</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vary</w:t>
      </w:r>
      <w:r>
        <w:tab/>
        <w:t>64</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E70119"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7ED99B" w14:textId="68F84B2F" w:rsidR="00E16CEE" w:rsidRDefault="00E16C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4CFF">
                        <w:rPr>
                          <w:sz w:val="16"/>
                        </w:rPr>
                        <w:t>2024</w:t>
                      </w:r>
                      <w:r>
                        <w:rPr>
                          <w:sz w:val="16"/>
                        </w:rPr>
                        <w:fldChar w:fldCharType="end"/>
                      </w:r>
                      <w:r>
                        <w:rPr>
                          <w:sz w:val="16"/>
                        </w:rPr>
                        <w:t>.</w:t>
                      </w:r>
                    </w:p>
                    <w:p w14:paraId="236EF224" w14:textId="77777777" w:rsidR="00E16CEE" w:rsidRDefault="00E16C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4C18F4" w14:textId="169062CB" w:rsidR="00E16CEE" w:rsidRDefault="00E16C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4CFF">
                        <w:rPr>
                          <w:sz w:val="16"/>
                        </w:rPr>
                        <w:t>2024</w:t>
                      </w:r>
                      <w:r>
                        <w:rPr>
                          <w:sz w:val="16"/>
                        </w:rPr>
                        <w:fldChar w:fldCharType="end"/>
                      </w:r>
                      <w:r>
                        <w:rPr>
                          <w:sz w:val="16"/>
                        </w:rPr>
                        <w:t>.</w:t>
                      </w:r>
                    </w:p>
                    <w:p w14:paraId="6C664C96" w14:textId="77777777" w:rsidR="00E16CEE" w:rsidRDefault="00E16C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9" w:name="Compilation"/>
    <w:bookmarkEnd w:id="10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01" w:name="DefinedTerms"/>
    <w:bookmarkEnd w:id="11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2" w:name="Coversheet"/>
    <w:bookmarkEnd w:id="1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3575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66296</Words>
  <Characters>332148</Characters>
  <Application>Microsoft Office Word</Application>
  <DocSecurity>0</DocSecurity>
  <Lines>8976</Lines>
  <Paragraphs>5174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393270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2016 - 00-r0-00</dc:title>
  <dc:subject/>
  <dc:creator/>
  <cp:keywords/>
  <dc:description/>
  <cp:lastModifiedBy>Master Repository Process</cp:lastModifiedBy>
  <cp:revision>4</cp:revision>
  <cp:lastPrinted>2017-09-19T09:06:00Z</cp:lastPrinted>
  <dcterms:created xsi:type="dcterms:W3CDTF">2025-06-19T03:02:00Z</dcterms:created>
  <dcterms:modified xsi:type="dcterms:W3CDTF">2025-06-19T03:03:00Z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04 Jun 2024</vt:lpwstr>
  </property>
  <property fmtid="{D5CDD505-2E9C-101B-9397-08002B2CF9AE}" pid="6" name="Suffix">
    <vt:lpwstr>00-r0-00</vt:lpwstr>
  </property>
  <property fmtid="{D5CDD505-2E9C-101B-9397-08002B2CF9AE}" pid="7" name="Official">
    <vt:lpwstr/>
  </property>
  <property fmtid="{D5CDD505-2E9C-101B-9397-08002B2CF9AE}" pid="8" name="CommencementDate">
    <vt:lpwstr>20240604</vt:lpwstr>
  </property>
  <property fmtid="{D5CDD505-2E9C-101B-9397-08002B2CF9AE}" pid="9" name="CommencementAsAt">
    <vt:filetime>2024-06-03T16:00:00Z</vt:filetime>
  </property>
  <property fmtid="{D5CDD505-2E9C-101B-9397-08002B2CF9AE}" pid="10" name="CommencementYear">
    <vt:lpwstr>2024</vt:lpwstr>
  </property>
</Properties>
</file>