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_Toc168913001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_Toc168913002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_Toc168913003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_Toc168913004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_Toc168913005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_Toc168913006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_Toc168913007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_Toc168913008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_Toc168913011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_Toc168913012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_Toc168913013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2" w:name="_Toc16891300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68913002"/>
      <w:r>
        <w:rPr>
          <w:rStyle w:val="CharSectno"/>
        </w:rPr>
        <w:t>1A</w:t>
      </w:r>
      <w:r>
        <w:t>.</w:t>
      </w:r>
      <w:r>
        <w:tab/>
        <w:t>Interpretation</w:t>
      </w:r>
      <w:bookmarkEnd w:id="3"/>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4" w:name="_Toc168913003"/>
      <w:r>
        <w:rPr>
          <w:rStyle w:val="CharSectno"/>
        </w:rPr>
        <w:t>2</w:t>
      </w:r>
      <w:r>
        <w:rPr>
          <w:snapToGrid w:val="0"/>
        </w:rPr>
        <w:t>.</w:t>
      </w:r>
      <w:r>
        <w:rPr>
          <w:snapToGrid w:val="0"/>
        </w:rPr>
        <w:tab/>
        <w:t>Exemptions relating to artificial insemination</w:t>
      </w:r>
      <w:bookmarkEnd w:id="4"/>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5" w:name="_Toc168913004"/>
      <w:r>
        <w:rPr>
          <w:rStyle w:val="CharSectno"/>
        </w:rPr>
        <w:t>3</w:t>
      </w:r>
      <w:r>
        <w:rPr>
          <w:snapToGrid w:val="0"/>
        </w:rPr>
        <w:t>.</w:t>
      </w:r>
      <w:r>
        <w:rPr>
          <w:snapToGrid w:val="0"/>
        </w:rPr>
        <w:tab/>
        <w:t>Applications for licences</w:t>
      </w:r>
      <w:bookmarkEnd w:id="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$1 699.</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$213;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$1 062; and</w:t>
      </w:r>
    </w:p>
    <w:p>
      <w:pPr>
        <w:pStyle w:val="Indenta"/>
        <w:keepNext/>
        <w:rPr>
          <w:snapToGrid w:val="0"/>
        </w:rPr>
      </w:pPr>
      <w:r>
        <w:rPr>
          <w:snapToGrid w:val="0"/>
        </w:rPr>
        <w:lastRenderedPageBreak/>
        <w:tab/>
        <w:t>(c)</w:t>
      </w:r>
      <w:r>
        <w:rPr>
          <w:snapToGrid w:val="0"/>
        </w:rPr>
        <w:tab/>
        <w:t xml:space="preserve">if eggs or embryos are to be stored, of </w:t>
      </w:r>
      <w:r>
        <w:t>$1 062.</w:t>
      </w:r>
    </w:p>
    <w:p>
      <w:pPr>
        <w:pStyle w:val="Footnotesection"/>
      </w:pPr>
      <w:r>
        <w:tab/>
        <w:t>[Regulation 3 amended: Gazette 15 Dec 2006 p. 5628; 15 Jul 2014 p. 2465; 30 Jun 2017 p. 3571; 25 May 2018 p. 1637; SL 2020/97 r. 10; SL 2021/108 r. 10; SL 2023/96 r. 13.]</w:t>
      </w:r>
    </w:p>
    <w:p>
      <w:pPr>
        <w:pStyle w:val="Heading5"/>
        <w:rPr>
          <w:snapToGrid w:val="0"/>
        </w:rPr>
      </w:pPr>
      <w:bookmarkStart w:id="6" w:name="_Toc168913005"/>
      <w:r>
        <w:rPr>
          <w:rStyle w:val="CharSectno"/>
        </w:rPr>
        <w:t>4</w:t>
      </w:r>
      <w:r>
        <w:rPr>
          <w:snapToGrid w:val="0"/>
        </w:rPr>
        <w:t>.</w:t>
      </w:r>
      <w:r>
        <w:rPr>
          <w:snapToGrid w:val="0"/>
        </w:rPr>
        <w:tab/>
        <w:t>Registers of identity, etc.</w:t>
      </w:r>
      <w:bookmarkEnd w:id="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lastRenderedPageBreak/>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7" w:name="_Toc168913006"/>
      <w:r>
        <w:rPr>
          <w:rStyle w:val="CharSectno"/>
        </w:rPr>
        <w:t>4AA</w:t>
      </w:r>
      <w:r>
        <w:t>.</w:t>
      </w:r>
      <w:r>
        <w:tab/>
        <w:t>Fee for information under s. 46</w:t>
      </w:r>
      <w:bookmarkEnd w:id="7"/>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8" w:name="_Toc168913007"/>
      <w:r>
        <w:rPr>
          <w:rStyle w:val="CharSectno"/>
        </w:rPr>
        <w:t>4A</w:t>
      </w:r>
      <w:r>
        <w:t>.</w:t>
      </w:r>
      <w:r>
        <w:tab/>
        <w:t>Form of warrant</w:t>
      </w:r>
      <w:bookmarkEnd w:id="8"/>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168913008"/>
      <w:r>
        <w:rPr>
          <w:rStyle w:val="CharSectno"/>
        </w:rPr>
        <w:lastRenderedPageBreak/>
        <w:t>5</w:t>
      </w:r>
      <w:r>
        <w:rPr>
          <w:snapToGrid w:val="0"/>
        </w:rPr>
        <w:t>.</w:t>
      </w:r>
      <w:r>
        <w:rPr>
          <w:snapToGrid w:val="0"/>
        </w:rPr>
        <w:tab/>
        <w:t>Authorised officers</w:t>
      </w:r>
      <w:bookmarkEnd w:id="9"/>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168653674"/>
      <w:bookmarkStart w:id="11" w:name="_Toc168654187"/>
      <w:bookmarkStart w:id="12" w:name="_Toc168913009"/>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4" w:name="_Toc168653675"/>
      <w:bookmarkStart w:id="15" w:name="_Toc168654188"/>
      <w:bookmarkStart w:id="16" w:name="_Toc168913010"/>
      <w:r>
        <w:lastRenderedPageBreak/>
        <w:t>Notes</w:t>
      </w:r>
      <w:bookmarkEnd w:id="14"/>
      <w:bookmarkEnd w:id="15"/>
      <w:bookmarkEnd w:id="16"/>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68913011"/>
      <w:r>
        <w:t>Compilation table</w:t>
      </w:r>
      <w:bookmarkEnd w:id="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lastRenderedPageBreak/>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Health Regulations Amendment (Fees and Charges) Regulations 2023</w:t>
            </w:r>
            <w:r>
              <w:t xml:space="preserve"> Pt. 6</w:t>
            </w:r>
          </w:p>
        </w:tc>
        <w:tc>
          <w:tcPr>
            <w:tcW w:w="1276" w:type="dxa"/>
            <w:tcBorders>
              <w:bottom w:val="single" w:sz="4" w:space="0" w:color="auto"/>
            </w:tcBorders>
          </w:tcPr>
          <w:p>
            <w:pPr>
              <w:pStyle w:val="nTable"/>
              <w:spacing w:after="40"/>
            </w:pPr>
            <w:r>
              <w:t>SL 2023/96 30 Jun 2023</w:t>
            </w:r>
          </w:p>
        </w:tc>
        <w:tc>
          <w:tcPr>
            <w:tcW w:w="2693" w:type="dxa"/>
            <w:tcBorders>
              <w:bottom w:val="single" w:sz="4" w:space="0" w:color="auto"/>
            </w:tcBorders>
          </w:tcPr>
          <w:p>
            <w:pPr>
              <w:pStyle w:val="nTable"/>
              <w:spacing w:after="40"/>
            </w:pPr>
            <w:r>
              <w:t>1 Jul 2023 (see r. 2(b))</w:t>
            </w:r>
          </w:p>
        </w:tc>
      </w:tr>
    </w:tbl>
    <w:p>
      <w:pPr>
        <w:pStyle w:val="nHeading3"/>
      </w:pPr>
      <w:bookmarkStart w:id="18" w:name="_Toc168913012"/>
      <w:r>
        <w:t>Uncommenced provisions table</w:t>
      </w:r>
      <w:bookmarkEnd w:id="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Health Regulations Amendment (Fees and Charges) Regulations 2024 </w:t>
            </w:r>
            <w:r>
              <w:rPr>
                <w:iCs/>
              </w:rPr>
              <w:t>Pt. 6</w:t>
            </w:r>
          </w:p>
        </w:tc>
        <w:tc>
          <w:tcPr>
            <w:tcW w:w="1276" w:type="dxa"/>
          </w:tcPr>
          <w:p>
            <w:pPr>
              <w:pStyle w:val="nTable"/>
              <w:spacing w:after="40"/>
            </w:pPr>
            <w:r>
              <w:t>SL 2024/91 12 Jun 2024</w:t>
            </w:r>
          </w:p>
        </w:tc>
        <w:tc>
          <w:tcPr>
            <w:tcW w:w="2693" w:type="dxa"/>
          </w:tcPr>
          <w:p>
            <w:pPr>
              <w:pStyle w:val="nTable"/>
              <w:spacing w:after="40"/>
            </w:pPr>
            <w:r>
              <w:t>1 Jul 2024 (see r. 2(b))</w:t>
            </w:r>
          </w:p>
        </w:tc>
      </w:tr>
    </w:tbl>
    <w:p>
      <w:pPr>
        <w:pStyle w:val="nHeading3"/>
      </w:pPr>
      <w:bookmarkStart w:id="19" w:name="_Toc168913013"/>
      <w:r>
        <w:t>Other notes</w:t>
      </w:r>
      <w:bookmarkEnd w:id="19"/>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1" w:name="_Toc168653678"/>
      <w:bookmarkStart w:id="22" w:name="_Toc168654192"/>
      <w:bookmarkStart w:id="23" w:name="_Toc168913014"/>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8D97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37B7D9" w14:textId="5761249A" w:rsidR="00A239BB" w:rsidRDefault="00162A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4EB0">
                        <w:rPr>
                          <w:sz w:val="16"/>
                        </w:rPr>
                        <w:t>2024</w:t>
                      </w:r>
                      <w:r>
                        <w:rPr>
                          <w:sz w:val="16"/>
                        </w:rPr>
                        <w:fldChar w:fldCharType="end"/>
                      </w:r>
                      <w:r>
                        <w:rPr>
                          <w:sz w:val="16"/>
                        </w:rPr>
                        <w:t>.</w:t>
                      </w:r>
                    </w:p>
                    <w:p w14:paraId="7C94B76D" w14:textId="77777777" w:rsidR="00A239BB" w:rsidRDefault="00162A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4DC841" w14:textId="0DFEF02F" w:rsidR="00A239BB" w:rsidRDefault="00162A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4EB0">
                        <w:rPr>
                          <w:sz w:val="16"/>
                        </w:rPr>
                        <w:t>2024</w:t>
                      </w:r>
                      <w:r>
                        <w:rPr>
                          <w:sz w:val="16"/>
                        </w:rPr>
                        <w:fldChar w:fldCharType="end"/>
                      </w:r>
                      <w:r>
                        <w:rPr>
                          <w:sz w:val="16"/>
                        </w:rPr>
                        <w:t>.</w:t>
                      </w:r>
                    </w:p>
                    <w:p w14:paraId="730868F6" w14:textId="77777777" w:rsidR="00A239BB" w:rsidRDefault="00162A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3" w:name="Schedule"/>
        <w:bookmarkEnd w:id="1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524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2534</Words>
  <Characters>14725</Characters>
  <Application>Microsoft Office Word</Application>
  <DocSecurity>0</DocSecurity>
  <Lines>490</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1993 - 01-l0-00</dc:title>
  <dc:subject/>
  <dc:creator/>
  <cp:keywords/>
  <dc:description/>
  <cp:lastModifiedBy>Master Repository Process</cp:lastModifiedBy>
  <cp:revision>4</cp:revision>
  <cp:lastPrinted>2005-03-14T01:20:00Z</cp:lastPrinted>
  <dcterms:created xsi:type="dcterms:W3CDTF">2025-06-05T02:38:00Z</dcterms:created>
  <dcterms:modified xsi:type="dcterms:W3CDTF">2025-06-05T02:38:00Z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12 Jun 2024</vt:lpwstr>
  </property>
  <property fmtid="{D5CDD505-2E9C-101B-9397-08002B2CF9AE}" pid="7" name="Suffix">
    <vt:lpwstr>01-l0-00</vt:lpwstr>
  </property>
  <property fmtid="{D5CDD505-2E9C-101B-9397-08002B2CF9AE}" pid="8" name="Official">
    <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ies>
</file>