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Legislation Act 2021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Legislation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Legislation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_Toc170212144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_Toc170212145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_Toc170212146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_Toc170212147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_Toc170212148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Legislation Act 2021</w:t>
      </w:r>
    </w:p>
    <w:p>
      <w:pPr>
        <w:pStyle w:val="NameofActReg"/>
      </w:pPr>
      <w:r>
        <w:t>Legislation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803574"/>
      <w:bookmarkStart w:id="3" w:name="_Toc17021214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Legislation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803575"/>
      <w:bookmarkStart w:id="6" w:name="_Toc17021214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69803576"/>
      <w:bookmarkStart w:id="8" w:name="_Toc17021214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Legislation Regulations 2023</w:t>
      </w:r>
      <w:r>
        <w:t>.</w:t>
      </w:r>
    </w:p>
    <w:p>
      <w:pPr>
        <w:pStyle w:val="Heading5"/>
      </w:pPr>
      <w:bookmarkStart w:id="9" w:name="_Toc169803577"/>
      <w:bookmarkStart w:id="10" w:name="_Toc170212147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Delete regulation 3(e)(iii).</w:t>
      </w:r>
    </w:p>
    <w:p>
      <w:pPr>
        <w:pStyle w:val="Subsection"/>
      </w:pPr>
      <w:r>
        <w:tab/>
        <w:t>(2)</w:t>
      </w:r>
      <w:r>
        <w:tab/>
        <w:t>In regulation 3(h) delete “section 20”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section 20, 171ZC</w:t>
      </w:r>
    </w:p>
    <w:p>
      <w:pPr>
        <w:pStyle w:val="BlankClose"/>
      </w:pPr>
    </w:p>
    <w:p>
      <w:pPr>
        <w:pStyle w:val="Heading5"/>
        <w:keepLines w:val="0"/>
      </w:pPr>
      <w:bookmarkStart w:id="11" w:name="_Toc169803578"/>
      <w:bookmarkStart w:id="12" w:name="_Toc170212148"/>
      <w:r>
        <w:rPr>
          <w:rStyle w:val="CharSectno"/>
        </w:rPr>
        <w:lastRenderedPageBreak/>
        <w:t>5</w:t>
      </w:r>
      <w:r>
        <w:t>.</w:t>
      </w:r>
      <w:r>
        <w:tab/>
        <w:t>Regulation 5 amended</w:t>
      </w:r>
      <w:bookmarkEnd w:id="11"/>
      <w:bookmarkEnd w:id="12"/>
    </w:p>
    <w:p>
      <w:pPr>
        <w:pStyle w:val="Subsection"/>
        <w:keepNext/>
      </w:pPr>
      <w:r>
        <w:tab/>
        <w:t>(1)</w:t>
      </w:r>
      <w:r>
        <w:tab/>
        <w:t>Delete regulation 5(d) and insert:</w:t>
      </w:r>
    </w:p>
    <w:p>
      <w:pPr>
        <w:pStyle w:val="BlankOpen"/>
      </w:pPr>
    </w:p>
    <w:p>
      <w:pPr>
        <w:pStyle w:val="zIndenta"/>
        <w:keepNext/>
      </w:pPr>
      <w:r>
        <w:tab/>
        <w:t>(d)</w:t>
      </w:r>
      <w:r>
        <w:tab/>
        <w:t xml:space="preserve">each proclamation that — </w:t>
      </w:r>
    </w:p>
    <w:p>
      <w:pPr>
        <w:pStyle w:val="zIndenti"/>
      </w:pPr>
      <w:r>
        <w:tab/>
        <w:t>(i)</w:t>
      </w:r>
      <w:r>
        <w:tab/>
        <w:t xml:space="preserve">is made under an Act (an </w:t>
      </w:r>
      <w:r>
        <w:rPr>
          <w:rStyle w:val="CharDefText"/>
        </w:rPr>
        <w:t>application Act</w:t>
      </w:r>
      <w:r>
        <w:t>) that applies a law, or particular text, enacted in another jurisdiction as a law of the State; and</w:t>
      </w:r>
    </w:p>
    <w:p>
      <w:pPr>
        <w:pStyle w:val="zIndenti"/>
      </w:pPr>
      <w:r>
        <w:tab/>
        <w:t>(ii)</w:t>
      </w:r>
      <w:r>
        <w:tab/>
        <w:t>declares that an Act of that other jurisdiction has effect for the purposes of the application Act;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5 insert:</w:t>
      </w:r>
    </w:p>
    <w:p>
      <w:pPr>
        <w:pStyle w:val="BlankOpen"/>
      </w:pPr>
    </w:p>
    <w:p>
      <w:pPr>
        <w:pStyle w:val="zPermNoteHeading"/>
      </w:pPr>
      <w:r>
        <w:tab/>
        <w:t>Example for this regulation:</w:t>
      </w:r>
    </w:p>
    <w:p>
      <w:pPr>
        <w:pStyle w:val="zPermNoteText"/>
      </w:pPr>
      <w:r>
        <w:tab/>
      </w:r>
      <w:r>
        <w:tab/>
        <w:t xml:space="preserve">In relation to paragraph (d), see proclamations made under the </w:t>
      </w:r>
      <w:r>
        <w:rPr>
          <w:i/>
          <w:iCs/>
        </w:rPr>
        <w:t>Legal Profession Uniform Law Application Act 2022</w:t>
      </w:r>
      <w:r>
        <w:t xml:space="preserve"> section 10(2).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B652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6508943" w14:textId="69FCBBA3" w:rsidR="003F5D92" w:rsidRDefault="003F5D9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D6D3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AE72C8" w14:textId="77777777" w:rsidR="003F5D92" w:rsidRDefault="003F5D9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1763945" w14:textId="3608B765" w:rsidR="003F5D92" w:rsidRDefault="003F5D9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D6D3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800B5E" w14:textId="77777777" w:rsidR="003F5D92" w:rsidRDefault="003F5D9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Legislation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62019185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404111130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1113055_GUID" w:val="387d35d3-c88a-4d48-9439-f6b9ce216475"/>
    <w:docVar w:name="WAFER_202405140921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14092106_GUID" w:val="13e02fb4-90c6-4e82-ad32-ae6212cd0528"/>
    <w:docVar w:name="WAFER_202406201918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91853_GUID" w:val="8345f18f-b69c-401d-9913-77392bd1b9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24709F41-E465-4EFA-9703-4810251E5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2745D-A37F-4846-9D6E-19855559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1745</Characters>
  <Application>Microsoft Office Word</Application>
  <DocSecurity>0</DocSecurity>
  <Lines>79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Legislation Amendment Regulations 2024 - 00-00-00</dc:title>
  <dc:subject/>
  <dc:creator/>
  <cp:keywords/>
  <dc:description/>
  <cp:lastModifiedBy>Master Repository Process</cp:lastModifiedBy>
  <cp:revision>4</cp:revision>
  <cp:lastPrinted>2024-02-12T03:34:00Z</cp:lastPrinted>
  <dcterms:created xsi:type="dcterms:W3CDTF">2025-06-23T07:34:00Z</dcterms:created>
  <dcterms:modified xsi:type="dcterms:W3CDTF">2025-06-23T07:34:00Z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54537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2024/136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