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_Toc169855368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_Toc169855369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_Toc169855370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_Toc169855371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_Toc169855372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_Toc169855373 \h </w:instrText>
      </w:r>
      <w:r>
        <w:fldChar w:fldCharType="separate"/>
      </w:r>
      <w:r>
        <w:t>3</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_Toc169855374 \h </w:instrText>
      </w:r>
      <w:r>
        <w:fldChar w:fldCharType="separate"/>
      </w:r>
      <w:r>
        <w:t>4</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_Toc169855375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_Toc169855376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_Toc169855377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_Toc169855378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_Toc169855379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_Toc169855380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_Toc169855381 \h </w:instrText>
      </w:r>
      <w:r>
        <w:fldChar w:fldCharType="separate"/>
      </w:r>
      <w:r>
        <w:t>8</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_Toc169855382 \h </w:instrText>
      </w:r>
      <w:r>
        <w:fldChar w:fldCharType="separate"/>
      </w:r>
      <w:r>
        <w:t>9</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_Toc169855383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_Toc169855389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2" w:name="_Toc169855368"/>
      <w:r>
        <w:rPr>
          <w:rStyle w:val="CharSectno"/>
        </w:rPr>
        <w:t>1</w:t>
      </w:r>
      <w:r>
        <w:t>.</w:t>
      </w:r>
      <w:r>
        <w:tab/>
        <w:t>Citation</w:t>
      </w:r>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69855369"/>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4" w:name="_Toc169855370"/>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5" w:name="_Toc169855371"/>
      <w:r>
        <w:rPr>
          <w:rStyle w:val="CharSectno"/>
        </w:rPr>
        <w:t>4</w:t>
      </w:r>
      <w:r>
        <w:t>.</w:t>
      </w:r>
      <w:r>
        <w:tab/>
      </w:r>
      <w:r>
        <w:rPr>
          <w:snapToGrid w:val="0"/>
        </w:rPr>
        <w:t>Fees to be charged (Act s. 53)</w:t>
      </w:r>
      <w:bookmarkEnd w:id="5"/>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6" w:name="_Toc169855372"/>
      <w:r>
        <w:rPr>
          <w:rStyle w:val="CharSectno"/>
        </w:rPr>
        <w:t>5</w:t>
      </w:r>
      <w:r>
        <w:t>.</w:t>
      </w:r>
      <w:r>
        <w:tab/>
        <w:t>Exemptions</w:t>
      </w:r>
      <w:bookmarkEnd w:id="6"/>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7" w:name="_Toc169855373"/>
      <w:r>
        <w:rPr>
          <w:rStyle w:val="CharSectno"/>
        </w:rPr>
        <w:t>6</w:t>
      </w:r>
      <w:r>
        <w:t>.</w:t>
      </w:r>
      <w:r>
        <w:tab/>
        <w:t>Some fees subject to conditions or must be waived</w:t>
      </w:r>
      <w:bookmarkEnd w:id="7"/>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lastRenderedPageBreak/>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8" w:name="_Toc169855374"/>
      <w:r>
        <w:rPr>
          <w:rStyle w:val="CharSectno"/>
        </w:rPr>
        <w:t>6A</w:t>
      </w:r>
      <w:r>
        <w:t>.</w:t>
      </w:r>
      <w:r>
        <w:tab/>
        <w:t>Certain application fees may be waived</w:t>
      </w:r>
      <w:bookmarkEnd w:id="8"/>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9" w:name="_Toc169855375"/>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169855376"/>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lastRenderedPageBreak/>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169855377"/>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lastRenderedPageBreak/>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2" w:name="_Toc169855378"/>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169855379"/>
      <w:r>
        <w:rPr>
          <w:rStyle w:val="CharSectno"/>
        </w:rPr>
        <w:t>9C</w:t>
      </w:r>
      <w:r>
        <w:t>.</w:t>
      </w:r>
      <w:r>
        <w:tab/>
        <w:t>False or misleading statements</w:t>
      </w:r>
      <w:bookmarkEnd w:id="13"/>
    </w:p>
    <w:p>
      <w:pPr>
        <w:pStyle w:val="Subsection"/>
        <w:keepNext/>
      </w:pPr>
      <w:r>
        <w:tab/>
        <w:t>(1)</w:t>
      </w:r>
      <w:r>
        <w:tab/>
        <w:t xml:space="preserve">A person who makes a statement or representation in an application made under these regulations, or provides further information in relation to an application, that the person knows </w:t>
      </w:r>
      <w:r>
        <w:lastRenderedPageBreak/>
        <w:t>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169855380"/>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169855381"/>
      <w:r>
        <w:rPr>
          <w:rStyle w:val="CharSectno"/>
        </w:rPr>
        <w:lastRenderedPageBreak/>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169855382"/>
      <w:r>
        <w:rPr>
          <w:rStyle w:val="CharSectno"/>
        </w:rPr>
        <w:lastRenderedPageBreak/>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169855383"/>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 w:name="_Toc169795616"/>
      <w:bookmarkStart w:id="19" w:name="_Toc169795706"/>
      <w:bookmarkStart w:id="20" w:name="_Toc169795986"/>
      <w:bookmarkStart w:id="21" w:name="_Toc169854577"/>
      <w:bookmarkStart w:id="22" w:name="_Toc169855384"/>
      <w:bookmarkStart w:id="23" w:name="_Toc169853741"/>
      <w:r>
        <w:rPr>
          <w:rStyle w:val="CharSchNo"/>
        </w:rPr>
        <w:lastRenderedPageBreak/>
        <w:t>Schedule 1</w:t>
      </w:r>
      <w:r>
        <w:t> — </w:t>
      </w:r>
      <w:r>
        <w:rPr>
          <w:rStyle w:val="CharSchText"/>
        </w:rPr>
        <w:t>Fees</w:t>
      </w:r>
      <w:bookmarkEnd w:id="18"/>
      <w:bookmarkEnd w:id="19"/>
      <w:bookmarkEnd w:id="20"/>
      <w:bookmarkEnd w:id="21"/>
      <w:bookmarkEnd w:id="22"/>
    </w:p>
    <w:p>
      <w:pPr>
        <w:pStyle w:val="yShoulderClause"/>
      </w:pPr>
      <w:r>
        <w:t>[r. 4]</w:t>
      </w:r>
    </w:p>
    <w:p>
      <w:pPr>
        <w:pStyle w:val="yFootnoteheading"/>
      </w:pPr>
      <w:r>
        <w:tab/>
        <w:t>[Heading inserted: SL 2024/113 r. 6.]</w:t>
      </w:r>
    </w:p>
    <w:p>
      <w:pPr>
        <w:pStyle w:val="yHeading3"/>
      </w:pPr>
      <w:bookmarkStart w:id="24" w:name="_Toc169795617"/>
      <w:bookmarkStart w:id="25" w:name="_Toc169795707"/>
      <w:bookmarkStart w:id="26" w:name="_Toc169795987"/>
      <w:bookmarkStart w:id="27" w:name="_Toc169854578"/>
      <w:bookmarkStart w:id="28" w:name="_Toc169855385"/>
      <w:r>
        <w:rPr>
          <w:rStyle w:val="CharSDivNo"/>
        </w:rPr>
        <w:t>Division 1</w:t>
      </w:r>
      <w:r>
        <w:t> — </w:t>
      </w:r>
      <w:r>
        <w:rPr>
          <w:rStyle w:val="CharSDivText"/>
        </w:rPr>
        <w:t>General</w:t>
      </w:r>
      <w:bookmarkEnd w:id="24"/>
      <w:bookmarkEnd w:id="25"/>
      <w:bookmarkEnd w:id="26"/>
      <w:bookmarkEnd w:id="27"/>
      <w:bookmarkEnd w:id="28"/>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r>
              <w:t>29.50</w:t>
            </w:r>
          </w:p>
        </w:tc>
        <w:tc>
          <w:tcPr>
            <w:tcW w:w="1310" w:type="dxa"/>
            <w:noWrap/>
            <w:vAlign w:val="bottom"/>
          </w:tcPr>
          <w:p>
            <w:pPr>
              <w:pStyle w:val="yTableNAm"/>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29" w:name="_Toc169795618"/>
      <w:bookmarkStart w:id="30" w:name="_Toc169795708"/>
      <w:bookmarkStart w:id="31" w:name="_Toc169795988"/>
      <w:r>
        <w:tab/>
        <w:t>[Division 1 inserted: SL 2024/113 r. 6.</w:t>
      </w:r>
    </w:p>
    <w:p>
      <w:pPr>
        <w:pStyle w:val="yHeading3"/>
      </w:pPr>
      <w:bookmarkStart w:id="32" w:name="_Toc169854579"/>
      <w:bookmarkStart w:id="33" w:name="_Toc169855386"/>
      <w:r>
        <w:rPr>
          <w:rStyle w:val="CharSDivNo"/>
        </w:rPr>
        <w:t>Division 2</w:t>
      </w:r>
      <w:r>
        <w:t> — </w:t>
      </w:r>
      <w:r>
        <w:rPr>
          <w:rStyle w:val="CharSDivText"/>
        </w:rPr>
        <w:t>Civil jurisdiction</w:t>
      </w:r>
      <w:bookmarkEnd w:id="29"/>
      <w:bookmarkEnd w:id="30"/>
      <w:bookmarkEnd w:id="31"/>
      <w:bookmarkEnd w:id="32"/>
      <w:bookmarkEnd w:id="33"/>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bookmarkStart w:id="34" w:name="_Toc169795619"/>
      <w:bookmarkStart w:id="35" w:name="_Toc169795709"/>
      <w:bookmarkStart w:id="36" w:name="_Toc169795989"/>
      <w:r>
        <w:tab/>
        <w:t>[Division 2 inserted: SL 2024/113 r. 6.</w:t>
      </w:r>
    </w:p>
    <w:p>
      <w:pPr>
        <w:pStyle w:val="yHeading3"/>
      </w:pPr>
      <w:bookmarkStart w:id="37" w:name="_Toc169854580"/>
      <w:bookmarkStart w:id="38" w:name="_Toc169855387"/>
      <w:r>
        <w:rPr>
          <w:rStyle w:val="CharSDivNo"/>
        </w:rPr>
        <w:lastRenderedPageBreak/>
        <w:t>Division 3</w:t>
      </w:r>
      <w:r>
        <w:t> — </w:t>
      </w:r>
      <w:r>
        <w:rPr>
          <w:rStyle w:val="CharSDivText"/>
        </w:rPr>
        <w:t>Criminal jurisdiction</w:t>
      </w:r>
      <w:bookmarkEnd w:id="34"/>
      <w:bookmarkEnd w:id="35"/>
      <w:bookmarkEnd w:id="36"/>
      <w:bookmarkEnd w:id="37"/>
      <w:bookmarkEnd w:id="38"/>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bookmarkEnd w:id="23"/>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0" w:name="_Toc169853745"/>
      <w:bookmarkStart w:id="41" w:name="_Toc169854581"/>
      <w:bookmarkStart w:id="42" w:name="_Toc169855388"/>
      <w:r>
        <w:lastRenderedPageBreak/>
        <w:t>Notes</w:t>
      </w:r>
      <w:bookmarkEnd w:id="40"/>
      <w:bookmarkEnd w:id="41"/>
      <w:bookmarkEnd w:id="42"/>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43" w:name="_Toc169855389"/>
      <w:r>
        <w:t>Compilation table</w:t>
      </w:r>
      <w:bookmarkEnd w:id="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Cs/>
              </w:rPr>
            </w:pPr>
            <w:r>
              <w:rPr>
                <w:i/>
              </w:rPr>
              <w:lastRenderedPageBreak/>
              <w:t xml:space="preserve">Attorney General Regulations Amendment (Fees and Charges) Regulations 2024 </w:t>
            </w:r>
            <w:r>
              <w:rPr>
                <w:iCs/>
              </w:rPr>
              <w:t>Pt. 3</w:t>
            </w:r>
          </w:p>
        </w:tc>
        <w:tc>
          <w:tcPr>
            <w:tcW w:w="1276" w:type="dxa"/>
            <w:tcBorders>
              <w:bottom w:val="single" w:sz="4" w:space="0" w:color="auto"/>
            </w:tcBorders>
            <w:shd w:val="clear" w:color="auto" w:fill="auto"/>
          </w:tcPr>
          <w:p>
            <w:pPr>
              <w:pStyle w:val="nTable"/>
              <w:keepNext/>
              <w:spacing w:after="40"/>
            </w:pPr>
            <w:r>
              <w:t>SL 2024/113 26 Jun 2024</w:t>
            </w:r>
          </w:p>
        </w:tc>
        <w:tc>
          <w:tcPr>
            <w:tcW w:w="2693" w:type="dxa"/>
            <w:tcBorders>
              <w:bottom w:val="single" w:sz="4" w:space="0" w:color="auto"/>
            </w:tcBorders>
            <w:shd w:val="clear" w:color="auto" w:fill="auto"/>
          </w:tcPr>
          <w:p>
            <w:pPr>
              <w:pStyle w:val="nTable"/>
              <w:keepNext/>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5" w:name="_Toc169853747"/>
      <w:bookmarkStart w:id="46" w:name="_Toc169854583"/>
      <w:bookmarkStart w:id="47" w:name="_Toc169855390"/>
      <w:r>
        <w:rPr>
          <w:sz w:val="28"/>
        </w:rPr>
        <w:lastRenderedPageBreak/>
        <w:t>Defined terms</w:t>
      </w:r>
      <w:bookmarkEnd w:id="45"/>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73E5C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ECC119" w14:textId="7F45429D" w:rsidR="005A420C" w:rsidRDefault="000E20E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2958">
                        <w:rPr>
                          <w:sz w:val="16"/>
                        </w:rPr>
                        <w:t>2024</w:t>
                      </w:r>
                      <w:r>
                        <w:rPr>
                          <w:sz w:val="16"/>
                        </w:rPr>
                        <w:fldChar w:fldCharType="end"/>
                      </w:r>
                      <w:r>
                        <w:rPr>
                          <w:sz w:val="16"/>
                        </w:rPr>
                        <w:t>.</w:t>
                      </w:r>
                    </w:p>
                    <w:p w14:paraId="42B8A01E" w14:textId="77777777" w:rsidR="005A420C" w:rsidRDefault="000E20E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E3760A" w14:textId="203FAE0B" w:rsidR="005A420C" w:rsidRDefault="000E20E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2958">
                        <w:rPr>
                          <w:sz w:val="16"/>
                        </w:rPr>
                        <w:t>2024</w:t>
                      </w:r>
                      <w:r>
                        <w:rPr>
                          <w:sz w:val="16"/>
                        </w:rPr>
                        <w:fldChar w:fldCharType="end"/>
                      </w:r>
                      <w:r>
                        <w:rPr>
                          <w:sz w:val="16"/>
                        </w:rPr>
                        <w:t>.</w:t>
                      </w:r>
                    </w:p>
                    <w:p w14:paraId="143440FE" w14:textId="77777777" w:rsidR="005A420C" w:rsidRDefault="000E20E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1334"/>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4170</Words>
  <Characters>19519</Characters>
  <Application>Microsoft Office Word</Application>
  <DocSecurity>0</DocSecurity>
  <Lines>929</Lines>
  <Paragraphs>538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2005 - 03-l0-00</dc:title>
  <dc:subject/>
  <dc:creator/>
  <cp:keywords/>
  <dc:description/>
  <cp:lastModifiedBy>Master Repository Process</cp:lastModifiedBy>
  <cp:revision>4</cp:revision>
  <cp:lastPrinted>2018-09-04T01:15:00Z</cp:lastPrinted>
  <dcterms:created xsi:type="dcterms:W3CDTF">2025-06-23T03:07:00Z</dcterms:created>
  <dcterms:modified xsi:type="dcterms:W3CDTF">2025-06-23T03:08:00Z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03-l0-00</vt:lpwstr>
  </property>
  <property fmtid="{D5CDD505-2E9C-101B-9397-08002B2CF9AE}" pid="12" name="Official">
    <vt:lpwstr/>
  </property>
</Properties>
</file>