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_Toc170293753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_Toc170293754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_Toc170293755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_Toc170293756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_Toc170293757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_Toc170293758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_Toc170293759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_Toc170293760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_Toc170293761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_Toc170293762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_Toc170293763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_Toc170293764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_Toc170293765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_Toc170293766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_Toc170293767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_Toc170293768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_Toc170293769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_Toc170293770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_Toc170293771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_Toc170293772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_Toc170293773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_Toc170293774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_Toc170293775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_Toc170293776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_Toc170293777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_Toc170293778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_Toc170293779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_Toc170293780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_Toc170293781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_Toc170293782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_Toc170293783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_Toc170293784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_Toc170293785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_Toc170293786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_Toc170293787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_Toc170293788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_Toc170293789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_Toc170293790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_Toc170293791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_Toc170293792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_Toc170293793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_Toc170293794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_Toc170293795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_Toc170293796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_Toc170293797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_Toc170293798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_Toc170293799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_Toc170293800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_Toc170293801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_Toc170293803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_Toc170293804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_Toc170293805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_Toc170293806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_Toc170293807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_Toc170293808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_Toc170293809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_Toc170293810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_Toc170293811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_Toc170293812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_Toc170293813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_Toc170293814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_Toc170293815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_Toc170293816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_Toc170293817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_Toc170293818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_Toc170293819 \h </w:instrText>
      </w:r>
      <w:r>
        <w:fldChar w:fldCharType="separate"/>
      </w:r>
      <w:r>
        <w:t>69</w:t>
      </w:r>
      <w:r>
        <w:fldChar w:fldCharType="end"/>
      </w:r>
    </w:p>
    <w:p>
      <w:pPr>
        <w:pStyle w:val="TOC3"/>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leader="dot" w:pos="7077"/>
        </w:tabs>
        <w:rPr>
          <w:rFonts w:asciiTheme="minorHAnsi" w:eastAsiaTheme="minorEastAsia" w:hAnsiTheme="minorHAnsi" w:cstheme="minorBidi"/>
          <w:b w:val="0"/>
          <w:szCs w:val="22"/>
        </w:rPr>
      </w:pPr>
      <w:r>
        <w:t>Division 1 — Prohibited ammunition</w:t>
      </w:r>
    </w:p>
    <w:p>
      <w:pPr>
        <w:pStyle w:val="TOC4"/>
        <w:tabs>
          <w:tab w:val="right" w:leader="dot" w:pos="7077"/>
        </w:tabs>
        <w:rPr>
          <w:rFonts w:asciiTheme="minorHAnsi" w:eastAsiaTheme="minorEastAsia" w:hAnsiTheme="minorHAnsi" w:cstheme="minorBidi"/>
          <w:b w:val="0"/>
          <w:szCs w:val="22"/>
        </w:rPr>
      </w:pPr>
      <w:r>
        <w:t>Division 2 — Prohibited firearms</w:t>
      </w:r>
    </w:p>
    <w:p>
      <w:pPr>
        <w:pStyle w:val="TOC6"/>
        <w:tabs>
          <w:tab w:val="right" w:leader="dot" w:pos="7077"/>
        </w:tabs>
        <w:rPr>
          <w:rFonts w:asciiTheme="minorHAnsi" w:eastAsiaTheme="minorEastAsia" w:hAnsiTheme="minorHAnsi" w:cstheme="minorBidi"/>
          <w:b w:val="0"/>
          <w:sz w:val="22"/>
          <w:szCs w:val="22"/>
        </w:rPr>
      </w:pPr>
      <w:r>
        <w:t>Subdivision 1 — Prohibited firearms</w:t>
      </w:r>
    </w:p>
    <w:p>
      <w:pPr>
        <w:pStyle w:val="TOC6"/>
        <w:tabs>
          <w:tab w:val="right" w:leader="dot" w:pos="7077"/>
        </w:tabs>
        <w:rPr>
          <w:rFonts w:asciiTheme="minorHAnsi" w:eastAsiaTheme="minorEastAsia" w:hAnsiTheme="minorHAnsi" w:cstheme="minorBidi"/>
          <w:b w:val="0"/>
          <w:sz w:val="22"/>
          <w:szCs w:val="22"/>
        </w:rPr>
      </w:pPr>
      <w:r>
        <w:t>Subdivision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_Toc170293829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_Toc170293831 \h </w:instrText>
      </w:r>
      <w:r>
        <w:fldChar w:fldCharType="separate"/>
      </w:r>
      <w:r>
        <w:t>82</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_Toc170293832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_Toc170293834 \h </w:instrText>
      </w:r>
      <w:r>
        <w:fldChar w:fldCharType="separate"/>
      </w:r>
      <w:r>
        <w:t>83</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_Toc170293835 \h </w:instrText>
      </w:r>
      <w:r>
        <w:fldChar w:fldCharType="separate"/>
      </w:r>
      <w:r>
        <w:t>83</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_Toc170293836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_Toc170293838 \h </w:instrText>
      </w:r>
      <w:r>
        <w:fldChar w:fldCharType="separate"/>
      </w:r>
      <w:r>
        <w:t>85</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_Toc170293839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_Toc170293841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_Toc170293843 \h </w:instrText>
      </w:r>
      <w:r>
        <w:fldChar w:fldCharType="separate"/>
      </w:r>
      <w:r>
        <w:t>87</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_Toc170293844 \h </w:instrText>
      </w:r>
      <w:r>
        <w:fldChar w:fldCharType="separate"/>
      </w:r>
      <w:r>
        <w:t>87</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_Toc170293845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_Toc170293847 \h </w:instrText>
      </w:r>
      <w:r>
        <w:fldChar w:fldCharType="separate"/>
      </w:r>
      <w:r>
        <w:t>92</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_Toc170293848 \h </w:instrText>
      </w:r>
      <w:r>
        <w:fldChar w:fldCharType="separate"/>
      </w:r>
      <w:r>
        <w:t>92</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_Toc170293849 \h </w:instrText>
      </w:r>
      <w:r>
        <w:fldChar w:fldCharType="separate"/>
      </w:r>
      <w:r>
        <w:t>93</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_Toc170293850 \h </w:instrText>
      </w:r>
      <w:r>
        <w:fldChar w:fldCharType="separate"/>
      </w:r>
      <w:r>
        <w:t>93</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_Toc170293851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_Toc170293853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_Toc170293854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70293753"/>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70293754"/>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70293755"/>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70293756"/>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70293757"/>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70293758"/>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70293759"/>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70293760"/>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70293761"/>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70293762"/>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70293763"/>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70293764"/>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14" w:name="_Toc170293765"/>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702937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70293767"/>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70293768"/>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70293769"/>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70293770"/>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70293771"/>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70293772"/>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70293773"/>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70293774"/>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70293775"/>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70293776"/>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70293777"/>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70293778"/>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70293779"/>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70293780"/>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70293781"/>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70293782"/>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70293783"/>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70293784"/>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70293785"/>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70293786"/>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70293787"/>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70293788"/>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70293789"/>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70293790"/>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70293791"/>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70293792"/>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70293793"/>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70293794"/>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70293795"/>
      <w:r>
        <w:rPr>
          <w:rStyle w:val="CharSectno"/>
        </w:rPr>
        <w:lastRenderedPageBreak/>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70293796"/>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70293797"/>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70293798"/>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70293799"/>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70293800"/>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70293801"/>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70208356"/>
      <w:bookmarkStart w:id="52" w:name="_Toc170208891"/>
      <w:bookmarkStart w:id="53" w:name="_Toc170293802"/>
      <w:r>
        <w:rPr>
          <w:rStyle w:val="CharSchNo"/>
        </w:rPr>
        <w:lastRenderedPageBreak/>
        <w:t>Schedule 1</w:t>
      </w:r>
      <w:r>
        <w:rPr>
          <w:rStyle w:val="CharSDivNo"/>
        </w:rPr>
        <w:t> </w:t>
      </w:r>
      <w:r>
        <w:t>—</w:t>
      </w:r>
      <w:r>
        <w:rPr>
          <w:rStyle w:val="CharSDivText"/>
        </w:rPr>
        <w:t> </w:t>
      </w:r>
      <w:r>
        <w:rPr>
          <w:rStyle w:val="CharSchText"/>
        </w:rPr>
        <w:t>Forms</w:t>
      </w:r>
      <w:bookmarkEnd w:id="51"/>
      <w:bookmarkEnd w:id="52"/>
      <w:bookmarkEnd w:id="53"/>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54" w:name="_Toc170293803"/>
      <w:r>
        <w:rPr>
          <w:rStyle w:val="CharSClsNo"/>
        </w:rPr>
        <w:t>9</w:t>
      </w:r>
      <w:r>
        <w:t>.</w:t>
      </w:r>
      <w:r>
        <w:rPr>
          <w:b w:val="0"/>
        </w:rPr>
        <w:tab/>
      </w:r>
      <w:r>
        <w:rPr>
          <w:bCs/>
          <w:iCs/>
        </w:rPr>
        <w:t>Firearm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lastRenderedPageBreak/>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5" w:name="_Toc170293804"/>
      <w:r>
        <w:rPr>
          <w:rStyle w:val="CharSClsNo"/>
        </w:rPr>
        <w:lastRenderedPageBreak/>
        <w:t>10</w:t>
      </w:r>
      <w:r>
        <w:t>.</w:t>
      </w:r>
      <w:r>
        <w:rPr>
          <w:b w:val="0"/>
        </w:rPr>
        <w:tab/>
      </w:r>
      <w:r>
        <w:rPr>
          <w:bCs/>
          <w:iCs/>
        </w:rPr>
        <w:t>Firearm collector’s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6" w:name="_Toc170293805"/>
      <w:r>
        <w:rPr>
          <w:rStyle w:val="CharSClsNo"/>
        </w:rPr>
        <w:lastRenderedPageBreak/>
        <w:t>11</w:t>
      </w:r>
      <w:r>
        <w:t>.</w:t>
      </w:r>
      <w:r>
        <w:rPr>
          <w:b w:val="0"/>
        </w:rPr>
        <w:tab/>
      </w:r>
      <w:r>
        <w:rPr>
          <w:bCs/>
          <w:iCs/>
        </w:rPr>
        <w:t>Corporate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7" w:name="_Toc170293806"/>
      <w:r>
        <w:rPr>
          <w:rStyle w:val="CharSClsNo"/>
        </w:rPr>
        <w:lastRenderedPageBreak/>
        <w:t>12</w:t>
      </w:r>
      <w:r>
        <w:t>.</w:t>
      </w:r>
      <w:r>
        <w:rPr>
          <w:b w:val="0"/>
        </w:rPr>
        <w:tab/>
      </w:r>
      <w:r>
        <w:rPr>
          <w:bCs/>
          <w:iCs/>
        </w:rPr>
        <w:t>Dealer’s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8" w:name="_Toc170293807"/>
      <w:r>
        <w:rPr>
          <w:rStyle w:val="CharSClsNo"/>
        </w:rPr>
        <w:lastRenderedPageBreak/>
        <w:t>13</w:t>
      </w:r>
      <w:r>
        <w:t>.</w:t>
      </w:r>
      <w:r>
        <w:rPr>
          <w:b w:val="0"/>
        </w:rPr>
        <w:tab/>
      </w:r>
      <w:r>
        <w:rPr>
          <w:bCs/>
          <w:iCs/>
        </w:rPr>
        <w:t>Repairer’s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9" w:name="_Toc170293808"/>
      <w:r>
        <w:rPr>
          <w:rStyle w:val="CharSClsNo"/>
        </w:rPr>
        <w:lastRenderedPageBreak/>
        <w:t>14</w:t>
      </w:r>
      <w:r>
        <w:t>.</w:t>
      </w:r>
      <w:r>
        <w:rPr>
          <w:b w:val="0"/>
        </w:rPr>
        <w:tab/>
      </w:r>
      <w:r>
        <w:rPr>
          <w:bCs/>
          <w:iCs/>
        </w:rPr>
        <w:t>Manufacturer’s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0" w:name="_Toc170293809"/>
      <w:r>
        <w:rPr>
          <w:rStyle w:val="CharSClsNo"/>
        </w:rPr>
        <w:lastRenderedPageBreak/>
        <w:t>15</w:t>
      </w:r>
      <w:r>
        <w:t>.</w:t>
      </w:r>
      <w:r>
        <w:rPr>
          <w:b w:val="0"/>
        </w:rPr>
        <w:tab/>
      </w:r>
      <w:r>
        <w:rPr>
          <w:bCs/>
          <w:iCs/>
        </w:rPr>
        <w:t>Shooting gallery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1" w:name="_Toc170293810"/>
      <w:r>
        <w:rPr>
          <w:rStyle w:val="CharSClsNo"/>
        </w:rPr>
        <w:lastRenderedPageBreak/>
        <w:t>16</w:t>
      </w:r>
      <w:r>
        <w:t>.</w:t>
      </w:r>
      <w:r>
        <w:rPr>
          <w:b w:val="0"/>
        </w:rPr>
        <w:tab/>
      </w:r>
      <w:r>
        <w:rPr>
          <w:bCs/>
          <w:iCs/>
        </w:rPr>
        <w:t>Ammunition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2" w:name="_Toc170293811"/>
      <w:r>
        <w:rPr>
          <w:rStyle w:val="CharSClsNo"/>
        </w:rPr>
        <w:lastRenderedPageBreak/>
        <w:t>17</w:t>
      </w:r>
      <w:r>
        <w:t>.</w:t>
      </w:r>
      <w:r>
        <w:rPr>
          <w:b w:val="0"/>
        </w:rPr>
        <w:tab/>
      </w:r>
      <w:r>
        <w:rPr>
          <w:bCs/>
        </w:rPr>
        <w:t>Pe</w:t>
      </w:r>
      <w:r>
        <w:rPr>
          <w:bCs/>
          <w:iCs/>
        </w:rPr>
        <w:t>rmit (Act s. 17)</w:t>
      </w:r>
      <w:bookmarkEnd w:id="6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3" w:name="_Toc170293812"/>
      <w:r>
        <w:rPr>
          <w:rStyle w:val="CharSClsNo"/>
        </w:rPr>
        <w:lastRenderedPageBreak/>
        <w:t>18</w:t>
      </w:r>
      <w:r>
        <w:t>.</w:t>
      </w:r>
      <w:r>
        <w:rPr>
          <w:b w:val="0"/>
        </w:rPr>
        <w:tab/>
      </w:r>
      <w:r>
        <w:rPr>
          <w:bCs/>
          <w:iCs/>
        </w:rPr>
        <w:t>Interstate group permit (Act s. 17A)</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4" w:name="_Toc170293813"/>
      <w:r>
        <w:rPr>
          <w:rStyle w:val="CharSClsNo"/>
        </w:rPr>
        <w:lastRenderedPageBreak/>
        <w:t>22</w:t>
      </w:r>
      <w:r>
        <w:rPr>
          <w:bCs/>
          <w:iCs/>
        </w:rPr>
        <w:t>.</w:t>
      </w:r>
      <w:r>
        <w:rPr>
          <w:bCs/>
          <w:iCs/>
        </w:rPr>
        <w:tab/>
        <w:t>Storage statement (r. 11C)</w:t>
      </w:r>
      <w:bookmarkEnd w:id="6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5" w:name="_Toc170293814"/>
      <w:r>
        <w:rPr>
          <w:rStyle w:val="CharSClsNo"/>
        </w:rPr>
        <w:lastRenderedPageBreak/>
        <w:t>23</w:t>
      </w:r>
      <w:r>
        <w:t>.</w:t>
      </w:r>
      <w:r>
        <w:rPr>
          <w:b w:val="0"/>
        </w:rPr>
        <w:tab/>
      </w:r>
      <w:r>
        <w:rPr>
          <w:bCs/>
          <w:iCs/>
        </w:rPr>
        <w:t>Infringement notice (Act s. 19A)</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6" w:name="_Toc170293815"/>
      <w:r>
        <w:rPr>
          <w:rStyle w:val="CharSClsNo"/>
        </w:rPr>
        <w:lastRenderedPageBreak/>
        <w:t>24</w:t>
      </w:r>
      <w:r>
        <w:t>.</w:t>
      </w:r>
      <w:r>
        <w:rPr>
          <w:b w:val="0"/>
        </w:rPr>
        <w:tab/>
      </w:r>
      <w:r>
        <w:rPr>
          <w:bCs/>
          <w:iCs/>
        </w:rPr>
        <w:t>Infringement notice withdrawal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7" w:name="_Toc170293816"/>
      <w:r>
        <w:rPr>
          <w:rStyle w:val="CharSClsNo"/>
        </w:rPr>
        <w:lastRenderedPageBreak/>
        <w:t>25</w:t>
      </w:r>
      <w:r>
        <w:t>.</w:t>
      </w:r>
      <w:r>
        <w:rPr>
          <w:b w:val="0"/>
        </w:rPr>
        <w:tab/>
      </w:r>
      <w:r>
        <w:rPr>
          <w:bCs/>
          <w:iCs/>
        </w:rPr>
        <w:t>Application for 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8" w:name="_Toc170293817"/>
      <w:r>
        <w:rPr>
          <w:rStyle w:val="CharSClsNo"/>
        </w:rPr>
        <w:lastRenderedPageBreak/>
        <w:t>26</w:t>
      </w:r>
      <w:r>
        <w:t>.</w:t>
      </w:r>
      <w:r>
        <w:rPr>
          <w:b w:val="0"/>
        </w:rPr>
        <w:tab/>
      </w:r>
      <w:r>
        <w:rPr>
          <w:bCs/>
          <w:iCs/>
        </w:rPr>
        <w:t>Application for search warrant (Act s. 26(2))</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9" w:name="_Toc170293818"/>
      <w:r>
        <w:rPr>
          <w:rStyle w:val="CharSClsNo"/>
        </w:rPr>
        <w:lastRenderedPageBreak/>
        <w:t>27</w:t>
      </w:r>
      <w:r>
        <w:t>.</w:t>
      </w:r>
      <w:r>
        <w:rPr>
          <w:b w:val="0"/>
        </w:rPr>
        <w:tab/>
      </w:r>
      <w:r>
        <w:rPr>
          <w:bCs/>
          <w:iCs/>
        </w:rPr>
        <w:t>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0" w:name="_Toc170293819"/>
      <w:r>
        <w:rPr>
          <w:rStyle w:val="CharSClsNo"/>
        </w:rPr>
        <w:lastRenderedPageBreak/>
        <w:t>28</w:t>
      </w:r>
      <w:r>
        <w:t>.</w:t>
      </w:r>
      <w:r>
        <w:rPr>
          <w:b w:val="0"/>
        </w:rPr>
        <w:tab/>
      </w:r>
      <w:r>
        <w:rPr>
          <w:bCs/>
          <w:iCs/>
        </w:rPr>
        <w:t>Search warrant (Act s. 26(2))</w:t>
      </w:r>
      <w:bookmarkEnd w:id="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zyScheduleHeading"/>
      </w:pPr>
      <w:bookmarkStart w:id="72" w:name="_Toc168570115"/>
      <w:bookmarkStart w:id="73" w:name="_Toc168570196"/>
      <w:bookmarkStart w:id="74" w:name="_Toc168570280"/>
      <w:bookmarkStart w:id="75" w:name="_Toc168999197"/>
      <w:bookmarkStart w:id="76" w:name="_Toc170208909"/>
      <w:bookmarkStart w:id="77" w:name="_Toc170293820"/>
      <w:bookmarkStart w:id="78" w:name="_Toc170208374"/>
      <w:r>
        <w:rPr>
          <w:rStyle w:val="CharSchNo"/>
        </w:rPr>
        <w:lastRenderedPageBreak/>
        <w:t>Schedule 1A</w:t>
      </w:r>
      <w:r>
        <w:t> — </w:t>
      </w:r>
      <w:r>
        <w:rPr>
          <w:rStyle w:val="CharSchText"/>
        </w:rPr>
        <w:t>Fees</w:t>
      </w:r>
      <w:bookmarkEnd w:id="72"/>
      <w:bookmarkEnd w:id="73"/>
      <w:bookmarkEnd w:id="74"/>
      <w:bookmarkEnd w:id="75"/>
      <w:bookmarkEnd w:id="76"/>
      <w:bookmarkEnd w:id="77"/>
    </w:p>
    <w:p>
      <w:pPr>
        <w:pStyle w:val="yShoulderClause"/>
      </w:pPr>
      <w:r>
        <w:t>[r. 2(1)]</w:t>
      </w:r>
    </w:p>
    <w:p>
      <w:pPr>
        <w:pStyle w:val="yFootnoteheading"/>
        <w:spacing w:after="60"/>
      </w:pPr>
      <w:r>
        <w:tab/>
        <w:t>[Heading inserted: SL 2024/94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408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80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295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530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583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173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671</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339</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557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228</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133</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43</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206</w:t>
            </w:r>
          </w:p>
        </w:tc>
      </w:tr>
    </w:tbl>
    <w:p>
      <w:pPr>
        <w:pStyle w:val="yFootnotesection"/>
      </w:pPr>
      <w:r>
        <w:tab/>
        <w:t>[Schedule 1A inserted: SL 2024/94 r. 4.]</w:t>
      </w:r>
      <w:bookmarkEnd w:id="78"/>
    </w:p>
    <w:p>
      <w:pPr>
        <w:pStyle w:val="yScheduleHeading"/>
      </w:pPr>
      <w:bookmarkStart w:id="79" w:name="_Toc170208375"/>
      <w:bookmarkStart w:id="80" w:name="_Toc170208910"/>
      <w:bookmarkStart w:id="81" w:name="_Toc170293821"/>
      <w:r>
        <w:rPr>
          <w:rStyle w:val="CharSchNo"/>
        </w:rPr>
        <w:lastRenderedPageBreak/>
        <w:t>Schedule 2</w:t>
      </w:r>
      <w:r>
        <w:t> — </w:t>
      </w:r>
      <w:r>
        <w:rPr>
          <w:rStyle w:val="CharSchText"/>
        </w:rPr>
        <w:t>Descriptions of firearms for regulation 25</w:t>
      </w:r>
      <w:bookmarkEnd w:id="79"/>
      <w:bookmarkEnd w:id="80"/>
      <w:bookmarkEnd w:id="8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82" w:name="_Toc170208376"/>
      <w:bookmarkStart w:id="83" w:name="_Toc170208911"/>
      <w:bookmarkStart w:id="84" w:name="_Toc170293822"/>
      <w:r>
        <w:rPr>
          <w:rStyle w:val="CharSchNo"/>
        </w:rPr>
        <w:lastRenderedPageBreak/>
        <w:t>Schedule 2A</w:t>
      </w:r>
      <w:r>
        <w:t> — </w:t>
      </w:r>
      <w:r>
        <w:rPr>
          <w:rStyle w:val="CharSchText"/>
        </w:rPr>
        <w:t>Descriptions of prohibited firearms and ammunition for regulation 26</w:t>
      </w:r>
      <w:bookmarkEnd w:id="82"/>
      <w:bookmarkEnd w:id="83"/>
      <w:bookmarkEnd w:id="84"/>
    </w:p>
    <w:p>
      <w:pPr>
        <w:pStyle w:val="yShoulderClause"/>
      </w:pPr>
      <w:r>
        <w:t>[r. 26]</w:t>
      </w:r>
    </w:p>
    <w:p>
      <w:pPr>
        <w:pStyle w:val="yFootnoteheading"/>
      </w:pPr>
      <w:r>
        <w:tab/>
        <w:t>[Heading inserted: SL 2023/46 r. 7.]</w:t>
      </w:r>
    </w:p>
    <w:p>
      <w:pPr>
        <w:pStyle w:val="yHeading3"/>
      </w:pPr>
      <w:bookmarkStart w:id="85" w:name="_Toc170208377"/>
      <w:bookmarkStart w:id="86" w:name="_Toc170208912"/>
      <w:bookmarkStart w:id="87" w:name="_Toc170293823"/>
      <w:r>
        <w:rPr>
          <w:rStyle w:val="CharSDivNo"/>
        </w:rPr>
        <w:t>Division 1</w:t>
      </w:r>
      <w:r>
        <w:t> — </w:t>
      </w:r>
      <w:r>
        <w:rPr>
          <w:rStyle w:val="CharSDivText"/>
        </w:rPr>
        <w:t>Prohibited ammunition</w:t>
      </w:r>
      <w:bookmarkEnd w:id="85"/>
      <w:bookmarkEnd w:id="86"/>
      <w:bookmarkEnd w:id="87"/>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88" w:name="_Toc170208378"/>
      <w:bookmarkStart w:id="89" w:name="_Toc170208913"/>
      <w:bookmarkStart w:id="90" w:name="_Toc170293824"/>
      <w:r>
        <w:rPr>
          <w:rStyle w:val="CharSDivNo"/>
        </w:rPr>
        <w:t>Division 2</w:t>
      </w:r>
      <w:r>
        <w:t> — </w:t>
      </w:r>
      <w:r>
        <w:rPr>
          <w:rStyle w:val="CharSDivText"/>
        </w:rPr>
        <w:t>Prohibited firearms</w:t>
      </w:r>
      <w:bookmarkEnd w:id="88"/>
      <w:bookmarkEnd w:id="89"/>
      <w:bookmarkEnd w:id="90"/>
    </w:p>
    <w:p>
      <w:pPr>
        <w:pStyle w:val="yFootnoteheading"/>
      </w:pPr>
      <w:r>
        <w:tab/>
        <w:t>[Heading inserted: SL 2023/46 r. 7.]</w:t>
      </w:r>
    </w:p>
    <w:p>
      <w:pPr>
        <w:pStyle w:val="yHeading4"/>
      </w:pPr>
      <w:bookmarkStart w:id="91" w:name="_Toc170208379"/>
      <w:bookmarkStart w:id="92" w:name="_Toc170208914"/>
      <w:bookmarkStart w:id="93" w:name="_Toc170293825"/>
      <w:r>
        <w:t>Subdivision 1 — Prohibited firearms</w:t>
      </w:r>
      <w:bookmarkEnd w:id="91"/>
      <w:bookmarkEnd w:id="92"/>
      <w:bookmarkEnd w:id="93"/>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94" w:name="_Toc170208380"/>
      <w:bookmarkStart w:id="95" w:name="_Toc170208915"/>
      <w:bookmarkStart w:id="96" w:name="_Toc170293826"/>
      <w:r>
        <w:lastRenderedPageBreak/>
        <w:t>Subdivision 2 — Prohibited firearms (cartridged)</w:t>
      </w:r>
      <w:bookmarkEnd w:id="94"/>
      <w:bookmarkEnd w:id="95"/>
      <w:bookmarkEnd w:id="96"/>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7" w:name="_Toc170208381"/>
      <w:bookmarkStart w:id="98" w:name="_Toc170208916"/>
      <w:bookmarkStart w:id="99" w:name="_Toc170293827"/>
      <w:r>
        <w:rPr>
          <w:rStyle w:val="CharSchNo"/>
        </w:rPr>
        <w:lastRenderedPageBreak/>
        <w:t>Schedule 3</w:t>
      </w:r>
      <w:r>
        <w:t> — </w:t>
      </w:r>
      <w:r>
        <w:rPr>
          <w:rStyle w:val="CharSchText"/>
        </w:rPr>
        <w:t>Categories of firearms</w:t>
      </w:r>
      <w:bookmarkEnd w:id="97"/>
      <w:bookmarkEnd w:id="98"/>
      <w:bookmarkEnd w:id="99"/>
    </w:p>
    <w:p>
      <w:pPr>
        <w:pStyle w:val="yShoulderClause"/>
      </w:pPr>
      <w:r>
        <w:t>[r. 6A]</w:t>
      </w:r>
    </w:p>
    <w:p>
      <w:pPr>
        <w:pStyle w:val="yHeading3"/>
      </w:pPr>
      <w:bookmarkStart w:id="100" w:name="_Toc170208382"/>
      <w:bookmarkStart w:id="101" w:name="_Toc170208917"/>
      <w:bookmarkStart w:id="102" w:name="_Toc170293828"/>
      <w:r>
        <w:rPr>
          <w:rStyle w:val="CharSDivNo"/>
        </w:rPr>
        <w:t>Division 1</w:t>
      </w:r>
      <w:r>
        <w:rPr>
          <w:b w:val="0"/>
        </w:rPr>
        <w:t> — </w:t>
      </w:r>
      <w:r>
        <w:rPr>
          <w:rStyle w:val="CharSDivText"/>
        </w:rPr>
        <w:t>Category A</w:t>
      </w:r>
      <w:bookmarkEnd w:id="100"/>
      <w:bookmarkEnd w:id="101"/>
      <w:bookmarkEnd w:id="102"/>
    </w:p>
    <w:p>
      <w:pPr>
        <w:pStyle w:val="yFootnoteheading"/>
      </w:pPr>
      <w:r>
        <w:tab/>
        <w:t>[Heading inserted: Gazette 31 Aug 2010 p. 4185.]</w:t>
      </w:r>
    </w:p>
    <w:p>
      <w:pPr>
        <w:pStyle w:val="yHeading5"/>
      </w:pPr>
      <w:bookmarkStart w:id="103" w:name="_Toc170293829"/>
      <w:r>
        <w:rPr>
          <w:rStyle w:val="CharSClsNo"/>
        </w:rPr>
        <w:t>1</w:t>
      </w:r>
      <w:r>
        <w:t>.</w:t>
      </w:r>
      <w:r>
        <w:rPr>
          <w:b w:val="0"/>
        </w:rPr>
        <w:tab/>
      </w:r>
      <w:r>
        <w:t>Category A firearms</w:t>
      </w:r>
      <w:bookmarkEnd w:id="103"/>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4" w:name="_Toc170208384"/>
      <w:bookmarkStart w:id="105" w:name="_Toc170208919"/>
      <w:bookmarkStart w:id="106" w:name="_Toc170293830"/>
      <w:r>
        <w:rPr>
          <w:rStyle w:val="CharSDivNo"/>
        </w:rPr>
        <w:lastRenderedPageBreak/>
        <w:t>Division 2</w:t>
      </w:r>
      <w:r>
        <w:rPr>
          <w:b w:val="0"/>
        </w:rPr>
        <w:t> — </w:t>
      </w:r>
      <w:r>
        <w:rPr>
          <w:rStyle w:val="CharSDivText"/>
        </w:rPr>
        <w:t>Category B</w:t>
      </w:r>
      <w:bookmarkEnd w:id="104"/>
      <w:bookmarkEnd w:id="105"/>
      <w:bookmarkEnd w:id="106"/>
    </w:p>
    <w:p>
      <w:pPr>
        <w:pStyle w:val="yFootnoteheading"/>
        <w:keepNext/>
        <w:keepLines/>
      </w:pPr>
      <w:r>
        <w:tab/>
        <w:t>[Heading inserted: Gazette 31 Aug 2010 p. 4185.]</w:t>
      </w:r>
    </w:p>
    <w:p>
      <w:pPr>
        <w:pStyle w:val="yHeading5"/>
      </w:pPr>
      <w:bookmarkStart w:id="107" w:name="_Toc170293831"/>
      <w:r>
        <w:rPr>
          <w:rStyle w:val="CharSClsNo"/>
        </w:rPr>
        <w:t>2</w:t>
      </w:r>
      <w:r>
        <w:t>.</w:t>
      </w:r>
      <w:r>
        <w:rPr>
          <w:b w:val="0"/>
        </w:rPr>
        <w:tab/>
      </w:r>
      <w:r>
        <w:t>Category B firearms</w:t>
      </w:r>
      <w:bookmarkEnd w:id="10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8" w:name="_Toc170293832"/>
      <w:r>
        <w:rPr>
          <w:rStyle w:val="CharSClsNo"/>
        </w:rPr>
        <w:t>3</w:t>
      </w:r>
      <w:r>
        <w:t>.</w:t>
      </w:r>
      <w:r>
        <w:rPr>
          <w:b w:val="0"/>
        </w:rPr>
        <w:tab/>
      </w:r>
      <w:r>
        <w:t>Genuine need test for category B</w:t>
      </w:r>
      <w:bookmarkEnd w:id="108"/>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9" w:name="_Toc170208387"/>
      <w:bookmarkStart w:id="110" w:name="_Toc170208922"/>
      <w:bookmarkStart w:id="111" w:name="_Toc170293833"/>
      <w:r>
        <w:rPr>
          <w:rStyle w:val="CharSDivNo"/>
        </w:rPr>
        <w:lastRenderedPageBreak/>
        <w:t>Division 3</w:t>
      </w:r>
      <w:r>
        <w:rPr>
          <w:b w:val="0"/>
        </w:rPr>
        <w:t> — </w:t>
      </w:r>
      <w:r>
        <w:rPr>
          <w:rStyle w:val="CharSDivText"/>
        </w:rPr>
        <w:t>Category C</w:t>
      </w:r>
      <w:bookmarkEnd w:id="109"/>
      <w:bookmarkEnd w:id="110"/>
      <w:bookmarkEnd w:id="111"/>
    </w:p>
    <w:p>
      <w:pPr>
        <w:pStyle w:val="yFootnoteheading"/>
        <w:keepNext/>
        <w:keepLines/>
        <w:jc w:val="both"/>
      </w:pPr>
      <w:r>
        <w:tab/>
        <w:t>[Heading inserted: Gazette 31 Aug 2010 p. 4186.]</w:t>
      </w:r>
    </w:p>
    <w:p>
      <w:pPr>
        <w:pStyle w:val="yHeading5"/>
        <w:jc w:val="both"/>
      </w:pPr>
      <w:bookmarkStart w:id="112" w:name="_Toc170293834"/>
      <w:r>
        <w:rPr>
          <w:rStyle w:val="CharSClsNo"/>
        </w:rPr>
        <w:t>4</w:t>
      </w:r>
      <w:r>
        <w:t>.</w:t>
      </w:r>
      <w:r>
        <w:rPr>
          <w:b w:val="0"/>
        </w:rPr>
        <w:tab/>
      </w:r>
      <w:r>
        <w:t>Category C firearms</w:t>
      </w:r>
      <w:bookmarkEnd w:id="112"/>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13" w:name="_Toc170293835"/>
      <w:r>
        <w:rPr>
          <w:rStyle w:val="CharSClsNo"/>
        </w:rPr>
        <w:t>5</w:t>
      </w:r>
      <w:r>
        <w:t>.</w:t>
      </w:r>
      <w:r>
        <w:rPr>
          <w:b w:val="0"/>
        </w:rPr>
        <w:tab/>
      </w:r>
      <w:r>
        <w:t>Genuine need test for category C</w:t>
      </w:r>
      <w:bookmarkEnd w:id="11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4" w:name="_Toc170293836"/>
      <w:r>
        <w:rPr>
          <w:rStyle w:val="CharSClsNo"/>
        </w:rPr>
        <w:lastRenderedPageBreak/>
        <w:t>6</w:t>
      </w:r>
      <w:r>
        <w:t>.</w:t>
      </w:r>
      <w:r>
        <w:rPr>
          <w:b w:val="0"/>
        </w:rPr>
        <w:tab/>
      </w:r>
      <w:r>
        <w:t>Restrictions for category C</w:t>
      </w:r>
      <w:bookmarkEnd w:id="114"/>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5" w:name="_Toc170208391"/>
      <w:bookmarkStart w:id="116" w:name="_Toc170208926"/>
      <w:bookmarkStart w:id="117" w:name="_Toc170293837"/>
      <w:r>
        <w:rPr>
          <w:rStyle w:val="CharSDivNo"/>
        </w:rPr>
        <w:lastRenderedPageBreak/>
        <w:t>Division 4</w:t>
      </w:r>
      <w:r>
        <w:rPr>
          <w:b w:val="0"/>
        </w:rPr>
        <w:t> — </w:t>
      </w:r>
      <w:r>
        <w:rPr>
          <w:rStyle w:val="CharSDivText"/>
        </w:rPr>
        <w:t>Category D</w:t>
      </w:r>
      <w:bookmarkEnd w:id="115"/>
      <w:bookmarkEnd w:id="116"/>
      <w:bookmarkEnd w:id="117"/>
    </w:p>
    <w:p>
      <w:pPr>
        <w:pStyle w:val="yFootnoteheading"/>
        <w:keepNext/>
        <w:keepLines/>
        <w:spacing w:before="80"/>
      </w:pPr>
      <w:r>
        <w:tab/>
        <w:t>[Heading inserted: Gazette 31 Aug 2010 p. 4186.]</w:t>
      </w:r>
    </w:p>
    <w:p>
      <w:pPr>
        <w:pStyle w:val="yHeading5"/>
        <w:spacing w:before="160"/>
      </w:pPr>
      <w:bookmarkStart w:id="118" w:name="_Toc170293838"/>
      <w:r>
        <w:rPr>
          <w:rStyle w:val="CharSClsNo"/>
        </w:rPr>
        <w:t>7</w:t>
      </w:r>
      <w:r>
        <w:t>.</w:t>
      </w:r>
      <w:r>
        <w:rPr>
          <w:b w:val="0"/>
        </w:rPr>
        <w:tab/>
      </w:r>
      <w:r>
        <w:t>Category D firearms</w:t>
      </w:r>
      <w:bookmarkEnd w:id="11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19" w:name="_Toc170293839"/>
      <w:r>
        <w:rPr>
          <w:rStyle w:val="CharSClsNo"/>
        </w:rPr>
        <w:lastRenderedPageBreak/>
        <w:t>8</w:t>
      </w:r>
      <w:r>
        <w:t>.</w:t>
      </w:r>
      <w:r>
        <w:tab/>
        <w:t>Genuine need test for category D</w:t>
      </w:r>
      <w:bookmarkEnd w:id="119"/>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20" w:name="_Toc170208394"/>
      <w:bookmarkStart w:id="121" w:name="_Toc170208929"/>
      <w:bookmarkStart w:id="122" w:name="_Toc170293840"/>
      <w:r>
        <w:rPr>
          <w:rStyle w:val="CharSDivNo"/>
        </w:rPr>
        <w:t>Division 5</w:t>
      </w:r>
      <w:r>
        <w:rPr>
          <w:b w:val="0"/>
        </w:rPr>
        <w:t> — </w:t>
      </w:r>
      <w:r>
        <w:rPr>
          <w:rStyle w:val="CharSDivText"/>
        </w:rPr>
        <w:t>Category E</w:t>
      </w:r>
      <w:bookmarkEnd w:id="120"/>
      <w:bookmarkEnd w:id="121"/>
      <w:bookmarkEnd w:id="122"/>
    </w:p>
    <w:p>
      <w:pPr>
        <w:pStyle w:val="yFootnoteheading"/>
      </w:pPr>
      <w:r>
        <w:tab/>
        <w:t>[Heading inserted: Gazette 31 Aug 2010 p. 4186.]</w:t>
      </w:r>
    </w:p>
    <w:p>
      <w:pPr>
        <w:pStyle w:val="yHeading5"/>
      </w:pPr>
      <w:bookmarkStart w:id="123" w:name="_Toc170293841"/>
      <w:r>
        <w:rPr>
          <w:rStyle w:val="CharSClsNo"/>
        </w:rPr>
        <w:t>9</w:t>
      </w:r>
      <w:r>
        <w:t>.</w:t>
      </w:r>
      <w:r>
        <w:rPr>
          <w:b w:val="0"/>
        </w:rPr>
        <w:tab/>
      </w:r>
      <w:r>
        <w:t>Category E firearms</w:t>
      </w:r>
      <w:bookmarkEnd w:id="12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24" w:name="_Toc170208396"/>
      <w:bookmarkStart w:id="125" w:name="_Toc170208931"/>
      <w:bookmarkStart w:id="126" w:name="_Toc170293842"/>
      <w:r>
        <w:rPr>
          <w:rStyle w:val="CharSDivNo"/>
        </w:rPr>
        <w:lastRenderedPageBreak/>
        <w:t>Division 6</w:t>
      </w:r>
      <w:r>
        <w:rPr>
          <w:b w:val="0"/>
        </w:rPr>
        <w:t> — </w:t>
      </w:r>
      <w:r>
        <w:rPr>
          <w:rStyle w:val="CharSDivText"/>
        </w:rPr>
        <w:t>Category H</w:t>
      </w:r>
      <w:bookmarkEnd w:id="124"/>
      <w:bookmarkEnd w:id="125"/>
      <w:bookmarkEnd w:id="126"/>
    </w:p>
    <w:p>
      <w:pPr>
        <w:pStyle w:val="yFootnoteheading"/>
        <w:keepNext/>
      </w:pPr>
      <w:r>
        <w:tab/>
        <w:t>[Heading inserted: Gazette 31 Aug 2010 p. 4187.]</w:t>
      </w:r>
    </w:p>
    <w:p>
      <w:pPr>
        <w:pStyle w:val="yHeading5"/>
      </w:pPr>
      <w:bookmarkStart w:id="127" w:name="_Toc170293843"/>
      <w:r>
        <w:rPr>
          <w:rStyle w:val="CharSClsNo"/>
        </w:rPr>
        <w:t>10</w:t>
      </w:r>
      <w:r>
        <w:t>.</w:t>
      </w:r>
      <w:r>
        <w:rPr>
          <w:b w:val="0"/>
        </w:rPr>
        <w:tab/>
      </w:r>
      <w:r>
        <w:t>Category H firearms</w:t>
      </w:r>
      <w:bookmarkEnd w:id="127"/>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128" w:name="_Toc170293844"/>
      <w:r>
        <w:rPr>
          <w:rStyle w:val="CharSClsNo"/>
        </w:rPr>
        <w:t>11</w:t>
      </w:r>
      <w:r>
        <w:t>.</w:t>
      </w:r>
      <w:r>
        <w:rPr>
          <w:b w:val="0"/>
        </w:rPr>
        <w:tab/>
      </w:r>
      <w:r>
        <w:t>Genuine need test for category H</w:t>
      </w:r>
      <w:bookmarkEnd w:id="12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129" w:name="_Toc170293845"/>
      <w:r>
        <w:rPr>
          <w:rStyle w:val="CharSClsNo"/>
        </w:rPr>
        <w:t>12</w:t>
      </w:r>
      <w:r>
        <w:t>.</w:t>
      </w:r>
      <w:r>
        <w:rPr>
          <w:b w:val="0"/>
        </w:rPr>
        <w:tab/>
      </w:r>
      <w:r>
        <w:t>Restrictions for category H</w:t>
      </w:r>
      <w:bookmarkEnd w:id="129"/>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lastRenderedPageBreak/>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lastRenderedPageBreak/>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30" w:name="_Toc170208400"/>
      <w:bookmarkStart w:id="131" w:name="_Toc170208935"/>
      <w:bookmarkStart w:id="132" w:name="_Toc170293846"/>
      <w:r>
        <w:rPr>
          <w:rStyle w:val="CharSchNo"/>
        </w:rPr>
        <w:lastRenderedPageBreak/>
        <w:t>Schedule 4</w:t>
      </w:r>
      <w:r>
        <w:t> — </w:t>
      </w:r>
      <w:r>
        <w:rPr>
          <w:rStyle w:val="CharSchText"/>
        </w:rPr>
        <w:t>Specifications for storage cabinets or containers</w:t>
      </w:r>
      <w:bookmarkEnd w:id="130"/>
      <w:bookmarkEnd w:id="131"/>
      <w:bookmarkEnd w:id="132"/>
    </w:p>
    <w:p>
      <w:pPr>
        <w:pStyle w:val="yFootnoteheading"/>
      </w:pPr>
      <w:r>
        <w:tab/>
        <w:t>[Heading inserted: Gazette 6 Dec 1996 p. 6847.]</w:t>
      </w:r>
    </w:p>
    <w:p>
      <w:pPr>
        <w:pStyle w:val="yShoulderClause"/>
      </w:pPr>
      <w:r>
        <w:t>[r. 11A(2)]</w:t>
      </w:r>
    </w:p>
    <w:p>
      <w:pPr>
        <w:pStyle w:val="yHeading5"/>
        <w:outlineLvl w:val="9"/>
      </w:pPr>
      <w:bookmarkStart w:id="133" w:name="_Toc170293847"/>
      <w:r>
        <w:rPr>
          <w:rStyle w:val="CharSClsNo"/>
        </w:rPr>
        <w:t>1</w:t>
      </w:r>
      <w:r>
        <w:t>.</w:t>
      </w:r>
      <w:r>
        <w:tab/>
        <w:t>Construction</w:t>
      </w:r>
      <w:bookmarkEnd w:id="13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34" w:name="_Toc170293848"/>
      <w:r>
        <w:rPr>
          <w:rStyle w:val="CharSClsNo"/>
        </w:rPr>
        <w:t>2</w:t>
      </w:r>
      <w:r>
        <w:t>.</w:t>
      </w:r>
      <w:r>
        <w:tab/>
        <w:t>Doors</w:t>
      </w:r>
      <w:bookmarkEnd w:id="13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35" w:name="_Toc170293849"/>
      <w:r>
        <w:rPr>
          <w:rStyle w:val="CharSClsNo"/>
        </w:rPr>
        <w:lastRenderedPageBreak/>
        <w:t>3</w:t>
      </w:r>
      <w:r>
        <w:t>.</w:t>
      </w:r>
      <w:r>
        <w:tab/>
        <w:t>Hinging mechanisms</w:t>
      </w:r>
      <w:bookmarkEnd w:id="13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36" w:name="_Toc170293850"/>
      <w:r>
        <w:rPr>
          <w:rStyle w:val="CharSClsNo"/>
        </w:rPr>
        <w:t>4</w:t>
      </w:r>
      <w:r>
        <w:t>.</w:t>
      </w:r>
      <w:r>
        <w:tab/>
        <w:t>Locks and locking points</w:t>
      </w:r>
      <w:bookmarkEnd w:id="13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lastRenderedPageBreak/>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7" w:name="_Toc170293851"/>
      <w:r>
        <w:rPr>
          <w:rStyle w:val="CharSClsNo"/>
        </w:rPr>
        <w:t>5</w:t>
      </w:r>
      <w:r>
        <w:t>.</w:t>
      </w:r>
      <w:r>
        <w:tab/>
        <w:t>Anchoring</w:t>
      </w:r>
      <w:bookmarkEnd w:id="13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 xml:space="preserve">At each anchor point the cabinet or container is to be reinforced with a 40 mm x 40 mm x 2 mm metal plate, or a 40 mm x 2 mm metal </w:t>
      </w:r>
      <w:r>
        <w:lastRenderedPageBreak/>
        <w:t>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38" w:name="_Toc170208406"/>
      <w:bookmarkStart w:id="139" w:name="_Toc170208941"/>
      <w:bookmarkStart w:id="140" w:name="_Toc170293852"/>
      <w:r>
        <w:lastRenderedPageBreak/>
        <w:t>Notes</w:t>
      </w:r>
      <w:bookmarkEnd w:id="138"/>
      <w:bookmarkEnd w:id="139"/>
      <w:bookmarkEnd w:id="140"/>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141" w:name="_Toc170293853"/>
      <w:r>
        <w:t>Compilation table</w:t>
      </w:r>
      <w:bookmarkEnd w:id="14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lastRenderedPageBreak/>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r>
        <w:trPr>
          <w:cantSplit/>
        </w:trPr>
        <w:tc>
          <w:tcPr>
            <w:tcW w:w="3118" w:type="dxa"/>
            <w:tcBorders>
              <w:bottom w:val="single" w:sz="4" w:space="0" w:color="auto"/>
            </w:tcBorders>
          </w:tcPr>
          <w:p>
            <w:pPr>
              <w:pStyle w:val="nTable"/>
              <w:spacing w:after="40"/>
              <w:rPr>
                <w:i/>
              </w:rPr>
            </w:pPr>
            <w:r>
              <w:rPr>
                <w:i/>
              </w:rPr>
              <w:t xml:space="preserve">Police Regulations Amendment (Fees and Charges) Regulations 2024 </w:t>
            </w:r>
            <w:r>
              <w:rPr>
                <w:iCs/>
              </w:rPr>
              <w:t>Pt. 2</w:t>
            </w:r>
            <w:r>
              <w:t xml:space="preserve"> </w:t>
            </w:r>
          </w:p>
        </w:tc>
        <w:tc>
          <w:tcPr>
            <w:tcW w:w="1276" w:type="dxa"/>
            <w:tcBorders>
              <w:bottom w:val="single" w:sz="4" w:space="0" w:color="auto"/>
            </w:tcBorders>
          </w:tcPr>
          <w:p>
            <w:pPr>
              <w:pStyle w:val="nTable"/>
              <w:spacing w:after="40"/>
            </w:pPr>
            <w:r>
              <w:t>SL 2024/94 12 Jun 2024</w:t>
            </w:r>
          </w:p>
        </w:tc>
        <w:tc>
          <w:tcPr>
            <w:tcW w:w="2693" w:type="dxa"/>
            <w:tcBorders>
              <w:bottom w:val="single" w:sz="4" w:space="0" w:color="auto"/>
            </w:tcBorders>
          </w:tcPr>
          <w:p>
            <w:pPr>
              <w:pStyle w:val="nTable"/>
              <w:spacing w:after="40"/>
            </w:pPr>
            <w:r>
              <w:t>1 Jul 2024 (see r. 2(b))</w:t>
            </w:r>
          </w:p>
        </w:tc>
      </w:tr>
    </w:tbl>
    <w:p>
      <w:pPr>
        <w:pStyle w:val="nHeading3"/>
      </w:pPr>
      <w:bookmarkStart w:id="142" w:name="_Toc170293854"/>
      <w:r>
        <w:t>Other notes</w:t>
      </w:r>
      <w:bookmarkEnd w:id="142"/>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44" w:name="_Toc170208410"/>
      <w:bookmarkStart w:id="145" w:name="_Toc170208944"/>
      <w:bookmarkStart w:id="146" w:name="_Toc170293855"/>
      <w:r>
        <w:rPr>
          <w:sz w:val="28"/>
        </w:rPr>
        <w:lastRenderedPageBreak/>
        <w:t>Defined terms</w:t>
      </w:r>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w:t>
      </w:r>
    </w:p>
    <w:p>
      <w:pPr>
        <w:pStyle w:val="DefinedTerms"/>
      </w:pPr>
      <w:r>
        <w:t>authorised person</w:t>
      </w:r>
      <w:r>
        <w:tab/>
        <w:t>25A(1)</w:t>
      </w:r>
    </w:p>
    <w:p>
      <w:pPr>
        <w:pStyle w:val="DefinedTerms"/>
      </w:pPr>
      <w:r>
        <w:t>barrel length</w:t>
      </w:r>
      <w:r>
        <w:tab/>
        <w:t>Sch. 3 cl. 12(7)</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diversification lease</w:t>
      </w:r>
      <w:r>
        <w:tab/>
        <w:t>Sch. 3 cl. 12(7)</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FA2A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A41E2DF" w14:textId="2C1F4D4C" w:rsidR="00813F02" w:rsidRDefault="009502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305BE">
                        <w:rPr>
                          <w:sz w:val="16"/>
                        </w:rPr>
                        <w:t>2024</w:t>
                      </w:r>
                      <w:r>
                        <w:rPr>
                          <w:sz w:val="16"/>
                        </w:rPr>
                        <w:fldChar w:fldCharType="end"/>
                      </w:r>
                      <w:r>
                        <w:rPr>
                          <w:sz w:val="16"/>
                        </w:rPr>
                        <w:t>.</w:t>
                      </w:r>
                    </w:p>
                    <w:p w14:paraId="1CA94767" w14:textId="77777777" w:rsidR="00813F02" w:rsidRDefault="009502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24EB59" w14:textId="02F15034" w:rsidR="00813F02" w:rsidRDefault="009502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305BE">
                        <w:rPr>
                          <w:sz w:val="16"/>
                        </w:rPr>
                        <w:t>2024</w:t>
                      </w:r>
                      <w:r>
                        <w:rPr>
                          <w:sz w:val="16"/>
                        </w:rPr>
                        <w:fldChar w:fldCharType="end"/>
                      </w:r>
                      <w:r>
                        <w:rPr>
                          <w:sz w:val="16"/>
                        </w:rPr>
                        <w:t>.</w:t>
                      </w:r>
                    </w:p>
                    <w:p w14:paraId="14658043" w14:textId="77777777" w:rsidR="00813F02" w:rsidRDefault="009502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7" w:name="DefinedTerms"/>
    <w:bookmarkEnd w:id="14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3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21431</Words>
  <Characters>100941</Characters>
  <Application>Microsoft Office Word</Application>
  <DocSecurity>0</DocSecurity>
  <Lines>4205</Lines>
  <Paragraphs>2845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1974 - 09-x0-00</dc:title>
  <dc:subject/>
  <dc:creator/>
  <cp:keywords/>
  <dc:description/>
  <cp:lastModifiedBy>Master Repository Process</cp:lastModifiedBy>
  <cp:revision>4</cp:revision>
  <cp:lastPrinted>2016-08-05T02:16:00Z</cp:lastPrinted>
  <dcterms:created xsi:type="dcterms:W3CDTF">2025-06-23T03:15:00Z</dcterms:created>
  <dcterms:modified xsi:type="dcterms:W3CDTF">2025-06-23T03:16:00Z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2024</vt:lpwstr>
  </property>
  <property fmtid="{D5CDD505-2E9C-101B-9397-08002B2CF9AE}" pid="8" name="Suffix">
    <vt:lpwstr>09-x0-00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