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Trustee Act 1941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Trustee Act 1941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_Toc169089058 \h </w:instrText>
      </w:r>
      <w:r>
        <w:fldChar w:fldCharType="separate"/>
      </w:r>
      <w:r>
        <w:t>2</w:t>
      </w:r>
      <w:r>
        <w:fldChar w:fldCharType="end"/>
      </w:r>
    </w:p>
    <w:p>
      <w:pPr>
        <w:pStyle w:val="TOC8"/>
        <w:rPr>
          <w:rFonts w:asciiTheme="minorHAnsi" w:eastAsiaTheme="minorEastAsia" w:hAnsiTheme="minorHAnsi" w:cstheme="minorBidi"/>
          <w:szCs w:val="22"/>
        </w:rPr>
      </w:pPr>
      <w:r>
        <w:t>1A.</w:t>
      </w:r>
      <w:r>
        <w:tab/>
        <w:t>Object</w:t>
      </w:r>
      <w:r>
        <w:tab/>
      </w:r>
      <w:r>
        <w:fldChar w:fldCharType="begin"/>
      </w:r>
      <w:r>
        <w:instrText xml:space="preserve"> PAGEREF _Toc169089059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_Toc169089060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 Trustee to be successor in law of Curator of Intestate Estates and the Official Trustee</w:t>
      </w:r>
      <w:r>
        <w:tab/>
      </w:r>
      <w:r>
        <w:fldChar w:fldCharType="begin"/>
      </w:r>
      <w:r>
        <w:instrText xml:space="preserve"> PAGEREF _Toc169089061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IA</w:t>
      </w:r>
      <w:r>
        <w:rPr>
          <w:b w:val="0"/>
        </w:rPr>
        <w:t> </w:t>
      </w:r>
      <w:r>
        <w:t>—</w:t>
      </w:r>
      <w:r>
        <w:rPr>
          <w:b w:val="0"/>
        </w:rPr>
        <w:t> </w:t>
      </w:r>
      <w:r>
        <w:t>The Public Trustee</w:t>
      </w:r>
    </w:p>
    <w:p>
      <w:pPr>
        <w:pStyle w:val="TOC8"/>
        <w:rPr>
          <w:rFonts w:asciiTheme="minorHAnsi" w:eastAsiaTheme="minorEastAsia" w:hAnsiTheme="minorHAnsi" w:cstheme="minorBidi"/>
          <w:szCs w:val="22"/>
        </w:rPr>
      </w:pPr>
      <w:r>
        <w:t>4</w:t>
      </w:r>
      <w:r>
        <w:rPr>
          <w:snapToGrid w:val="0"/>
        </w:rPr>
        <w:t>.</w:t>
      </w:r>
      <w:r>
        <w:rPr>
          <w:snapToGrid w:val="0"/>
        </w:rPr>
        <w:tab/>
        <w:t>Public Trust Office and Public Trustee</w:t>
      </w:r>
      <w:r>
        <w:tab/>
      </w:r>
      <w:r>
        <w:fldChar w:fldCharType="begin"/>
      </w:r>
      <w:r>
        <w:instrText xml:space="preserve"> PAGEREF _Toc169089063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w:t>
      </w:r>
      <w:r>
        <w:tab/>
      </w:r>
      <w:r>
        <w:fldChar w:fldCharType="begin"/>
      </w:r>
      <w:r>
        <w:instrText xml:space="preserve"> PAGEREF _Toc169089064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Judicial notice</w:t>
      </w:r>
      <w:r>
        <w:tab/>
      </w:r>
      <w:r>
        <w:fldChar w:fldCharType="begin"/>
      </w:r>
      <w:r>
        <w:instrText xml:space="preserve"> PAGEREF _Toc169089065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staff</w:t>
      </w:r>
      <w:r>
        <w:tab/>
      </w:r>
      <w:r>
        <w:fldChar w:fldCharType="begin"/>
      </w:r>
      <w:r>
        <w:instrText xml:space="preserve"> PAGEREF _Toc169089066 \h </w:instrText>
      </w:r>
      <w:r>
        <w:fldChar w:fldCharType="separate"/>
      </w:r>
      <w:r>
        <w:t>8</w:t>
      </w:r>
      <w:r>
        <w:fldChar w:fldCharType="end"/>
      </w:r>
    </w:p>
    <w:p>
      <w:pPr>
        <w:pStyle w:val="TOC8"/>
        <w:rPr>
          <w:rFonts w:asciiTheme="minorHAnsi" w:eastAsiaTheme="minorEastAsia" w:hAnsiTheme="minorHAnsi" w:cstheme="minorBidi"/>
          <w:szCs w:val="22"/>
        </w:rPr>
      </w:pPr>
      <w:r>
        <w:t>6A.</w:t>
      </w:r>
      <w:r>
        <w:tab/>
        <w:t>Use of other government staff etc.</w:t>
      </w:r>
      <w:r>
        <w:tab/>
      </w:r>
      <w:r>
        <w:fldChar w:fldCharType="begin"/>
      </w:r>
      <w:r>
        <w:instrText xml:space="preserve"> PAGEREF _Toc169089067 \h </w:instrText>
      </w:r>
      <w:r>
        <w:fldChar w:fldCharType="separate"/>
      </w:r>
      <w:r>
        <w:t>8</w:t>
      </w:r>
      <w:r>
        <w:fldChar w:fldCharType="end"/>
      </w:r>
    </w:p>
    <w:p>
      <w:pPr>
        <w:pStyle w:val="TOC8"/>
        <w:rPr>
          <w:rFonts w:asciiTheme="minorHAnsi" w:eastAsiaTheme="minorEastAsia" w:hAnsiTheme="minorHAnsi" w:cstheme="minorBidi"/>
          <w:szCs w:val="22"/>
        </w:rPr>
      </w:pPr>
      <w:r>
        <w:t>6B.</w:t>
      </w:r>
      <w:r>
        <w:tab/>
        <w:t>Management and performance</w:t>
      </w:r>
      <w:r>
        <w:tab/>
      </w:r>
      <w:r>
        <w:fldChar w:fldCharType="begin"/>
      </w:r>
      <w:r>
        <w:instrText xml:space="preserve"> PAGEREF _Toc169089068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Powers and duties of Public Trustee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w:t>
      </w:r>
      <w:r>
        <w:rPr>
          <w:snapToGrid w:val="0"/>
        </w:rPr>
        <w:t>.</w:t>
      </w:r>
      <w:r>
        <w:rPr>
          <w:snapToGrid w:val="0"/>
        </w:rPr>
        <w:tab/>
        <w:t>Appointment of Public Trustee in various capacities</w:t>
      </w:r>
      <w:r>
        <w:tab/>
      </w:r>
      <w:r>
        <w:fldChar w:fldCharType="begin"/>
      </w:r>
      <w:r>
        <w:instrText xml:space="preserve"> PAGEREF _Toc169089071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Public Trustee as executor or administrator</w:t>
      </w:r>
    </w:p>
    <w:p>
      <w:pPr>
        <w:pStyle w:val="TOC8"/>
        <w:rPr>
          <w:rFonts w:asciiTheme="minorHAnsi" w:eastAsiaTheme="minorEastAsia" w:hAnsiTheme="minorHAnsi" w:cstheme="minorBidi"/>
          <w:szCs w:val="22"/>
        </w:rPr>
      </w:pPr>
      <w:r>
        <w:t>8</w:t>
      </w:r>
      <w:r>
        <w:rPr>
          <w:snapToGrid w:val="0"/>
        </w:rPr>
        <w:t>.</w:t>
      </w:r>
      <w:r>
        <w:rPr>
          <w:snapToGrid w:val="0"/>
        </w:rPr>
        <w:tab/>
        <w:t>Appointment of Public Trustee as executor</w:t>
      </w:r>
      <w:r>
        <w:tab/>
      </w:r>
      <w:r>
        <w:fldChar w:fldCharType="begin"/>
      </w:r>
      <w:r>
        <w:instrText xml:space="preserve"> PAGEREF _Toc169089073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Pending probate or administration estate of deceased to vest in Public Trustee</w:t>
      </w:r>
      <w:r>
        <w:tab/>
      </w:r>
      <w:r>
        <w:fldChar w:fldCharType="begin"/>
      </w:r>
      <w:r>
        <w:instrText xml:space="preserve"> PAGEREF _Toc169089074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Trustee may apply for order for administration of estate of deceased person</w:t>
      </w:r>
      <w:r>
        <w:tab/>
      </w:r>
      <w:r>
        <w:fldChar w:fldCharType="begin"/>
      </w:r>
      <w:r>
        <w:instrText xml:space="preserve"> PAGEREF _Toc169089075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Public Trustee to be preferred to creditor as administrator, in certain cases</w:t>
      </w:r>
      <w:r>
        <w:tab/>
      </w:r>
      <w:r>
        <w:fldChar w:fldCharType="begin"/>
      </w:r>
      <w:r>
        <w:instrText xml:space="preserve"> PAGEREF _Toc169089076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Public Trustee may be appointed to act by executors and administrators</w:t>
      </w:r>
      <w:r>
        <w:tab/>
      </w:r>
      <w:r>
        <w:fldChar w:fldCharType="begin"/>
      </w:r>
      <w:r>
        <w:instrText xml:space="preserve"> PAGEREF _Toc169089077 \h </w:instrText>
      </w:r>
      <w:r>
        <w:fldChar w:fldCharType="separate"/>
      </w:r>
      <w:r>
        <w:t>15</w:t>
      </w:r>
      <w:r>
        <w:fldChar w:fldCharType="end"/>
      </w:r>
    </w:p>
    <w:p>
      <w:pPr>
        <w:pStyle w:val="TOC8"/>
        <w:rPr>
          <w:rFonts w:asciiTheme="minorHAnsi" w:eastAsiaTheme="minorEastAsia" w:hAnsiTheme="minorHAnsi" w:cstheme="minorBidi"/>
          <w:szCs w:val="22"/>
        </w:rPr>
      </w:pPr>
      <w:r>
        <w:t>12A.</w:t>
      </w:r>
      <w:r>
        <w:tab/>
        <w:t>Public Trustee’s powers on appointment as agent of executor, administrator etc.</w:t>
      </w:r>
      <w:r>
        <w:tab/>
      </w:r>
      <w:r>
        <w:fldChar w:fldCharType="begin"/>
      </w:r>
      <w:r>
        <w:instrText xml:space="preserve"> PAGEREF _Toc169089078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removal of executor or administrator of an estate and for administration by the Public Trustee</w:t>
      </w:r>
      <w:r>
        <w:tab/>
      </w:r>
      <w:r>
        <w:fldChar w:fldCharType="begin"/>
      </w:r>
      <w:r>
        <w:instrText xml:space="preserve"> PAGEREF _Toc169089079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Election to administer estate not exceeding </w:t>
      </w:r>
      <w:r>
        <w:t>the prescribed amount</w:t>
      </w:r>
      <w:r>
        <w:rPr>
          <w:snapToGrid w:val="0"/>
        </w:rPr>
        <w:t>, without order to administer</w:t>
      </w:r>
      <w:r>
        <w:tab/>
      </w:r>
      <w:r>
        <w:fldChar w:fldCharType="begin"/>
      </w:r>
      <w:r>
        <w:instrText xml:space="preserve"> PAGEREF _Toc169089080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Public Trustee deemed successor of deceased for licensing purposes</w:t>
      </w:r>
      <w:r>
        <w:tab/>
      </w:r>
      <w:r>
        <w:fldChar w:fldCharType="begin"/>
      </w:r>
      <w:r>
        <w:instrText xml:space="preserve"> PAGEREF _Toc169089081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Public Trustee may pay over balance to proper officer etc.</w:t>
      </w:r>
      <w:r>
        <w:tab/>
      </w:r>
      <w:r>
        <w:fldChar w:fldCharType="begin"/>
      </w:r>
      <w:r>
        <w:instrText xml:space="preserve"> PAGEREF _Toc169089082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If property has escheated to the Crown</w:t>
      </w:r>
      <w:r>
        <w:tab/>
      </w:r>
      <w:r>
        <w:fldChar w:fldCharType="begin"/>
      </w:r>
      <w:r>
        <w:instrText xml:space="preserve"> PAGEREF _Toc169089083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Payment to parent etc. of distributive shares of infant children where net amount is under $5 000</w:t>
      </w:r>
      <w:r>
        <w:tab/>
      </w:r>
      <w:r>
        <w:fldChar w:fldCharType="begin"/>
      </w:r>
      <w:r>
        <w:instrText xml:space="preserve"> PAGEREF _Toc169089084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bCs/>
        </w:rPr>
        <w:t> — </w:t>
      </w:r>
      <w:r>
        <w:t>Public Trustee as trustee</w:t>
      </w:r>
    </w:p>
    <w:p>
      <w:pPr>
        <w:pStyle w:val="TOC8"/>
        <w:rPr>
          <w:rFonts w:asciiTheme="minorHAnsi" w:eastAsiaTheme="minorEastAsia" w:hAnsiTheme="minorHAnsi" w:cstheme="minorBidi"/>
          <w:szCs w:val="22"/>
        </w:rPr>
      </w:pPr>
      <w:r>
        <w:t>20</w:t>
      </w:r>
      <w:r>
        <w:rPr>
          <w:snapToGrid w:val="0"/>
        </w:rPr>
        <w:t>.</w:t>
      </w:r>
      <w:r>
        <w:rPr>
          <w:snapToGrid w:val="0"/>
        </w:rPr>
        <w:tab/>
        <w:t>Public Trustee may be appointed trustee</w:t>
      </w:r>
      <w:r>
        <w:tab/>
      </w:r>
      <w:r>
        <w:fldChar w:fldCharType="begin"/>
      </w:r>
      <w:r>
        <w:instrText xml:space="preserve"> PAGEREF _Toc169089086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Advisory trustees</w:t>
      </w:r>
      <w:r>
        <w:tab/>
      </w:r>
      <w:r>
        <w:fldChar w:fldCharType="begin"/>
      </w:r>
      <w:r>
        <w:instrText xml:space="preserve"> PAGEREF _Toc169089087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Custodian trustee</w:t>
      </w:r>
      <w:r>
        <w:tab/>
      </w:r>
      <w:r>
        <w:fldChar w:fldCharType="begin"/>
      </w:r>
      <w:r>
        <w:instrText xml:space="preserve"> PAGEREF _Toc169089088 \h </w:instrText>
      </w:r>
      <w:r>
        <w:fldChar w:fldCharType="separate"/>
      </w:r>
      <w:r>
        <w:t>23</w:t>
      </w:r>
      <w:r>
        <w:fldChar w:fldCharType="end"/>
      </w:r>
    </w:p>
    <w:p>
      <w:pPr>
        <w:pStyle w:val="TOC8"/>
        <w:rPr>
          <w:rFonts w:asciiTheme="minorHAnsi" w:eastAsiaTheme="minorEastAsia" w:hAnsiTheme="minorHAnsi" w:cstheme="minorBidi"/>
          <w:szCs w:val="22"/>
        </w:rPr>
      </w:pPr>
      <w:r>
        <w:t>22A.</w:t>
      </w:r>
      <w:r>
        <w:tab/>
        <w:t>Public Trustee’s powers on appointment as trustee’s agent</w:t>
      </w:r>
      <w:r>
        <w:tab/>
      </w:r>
      <w:r>
        <w:fldChar w:fldCharType="begin"/>
      </w:r>
      <w:r>
        <w:instrText xml:space="preserve"> PAGEREF _Toc169089089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Public Trustee may exercise powers under other Acts</w:t>
      </w:r>
      <w:r>
        <w:tab/>
      </w:r>
      <w:r>
        <w:fldChar w:fldCharType="begin"/>
      </w:r>
      <w:r>
        <w:instrText xml:space="preserve"> PAGEREF _Toc169089090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w:t>
      </w:r>
      <w:r>
        <w:rPr>
          <w:bCs/>
        </w:rPr>
        <w:t> — </w:t>
      </w:r>
      <w:r>
        <w:t>Estates of represented persons</w:t>
      </w:r>
    </w:p>
    <w:p>
      <w:pPr>
        <w:pStyle w:val="TOC8"/>
        <w:rPr>
          <w:rFonts w:asciiTheme="minorHAnsi" w:eastAsiaTheme="minorEastAsia" w:hAnsiTheme="minorHAnsi" w:cstheme="minorBidi"/>
          <w:szCs w:val="22"/>
        </w:rPr>
      </w:pPr>
      <w:r>
        <w:t>24</w:t>
      </w:r>
      <w:r>
        <w:rPr>
          <w:snapToGrid w:val="0"/>
        </w:rPr>
        <w:t>.</w:t>
      </w:r>
      <w:r>
        <w:rPr>
          <w:snapToGrid w:val="0"/>
        </w:rPr>
        <w:tab/>
        <w:t>Public Trustee may apply for administration order</w:t>
      </w:r>
      <w:r>
        <w:tab/>
      </w:r>
      <w:r>
        <w:fldChar w:fldCharType="begin"/>
      </w:r>
      <w:r>
        <w:instrText xml:space="preserve"> PAGEREF _Toc169089092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Summary proceedings for the protection of property of represented persons</w:t>
      </w:r>
      <w:r>
        <w:tab/>
      </w:r>
      <w:r>
        <w:fldChar w:fldCharType="begin"/>
      </w:r>
      <w:r>
        <w:instrText xml:space="preserve"> PAGEREF _Toc169089093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Protection of persons dealing with Public Trustee</w:t>
      </w:r>
      <w:r>
        <w:tab/>
      </w:r>
      <w:r>
        <w:fldChar w:fldCharType="begin"/>
      </w:r>
      <w:r>
        <w:instrText xml:space="preserve"> PAGEREF _Toc169089094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Payments by Public Trustee to represented persons or their personal representatives</w:t>
      </w:r>
      <w:r>
        <w:tab/>
      </w:r>
      <w:r>
        <w:fldChar w:fldCharType="begin"/>
      </w:r>
      <w:r>
        <w:instrText xml:space="preserve"> PAGEREF _Toc169089095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of Public Trustee to act on certificates issued by proper officers in other jurisdictions</w:t>
      </w:r>
      <w:r>
        <w:tab/>
      </w:r>
      <w:r>
        <w:fldChar w:fldCharType="begin"/>
      </w:r>
      <w:r>
        <w:instrText xml:space="preserve"> PAGEREF _Toc169089096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Public Trustee may open and deliver up wills</w:t>
      </w:r>
      <w:r>
        <w:tab/>
      </w:r>
      <w:r>
        <w:fldChar w:fldCharType="begin"/>
      </w:r>
      <w:r>
        <w:instrText xml:space="preserve"> PAGEREF _Toc169089097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Personal effects of represented persons may be sold</w:t>
      </w:r>
      <w:r>
        <w:tab/>
      </w:r>
      <w:r>
        <w:fldChar w:fldCharType="begin"/>
      </w:r>
      <w:r>
        <w:instrText xml:space="preserve"> PAGEREF _Toc169089098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Powers and duties of Public Trustee as to moneys subject to court and other orders</w:t>
      </w:r>
    </w:p>
    <w:p>
      <w:pPr>
        <w:pStyle w:val="TOC8"/>
        <w:rPr>
          <w:rFonts w:asciiTheme="minorHAnsi" w:eastAsiaTheme="minorEastAsia" w:hAnsiTheme="minorHAnsi" w:cstheme="minorBidi"/>
          <w:szCs w:val="22"/>
        </w:rPr>
      </w:pPr>
      <w:r>
        <w:t>37</w:t>
      </w:r>
      <w:r>
        <w:rPr>
          <w:snapToGrid w:val="0"/>
        </w:rPr>
        <w:t>.</w:t>
      </w:r>
      <w:r>
        <w:rPr>
          <w:snapToGrid w:val="0"/>
        </w:rPr>
        <w:tab/>
        <w:t>Investment of moneys under control or subject to order of the Supreme Court</w:t>
      </w:r>
      <w:r>
        <w:tab/>
      </w:r>
      <w:r>
        <w:fldChar w:fldCharType="begin"/>
      </w:r>
      <w:r>
        <w:instrText xml:space="preserve"> PAGEREF _Toc169089100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Powers and duties of Public Trustee as to uncared for property</w:t>
      </w:r>
    </w:p>
    <w:p>
      <w:pPr>
        <w:pStyle w:val="TOC8"/>
        <w:rPr>
          <w:rFonts w:asciiTheme="minorHAnsi" w:eastAsiaTheme="minorEastAsia" w:hAnsiTheme="minorHAnsi" w:cstheme="minorBidi"/>
          <w:szCs w:val="22"/>
        </w:rPr>
      </w:pPr>
      <w:r>
        <w:t>37A</w:t>
      </w:r>
      <w:r>
        <w:rPr>
          <w:snapToGrid w:val="0"/>
        </w:rPr>
        <w:t>.</w:t>
      </w:r>
      <w:r>
        <w:rPr>
          <w:snapToGrid w:val="0"/>
        </w:rPr>
        <w:tab/>
        <w:t>Power of Court to authorise Public Trustee to exercise certain powers in respect of uncared</w:t>
      </w:r>
      <w:r>
        <w:rPr>
          <w:snapToGrid w:val="0"/>
        </w:rPr>
        <w:noBreakHyphen/>
        <w:t>for property</w:t>
      </w:r>
      <w:r>
        <w:tab/>
      </w:r>
      <w:r>
        <w:fldChar w:fldCharType="begin"/>
      </w:r>
      <w:r>
        <w:instrText xml:space="preserve"> PAGEREF _Toc169089102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7 — Other services</w:t>
      </w:r>
    </w:p>
    <w:p>
      <w:pPr>
        <w:pStyle w:val="TOC8"/>
        <w:rPr>
          <w:rFonts w:asciiTheme="minorHAnsi" w:eastAsiaTheme="minorEastAsia" w:hAnsiTheme="minorHAnsi" w:cstheme="minorBidi"/>
          <w:szCs w:val="22"/>
        </w:rPr>
      </w:pPr>
      <w:r>
        <w:t>37B.</w:t>
      </w:r>
      <w:r>
        <w:tab/>
        <w:t>Term used in this Division</w:t>
      </w:r>
      <w:r>
        <w:tab/>
      </w:r>
      <w:r>
        <w:fldChar w:fldCharType="begin"/>
      </w:r>
      <w:r>
        <w:instrText xml:space="preserve"> PAGEREF _Toc169089104 \h </w:instrText>
      </w:r>
      <w:r>
        <w:fldChar w:fldCharType="separate"/>
      </w:r>
      <w:r>
        <w:t>35</w:t>
      </w:r>
      <w:r>
        <w:fldChar w:fldCharType="end"/>
      </w:r>
    </w:p>
    <w:p>
      <w:pPr>
        <w:pStyle w:val="TOC8"/>
        <w:rPr>
          <w:rFonts w:asciiTheme="minorHAnsi" w:eastAsiaTheme="minorEastAsia" w:hAnsiTheme="minorHAnsi" w:cstheme="minorBidi"/>
          <w:szCs w:val="22"/>
        </w:rPr>
      </w:pPr>
      <w:r>
        <w:t>37C.</w:t>
      </w:r>
      <w:r>
        <w:tab/>
        <w:t>Provision of services</w:t>
      </w:r>
      <w:r>
        <w:tab/>
      </w:r>
      <w:r>
        <w:fldChar w:fldCharType="begin"/>
      </w:r>
      <w:r>
        <w:instrText xml:space="preserve"> PAGEREF _Toc169089105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Financial</w:t>
      </w:r>
    </w:p>
    <w:p>
      <w:pPr>
        <w:pStyle w:val="TOC8"/>
        <w:rPr>
          <w:rFonts w:asciiTheme="minorHAnsi" w:eastAsiaTheme="minorEastAsia" w:hAnsiTheme="minorHAnsi" w:cstheme="minorBidi"/>
          <w:szCs w:val="22"/>
        </w:rPr>
      </w:pPr>
      <w:r>
        <w:t>38.</w:t>
      </w:r>
      <w:r>
        <w:tab/>
        <w:t>Term used in this Part</w:t>
      </w:r>
      <w:r>
        <w:tab/>
      </w:r>
      <w:r>
        <w:fldChar w:fldCharType="begin"/>
      </w:r>
      <w:r>
        <w:instrText xml:space="preserve"> PAGEREF _Toc169089107 \h </w:instrText>
      </w:r>
      <w:r>
        <w:fldChar w:fldCharType="separate"/>
      </w:r>
      <w:r>
        <w:t>37</w:t>
      </w:r>
      <w:r>
        <w:fldChar w:fldCharType="end"/>
      </w:r>
    </w:p>
    <w:p>
      <w:pPr>
        <w:pStyle w:val="TOC8"/>
        <w:rPr>
          <w:rFonts w:asciiTheme="minorHAnsi" w:eastAsiaTheme="minorEastAsia" w:hAnsiTheme="minorHAnsi" w:cstheme="minorBidi"/>
          <w:szCs w:val="22"/>
        </w:rPr>
      </w:pPr>
      <w:r>
        <w:t>38A.</w:t>
      </w:r>
      <w:r>
        <w:tab/>
        <w:t>Scale of fees</w:t>
      </w:r>
      <w:r>
        <w:tab/>
      </w:r>
      <w:r>
        <w:fldChar w:fldCharType="begin"/>
      </w:r>
      <w:r>
        <w:instrText xml:space="preserve"> PAGEREF _Toc169089108 \h </w:instrText>
      </w:r>
      <w:r>
        <w:fldChar w:fldCharType="separate"/>
      </w:r>
      <w:r>
        <w:t>37</w:t>
      </w:r>
      <w:r>
        <w:fldChar w:fldCharType="end"/>
      </w:r>
    </w:p>
    <w:p>
      <w:pPr>
        <w:pStyle w:val="TOC8"/>
        <w:rPr>
          <w:rFonts w:asciiTheme="minorHAnsi" w:eastAsiaTheme="minorEastAsia" w:hAnsiTheme="minorHAnsi" w:cstheme="minorBidi"/>
          <w:szCs w:val="22"/>
        </w:rPr>
      </w:pPr>
      <w:r>
        <w:t>38B.</w:t>
      </w:r>
      <w:r>
        <w:tab/>
        <w:t>Public Trustee’s entitlement to fees and expenses</w:t>
      </w:r>
      <w:r>
        <w:tab/>
      </w:r>
      <w:r>
        <w:fldChar w:fldCharType="begin"/>
      </w:r>
      <w:r>
        <w:instrText xml:space="preserve"> PAGEREF _Toc169089109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Payment of expenses incurred by Public Trustee</w:t>
      </w:r>
      <w:r>
        <w:tab/>
      </w:r>
      <w:r>
        <w:fldChar w:fldCharType="begin"/>
      </w:r>
      <w:r>
        <w:instrText xml:space="preserve"> PAGEREF _Toc169089110 \h </w:instrText>
      </w:r>
      <w:r>
        <w:fldChar w:fldCharType="separate"/>
      </w:r>
      <w:r>
        <w:t>39</w:t>
      </w:r>
      <w:r>
        <w:fldChar w:fldCharType="end"/>
      </w:r>
    </w:p>
    <w:p>
      <w:pPr>
        <w:pStyle w:val="TOC8"/>
        <w:rPr>
          <w:rFonts w:asciiTheme="minorHAnsi" w:eastAsiaTheme="minorEastAsia" w:hAnsiTheme="minorHAnsi" w:cstheme="minorBidi"/>
          <w:szCs w:val="22"/>
        </w:rPr>
      </w:pPr>
      <w:r>
        <w:t>39A.</w:t>
      </w:r>
      <w:r>
        <w:tab/>
        <w:t>The Common Account</w:t>
      </w:r>
      <w:r>
        <w:tab/>
      </w:r>
      <w:r>
        <w:fldChar w:fldCharType="begin"/>
      </w:r>
      <w:r>
        <w:instrText xml:space="preserve"> PAGEREF _Toc169089111 \h </w:instrText>
      </w:r>
      <w:r>
        <w:fldChar w:fldCharType="separate"/>
      </w:r>
      <w:r>
        <w:t>40</w:t>
      </w:r>
      <w:r>
        <w:fldChar w:fldCharType="end"/>
      </w:r>
    </w:p>
    <w:p>
      <w:pPr>
        <w:pStyle w:val="TOC8"/>
        <w:rPr>
          <w:rFonts w:asciiTheme="minorHAnsi" w:eastAsiaTheme="minorEastAsia" w:hAnsiTheme="minorHAnsi" w:cstheme="minorBidi"/>
          <w:szCs w:val="22"/>
        </w:rPr>
      </w:pPr>
      <w:r>
        <w:t>39B.</w:t>
      </w:r>
      <w:r>
        <w:tab/>
        <w:t>Establishment of strategic common accounts</w:t>
      </w:r>
      <w:r>
        <w:tab/>
      </w:r>
      <w:r>
        <w:fldChar w:fldCharType="begin"/>
      </w:r>
      <w:r>
        <w:instrText xml:space="preserve"> PAGEREF _Toc169089112 \h </w:instrText>
      </w:r>
      <w:r>
        <w:fldChar w:fldCharType="separate"/>
      </w:r>
      <w:r>
        <w:t>42</w:t>
      </w:r>
      <w:r>
        <w:fldChar w:fldCharType="end"/>
      </w:r>
    </w:p>
    <w:p>
      <w:pPr>
        <w:pStyle w:val="TOC8"/>
        <w:rPr>
          <w:rFonts w:asciiTheme="minorHAnsi" w:eastAsiaTheme="minorEastAsia" w:hAnsiTheme="minorHAnsi" w:cstheme="minorBidi"/>
          <w:szCs w:val="22"/>
        </w:rPr>
      </w:pPr>
      <w:r>
        <w:t>39C.</w:t>
      </w:r>
      <w:r>
        <w:tab/>
        <w:t>Power to invest moneys</w:t>
      </w:r>
      <w:r>
        <w:tab/>
      </w:r>
      <w:r>
        <w:fldChar w:fldCharType="begin"/>
      </w:r>
      <w:r>
        <w:instrText xml:space="preserve"> PAGEREF _Toc169089113 \h </w:instrText>
      </w:r>
      <w:r>
        <w:fldChar w:fldCharType="separate"/>
      </w:r>
      <w:r>
        <w:t>42</w:t>
      </w:r>
      <w:r>
        <w:fldChar w:fldCharType="end"/>
      </w:r>
    </w:p>
    <w:p>
      <w:pPr>
        <w:pStyle w:val="TOC8"/>
        <w:rPr>
          <w:rFonts w:asciiTheme="minorHAnsi" w:eastAsiaTheme="minorEastAsia" w:hAnsiTheme="minorHAnsi" w:cstheme="minorBidi"/>
          <w:szCs w:val="22"/>
        </w:rPr>
      </w:pPr>
      <w:r>
        <w:t>39D.</w:t>
      </w:r>
      <w:r>
        <w:tab/>
        <w:t>Power to invest, and restrictions on investment of, Fund moneys</w:t>
      </w:r>
      <w:r>
        <w:tab/>
      </w:r>
      <w:r>
        <w:fldChar w:fldCharType="begin"/>
      </w:r>
      <w:r>
        <w:instrText xml:space="preserve"> PAGEREF _Toc169089114 \h </w:instrText>
      </w:r>
      <w:r>
        <w:fldChar w:fldCharType="separate"/>
      </w:r>
      <w:r>
        <w:t>42</w:t>
      </w:r>
      <w:r>
        <w:fldChar w:fldCharType="end"/>
      </w:r>
    </w:p>
    <w:p>
      <w:pPr>
        <w:pStyle w:val="TOC8"/>
        <w:rPr>
          <w:rFonts w:asciiTheme="minorHAnsi" w:eastAsiaTheme="minorEastAsia" w:hAnsiTheme="minorHAnsi" w:cstheme="minorBidi"/>
          <w:szCs w:val="22"/>
        </w:rPr>
      </w:pPr>
      <w:r>
        <w:t>39E.</w:t>
      </w:r>
      <w:r>
        <w:tab/>
        <w:t>How Fund moneys are to be invested, distributed etc.</w:t>
      </w:r>
      <w:r>
        <w:tab/>
      </w:r>
      <w:r>
        <w:fldChar w:fldCharType="begin"/>
      </w:r>
      <w:r>
        <w:instrText xml:space="preserve"> PAGEREF _Toc169089115 \h </w:instrText>
      </w:r>
      <w:r>
        <w:fldChar w:fldCharType="separate"/>
      </w:r>
      <w:r>
        <w:t>43</w:t>
      </w:r>
      <w:r>
        <w:fldChar w:fldCharType="end"/>
      </w:r>
    </w:p>
    <w:p>
      <w:pPr>
        <w:pStyle w:val="TOC8"/>
        <w:rPr>
          <w:rFonts w:asciiTheme="minorHAnsi" w:eastAsiaTheme="minorEastAsia" w:hAnsiTheme="minorHAnsi" w:cstheme="minorBidi"/>
          <w:szCs w:val="22"/>
        </w:rPr>
      </w:pPr>
      <w:r>
        <w:t>39F.</w:t>
      </w:r>
      <w:r>
        <w:tab/>
        <w:t>Records as to Funds</w:t>
      </w:r>
      <w:r>
        <w:tab/>
      </w:r>
      <w:r>
        <w:fldChar w:fldCharType="begin"/>
      </w:r>
      <w:r>
        <w:instrText xml:space="preserve"> PAGEREF _Toc169089116 \h </w:instrText>
      </w:r>
      <w:r>
        <w:fldChar w:fldCharType="separate"/>
      </w:r>
      <w:r>
        <w:t>44</w:t>
      </w:r>
      <w:r>
        <w:fldChar w:fldCharType="end"/>
      </w:r>
    </w:p>
    <w:p>
      <w:pPr>
        <w:pStyle w:val="TOC8"/>
        <w:rPr>
          <w:rFonts w:asciiTheme="minorHAnsi" w:eastAsiaTheme="minorEastAsia" w:hAnsiTheme="minorHAnsi" w:cstheme="minorBidi"/>
          <w:szCs w:val="22"/>
        </w:rPr>
      </w:pPr>
      <w:r>
        <w:t>40.</w:t>
      </w:r>
      <w:r>
        <w:tab/>
        <w:t>Power to enter into portfolio management contracts as to Fund investments</w:t>
      </w:r>
      <w:r>
        <w:tab/>
      </w:r>
      <w:r>
        <w:fldChar w:fldCharType="begin"/>
      </w:r>
      <w:r>
        <w:instrText xml:space="preserve"> PAGEREF _Toc169089117 \h </w:instrText>
      </w:r>
      <w:r>
        <w:fldChar w:fldCharType="separate"/>
      </w:r>
      <w:r>
        <w:t>44</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Power to lease purchased land</w:t>
      </w:r>
      <w:r>
        <w:tab/>
      </w:r>
      <w:r>
        <w:fldChar w:fldCharType="begin"/>
      </w:r>
      <w:r>
        <w:instrText xml:space="preserve"> PAGEREF _Toc169089118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Temporary advances to Public Trustee</w:t>
      </w:r>
      <w:r>
        <w:tab/>
      </w:r>
      <w:r>
        <w:fldChar w:fldCharType="begin"/>
      </w:r>
      <w:r>
        <w:instrText xml:space="preserve"> PAGEREF _Toc169089119 \h </w:instrText>
      </w:r>
      <w:r>
        <w:fldChar w:fldCharType="separate"/>
      </w:r>
      <w:r>
        <w:t>45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Deficiency in Common Account</w:t>
      </w:r>
      <w:r>
        <w:tab/>
      </w:r>
      <w:r>
        <w:fldChar w:fldCharType="begin"/>
      </w:r>
      <w:r>
        <w:instrText xml:space="preserve"> PAGEREF _Toc169089120 \h </w:instrText>
      </w:r>
      <w:r>
        <w:fldChar w:fldCharType="separate"/>
      </w:r>
      <w:r>
        <w:t>46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Public Trust Office funds to be Crown property</w:t>
      </w:r>
      <w:r>
        <w:tab/>
      </w:r>
      <w:r>
        <w:fldChar w:fldCharType="begin"/>
      </w:r>
      <w:r>
        <w:instrText xml:space="preserve"> PAGEREF _Toc169089121 \h </w:instrText>
      </w:r>
      <w:r>
        <w:fldChar w:fldCharType="separate"/>
      </w:r>
      <w:r>
        <w:t>46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Advances for administration purposes or against shares</w:t>
      </w:r>
      <w:r>
        <w:tab/>
      </w:r>
      <w:r>
        <w:fldChar w:fldCharType="begin"/>
      </w:r>
      <w:r>
        <w:instrText xml:space="preserve"> PAGEREF _Toc169089122 \h </w:instrText>
      </w:r>
      <w:r>
        <w:fldChar w:fldCharType="separate"/>
      </w:r>
      <w:r>
        <w:t>46</w:t>
      </w:r>
      <w:r>
        <w:fldChar w:fldCharType="end"/>
      </w:r>
    </w:p>
    <w:p>
      <w:pPr>
        <w:pStyle w:val="TOC8"/>
        <w:rPr>
          <w:rFonts w:asciiTheme="minorHAnsi" w:eastAsiaTheme="minorEastAsia" w:hAnsiTheme="minorHAnsi" w:cstheme="minorBidi"/>
          <w:szCs w:val="22"/>
        </w:rPr>
      </w:pPr>
      <w:r>
        <w:t>44A.</w:t>
      </w:r>
      <w:r>
        <w:tab/>
        <w:t>Reserve funds</w:t>
      </w:r>
      <w:r>
        <w:tab/>
      </w:r>
      <w:r>
        <w:fldChar w:fldCharType="begin"/>
      </w:r>
      <w:r>
        <w:instrText xml:space="preserve"> PAGEREF _Toc169089123 \h </w:instrText>
      </w:r>
      <w:r>
        <w:fldChar w:fldCharType="separate"/>
      </w:r>
      <w:r>
        <w:t>47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Unclaimed moneys to be paid into Consolidated Account</w:t>
      </w:r>
      <w:r>
        <w:tab/>
      </w:r>
      <w:r>
        <w:fldChar w:fldCharType="begin"/>
      </w:r>
      <w:r>
        <w:instrText xml:space="preserve"> PAGEREF _Toc169089124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Minister to have access to books of Public Trustee</w:t>
      </w:r>
      <w:r>
        <w:tab/>
      </w:r>
      <w:r>
        <w:fldChar w:fldCharType="begin"/>
      </w:r>
      <w:r>
        <w:instrText xml:space="preserve"> PAGEREF _Toc169089125 \h </w:instrText>
      </w:r>
      <w:r>
        <w:fldChar w:fldCharType="separate"/>
      </w:r>
      <w:r>
        <w:t>48</w:t>
      </w:r>
      <w:r>
        <w:fldChar w:fldCharType="end"/>
      </w:r>
    </w:p>
    <w:p>
      <w:pPr>
        <w:pStyle w:val="TOC8"/>
        <w:rPr>
          <w:rFonts w:asciiTheme="minorHAnsi" w:eastAsiaTheme="minorEastAsia" w:hAnsiTheme="minorHAnsi" w:cstheme="minorBidi"/>
          <w:szCs w:val="22"/>
        </w:rPr>
      </w:pPr>
      <w:r>
        <w:lastRenderedPageBreak/>
        <w:t>47</w:t>
      </w:r>
      <w:r>
        <w:rPr>
          <w:snapToGrid w:val="0"/>
        </w:rPr>
        <w:t>.</w:t>
      </w:r>
      <w:r>
        <w:rPr>
          <w:snapToGrid w:val="0"/>
        </w:rPr>
        <w:tab/>
        <w:t>Records and accounts to be kept</w:t>
      </w:r>
      <w:r>
        <w:tab/>
      </w:r>
      <w:r>
        <w:fldChar w:fldCharType="begin"/>
      </w:r>
      <w:r>
        <w:instrText xml:space="preserve"> PAGEREF _Toc169089126 \h </w:instrText>
      </w:r>
      <w:r>
        <w:fldChar w:fldCharType="separate"/>
      </w:r>
      <w:r>
        <w:t>49</w:t>
      </w:r>
      <w:r>
        <w:fldChar w:fldCharType="end"/>
      </w:r>
    </w:p>
    <w:p>
      <w:pPr>
        <w:pStyle w:val="TOC8"/>
        <w:rPr>
          <w:rFonts w:asciiTheme="minorHAnsi" w:eastAsiaTheme="minorEastAsia" w:hAnsiTheme="minorHAnsi" w:cstheme="minorBidi"/>
          <w:szCs w:val="22"/>
        </w:rPr>
      </w:pPr>
      <w:r>
        <w:t>47A.</w:t>
      </w:r>
      <w:r>
        <w:tab/>
        <w:t>Fees for preparation of wills and enduring powers of attorney and providing legal services</w:t>
      </w:r>
      <w:r>
        <w:tab/>
      </w:r>
      <w:r>
        <w:fldChar w:fldCharType="begin"/>
      </w:r>
      <w:r>
        <w:instrText xml:space="preserve"> PAGEREF _Toc169089127 \h </w:instrText>
      </w:r>
      <w:r>
        <w:fldChar w:fldCharType="separate"/>
      </w:r>
      <w:r>
        <w:t>50</w:t>
      </w:r>
      <w:r>
        <w:fldChar w:fldCharType="end"/>
      </w:r>
    </w:p>
    <w:p>
      <w:pPr>
        <w:pStyle w:val="TOC8"/>
        <w:rPr>
          <w:rFonts w:asciiTheme="minorHAnsi" w:eastAsiaTheme="minorEastAsia" w:hAnsiTheme="minorHAnsi" w:cstheme="minorBidi"/>
          <w:szCs w:val="22"/>
        </w:rPr>
      </w:pPr>
      <w:r>
        <w:t>47B.</w:t>
      </w:r>
      <w:r>
        <w:tab/>
        <w:t>Treasurer’s approvals and guidelines</w:t>
      </w:r>
      <w:r>
        <w:tab/>
      </w:r>
      <w:r>
        <w:fldChar w:fldCharType="begin"/>
      </w:r>
      <w:r>
        <w:instrText xml:space="preserve"> PAGEREF _Toc169089128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_Toc169089129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49</w:t>
      </w:r>
      <w:r>
        <w:rPr>
          <w:snapToGrid w:val="0"/>
        </w:rPr>
        <w:t>.</w:t>
      </w:r>
      <w:r>
        <w:rPr>
          <w:snapToGrid w:val="0"/>
        </w:rPr>
        <w:tab/>
        <w:t>General powers of Public Trustee</w:t>
      </w:r>
      <w:r>
        <w:tab/>
      </w:r>
      <w:r>
        <w:fldChar w:fldCharType="begin"/>
      </w:r>
      <w:r>
        <w:instrText xml:space="preserve"> PAGEREF _Toc169089131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Appointment and duties of agent</w:t>
      </w:r>
      <w:r>
        <w:tab/>
      </w:r>
      <w:r>
        <w:fldChar w:fldCharType="begin"/>
      </w:r>
      <w:r>
        <w:instrText xml:space="preserve"> PAGEREF _Toc169089132 \h </w:instrText>
      </w:r>
      <w:r>
        <w:fldChar w:fldCharType="separate"/>
      </w:r>
      <w:r>
        <w:t>55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bond required from Public Trustee</w:t>
      </w:r>
      <w:r>
        <w:tab/>
      </w:r>
      <w:r>
        <w:fldChar w:fldCharType="begin"/>
      </w:r>
      <w:r>
        <w:instrText xml:space="preserve"> PAGEREF _Toc169089133 \h </w:instrText>
      </w:r>
      <w:r>
        <w:fldChar w:fldCharType="separate"/>
      </w:r>
      <w:r>
        <w:t>55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Public Trustee may sue himself in different capacities</w:t>
      </w:r>
      <w:r>
        <w:tab/>
      </w:r>
      <w:r>
        <w:fldChar w:fldCharType="begin"/>
      </w:r>
      <w:r>
        <w:instrText xml:space="preserve"> PAGEREF _Toc169089134 \h </w:instrText>
      </w:r>
      <w:r>
        <w:fldChar w:fldCharType="separate"/>
      </w:r>
      <w:r>
        <w:t>56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Deposit of wills and other documents</w:t>
      </w:r>
      <w:r>
        <w:tab/>
      </w:r>
      <w:r>
        <w:fldChar w:fldCharType="begin"/>
      </w:r>
      <w:r>
        <w:instrText xml:space="preserve"> PAGEREF _Toc169089135 \h </w:instrText>
      </w:r>
      <w:r>
        <w:fldChar w:fldCharType="separate"/>
      </w:r>
      <w:r>
        <w:t>56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Inquiries as to property</w:t>
      </w:r>
      <w:r>
        <w:tab/>
      </w:r>
      <w:r>
        <w:fldChar w:fldCharType="begin"/>
      </w:r>
      <w:r>
        <w:instrText xml:space="preserve"> PAGEREF _Toc169089136 \h </w:instrText>
      </w:r>
      <w:r>
        <w:fldChar w:fldCharType="separate"/>
      </w:r>
      <w:r>
        <w:t>56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Remedy against Public Trustee</w:t>
      </w:r>
      <w:r>
        <w:tab/>
      </w:r>
      <w:r>
        <w:fldChar w:fldCharType="begin"/>
      </w:r>
      <w:r>
        <w:instrText xml:space="preserve"> PAGEREF _Toc169089137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Public Trustee and officers not personally liable except for fraud or crime</w:t>
      </w:r>
      <w:r>
        <w:tab/>
      </w:r>
      <w:r>
        <w:fldChar w:fldCharType="begin"/>
      </w:r>
      <w:r>
        <w:instrText xml:space="preserve"> PAGEREF _Toc169089138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Public Trustee may take opinion of Court</w:t>
      </w:r>
      <w:r>
        <w:tab/>
      </w:r>
      <w:r>
        <w:fldChar w:fldCharType="begin"/>
      </w:r>
      <w:r>
        <w:instrText xml:space="preserve"> PAGEREF _Toc169089139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Certificate of Public Trustee evidence</w:t>
      </w:r>
      <w:r>
        <w:tab/>
      </w:r>
      <w:r>
        <w:fldChar w:fldCharType="begin"/>
      </w:r>
      <w:r>
        <w:instrText xml:space="preserve"> PAGEREF _Toc169089140 \h </w:instrText>
      </w:r>
      <w:r>
        <w:fldChar w:fldCharType="separate"/>
      </w:r>
      <w:r>
        <w:t>60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Custody of documents</w:t>
      </w:r>
      <w:r>
        <w:tab/>
      </w:r>
      <w:r>
        <w:fldChar w:fldCharType="begin"/>
      </w:r>
      <w:r>
        <w:instrText xml:space="preserve"> PAGEREF _Toc169089141 \h </w:instrText>
      </w:r>
      <w:r>
        <w:fldChar w:fldCharType="separate"/>
      </w:r>
      <w:r>
        <w:t>60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Registration of titles</w:t>
      </w:r>
      <w:r>
        <w:tab/>
      </w:r>
      <w:r>
        <w:fldChar w:fldCharType="begin"/>
      </w:r>
      <w:r>
        <w:instrText xml:space="preserve"> PAGEREF _Toc169089142 \h </w:instrText>
      </w:r>
      <w:r>
        <w:fldChar w:fldCharType="separate"/>
      </w:r>
      <w:r>
        <w:t>60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Fees and commissions deemed testamentary expenses</w:t>
      </w:r>
      <w:r>
        <w:tab/>
      </w:r>
      <w:r>
        <w:fldChar w:fldCharType="begin"/>
      </w:r>
      <w:r>
        <w:instrText xml:space="preserve"> PAGEREF _Toc169089143 \h </w:instrText>
      </w:r>
      <w:r>
        <w:fldChar w:fldCharType="separate"/>
      </w:r>
      <w:r>
        <w:t>60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Public Trustee to have lien on policy moneys for premiums</w:t>
      </w:r>
      <w:r>
        <w:tab/>
      </w:r>
      <w:r>
        <w:fldChar w:fldCharType="begin"/>
      </w:r>
      <w:r>
        <w:instrText xml:space="preserve"> PAGEREF _Toc169089144 \h </w:instrText>
      </w:r>
      <w:r>
        <w:fldChar w:fldCharType="separate"/>
      </w:r>
      <w:r>
        <w:t>61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Regulations</w:t>
      </w:r>
      <w:r>
        <w:tab/>
      </w:r>
      <w:r>
        <w:fldChar w:fldCharType="begin"/>
      </w:r>
      <w:r>
        <w:instrText xml:space="preserve"> PAGEREF _Toc169089145 \h </w:instrText>
      </w:r>
      <w:r>
        <w:fldChar w:fldCharType="separate"/>
      </w:r>
      <w:r>
        <w:t>61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Rules of court</w:t>
      </w:r>
      <w:r>
        <w:tab/>
      </w:r>
      <w:r>
        <w:fldChar w:fldCharType="begin"/>
      </w:r>
      <w:r>
        <w:instrText xml:space="preserve"> PAGEREF _Toc169089146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Sixth Schedule — Purchased land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_Toc169089149 \h </w:instrText>
      </w:r>
      <w:r>
        <w:fldChar w:fldCharType="separate"/>
      </w:r>
      <w:r>
        <w:t>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_Toc169089150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200"/>
      </w:pPr>
      <w:r>
        <w:t>Public Trustee Act 1941</w:t>
      </w:r>
    </w:p>
    <w:p>
      <w:pPr>
        <w:pStyle w:val="LongTitle"/>
        <w:rPr>
          <w:snapToGrid w:val="0"/>
        </w:rPr>
      </w:pPr>
      <w:r>
        <w:rPr>
          <w:snapToGrid w:val="0"/>
        </w:rPr>
        <w:t>An Act relating to the appointment of a public trustee, and the powers and duties thereof, and for other purposes.</w:t>
      </w:r>
    </w:p>
    <w:p>
      <w:pPr>
        <w:pStyle w:val="Heading2"/>
      </w:pPr>
      <w:bookmarkStart w:id="2" w:name="_Toc169002461"/>
      <w:bookmarkStart w:id="3" w:name="_Toc169002693"/>
      <w:bookmarkStart w:id="4" w:name="_Toc169089057"/>
      <w:r>
        <w:rPr>
          <w:rStyle w:val="CharPartNo"/>
        </w:rPr>
        <w:lastRenderedPageBreak/>
        <w:t>Part I</w:t>
      </w:r>
      <w:r>
        <w:rPr>
          <w:b w:val="0"/>
        </w:rPr>
        <w:t> </w:t>
      </w:r>
      <w:r>
        <w:t>—</w:t>
      </w:r>
      <w:r>
        <w:rPr>
          <w:b w:val="0"/>
        </w:rPr>
        <w:t> </w:t>
      </w:r>
      <w:r>
        <w:rPr>
          <w:rStyle w:val="CharPartText"/>
        </w:rPr>
        <w:t>Preliminary</w:t>
      </w:r>
      <w:bookmarkEnd w:id="2"/>
      <w:bookmarkEnd w:id="3"/>
      <w:bookmarkEnd w:id="4"/>
    </w:p>
    <w:p>
      <w:pPr>
        <w:pStyle w:val="Footnoteheading"/>
      </w:pPr>
      <w:r>
        <w:tab/>
        <w:t>[Heading inserted: No. 9 of 2008 s. 4.]</w:t>
      </w:r>
    </w:p>
    <w:p>
      <w:pPr>
        <w:pStyle w:val="Heading5"/>
        <w:spacing w:before="200"/>
        <w:rPr>
          <w:snapToGrid w:val="0"/>
        </w:rPr>
      </w:pPr>
      <w:bookmarkStart w:id="5" w:name="_Toc169089058"/>
      <w:r>
        <w:rPr>
          <w:rStyle w:val="CharSectno"/>
        </w:rPr>
        <w:t>1</w:t>
      </w:r>
      <w:r>
        <w:rPr>
          <w:snapToGrid w:val="0"/>
        </w:rPr>
        <w:t>.</w:t>
      </w:r>
      <w:r>
        <w:rPr>
          <w:snapToGrid w:val="0"/>
        </w:rPr>
        <w:tab/>
        <w:t>Short title</w:t>
      </w:r>
      <w:bookmarkEnd w:id="5"/>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p>
    <w:p>
      <w:pPr>
        <w:pStyle w:val="Footnotesection"/>
      </w:pPr>
      <w:r>
        <w:tab/>
        <w:t>[Section 1 amended: No. 34 of 1962 s. 3; No. 64 of 1968 s. 2; No. 67 of 1979 s. 56; No. 24 of 1990 s. 123.]</w:t>
      </w:r>
    </w:p>
    <w:p>
      <w:pPr>
        <w:pStyle w:val="Heading5"/>
      </w:pPr>
      <w:bookmarkStart w:id="6" w:name="_Toc169089059"/>
      <w:r>
        <w:rPr>
          <w:rStyle w:val="CharSectno"/>
        </w:rPr>
        <w:t>1A</w:t>
      </w:r>
      <w:r>
        <w:t>.</w:t>
      </w:r>
      <w:r>
        <w:tab/>
        <w:t>Object</w:t>
      </w:r>
      <w:bookmarkEnd w:id="6"/>
    </w:p>
    <w:p>
      <w:pPr>
        <w:pStyle w:val="Subsection"/>
      </w:pPr>
      <w:r>
        <w:tab/>
      </w:r>
      <w:r>
        <w:tab/>
        <w:t>The object of this Act is to provide community services in respect of trusts, estates and related matters.</w:t>
      </w:r>
    </w:p>
    <w:p>
      <w:pPr>
        <w:pStyle w:val="Footnotesection"/>
      </w:pPr>
      <w:r>
        <w:tab/>
        <w:t>[Section 1A inserted: No. 9 of 2008 s. 5.]</w:t>
      </w:r>
    </w:p>
    <w:p>
      <w:pPr>
        <w:pStyle w:val="Heading5"/>
        <w:spacing w:before="200"/>
        <w:rPr>
          <w:snapToGrid w:val="0"/>
        </w:rPr>
      </w:pPr>
      <w:bookmarkStart w:id="7" w:name="_Toc169089060"/>
      <w:r>
        <w:rPr>
          <w:rStyle w:val="CharSectno"/>
        </w:rPr>
        <w:t>2</w:t>
      </w:r>
      <w:r>
        <w:rPr>
          <w:snapToGrid w:val="0"/>
        </w:rPr>
        <w:t>.</w:t>
      </w:r>
      <w:r>
        <w:rPr>
          <w:snapToGrid w:val="0"/>
        </w:rPr>
        <w:tab/>
        <w:t>Terms used in this Act</w:t>
      </w:r>
      <w:bookmarkEnd w:id="7"/>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tab/>
        <w:t>(e)</w:t>
      </w:r>
      <w:r>
        <w:tab/>
        <w:t>a beneficiary of a trust administered by the Public Trustee;</w:t>
      </w:r>
    </w:p>
    <w:p>
      <w:pPr>
        <w:pStyle w:val="Defpara"/>
      </w:pPr>
      <w:r>
        <w:lastRenderedPageBreak/>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w:t>
      </w:r>
      <w:r>
        <w:lastRenderedPageBreak/>
        <w:t>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 No. 12 of 1947 s. 2; No. 34 of 1962 s. 4; No. 64 of 1968 s. 2; No. 67 of 1979 s. 57; No. 10 of 1989 s. 3; No. 24 of 1990 s. 123; No. 9 of 2008 s. 6; No. 9 of 2022 s. 424.]</w:t>
      </w:r>
    </w:p>
    <w:p>
      <w:pPr>
        <w:pStyle w:val="Heading5"/>
        <w:rPr>
          <w:snapToGrid w:val="0"/>
        </w:rPr>
      </w:pPr>
      <w:bookmarkStart w:id="8" w:name="_Toc169089061"/>
      <w:r>
        <w:rPr>
          <w:rStyle w:val="CharSectno"/>
        </w:rPr>
        <w:t>3</w:t>
      </w:r>
      <w:r>
        <w:rPr>
          <w:snapToGrid w:val="0"/>
        </w:rPr>
        <w:t>.</w:t>
      </w:r>
      <w:r>
        <w:rPr>
          <w:snapToGrid w:val="0"/>
        </w:rPr>
        <w:tab/>
        <w:t>Public Trustee to be successor in law of Curator of Intestate Estates and the Official Trustee</w:t>
      </w:r>
      <w:bookmarkEnd w:id="8"/>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keepNext/>
        <w:rPr>
          <w:snapToGrid w:val="0"/>
        </w:rPr>
      </w:pPr>
      <w:r>
        <w:rPr>
          <w:snapToGrid w:val="0"/>
        </w:rPr>
        <w:lastRenderedPageBreak/>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lastRenderedPageBreak/>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 No. 9 of 2008 s. 7.]</w:t>
      </w:r>
    </w:p>
    <w:p>
      <w:pPr>
        <w:pStyle w:val="Heading2"/>
      </w:pPr>
      <w:bookmarkStart w:id="9" w:name="_Toc169002466"/>
      <w:bookmarkStart w:id="10" w:name="_Toc169002698"/>
      <w:bookmarkStart w:id="11" w:name="_Toc169089062"/>
      <w:r>
        <w:rPr>
          <w:rStyle w:val="CharPartNo"/>
        </w:rPr>
        <w:lastRenderedPageBreak/>
        <w:t>Part IA</w:t>
      </w:r>
      <w:r>
        <w:rPr>
          <w:b w:val="0"/>
        </w:rPr>
        <w:t> </w:t>
      </w:r>
      <w:r>
        <w:t>—</w:t>
      </w:r>
      <w:r>
        <w:rPr>
          <w:b w:val="0"/>
        </w:rPr>
        <w:t> </w:t>
      </w:r>
      <w:r>
        <w:rPr>
          <w:rStyle w:val="CharPartText"/>
        </w:rPr>
        <w:t>The Public Trustee</w:t>
      </w:r>
      <w:bookmarkEnd w:id="9"/>
      <w:bookmarkEnd w:id="10"/>
      <w:bookmarkEnd w:id="11"/>
    </w:p>
    <w:p>
      <w:pPr>
        <w:pStyle w:val="Footnoteheading"/>
      </w:pPr>
      <w:r>
        <w:tab/>
        <w:t>[Heading inserted: No. 9 of 2008 s. 8.]</w:t>
      </w:r>
    </w:p>
    <w:p>
      <w:pPr>
        <w:pStyle w:val="Heading5"/>
        <w:rPr>
          <w:snapToGrid w:val="0"/>
        </w:rPr>
      </w:pPr>
      <w:bookmarkStart w:id="12" w:name="_Toc169089063"/>
      <w:r>
        <w:rPr>
          <w:rStyle w:val="CharSectno"/>
        </w:rPr>
        <w:t>4</w:t>
      </w:r>
      <w:r>
        <w:rPr>
          <w:snapToGrid w:val="0"/>
        </w:rPr>
        <w:t>.</w:t>
      </w:r>
      <w:r>
        <w:rPr>
          <w:snapToGrid w:val="0"/>
        </w:rPr>
        <w:tab/>
        <w:t>Public Trust Office and Public Trustee</w:t>
      </w:r>
      <w:bookmarkEnd w:id="12"/>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 No. 10 of 1989 s. 4; No. 32 of 1994 s. 3(2); No. 9 of 2008 s. 9.]</w:t>
      </w:r>
    </w:p>
    <w:p>
      <w:pPr>
        <w:pStyle w:val="Heading5"/>
        <w:rPr>
          <w:snapToGrid w:val="0"/>
        </w:rPr>
      </w:pPr>
      <w:bookmarkStart w:id="13" w:name="_Toc169089064"/>
      <w:r>
        <w:rPr>
          <w:rStyle w:val="CharSectno"/>
        </w:rPr>
        <w:t>5</w:t>
      </w:r>
      <w:r>
        <w:rPr>
          <w:snapToGrid w:val="0"/>
        </w:rPr>
        <w:t>.</w:t>
      </w:r>
      <w:r>
        <w:rPr>
          <w:snapToGrid w:val="0"/>
        </w:rPr>
        <w:tab/>
        <w:t>Delegation</w:t>
      </w:r>
      <w:bookmarkEnd w:id="13"/>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 No. 10 of 1989 s. 5; amended: No. 9 of 2008 s. 10.]</w:t>
      </w:r>
    </w:p>
    <w:p>
      <w:pPr>
        <w:pStyle w:val="Heading5"/>
        <w:rPr>
          <w:snapToGrid w:val="0"/>
        </w:rPr>
      </w:pPr>
      <w:bookmarkStart w:id="14" w:name="_Toc169089065"/>
      <w:r>
        <w:rPr>
          <w:rStyle w:val="CharSectno"/>
        </w:rPr>
        <w:lastRenderedPageBreak/>
        <w:t>5A</w:t>
      </w:r>
      <w:r>
        <w:rPr>
          <w:snapToGrid w:val="0"/>
        </w:rPr>
        <w:t>.</w:t>
      </w:r>
      <w:r>
        <w:rPr>
          <w:snapToGrid w:val="0"/>
        </w:rPr>
        <w:tab/>
        <w:t>Judicial notice</w:t>
      </w:r>
      <w:bookmarkEnd w:id="14"/>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No. 64 of 1968 s. 5; amended: No. 10 of 1989 s. 6.]</w:t>
      </w:r>
    </w:p>
    <w:p>
      <w:pPr>
        <w:pStyle w:val="Heading5"/>
        <w:rPr>
          <w:snapToGrid w:val="0"/>
        </w:rPr>
      </w:pPr>
      <w:bookmarkStart w:id="15" w:name="_Toc169089066"/>
      <w:r>
        <w:rPr>
          <w:rStyle w:val="CharSectno"/>
        </w:rPr>
        <w:t>6</w:t>
      </w:r>
      <w:r>
        <w:rPr>
          <w:snapToGrid w:val="0"/>
        </w:rPr>
        <w:t>.</w:t>
      </w:r>
      <w:r>
        <w:rPr>
          <w:snapToGrid w:val="0"/>
        </w:rPr>
        <w:tab/>
        <w:t>Appointment of staff</w:t>
      </w:r>
      <w:bookmarkEnd w:id="15"/>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 No. 10 of 1989 s. 7; amended: No. 32 of 1994 s. 3(2).]</w:t>
      </w:r>
    </w:p>
    <w:p>
      <w:pPr>
        <w:pStyle w:val="Heading5"/>
      </w:pPr>
      <w:bookmarkStart w:id="16" w:name="_Toc169089067"/>
      <w:r>
        <w:rPr>
          <w:rStyle w:val="CharSectno"/>
        </w:rPr>
        <w:t>6A</w:t>
      </w:r>
      <w:r>
        <w:t>.</w:t>
      </w:r>
      <w:r>
        <w:tab/>
        <w:t>Use of other government staff etc.</w:t>
      </w:r>
      <w:bookmarkEnd w:id="16"/>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keepNext/>
      </w:pPr>
      <w:r>
        <w:lastRenderedPageBreak/>
        <w:tab/>
        <w:t>(3)</w:t>
      </w:r>
      <w:r>
        <w:tab/>
        <w:t>An arrangement under subsection (1) or (2) shall be made on such terms as are agreed to by the parties.</w:t>
      </w:r>
    </w:p>
    <w:p>
      <w:pPr>
        <w:pStyle w:val="Footnotesection"/>
      </w:pPr>
      <w:r>
        <w:tab/>
        <w:t>[Section 6A inserted: No. 9 of 2008 s. 11.]</w:t>
      </w:r>
    </w:p>
    <w:p>
      <w:pPr>
        <w:pStyle w:val="Heading5"/>
      </w:pPr>
      <w:bookmarkStart w:id="17" w:name="_Toc169089068"/>
      <w:r>
        <w:rPr>
          <w:rStyle w:val="CharSectno"/>
        </w:rPr>
        <w:t>6B</w:t>
      </w:r>
      <w:r>
        <w:t>.</w:t>
      </w:r>
      <w:r>
        <w:tab/>
        <w:t>Management and performance</w:t>
      </w:r>
      <w:bookmarkEnd w:id="17"/>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p>
    <w:p>
      <w:pPr>
        <w:pStyle w:val="Subsection"/>
      </w:pPr>
      <w:r>
        <w:tab/>
        <w:t>(5)</w:t>
      </w:r>
      <w:r>
        <w:tab/>
        <w:t xml:space="preserve">If a current agreement (other than the first agreement) has not been made in respect of a 12 month period then on the commencement of that period the provisions of the current agreement for the previous 12 month period apply, to the extent </w:t>
      </w:r>
      <w:r>
        <w:lastRenderedPageBreak/>
        <w:t>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 No. 9 of 2008 s. 11.]</w:t>
      </w:r>
    </w:p>
    <w:p>
      <w:pPr>
        <w:pStyle w:val="Heading2"/>
      </w:pPr>
      <w:bookmarkStart w:id="18" w:name="_Toc169002473"/>
      <w:bookmarkStart w:id="19" w:name="_Toc169002705"/>
      <w:bookmarkStart w:id="20" w:name="_Toc169089069"/>
      <w:r>
        <w:rPr>
          <w:rStyle w:val="CharPartNo"/>
        </w:rPr>
        <w:lastRenderedPageBreak/>
        <w:t>Part II</w:t>
      </w:r>
      <w:r>
        <w:t> — </w:t>
      </w:r>
      <w:r>
        <w:rPr>
          <w:rStyle w:val="CharPartText"/>
        </w:rPr>
        <w:t>Powers and duties of Public Trustee</w:t>
      </w:r>
      <w:bookmarkEnd w:id="18"/>
      <w:bookmarkEnd w:id="19"/>
      <w:bookmarkEnd w:id="20"/>
    </w:p>
    <w:p>
      <w:pPr>
        <w:pStyle w:val="Heading3"/>
      </w:pPr>
      <w:bookmarkStart w:id="21" w:name="_Toc169002474"/>
      <w:bookmarkStart w:id="22" w:name="_Toc169002706"/>
      <w:bookmarkStart w:id="23" w:name="_Toc169089070"/>
      <w:r>
        <w:rPr>
          <w:rStyle w:val="CharDivNo"/>
        </w:rPr>
        <w:t>Division 1</w:t>
      </w:r>
      <w:r>
        <w:t> — </w:t>
      </w:r>
      <w:r>
        <w:rPr>
          <w:rStyle w:val="CharDivText"/>
        </w:rPr>
        <w:t>General</w:t>
      </w:r>
      <w:bookmarkEnd w:id="21"/>
      <w:bookmarkEnd w:id="22"/>
      <w:bookmarkEnd w:id="23"/>
    </w:p>
    <w:p>
      <w:pPr>
        <w:pStyle w:val="Footnoteheading"/>
      </w:pPr>
      <w:r>
        <w:tab/>
        <w:t>[Heading inserted: No. 9 of 2008 s. 12.]</w:t>
      </w:r>
    </w:p>
    <w:p>
      <w:pPr>
        <w:pStyle w:val="Heading5"/>
        <w:rPr>
          <w:snapToGrid w:val="0"/>
        </w:rPr>
      </w:pPr>
      <w:bookmarkStart w:id="24" w:name="_Toc169089071"/>
      <w:r>
        <w:rPr>
          <w:rStyle w:val="CharSectno"/>
        </w:rPr>
        <w:t>7</w:t>
      </w:r>
      <w:r>
        <w:rPr>
          <w:snapToGrid w:val="0"/>
        </w:rPr>
        <w:t>.</w:t>
      </w:r>
      <w:r>
        <w:rPr>
          <w:snapToGrid w:val="0"/>
        </w:rPr>
        <w:tab/>
        <w:t>Appointment of Public Trustee in various capacities</w:t>
      </w:r>
      <w:bookmarkEnd w:id="24"/>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 No. 24 of 1990 s. 123.]</w:t>
      </w:r>
    </w:p>
    <w:p>
      <w:pPr>
        <w:pStyle w:val="Heading3"/>
      </w:pPr>
      <w:bookmarkStart w:id="25" w:name="_Toc169002476"/>
      <w:bookmarkStart w:id="26" w:name="_Toc169002708"/>
      <w:bookmarkStart w:id="27" w:name="_Toc169089072"/>
      <w:r>
        <w:rPr>
          <w:rStyle w:val="CharDivNo"/>
        </w:rPr>
        <w:t>Division 2</w:t>
      </w:r>
      <w:r>
        <w:t> — </w:t>
      </w:r>
      <w:r>
        <w:rPr>
          <w:rStyle w:val="CharDivText"/>
        </w:rPr>
        <w:t>Public Trustee as executor or administrator</w:t>
      </w:r>
      <w:bookmarkEnd w:id="25"/>
      <w:bookmarkEnd w:id="26"/>
      <w:bookmarkEnd w:id="27"/>
    </w:p>
    <w:p>
      <w:pPr>
        <w:pStyle w:val="Footnoteheading"/>
      </w:pPr>
      <w:r>
        <w:tab/>
        <w:t>[Heading inserted: No. 9 of 2008 s. 13.]</w:t>
      </w:r>
    </w:p>
    <w:p>
      <w:pPr>
        <w:pStyle w:val="Heading5"/>
        <w:rPr>
          <w:snapToGrid w:val="0"/>
        </w:rPr>
      </w:pPr>
      <w:bookmarkStart w:id="28" w:name="_Toc169089073"/>
      <w:r>
        <w:rPr>
          <w:rStyle w:val="CharSectno"/>
        </w:rPr>
        <w:t>8</w:t>
      </w:r>
      <w:r>
        <w:rPr>
          <w:snapToGrid w:val="0"/>
        </w:rPr>
        <w:t>.</w:t>
      </w:r>
      <w:r>
        <w:rPr>
          <w:snapToGrid w:val="0"/>
        </w:rPr>
        <w:tab/>
        <w:t>Appointment of Public Trustee as executor</w:t>
      </w:r>
      <w:bookmarkEnd w:id="28"/>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29" w:name="_Toc169089074"/>
      <w:r>
        <w:rPr>
          <w:rStyle w:val="CharSectno"/>
        </w:rPr>
        <w:t>9</w:t>
      </w:r>
      <w:r>
        <w:rPr>
          <w:snapToGrid w:val="0"/>
        </w:rPr>
        <w:t>.</w:t>
      </w:r>
      <w:r>
        <w:rPr>
          <w:snapToGrid w:val="0"/>
        </w:rPr>
        <w:tab/>
        <w:t>Pending probate or administration estate of deceased to vest in Public Trustee</w:t>
      </w:r>
      <w:bookmarkEnd w:id="29"/>
    </w:p>
    <w:p>
      <w:pPr>
        <w:pStyle w:val="Subsection"/>
        <w:rPr>
          <w:snapToGrid w:val="0"/>
        </w:rPr>
      </w:pPr>
      <w:r>
        <w:rPr>
          <w:snapToGrid w:val="0"/>
        </w:rPr>
        <w:tab/>
      </w:r>
      <w:r>
        <w:rPr>
          <w:snapToGrid w:val="0"/>
        </w:rPr>
        <w:tab/>
        <w:t xml:space="preserve">Upon the death of any person, and until probate or administration is granted in respect of his estate, the real and </w:t>
      </w:r>
      <w:r>
        <w:rPr>
          <w:snapToGrid w:val="0"/>
        </w:rPr>
        <w:lastRenderedPageBreak/>
        <w:t>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30" w:name="_Toc169089075"/>
      <w:r>
        <w:rPr>
          <w:rStyle w:val="CharSectno"/>
        </w:rPr>
        <w:t>10</w:t>
      </w:r>
      <w:r>
        <w:rPr>
          <w:snapToGrid w:val="0"/>
        </w:rPr>
        <w:t>.</w:t>
      </w:r>
      <w:r>
        <w:rPr>
          <w:snapToGrid w:val="0"/>
        </w:rPr>
        <w:tab/>
        <w:t>Public Trustee may apply for order for administration of estate of deceased person</w:t>
      </w:r>
      <w:bookmarkEnd w:id="30"/>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 xml:space="preserve">where, after the expiration of 30 days from such death, there appears to the Court to be no reasonable possibility </w:t>
      </w:r>
      <w:r>
        <w:rPr>
          <w:snapToGrid w:val="0"/>
        </w:rPr>
        <w:lastRenderedPageBreak/>
        <w:t>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w:t>
      </w:r>
      <w:r>
        <w:rPr>
          <w:snapToGrid w:val="0"/>
        </w:rPr>
        <w:lastRenderedPageBreak/>
        <w:t xml:space="preserve">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 No. 12 of 1947 s. 3; No. 64 of 1968 s. 6; No. 25 of 1978 s. 3; No. 67 of 1979 s. 58; No. 3 of 2002 s. 98.]</w:t>
      </w:r>
    </w:p>
    <w:p>
      <w:pPr>
        <w:pStyle w:val="Heading5"/>
        <w:rPr>
          <w:snapToGrid w:val="0"/>
        </w:rPr>
      </w:pPr>
      <w:bookmarkStart w:id="31" w:name="_Toc169089076"/>
      <w:r>
        <w:rPr>
          <w:rStyle w:val="CharSectno"/>
        </w:rPr>
        <w:t>11</w:t>
      </w:r>
      <w:r>
        <w:rPr>
          <w:snapToGrid w:val="0"/>
        </w:rPr>
        <w:t>.</w:t>
      </w:r>
      <w:r>
        <w:rPr>
          <w:snapToGrid w:val="0"/>
        </w:rPr>
        <w:tab/>
        <w:t>Public Trustee to be preferred to creditor as administrator, in certain cases</w:t>
      </w:r>
      <w:bookmarkEnd w:id="31"/>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 No. 67 of 1979 s. 59.]</w:t>
      </w:r>
    </w:p>
    <w:p>
      <w:pPr>
        <w:pStyle w:val="Heading5"/>
        <w:rPr>
          <w:snapToGrid w:val="0"/>
        </w:rPr>
      </w:pPr>
      <w:bookmarkStart w:id="32" w:name="_Toc169089077"/>
      <w:r>
        <w:rPr>
          <w:rStyle w:val="CharSectno"/>
        </w:rPr>
        <w:lastRenderedPageBreak/>
        <w:t>12</w:t>
      </w:r>
      <w:r>
        <w:rPr>
          <w:snapToGrid w:val="0"/>
        </w:rPr>
        <w:t>.</w:t>
      </w:r>
      <w:r>
        <w:rPr>
          <w:snapToGrid w:val="0"/>
        </w:rPr>
        <w:tab/>
        <w:t>Public Trustee may be appointed to act by executors and administrators</w:t>
      </w:r>
      <w:bookmarkEnd w:id="32"/>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 xml:space="preserve">All applications to the Court, or a Judge thereof, under this section may be brought in such manner as may be prescribed by rules made under this Act, and the Court or Judge may, and is </w:t>
      </w:r>
      <w:r>
        <w:rPr>
          <w:snapToGrid w:val="0"/>
        </w:rPr>
        <w:lastRenderedPageBreak/>
        <w:t>hereby given jurisdiction to make such order as it or he thinks fit.</w:t>
      </w:r>
    </w:p>
    <w:p>
      <w:pPr>
        <w:pStyle w:val="Subsection"/>
        <w:spacing w:before="120"/>
        <w:rPr>
          <w:snapToGrid w:val="0"/>
        </w:rPr>
      </w:pPr>
      <w:r>
        <w:rPr>
          <w:snapToGrid w:val="0"/>
        </w:rPr>
        <w:tab/>
        <w:t>(8)</w:t>
      </w:r>
      <w:r>
        <w:rPr>
          <w:snapToGrid w:val="0"/>
        </w:rPr>
        <w:tab/>
        <w:t xml:space="preserve">Where to the appointment of any executor or administrator the consent of any person is required, and any such person refuses to consent to the Public Trustee being appointed, or where the person to consent is an infant, has a mental disability as defined in the </w:t>
      </w:r>
      <w:r>
        <w:rPr>
          <w:i/>
          <w:snapToGrid w:val="0"/>
        </w:rPr>
        <w:t>Guardianship and Administration Act 1990</w:t>
      </w:r>
      <w:r>
        <w:rPr>
          <w:snapToGrid w:val="0"/>
        </w:rPr>
        <w:t xml:space="preserve"> section 3(1) or is absent from Western Australia, or has any other disability, then the appointment of the Public Trustee may be made without such consent, if a Judge of the Supreme Court so orders.</w:t>
      </w:r>
    </w:p>
    <w:p>
      <w:pPr>
        <w:pStyle w:val="Footnotesection"/>
      </w:pPr>
      <w:r>
        <w:tab/>
        <w:t>[Section 12 amended: No. 12 of 1947 s. 4; No. 67 of 1979 s. 60; No. 25 of 2014 s. 82.]</w:t>
      </w:r>
    </w:p>
    <w:p>
      <w:pPr>
        <w:pStyle w:val="Heading5"/>
      </w:pPr>
      <w:bookmarkStart w:id="33" w:name="_Toc169089078"/>
      <w:r>
        <w:rPr>
          <w:rStyle w:val="CharSectno"/>
        </w:rPr>
        <w:t>12A</w:t>
      </w:r>
      <w:r>
        <w:t>.</w:t>
      </w:r>
      <w:r>
        <w:tab/>
        <w:t>Public Trustee’s powers on appointment as agent of executor, administrator etc.</w:t>
      </w:r>
      <w:bookmarkEnd w:id="33"/>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 xml:space="preserve">the Public Trustee, if so appointed by power of attorney or other instrument of appointment, may act within the scope of the </w:t>
      </w:r>
      <w:r>
        <w:lastRenderedPageBreak/>
        <w:t>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 No. 9 of 2008 s. 14.]</w:t>
      </w:r>
    </w:p>
    <w:p>
      <w:pPr>
        <w:pStyle w:val="Heading5"/>
        <w:rPr>
          <w:snapToGrid w:val="0"/>
        </w:rPr>
      </w:pPr>
      <w:bookmarkStart w:id="34" w:name="_Toc169089079"/>
      <w:r>
        <w:rPr>
          <w:rStyle w:val="CharSectno"/>
        </w:rPr>
        <w:t>13</w:t>
      </w:r>
      <w:r>
        <w:rPr>
          <w:snapToGrid w:val="0"/>
        </w:rPr>
        <w:t>.</w:t>
      </w:r>
      <w:r>
        <w:rPr>
          <w:snapToGrid w:val="0"/>
        </w:rPr>
        <w:tab/>
        <w:t>Application for removal of executor or administrator of an estate and for administration by the Public Trustee</w:t>
      </w:r>
      <w:bookmarkEnd w:id="34"/>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 xml:space="preserve">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w:t>
      </w:r>
      <w:r>
        <w:rPr>
          <w:snapToGrid w:val="0"/>
        </w:rPr>
        <w:lastRenderedPageBreak/>
        <w:t>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 No. 12 of 1947 s. 5.]</w:t>
      </w:r>
    </w:p>
    <w:p>
      <w:pPr>
        <w:pStyle w:val="Heading5"/>
        <w:rPr>
          <w:snapToGrid w:val="0"/>
        </w:rPr>
      </w:pPr>
      <w:bookmarkStart w:id="35" w:name="_Toc169089080"/>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35"/>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 xml:space="preserve">or the property to which the election relates is found to include property outside the State, the Public Trustee shall, as soon as </w:t>
      </w:r>
      <w:r>
        <w:rPr>
          <w:snapToGrid w:val="0"/>
        </w:rPr>
        <w:lastRenderedPageBreak/>
        <w:t>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 No. 12 of 1947 s. 6; No. 64 of 1968 s. 7; No. 25 of 1978 s. 4; No. 67 of 1979 s. 58; No. 9 of 2008 s. 15.]</w:t>
      </w:r>
    </w:p>
    <w:p>
      <w:pPr>
        <w:pStyle w:val="Heading5"/>
        <w:rPr>
          <w:snapToGrid w:val="0"/>
        </w:rPr>
      </w:pPr>
      <w:bookmarkStart w:id="36" w:name="_Toc169089081"/>
      <w:r>
        <w:rPr>
          <w:rStyle w:val="CharSectno"/>
        </w:rPr>
        <w:t>15</w:t>
      </w:r>
      <w:r>
        <w:rPr>
          <w:snapToGrid w:val="0"/>
        </w:rPr>
        <w:t>.</w:t>
      </w:r>
      <w:r>
        <w:rPr>
          <w:snapToGrid w:val="0"/>
        </w:rPr>
        <w:tab/>
        <w:t>Public Trustee deemed successor of deceased for licensing purposes</w:t>
      </w:r>
      <w:bookmarkEnd w:id="36"/>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37" w:name="_Toc169089082"/>
      <w:r>
        <w:rPr>
          <w:rStyle w:val="CharSectno"/>
        </w:rPr>
        <w:t>16</w:t>
      </w:r>
      <w:r>
        <w:rPr>
          <w:snapToGrid w:val="0"/>
        </w:rPr>
        <w:t>.</w:t>
      </w:r>
      <w:r>
        <w:rPr>
          <w:snapToGrid w:val="0"/>
        </w:rPr>
        <w:tab/>
        <w:t>Public Trustee may pay over balance to proper officer etc.</w:t>
      </w:r>
      <w:bookmarkEnd w:id="37"/>
    </w:p>
    <w:p>
      <w:pPr>
        <w:pStyle w:val="Subsection"/>
        <w:rPr>
          <w:snapToGrid w:val="0"/>
        </w:rPr>
      </w:pPr>
      <w:r>
        <w:rPr>
          <w:snapToGrid w:val="0"/>
        </w:rPr>
        <w:tab/>
        <w:t>(1A)</w:t>
      </w:r>
      <w:r>
        <w:rPr>
          <w:snapToGrid w:val="0"/>
        </w:rPr>
        <w:tab/>
        <w:t xml:space="preserve">When the Public Trustee has been granted probate of the will or administration of the estate in Western Australia of any person who was at the time of his death domiciled in a State or </w:t>
      </w:r>
      <w:r>
        <w:rPr>
          <w:snapToGrid w:val="0"/>
        </w:rPr>
        <w:lastRenderedPageBreak/>
        <w:t>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lastRenderedPageBreak/>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Western Australia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 No. 19 of 2010 s. 51.]</w:t>
      </w:r>
    </w:p>
    <w:p>
      <w:pPr>
        <w:pStyle w:val="Heading5"/>
        <w:rPr>
          <w:snapToGrid w:val="0"/>
        </w:rPr>
      </w:pPr>
      <w:bookmarkStart w:id="38" w:name="_Toc169089083"/>
      <w:r>
        <w:rPr>
          <w:rStyle w:val="CharSectno"/>
        </w:rPr>
        <w:t>17</w:t>
      </w:r>
      <w:r>
        <w:rPr>
          <w:snapToGrid w:val="0"/>
        </w:rPr>
        <w:t>.</w:t>
      </w:r>
      <w:r>
        <w:rPr>
          <w:snapToGrid w:val="0"/>
        </w:rPr>
        <w:tab/>
        <w:t>If property has escheated to the Crown</w:t>
      </w:r>
      <w:bookmarkEnd w:id="38"/>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No. 65 of 2003 s. 95.]</w:t>
      </w:r>
    </w:p>
    <w:p>
      <w:pPr>
        <w:pStyle w:val="Heading5"/>
        <w:rPr>
          <w:snapToGrid w:val="0"/>
        </w:rPr>
      </w:pPr>
      <w:bookmarkStart w:id="39" w:name="_Toc169089084"/>
      <w:r>
        <w:rPr>
          <w:rStyle w:val="CharSectno"/>
        </w:rPr>
        <w:t>18</w:t>
      </w:r>
      <w:r>
        <w:rPr>
          <w:snapToGrid w:val="0"/>
        </w:rPr>
        <w:t>.</w:t>
      </w:r>
      <w:r>
        <w:rPr>
          <w:snapToGrid w:val="0"/>
        </w:rPr>
        <w:tab/>
        <w:t>Payment to parent etc. of distributive shares of infant children where net amount is under $5 000</w:t>
      </w:r>
      <w:bookmarkEnd w:id="39"/>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 No. 12 of 1947 s. 7; No. 113 of 1965 s. 8; No. 46 of 1984 s. 3; No. 3 of 2002 s. 99; No. 9 of 2008 s. 16.]</w:t>
      </w:r>
    </w:p>
    <w:p>
      <w:pPr>
        <w:pStyle w:val="Ednotesection"/>
      </w:pPr>
      <w:r>
        <w:t>[</w:t>
      </w:r>
      <w:r>
        <w:rPr>
          <w:b/>
        </w:rPr>
        <w:t>19.</w:t>
      </w:r>
      <w:r>
        <w:tab/>
        <w:t>Deleted: No. 57 of 1997 s. 100.]</w:t>
      </w:r>
    </w:p>
    <w:p>
      <w:pPr>
        <w:pStyle w:val="Heading3"/>
      </w:pPr>
      <w:bookmarkStart w:id="40" w:name="_Toc169002489"/>
      <w:bookmarkStart w:id="41" w:name="_Toc169002721"/>
      <w:bookmarkStart w:id="42" w:name="_Toc169089085"/>
      <w:r>
        <w:rPr>
          <w:rStyle w:val="CharDivNo"/>
        </w:rPr>
        <w:lastRenderedPageBreak/>
        <w:t>Division 3</w:t>
      </w:r>
      <w:r>
        <w:rPr>
          <w:bCs/>
        </w:rPr>
        <w:t> — </w:t>
      </w:r>
      <w:r>
        <w:rPr>
          <w:rStyle w:val="CharDivText"/>
        </w:rPr>
        <w:t>Public Trustee as trustee</w:t>
      </w:r>
      <w:bookmarkEnd w:id="40"/>
      <w:bookmarkEnd w:id="41"/>
      <w:bookmarkEnd w:id="42"/>
    </w:p>
    <w:p>
      <w:pPr>
        <w:pStyle w:val="Footnoteheading"/>
        <w:keepNext/>
      </w:pPr>
      <w:r>
        <w:tab/>
        <w:t>[Heading inserted: No. 9 of 2008 s. 17.]</w:t>
      </w:r>
    </w:p>
    <w:p>
      <w:pPr>
        <w:pStyle w:val="Heading5"/>
        <w:rPr>
          <w:snapToGrid w:val="0"/>
        </w:rPr>
      </w:pPr>
      <w:bookmarkStart w:id="43" w:name="_Toc169089086"/>
      <w:r>
        <w:rPr>
          <w:rStyle w:val="CharSectno"/>
        </w:rPr>
        <w:t>20</w:t>
      </w:r>
      <w:r>
        <w:rPr>
          <w:snapToGrid w:val="0"/>
        </w:rPr>
        <w:t>.</w:t>
      </w:r>
      <w:r>
        <w:rPr>
          <w:snapToGrid w:val="0"/>
        </w:rPr>
        <w:tab/>
        <w:t>Public Trustee may be appointed trustee</w:t>
      </w:r>
      <w:bookmarkEnd w:id="43"/>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44" w:name="_Toc169089087"/>
      <w:r>
        <w:rPr>
          <w:rStyle w:val="CharSectno"/>
        </w:rPr>
        <w:t>21</w:t>
      </w:r>
      <w:r>
        <w:rPr>
          <w:snapToGrid w:val="0"/>
        </w:rPr>
        <w:t>.</w:t>
      </w:r>
      <w:r>
        <w:rPr>
          <w:snapToGrid w:val="0"/>
        </w:rPr>
        <w:tab/>
        <w:t>Advisory trustees</w:t>
      </w:r>
      <w:bookmarkEnd w:id="44"/>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lastRenderedPageBreak/>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 xml:space="preserve">[Section 21 amended: No. 19 of 2010 s. 51.] </w:t>
      </w:r>
    </w:p>
    <w:p>
      <w:pPr>
        <w:pStyle w:val="Heading5"/>
        <w:rPr>
          <w:snapToGrid w:val="0"/>
        </w:rPr>
      </w:pPr>
      <w:bookmarkStart w:id="45" w:name="_Toc169089088"/>
      <w:r>
        <w:rPr>
          <w:rStyle w:val="CharSectno"/>
        </w:rPr>
        <w:t>22</w:t>
      </w:r>
      <w:r>
        <w:rPr>
          <w:snapToGrid w:val="0"/>
        </w:rPr>
        <w:t>.</w:t>
      </w:r>
      <w:r>
        <w:rPr>
          <w:snapToGrid w:val="0"/>
        </w:rPr>
        <w:tab/>
        <w:t>Custodian trustee</w:t>
      </w:r>
      <w:bookmarkEnd w:id="45"/>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 xml:space="preserve">the trust property shall be transferred to the custodian trustee as if he were sole trustee, and for that purpose </w:t>
      </w:r>
      <w:r>
        <w:rPr>
          <w:snapToGrid w:val="0"/>
        </w:rPr>
        <w:lastRenderedPageBreak/>
        <w:t>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lastRenderedPageBreak/>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46" w:name="_Toc169089089"/>
      <w:r>
        <w:rPr>
          <w:rStyle w:val="CharSectno"/>
        </w:rPr>
        <w:t>22A</w:t>
      </w:r>
      <w:r>
        <w:t>.</w:t>
      </w:r>
      <w:r>
        <w:tab/>
        <w:t>Public Trustee’s powers on appointment as trustee’s agent</w:t>
      </w:r>
      <w:bookmarkEnd w:id="46"/>
    </w:p>
    <w:p>
      <w:pPr>
        <w:pStyle w:val="Subsection"/>
      </w:pPr>
      <w:r>
        <w:tab/>
      </w:r>
      <w:r>
        <w:tab/>
        <w:t xml:space="preserve">If a person who is a trustee appoints the Public Trustee as the person’s agent to act as trustee in the place of the person, the Public Trustee, if so appointed by power of attorney or other </w:t>
      </w:r>
      <w:r>
        <w:lastRenderedPageBreak/>
        <w:t>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 No. 9 of 2008 s. 18.]</w:t>
      </w:r>
    </w:p>
    <w:p>
      <w:pPr>
        <w:pStyle w:val="Heading5"/>
        <w:rPr>
          <w:snapToGrid w:val="0"/>
        </w:rPr>
      </w:pPr>
      <w:bookmarkStart w:id="47" w:name="_Toc169089090"/>
      <w:r>
        <w:rPr>
          <w:rStyle w:val="CharSectno"/>
        </w:rPr>
        <w:t>23</w:t>
      </w:r>
      <w:r>
        <w:rPr>
          <w:snapToGrid w:val="0"/>
        </w:rPr>
        <w:t>.</w:t>
      </w:r>
      <w:r>
        <w:rPr>
          <w:snapToGrid w:val="0"/>
        </w:rPr>
        <w:tab/>
        <w:t>Public Trustee may exercise powers under other Acts</w:t>
      </w:r>
      <w:bookmarkEnd w:id="47"/>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No. 64 of 1968 s. 8; No. 1 of 1997 s. 18; No. 37 of 2006 s. 7.]</w:t>
      </w:r>
    </w:p>
    <w:p>
      <w:pPr>
        <w:pStyle w:val="Heading3"/>
      </w:pPr>
      <w:bookmarkStart w:id="48" w:name="_Toc169002495"/>
      <w:bookmarkStart w:id="49" w:name="_Toc169002727"/>
      <w:bookmarkStart w:id="50" w:name="_Toc169089091"/>
      <w:r>
        <w:rPr>
          <w:rStyle w:val="CharDivNo"/>
        </w:rPr>
        <w:lastRenderedPageBreak/>
        <w:t>Division 4</w:t>
      </w:r>
      <w:r>
        <w:rPr>
          <w:bCs/>
        </w:rPr>
        <w:t> — </w:t>
      </w:r>
      <w:r>
        <w:rPr>
          <w:rStyle w:val="CharDivText"/>
        </w:rPr>
        <w:t>Estates of represented persons</w:t>
      </w:r>
      <w:bookmarkEnd w:id="48"/>
      <w:bookmarkEnd w:id="49"/>
      <w:bookmarkEnd w:id="50"/>
    </w:p>
    <w:p>
      <w:pPr>
        <w:pStyle w:val="Footnoteheading"/>
        <w:keepNext/>
      </w:pPr>
      <w:r>
        <w:tab/>
        <w:t>[Heading inserted: No. 9 of 2008 s. 19.]</w:t>
      </w:r>
    </w:p>
    <w:p>
      <w:pPr>
        <w:pStyle w:val="Heading5"/>
        <w:rPr>
          <w:snapToGrid w:val="0"/>
        </w:rPr>
      </w:pPr>
      <w:bookmarkStart w:id="51" w:name="_Toc169089092"/>
      <w:r>
        <w:rPr>
          <w:rStyle w:val="CharSectno"/>
        </w:rPr>
        <w:t>24</w:t>
      </w:r>
      <w:r>
        <w:rPr>
          <w:snapToGrid w:val="0"/>
        </w:rPr>
        <w:t>.</w:t>
      </w:r>
      <w:r>
        <w:rPr>
          <w:snapToGrid w:val="0"/>
        </w:rPr>
        <w:tab/>
        <w:t>Public Trustee may apply for administration order</w:t>
      </w:r>
      <w:bookmarkEnd w:id="51"/>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 No. 24 of 1990 s. 123; amended: No. 7 of 1996 s. 39.]</w:t>
      </w:r>
    </w:p>
    <w:p>
      <w:pPr>
        <w:pStyle w:val="Ednotesection"/>
      </w:pPr>
      <w:r>
        <w:t>[</w:t>
      </w:r>
      <w:r>
        <w:rPr>
          <w:b/>
        </w:rPr>
        <w:t>25, 26.</w:t>
      </w:r>
      <w:r>
        <w:tab/>
        <w:t>Deleted: No. 24 of 1990 s. 123.]</w:t>
      </w:r>
    </w:p>
    <w:p>
      <w:pPr>
        <w:pStyle w:val="Heading5"/>
        <w:rPr>
          <w:snapToGrid w:val="0"/>
        </w:rPr>
      </w:pPr>
      <w:bookmarkStart w:id="52" w:name="_Toc169089093"/>
      <w:r>
        <w:rPr>
          <w:rStyle w:val="CharSectno"/>
        </w:rPr>
        <w:t>27</w:t>
      </w:r>
      <w:r>
        <w:rPr>
          <w:snapToGrid w:val="0"/>
        </w:rPr>
        <w:t>.</w:t>
      </w:r>
      <w:r>
        <w:rPr>
          <w:snapToGrid w:val="0"/>
        </w:rPr>
        <w:tab/>
        <w:t>Summary proceedings for the protection of property of represented persons</w:t>
      </w:r>
      <w:bookmarkEnd w:id="52"/>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 xml:space="preserve">A Judge may, on the complaint under this section, make such order as to costs as he thinks fit, and every order made under this section has the same effect, and may be enforced in like </w:t>
      </w:r>
      <w:r>
        <w:rPr>
          <w:snapToGrid w:val="0"/>
        </w:rPr>
        <w:lastRenderedPageBreak/>
        <w:t>manner, as any judgment, decree or order of the Court in its ordinary jurisdiction.</w:t>
      </w:r>
    </w:p>
    <w:p>
      <w:pPr>
        <w:pStyle w:val="Footnotesection"/>
      </w:pPr>
      <w:r>
        <w:tab/>
        <w:t>[Section 27 inserted: No. 34 of 1962 s. 5; amended: No. 24 of 1990 s. 123.]</w:t>
      </w:r>
    </w:p>
    <w:p>
      <w:pPr>
        <w:pStyle w:val="Heading5"/>
        <w:rPr>
          <w:snapToGrid w:val="0"/>
        </w:rPr>
      </w:pPr>
      <w:bookmarkStart w:id="53" w:name="_Toc169089094"/>
      <w:r>
        <w:rPr>
          <w:rStyle w:val="CharSectno"/>
        </w:rPr>
        <w:t>28</w:t>
      </w:r>
      <w:r>
        <w:rPr>
          <w:snapToGrid w:val="0"/>
        </w:rPr>
        <w:t>.</w:t>
      </w:r>
      <w:r>
        <w:rPr>
          <w:snapToGrid w:val="0"/>
        </w:rPr>
        <w:tab/>
        <w:t>Protection of persons dealing with Public Trustee</w:t>
      </w:r>
      <w:bookmarkEnd w:id="53"/>
    </w:p>
    <w:p>
      <w:pPr>
        <w:pStyle w:val="Ednotesubsection"/>
        <w:keepNext/>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 No. 34 of 1962 s. 5; amended: No. 24 of 1990 s. 123.]</w:t>
      </w:r>
    </w:p>
    <w:p>
      <w:pPr>
        <w:pStyle w:val="Heading5"/>
        <w:rPr>
          <w:snapToGrid w:val="0"/>
        </w:rPr>
      </w:pPr>
      <w:bookmarkStart w:id="54" w:name="_Toc169089095"/>
      <w:r>
        <w:rPr>
          <w:rStyle w:val="CharSectno"/>
        </w:rPr>
        <w:t>29</w:t>
      </w:r>
      <w:r>
        <w:rPr>
          <w:snapToGrid w:val="0"/>
        </w:rPr>
        <w:t>.</w:t>
      </w:r>
      <w:r>
        <w:rPr>
          <w:snapToGrid w:val="0"/>
        </w:rPr>
        <w:tab/>
        <w:t>Payments by Public Trustee to represented persons or their personal representatives</w:t>
      </w:r>
      <w:bookmarkEnd w:id="54"/>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 xml:space="preserve">The receipt of the represented person, notwithstanding any informality in his discharge, or the receipt of his personal representative is a discharge for the moneys, property and </w:t>
      </w:r>
      <w:r>
        <w:rPr>
          <w:snapToGrid w:val="0"/>
        </w:rPr>
        <w:lastRenderedPageBreak/>
        <w:t>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 No. 34 of 1962 s. 5; amended: No. 64 of 1968 s. 10; No. 46 of 1984 s. 5; No. 24 of 1990 s. 123; No. 9 of 2008 s. 20.]</w:t>
      </w:r>
    </w:p>
    <w:p>
      <w:pPr>
        <w:pStyle w:val="Ednotesection"/>
      </w:pPr>
      <w:r>
        <w:t>[</w:t>
      </w:r>
      <w:r>
        <w:rPr>
          <w:b/>
        </w:rPr>
        <w:t>30.</w:t>
      </w:r>
      <w:r>
        <w:tab/>
        <w:t>Deleted: No. 24 of 1990 s. 123.]</w:t>
      </w:r>
    </w:p>
    <w:p>
      <w:pPr>
        <w:pStyle w:val="Heading5"/>
        <w:rPr>
          <w:snapToGrid w:val="0"/>
        </w:rPr>
      </w:pPr>
      <w:bookmarkStart w:id="55" w:name="_Toc169089096"/>
      <w:r>
        <w:rPr>
          <w:rStyle w:val="CharSectno"/>
        </w:rPr>
        <w:t>31</w:t>
      </w:r>
      <w:r>
        <w:rPr>
          <w:snapToGrid w:val="0"/>
        </w:rPr>
        <w:t>.</w:t>
      </w:r>
      <w:r>
        <w:rPr>
          <w:snapToGrid w:val="0"/>
        </w:rPr>
        <w:tab/>
        <w:t>Power of Public Trustee to act on certificates issued by proper officers in other jurisdictions</w:t>
      </w:r>
      <w:bookmarkEnd w:id="55"/>
    </w:p>
    <w:p>
      <w:pPr>
        <w:pStyle w:val="Subsection"/>
        <w:rPr>
          <w:snapToGrid w:val="0"/>
        </w:rPr>
      </w:pPr>
      <w:r>
        <w:rPr>
          <w:snapToGrid w:val="0"/>
        </w:rPr>
        <w:tab/>
        <w:t>(1)</w:t>
      </w:r>
      <w:r>
        <w:rPr>
          <w:snapToGrid w:val="0"/>
        </w:rPr>
        <w:tab/>
        <w:t xml:space="preserve">Where the officer charged by or under the laws of any State (other than this State), or a territory of the Commonwealth or the laws of New Zealand with the management of the affairs, property or estate of a person in that State or territory or that </w:t>
      </w:r>
      <w:r>
        <w:rPr>
          <w:snapToGrid w:val="0"/>
        </w:rPr>
        <w:lastRenderedPageBreak/>
        <w:t>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 No. 25 of 1978 s. 5; amended: No. 24 of 1990 s. 123.]</w:t>
      </w:r>
    </w:p>
    <w:p>
      <w:pPr>
        <w:pStyle w:val="Heading5"/>
        <w:rPr>
          <w:snapToGrid w:val="0"/>
        </w:rPr>
      </w:pPr>
      <w:bookmarkStart w:id="56" w:name="_Toc169089097"/>
      <w:r>
        <w:rPr>
          <w:rStyle w:val="CharSectno"/>
        </w:rPr>
        <w:t>32</w:t>
      </w:r>
      <w:r>
        <w:rPr>
          <w:snapToGrid w:val="0"/>
        </w:rPr>
        <w:t>.</w:t>
      </w:r>
      <w:r>
        <w:rPr>
          <w:snapToGrid w:val="0"/>
        </w:rPr>
        <w:tab/>
        <w:t>Public Trustee may open and deliver up wills</w:t>
      </w:r>
      <w:bookmarkEnd w:id="56"/>
    </w:p>
    <w:p>
      <w:pPr>
        <w:pStyle w:val="Subsection"/>
        <w:spacing w:before="120"/>
        <w:rPr>
          <w:snapToGrid w:val="0"/>
        </w:rPr>
      </w:pPr>
      <w:r>
        <w:rPr>
          <w:snapToGrid w:val="0"/>
        </w:rPr>
        <w:tab/>
        <w:t>(1)</w:t>
      </w:r>
      <w:r>
        <w:rPr>
          <w:snapToGrid w:val="0"/>
        </w:rPr>
        <w:tab/>
        <w:t xml:space="preserve">The Public Trustee may, on being satisfied of the death of a represented person, open and read any document deposited with him and purporting, or alleged, to contain a testamentary </w:t>
      </w:r>
      <w:r>
        <w:rPr>
          <w:snapToGrid w:val="0"/>
        </w:rPr>
        <w:lastRenderedPageBreak/>
        <w:t>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 No. 34 of 1962 s. 5; amended: No. 24 of 1990 s. 123; No. 27 of 2007 s. 25.]</w:t>
      </w:r>
    </w:p>
    <w:p>
      <w:pPr>
        <w:pStyle w:val="Heading5"/>
        <w:rPr>
          <w:snapToGrid w:val="0"/>
        </w:rPr>
      </w:pPr>
      <w:bookmarkStart w:id="57" w:name="_Toc169089098"/>
      <w:r>
        <w:rPr>
          <w:rStyle w:val="CharSectno"/>
        </w:rPr>
        <w:t>33</w:t>
      </w:r>
      <w:r>
        <w:rPr>
          <w:snapToGrid w:val="0"/>
        </w:rPr>
        <w:t>.</w:t>
      </w:r>
      <w:r>
        <w:rPr>
          <w:snapToGrid w:val="0"/>
        </w:rPr>
        <w:tab/>
        <w:t>Personal effects of represented persons may be sold</w:t>
      </w:r>
      <w:bookmarkEnd w:id="57"/>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 No. 34 of 1962 s. 5; amended: No. 24 of 1990 s. 123.]</w:t>
      </w:r>
    </w:p>
    <w:p>
      <w:pPr>
        <w:pStyle w:val="Ednotesection"/>
      </w:pPr>
      <w:r>
        <w:t>[</w:t>
      </w:r>
      <w:r>
        <w:rPr>
          <w:b/>
        </w:rPr>
        <w:t>34</w:t>
      </w:r>
      <w:r>
        <w:rPr>
          <w:b/>
        </w:rPr>
        <w:noBreakHyphen/>
        <w:t>36D.</w:t>
      </w:r>
      <w:r>
        <w:tab/>
        <w:t xml:space="preserve"> Deleted: No. 24 of 1990 s. 123.]</w:t>
      </w:r>
    </w:p>
    <w:p>
      <w:pPr>
        <w:pStyle w:val="Heading3"/>
      </w:pPr>
      <w:bookmarkStart w:id="58" w:name="_Toc169002503"/>
      <w:bookmarkStart w:id="59" w:name="_Toc169002735"/>
      <w:bookmarkStart w:id="60" w:name="_Toc169089099"/>
      <w:r>
        <w:rPr>
          <w:rStyle w:val="CharDivNo"/>
        </w:rPr>
        <w:t>Division 5</w:t>
      </w:r>
      <w:r>
        <w:t> — </w:t>
      </w:r>
      <w:r>
        <w:rPr>
          <w:rStyle w:val="CharDivText"/>
        </w:rPr>
        <w:t>Powers and duties of Public Trustee as to moneys subject to court and other orders</w:t>
      </w:r>
      <w:bookmarkEnd w:id="58"/>
      <w:bookmarkEnd w:id="59"/>
      <w:bookmarkEnd w:id="60"/>
    </w:p>
    <w:p>
      <w:pPr>
        <w:pStyle w:val="Footnoteheading"/>
      </w:pPr>
      <w:r>
        <w:tab/>
        <w:t>[Heading inserted: No. 9 of 2008 s. 21.]</w:t>
      </w:r>
    </w:p>
    <w:p>
      <w:pPr>
        <w:pStyle w:val="Heading5"/>
        <w:rPr>
          <w:snapToGrid w:val="0"/>
        </w:rPr>
      </w:pPr>
      <w:bookmarkStart w:id="61" w:name="_Toc169089100"/>
      <w:r>
        <w:rPr>
          <w:rStyle w:val="CharSectno"/>
        </w:rPr>
        <w:t>37</w:t>
      </w:r>
      <w:r>
        <w:rPr>
          <w:snapToGrid w:val="0"/>
        </w:rPr>
        <w:t>.</w:t>
      </w:r>
      <w:r>
        <w:rPr>
          <w:snapToGrid w:val="0"/>
        </w:rPr>
        <w:tab/>
        <w:t>Investment of moneys under control or subject to order of the Supreme Court</w:t>
      </w:r>
      <w:bookmarkEnd w:id="61"/>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keepLines/>
        <w:rPr>
          <w:snapToGrid w:val="0"/>
        </w:rPr>
      </w:pPr>
      <w:r>
        <w:rPr>
          <w:snapToGrid w:val="0"/>
        </w:rPr>
        <w:lastRenderedPageBreak/>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rPr>
        <w:t>Workers Compensation and Injury Management Act 2023</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[Section 37 amended: No. 7 of 1950 s. 3; No. 67 of 1979 s. 61; No. 34 of 1999 s. 61; No. 42 of 2004 s. 175; No. 59 of 2004 s. 141; No. 19 of 2010 s. 51; No. 21 of 2023 s. 709(2).]</w:t>
      </w:r>
    </w:p>
    <w:p>
      <w:pPr>
        <w:pStyle w:val="Heading3"/>
      </w:pPr>
      <w:bookmarkStart w:id="62" w:name="_Toc169002505"/>
      <w:bookmarkStart w:id="63" w:name="_Toc169002737"/>
      <w:bookmarkStart w:id="64" w:name="_Toc169089101"/>
      <w:r>
        <w:rPr>
          <w:rStyle w:val="CharDivNo"/>
        </w:rPr>
        <w:lastRenderedPageBreak/>
        <w:t>Division 6</w:t>
      </w:r>
      <w:r>
        <w:t> — </w:t>
      </w:r>
      <w:r>
        <w:rPr>
          <w:rStyle w:val="CharDivText"/>
        </w:rPr>
        <w:t>Powers and duties of Public Trustee as to uncared for property</w:t>
      </w:r>
      <w:bookmarkEnd w:id="62"/>
      <w:bookmarkEnd w:id="63"/>
      <w:bookmarkEnd w:id="64"/>
    </w:p>
    <w:p>
      <w:pPr>
        <w:pStyle w:val="Footnoteheading"/>
        <w:keepNext/>
      </w:pPr>
      <w:r>
        <w:tab/>
        <w:t>[Heading inserted: No. 9 of 2008 s. 22.]</w:t>
      </w:r>
    </w:p>
    <w:p>
      <w:pPr>
        <w:pStyle w:val="Heading5"/>
        <w:rPr>
          <w:snapToGrid w:val="0"/>
        </w:rPr>
      </w:pPr>
      <w:bookmarkStart w:id="65" w:name="_Toc169089102"/>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65"/>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lastRenderedPageBreak/>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 No. 64 of 1968 s. 17.]</w:t>
      </w:r>
    </w:p>
    <w:p>
      <w:pPr>
        <w:pStyle w:val="Heading3"/>
      </w:pPr>
      <w:bookmarkStart w:id="66" w:name="_Toc169002507"/>
      <w:bookmarkStart w:id="67" w:name="_Toc169002739"/>
      <w:bookmarkStart w:id="68" w:name="_Toc169089103"/>
      <w:r>
        <w:rPr>
          <w:rStyle w:val="CharDivNo"/>
        </w:rPr>
        <w:lastRenderedPageBreak/>
        <w:t>Division 7</w:t>
      </w:r>
      <w:r>
        <w:t> — </w:t>
      </w:r>
      <w:r>
        <w:rPr>
          <w:rStyle w:val="CharDivText"/>
        </w:rPr>
        <w:t>Other services</w:t>
      </w:r>
      <w:bookmarkEnd w:id="66"/>
      <w:bookmarkEnd w:id="67"/>
      <w:bookmarkEnd w:id="68"/>
    </w:p>
    <w:p>
      <w:pPr>
        <w:pStyle w:val="Footnoteheading"/>
      </w:pPr>
      <w:r>
        <w:tab/>
        <w:t>[Heading inserted: No. 9 of 2008 s. 23.]</w:t>
      </w:r>
    </w:p>
    <w:p>
      <w:pPr>
        <w:pStyle w:val="Heading5"/>
      </w:pPr>
      <w:bookmarkStart w:id="69" w:name="_Toc169089104"/>
      <w:r>
        <w:rPr>
          <w:rStyle w:val="CharSectno"/>
        </w:rPr>
        <w:t>37B</w:t>
      </w:r>
      <w:r>
        <w:t>.</w:t>
      </w:r>
      <w:r>
        <w:tab/>
        <w:t>Term used in this Division</w:t>
      </w:r>
      <w:bookmarkEnd w:id="69"/>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r>
        <w:tab/>
        <w:t>[Section 37B inserted: No. 9 of 2008 s. 23.]</w:t>
      </w:r>
    </w:p>
    <w:p>
      <w:pPr>
        <w:pStyle w:val="Heading5"/>
      </w:pPr>
      <w:bookmarkStart w:id="70" w:name="_Toc169089105"/>
      <w:r>
        <w:rPr>
          <w:rStyle w:val="CharSectno"/>
        </w:rPr>
        <w:t>37C</w:t>
      </w:r>
      <w:r>
        <w:t>.</w:t>
      </w:r>
      <w:r>
        <w:tab/>
        <w:t>Provision of services</w:t>
      </w:r>
      <w:bookmarkEnd w:id="70"/>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lastRenderedPageBreak/>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 No. 9 of 2008 s. 23.]</w:t>
      </w:r>
    </w:p>
    <w:p>
      <w:pPr>
        <w:pStyle w:val="Heading2"/>
      </w:pPr>
      <w:bookmarkStart w:id="71" w:name="_Toc169002510"/>
      <w:bookmarkStart w:id="72" w:name="_Toc169002742"/>
      <w:bookmarkStart w:id="73" w:name="_Toc169089106"/>
      <w:r>
        <w:rPr>
          <w:rStyle w:val="CharPartNo"/>
        </w:rPr>
        <w:lastRenderedPageBreak/>
        <w:t>Part III</w:t>
      </w:r>
      <w:r>
        <w:rPr>
          <w:rStyle w:val="CharDivNo"/>
        </w:rPr>
        <w:t> </w:t>
      </w:r>
      <w:r>
        <w:t>—</w:t>
      </w:r>
      <w:r>
        <w:rPr>
          <w:rStyle w:val="CharDivText"/>
        </w:rPr>
        <w:t> </w:t>
      </w:r>
      <w:r>
        <w:rPr>
          <w:rStyle w:val="CharPartText"/>
        </w:rPr>
        <w:t>Financial</w:t>
      </w:r>
      <w:bookmarkEnd w:id="71"/>
      <w:bookmarkEnd w:id="72"/>
      <w:bookmarkEnd w:id="73"/>
    </w:p>
    <w:p>
      <w:pPr>
        <w:pStyle w:val="Heading5"/>
      </w:pPr>
      <w:bookmarkStart w:id="74" w:name="_Toc169089107"/>
      <w:r>
        <w:rPr>
          <w:rStyle w:val="CharSectno"/>
        </w:rPr>
        <w:t>38</w:t>
      </w:r>
      <w:r>
        <w:t>.</w:t>
      </w:r>
      <w:r>
        <w:tab/>
        <w:t>Term used in this Part</w:t>
      </w:r>
      <w:bookmarkEnd w:id="74"/>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 No. 9 of 2008 s. 24.]</w:t>
      </w:r>
    </w:p>
    <w:p>
      <w:pPr>
        <w:pStyle w:val="Heading5"/>
      </w:pPr>
      <w:bookmarkStart w:id="75" w:name="_Toc169089108"/>
      <w:r>
        <w:rPr>
          <w:rStyle w:val="CharSectno"/>
        </w:rPr>
        <w:t>38A</w:t>
      </w:r>
      <w:r>
        <w:t>.</w:t>
      </w:r>
      <w:r>
        <w:tab/>
        <w:t>Scale of fees</w:t>
      </w:r>
      <w:bookmarkEnd w:id="75"/>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 No. 9 of 2008 s. 24.]</w:t>
      </w:r>
    </w:p>
    <w:p>
      <w:pPr>
        <w:pStyle w:val="Heading5"/>
      </w:pPr>
      <w:bookmarkStart w:id="76" w:name="_Toc169089109"/>
      <w:r>
        <w:rPr>
          <w:rStyle w:val="CharSectno"/>
        </w:rPr>
        <w:t>38B</w:t>
      </w:r>
      <w:r>
        <w:t>.</w:t>
      </w:r>
      <w:r>
        <w:tab/>
        <w:t>Public Trustee’s entitlement to fees and expenses</w:t>
      </w:r>
      <w:bookmarkEnd w:id="76"/>
    </w:p>
    <w:p>
      <w:pPr>
        <w:pStyle w:val="Subsection"/>
      </w:pPr>
      <w:r>
        <w:tab/>
        <w:t>(1)</w:t>
      </w:r>
      <w:r>
        <w:tab/>
        <w:t xml:space="preserve">The Public Trustee is entitled to charge as remuneration for the functions and services referred to in section 38A(1) fees not exceeding those fixed from time to time by the Public Trustee and set out in the latest published scale of fees before the Public </w:t>
      </w:r>
      <w:r>
        <w:lastRenderedPageBreak/>
        <w:t>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 xml:space="preserve">The published scale of fees of the Public Trustee must include a statement to the effect that the Public Trustee may in addition to fees chargeable under this section charge a fee for work </w:t>
      </w:r>
      <w:r>
        <w:lastRenderedPageBreak/>
        <w:t>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 No. 9 of 2008 s. 24.]</w:t>
      </w:r>
    </w:p>
    <w:p>
      <w:pPr>
        <w:pStyle w:val="Heading5"/>
        <w:rPr>
          <w:snapToGrid w:val="0"/>
        </w:rPr>
      </w:pPr>
      <w:bookmarkStart w:id="77" w:name="_Toc169089110"/>
      <w:r>
        <w:rPr>
          <w:rStyle w:val="CharSectno"/>
        </w:rPr>
        <w:t>39</w:t>
      </w:r>
      <w:r>
        <w:rPr>
          <w:snapToGrid w:val="0"/>
        </w:rPr>
        <w:t>.</w:t>
      </w:r>
      <w:r>
        <w:rPr>
          <w:snapToGrid w:val="0"/>
        </w:rPr>
        <w:tab/>
        <w:t>Payment of expenses incurred by Public Trustee</w:t>
      </w:r>
      <w:bookmarkEnd w:id="77"/>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keepNext/>
        <w:spacing w:before="120"/>
        <w:rPr>
          <w:snapToGrid w:val="0"/>
        </w:rPr>
      </w:pPr>
      <w:r>
        <w:rPr>
          <w:snapToGrid w:val="0"/>
        </w:rPr>
        <w:tab/>
        <w:t>(2)</w:t>
      </w:r>
      <w:r>
        <w:rPr>
          <w:snapToGrid w:val="0"/>
        </w:rPr>
        <w:tab/>
        <w:t xml:space="preserve">All expenses incurred by or on behalf of the Public Trustee in carrying into execution any of the provisions of this or any other Act and not chargeable to or recoverable from any estate or </w:t>
      </w:r>
      <w:r>
        <w:rPr>
          <w:snapToGrid w:val="0"/>
        </w:rPr>
        <w:lastRenderedPageBreak/>
        <w:t>property shall be defrayed and paid out of such moneys as Parliament appropriates for that purpose.</w:t>
      </w:r>
    </w:p>
    <w:p>
      <w:pPr>
        <w:pStyle w:val="Footnotesection"/>
      </w:pPr>
      <w:r>
        <w:tab/>
        <w:t>[Section 39 amended: No. 24 of 1990 s. 123.]</w:t>
      </w:r>
    </w:p>
    <w:p>
      <w:pPr>
        <w:pStyle w:val="Heading5"/>
      </w:pPr>
      <w:bookmarkStart w:id="78" w:name="_Toc169089111"/>
      <w:r>
        <w:rPr>
          <w:rStyle w:val="CharSectno"/>
        </w:rPr>
        <w:t>39A</w:t>
      </w:r>
      <w:r>
        <w:t>.</w:t>
      </w:r>
      <w:r>
        <w:tab/>
        <w:t>The Common Account</w:t>
      </w:r>
      <w:bookmarkEnd w:id="78"/>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lastRenderedPageBreak/>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 No. 9 of 2008 s. 25(1).]</w:t>
      </w:r>
    </w:p>
    <w:p>
      <w:pPr>
        <w:pStyle w:val="Heading5"/>
      </w:pPr>
      <w:bookmarkStart w:id="79" w:name="_Toc169089112"/>
      <w:r>
        <w:rPr>
          <w:rStyle w:val="CharSectno"/>
        </w:rPr>
        <w:lastRenderedPageBreak/>
        <w:t>39B</w:t>
      </w:r>
      <w:r>
        <w:t>.</w:t>
      </w:r>
      <w:r>
        <w:tab/>
        <w:t>Establishment of strategic common accounts</w:t>
      </w:r>
      <w:bookmarkEnd w:id="79"/>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 No. 9 of 2008 s. 25(1).]</w:t>
      </w:r>
    </w:p>
    <w:p>
      <w:pPr>
        <w:pStyle w:val="Heading5"/>
      </w:pPr>
      <w:bookmarkStart w:id="80" w:name="_Toc169089113"/>
      <w:r>
        <w:rPr>
          <w:rStyle w:val="CharSectno"/>
        </w:rPr>
        <w:t>39C</w:t>
      </w:r>
      <w:r>
        <w:t>.</w:t>
      </w:r>
      <w:r>
        <w:tab/>
        <w:t>Power to invest moneys</w:t>
      </w:r>
      <w:bookmarkEnd w:id="80"/>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 No. 9 of 2008 s. 25(1).]</w:t>
      </w:r>
    </w:p>
    <w:p>
      <w:pPr>
        <w:pStyle w:val="Heading5"/>
      </w:pPr>
      <w:bookmarkStart w:id="81" w:name="_Toc169089114"/>
      <w:r>
        <w:rPr>
          <w:rStyle w:val="CharSectno"/>
        </w:rPr>
        <w:t>39D</w:t>
      </w:r>
      <w:r>
        <w:t>.</w:t>
      </w:r>
      <w:r>
        <w:tab/>
        <w:t>Power to invest, and restrictions on investment of, Fund moneys</w:t>
      </w:r>
      <w:bookmarkEnd w:id="81"/>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keepNext/>
      </w:pPr>
      <w:r>
        <w:lastRenderedPageBreak/>
        <w:tab/>
        <w:t>(b)</w:t>
      </w:r>
      <w:r>
        <w:tab/>
        <w:t>in accordance with the Treasurer’s guidelines.</w:t>
      </w:r>
    </w:p>
    <w:p>
      <w:pPr>
        <w:pStyle w:val="Footnotesection"/>
      </w:pPr>
      <w:r>
        <w:tab/>
        <w:t>[Section 39D inserted: No. 9 of 2008 s. 25(1).]</w:t>
      </w:r>
    </w:p>
    <w:p>
      <w:pPr>
        <w:pStyle w:val="Heading5"/>
      </w:pPr>
      <w:bookmarkStart w:id="82" w:name="_Toc169089115"/>
      <w:r>
        <w:rPr>
          <w:rStyle w:val="CharSectno"/>
        </w:rPr>
        <w:t>39E</w:t>
      </w:r>
      <w:r>
        <w:t>.</w:t>
      </w:r>
      <w:r>
        <w:tab/>
        <w:t>How Fund moneys are to be invested, distributed etc.</w:t>
      </w:r>
      <w:bookmarkEnd w:id="82"/>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lastRenderedPageBreak/>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r>
        <w:tab/>
        <w:t>[Section 39E inserted: No. 9 of 2008 s. 25(1).]</w:t>
      </w:r>
    </w:p>
    <w:p>
      <w:pPr>
        <w:pStyle w:val="Heading5"/>
      </w:pPr>
      <w:bookmarkStart w:id="83" w:name="_Toc169089116"/>
      <w:r>
        <w:rPr>
          <w:rStyle w:val="CharSectno"/>
        </w:rPr>
        <w:t>39F</w:t>
      </w:r>
      <w:r>
        <w:t>.</w:t>
      </w:r>
      <w:r>
        <w:tab/>
        <w:t>Records as to Funds</w:t>
      </w:r>
      <w:bookmarkEnd w:id="83"/>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 No. 9 of 2008 s. 25(1).]</w:t>
      </w:r>
    </w:p>
    <w:p>
      <w:pPr>
        <w:pStyle w:val="Heading5"/>
      </w:pPr>
      <w:bookmarkStart w:id="84" w:name="_Toc169089117"/>
      <w:r>
        <w:rPr>
          <w:rStyle w:val="CharSectno"/>
        </w:rPr>
        <w:t>40</w:t>
      </w:r>
      <w:r>
        <w:t>.</w:t>
      </w:r>
      <w:r>
        <w:tab/>
        <w:t>Power to enter into portfolio management contracts as to Fund investments</w:t>
      </w:r>
      <w:bookmarkEnd w:id="84"/>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 xml:space="preserve">Subject to any relevant Treasurer’s guidelines, the Public Trustee may delegate to a person referred to in subsection (1) all </w:t>
      </w:r>
      <w:r>
        <w:lastRenderedPageBreak/>
        <w:t>or any of the Public Trustee’s functions under section 39D with respect to all or part of a Fund.</w:t>
      </w:r>
    </w:p>
    <w:p>
      <w:pPr>
        <w:pStyle w:val="Footnotesection"/>
      </w:pPr>
      <w:r>
        <w:tab/>
        <w:t>[Section 40 inserted: No. 9 of 2008 s. 25(1).]</w:t>
      </w:r>
    </w:p>
    <w:p>
      <w:pPr>
        <w:pStyle w:val="Heading5"/>
        <w:rPr>
          <w:snapToGrid w:val="0"/>
        </w:rPr>
      </w:pPr>
      <w:bookmarkStart w:id="85" w:name="_Toc169089118"/>
      <w:r>
        <w:rPr>
          <w:rStyle w:val="CharSectno"/>
        </w:rPr>
        <w:t>40A</w:t>
      </w:r>
      <w:r>
        <w:rPr>
          <w:snapToGrid w:val="0"/>
        </w:rPr>
        <w:t>.</w:t>
      </w:r>
      <w:r>
        <w:rPr>
          <w:snapToGrid w:val="0"/>
        </w:rPr>
        <w:tab/>
        <w:t>Power to lease purchased land</w:t>
      </w:r>
      <w:bookmarkEnd w:id="85"/>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 No. 19 of 1982 s. 2; amended: No. 9 of 2008 s. 26.]</w:t>
      </w:r>
    </w:p>
    <w:p>
      <w:pPr>
        <w:pStyle w:val="Heading5"/>
        <w:rPr>
          <w:snapToGrid w:val="0"/>
        </w:rPr>
      </w:pPr>
      <w:bookmarkStart w:id="86" w:name="_Toc169089119"/>
      <w:r>
        <w:rPr>
          <w:rStyle w:val="CharSectno"/>
        </w:rPr>
        <w:t>41</w:t>
      </w:r>
      <w:r>
        <w:rPr>
          <w:snapToGrid w:val="0"/>
        </w:rPr>
        <w:t>.</w:t>
      </w:r>
      <w:r>
        <w:rPr>
          <w:snapToGrid w:val="0"/>
        </w:rPr>
        <w:tab/>
        <w:t>Temporary advances to Public Trustee</w:t>
      </w:r>
      <w:bookmarkEnd w:id="86"/>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lastRenderedPageBreak/>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 No. 49 of 1996 s. 64; No. 77 of 2006 s. 17; No. 19 of 2010 s. 51.]</w:t>
      </w:r>
    </w:p>
    <w:p>
      <w:pPr>
        <w:pStyle w:val="Heading5"/>
        <w:rPr>
          <w:snapToGrid w:val="0"/>
        </w:rPr>
      </w:pPr>
      <w:bookmarkStart w:id="87" w:name="_Toc169089120"/>
      <w:r>
        <w:rPr>
          <w:rStyle w:val="CharSectno"/>
        </w:rPr>
        <w:t>42</w:t>
      </w:r>
      <w:r>
        <w:rPr>
          <w:snapToGrid w:val="0"/>
        </w:rPr>
        <w:t>.</w:t>
      </w:r>
      <w:r>
        <w:rPr>
          <w:snapToGrid w:val="0"/>
        </w:rPr>
        <w:tab/>
        <w:t>Deficiency in Common Account</w:t>
      </w:r>
      <w:bookmarkEnd w:id="87"/>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 No. 6 of 1993 s. 11; No. 49 of 1996 s. 64; No. 77 of 2006 s. 4 and 17.]</w:t>
      </w:r>
    </w:p>
    <w:p>
      <w:pPr>
        <w:pStyle w:val="Heading5"/>
        <w:rPr>
          <w:snapToGrid w:val="0"/>
        </w:rPr>
      </w:pPr>
      <w:bookmarkStart w:id="88" w:name="_Toc169089121"/>
      <w:r>
        <w:rPr>
          <w:rStyle w:val="CharSectno"/>
        </w:rPr>
        <w:t>43</w:t>
      </w:r>
      <w:r>
        <w:rPr>
          <w:snapToGrid w:val="0"/>
        </w:rPr>
        <w:t>.</w:t>
      </w:r>
      <w:r>
        <w:rPr>
          <w:snapToGrid w:val="0"/>
        </w:rPr>
        <w:tab/>
        <w:t>Public Trust Office funds to be Crown property</w:t>
      </w:r>
      <w:bookmarkEnd w:id="88"/>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 No. 49 of 1996 s. 64.]</w:t>
      </w:r>
    </w:p>
    <w:p>
      <w:pPr>
        <w:pStyle w:val="Heading5"/>
        <w:rPr>
          <w:snapToGrid w:val="0"/>
        </w:rPr>
      </w:pPr>
      <w:bookmarkStart w:id="89" w:name="_Toc169089122"/>
      <w:r>
        <w:rPr>
          <w:rStyle w:val="CharSectno"/>
        </w:rPr>
        <w:t>44</w:t>
      </w:r>
      <w:r>
        <w:rPr>
          <w:snapToGrid w:val="0"/>
        </w:rPr>
        <w:t>.</w:t>
      </w:r>
      <w:r>
        <w:rPr>
          <w:snapToGrid w:val="0"/>
        </w:rPr>
        <w:tab/>
        <w:t>Advances for administration purposes or against shares</w:t>
      </w:r>
      <w:bookmarkEnd w:id="89"/>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 xml:space="preserve">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w:t>
      </w:r>
      <w:r>
        <w:rPr>
          <w:snapToGrid w:val="0"/>
        </w:rPr>
        <w:lastRenderedPageBreak/>
        <w:t>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 No. 113 of 1965 s. 8; No. 49 of 1996 s. 64; No. 77 of 2006 s. 17; No. 9 of 2008 s. 27.]</w:t>
      </w:r>
    </w:p>
    <w:p>
      <w:pPr>
        <w:pStyle w:val="Heading5"/>
      </w:pPr>
      <w:bookmarkStart w:id="90" w:name="_Toc169089123"/>
      <w:r>
        <w:rPr>
          <w:rStyle w:val="CharSectno"/>
        </w:rPr>
        <w:t>44A</w:t>
      </w:r>
      <w:r>
        <w:t>.</w:t>
      </w:r>
      <w:r>
        <w:tab/>
        <w:t>Reserve funds</w:t>
      </w:r>
      <w:bookmarkEnd w:id="90"/>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lastRenderedPageBreak/>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 No. 9 of 2008 s. 28.]</w:t>
      </w:r>
    </w:p>
    <w:p>
      <w:pPr>
        <w:pStyle w:val="Heading5"/>
        <w:rPr>
          <w:snapToGrid w:val="0"/>
        </w:rPr>
      </w:pPr>
      <w:bookmarkStart w:id="91" w:name="_Toc169089124"/>
      <w:r>
        <w:rPr>
          <w:rStyle w:val="CharSectno"/>
        </w:rPr>
        <w:t>45</w:t>
      </w:r>
      <w:r>
        <w:rPr>
          <w:snapToGrid w:val="0"/>
        </w:rPr>
        <w:t>.</w:t>
      </w:r>
      <w:r>
        <w:rPr>
          <w:snapToGrid w:val="0"/>
        </w:rPr>
        <w:tab/>
        <w:t>Unclaimed moneys to be paid into Consolidated Account</w:t>
      </w:r>
      <w:bookmarkEnd w:id="91"/>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 No. 23 of 1986 s. 3; No. 49 of 1996 s. 64; No. 77 of 2006 s. 4.]</w:t>
      </w:r>
    </w:p>
    <w:p>
      <w:pPr>
        <w:pStyle w:val="Heading5"/>
        <w:rPr>
          <w:snapToGrid w:val="0"/>
        </w:rPr>
      </w:pPr>
      <w:bookmarkStart w:id="92" w:name="_Toc169089125"/>
      <w:r>
        <w:rPr>
          <w:rStyle w:val="CharSectno"/>
        </w:rPr>
        <w:t>46</w:t>
      </w:r>
      <w:r>
        <w:rPr>
          <w:snapToGrid w:val="0"/>
        </w:rPr>
        <w:t>.</w:t>
      </w:r>
      <w:r>
        <w:rPr>
          <w:snapToGrid w:val="0"/>
        </w:rPr>
        <w:tab/>
        <w:t>Minister to have access to books of Public Trustee</w:t>
      </w:r>
      <w:bookmarkEnd w:id="92"/>
    </w:p>
    <w:p>
      <w:pPr>
        <w:pStyle w:val="Subsection"/>
        <w:rPr>
          <w:snapToGrid w:val="0"/>
        </w:rPr>
      </w:pPr>
      <w:r>
        <w:rPr>
          <w:snapToGrid w:val="0"/>
        </w:rPr>
        <w:tab/>
        <w:t>(1)</w:t>
      </w:r>
      <w:r>
        <w:rPr>
          <w:snapToGrid w:val="0"/>
        </w:rPr>
        <w:tab/>
        <w:t xml:space="preserve">The Minister, and any officer of his department authorised by him, shall have at all times access to all the books, accounts, documents, and papers in the Public Trustee’s Office, and the </w:t>
      </w:r>
      <w:r>
        <w:rPr>
          <w:snapToGrid w:val="0"/>
        </w:rPr>
        <w:lastRenderedPageBreak/>
        <w:t>Public Trustee shall at all times furnish to the Minister all such information as the Minister requires.</w:t>
      </w:r>
    </w:p>
    <w:p>
      <w:pPr>
        <w:pStyle w:val="Ednotesubsection"/>
      </w:pPr>
      <w:r>
        <w:tab/>
        <w:t>[(2)</w:t>
      </w:r>
      <w:r>
        <w:tab/>
        <w:t>deleted]</w:t>
      </w:r>
    </w:p>
    <w:p>
      <w:pPr>
        <w:pStyle w:val="Footnotesection"/>
      </w:pPr>
      <w:r>
        <w:tab/>
        <w:t>[Section 46 amended: No. 98 of 1985 s. 3.]</w:t>
      </w:r>
    </w:p>
    <w:p>
      <w:pPr>
        <w:pStyle w:val="Heading5"/>
        <w:rPr>
          <w:snapToGrid w:val="0"/>
        </w:rPr>
      </w:pPr>
      <w:bookmarkStart w:id="93" w:name="_Toc169089126"/>
      <w:r>
        <w:rPr>
          <w:rStyle w:val="CharSectno"/>
        </w:rPr>
        <w:t>47</w:t>
      </w:r>
      <w:r>
        <w:rPr>
          <w:snapToGrid w:val="0"/>
        </w:rPr>
        <w:t>.</w:t>
      </w:r>
      <w:r>
        <w:rPr>
          <w:snapToGrid w:val="0"/>
        </w:rPr>
        <w:tab/>
        <w:t>Records and accounts to be kept</w:t>
      </w:r>
      <w:bookmarkEnd w:id="93"/>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 No. 1 of 1975 s. 3.]</w:t>
      </w:r>
    </w:p>
    <w:p>
      <w:pPr>
        <w:pStyle w:val="Heading5"/>
      </w:pPr>
      <w:bookmarkStart w:id="94" w:name="_Toc169089127"/>
      <w:r>
        <w:rPr>
          <w:rStyle w:val="CharSectno"/>
        </w:rPr>
        <w:lastRenderedPageBreak/>
        <w:t>47A</w:t>
      </w:r>
      <w:r>
        <w:t>.</w:t>
      </w:r>
      <w:r>
        <w:tab/>
        <w:t>Fees for preparation of wills and enduring powers of attorney and providing legal services</w:t>
      </w:r>
      <w:bookmarkEnd w:id="94"/>
    </w:p>
    <w:p>
      <w:pPr>
        <w:pStyle w:val="Subsection"/>
      </w:pPr>
      <w:r>
        <w:tab/>
        <w:t>(1)</w:t>
      </w:r>
      <w:r>
        <w:tab/>
        <w:t xml:space="preserve">Despite anything to the contrary in the </w:t>
      </w:r>
      <w:r>
        <w:rPr>
          <w:i/>
        </w:rPr>
        <w:t>Legal Profession Uniform Law (WA)</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legal practitioner.</w:t>
      </w:r>
    </w:p>
    <w:p>
      <w:pPr>
        <w:pStyle w:val="Subsection"/>
      </w:pPr>
      <w:r>
        <w:tab/>
        <w:t>(3)</w:t>
      </w:r>
      <w:r>
        <w:tab/>
        <w:t>Subsection (1)(b) and (c) apply only if the legal service is provided under the direction and control of a legal practitioner.</w:t>
      </w:r>
    </w:p>
    <w:p>
      <w:pPr>
        <w:pStyle w:val="Footnotesection"/>
      </w:pPr>
      <w:r>
        <w:tab/>
        <w:t>[Section 47A inserted: No. 9 of 2008 s. 29; amended: No. 9 of 2022 s. 424.]</w:t>
      </w:r>
    </w:p>
    <w:p>
      <w:pPr>
        <w:pStyle w:val="Heading5"/>
      </w:pPr>
      <w:bookmarkStart w:id="95" w:name="_Toc169089128"/>
      <w:r>
        <w:rPr>
          <w:rStyle w:val="CharSectno"/>
        </w:rPr>
        <w:t>47B</w:t>
      </w:r>
      <w:r>
        <w:t>.</w:t>
      </w:r>
      <w:r>
        <w:tab/>
        <w:t>Treasurer’s approvals and guidelines</w:t>
      </w:r>
      <w:bookmarkEnd w:id="95"/>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w:t>
      </w:r>
      <w:r>
        <w:lastRenderedPageBreak/>
        <w:t xml:space="preserve">accountable authority of the Public Trustee under the </w:t>
      </w:r>
      <w:r>
        <w:rPr>
          <w:i/>
        </w:rPr>
        <w:t>Financial Management Act 2006</w:t>
      </w:r>
      <w:r>
        <w:t xml:space="preserve"> section 61.</w:t>
      </w:r>
    </w:p>
    <w:p>
      <w:pPr>
        <w:pStyle w:val="Footnotesection"/>
      </w:pPr>
      <w:r>
        <w:tab/>
        <w:t>[Section 47B inserted: No. 9 of 2008 s. 29.]</w:t>
      </w:r>
    </w:p>
    <w:p>
      <w:pPr>
        <w:pStyle w:val="Heading5"/>
        <w:rPr>
          <w:snapToGrid w:val="0"/>
        </w:rPr>
      </w:pPr>
      <w:bookmarkStart w:id="96" w:name="_Toc169089129"/>
      <w:r>
        <w:rPr>
          <w:rStyle w:val="CharSectno"/>
        </w:rPr>
        <w:t>48</w:t>
      </w:r>
      <w:r>
        <w:rPr>
          <w:snapToGrid w:val="0"/>
        </w:rPr>
        <w:t>.</w:t>
      </w:r>
      <w:r>
        <w:rPr>
          <w:snapToGrid w:val="0"/>
        </w:rPr>
        <w:tab/>
        <w:t xml:space="preserve">Application of </w:t>
      </w:r>
      <w:r>
        <w:rPr>
          <w:i/>
        </w:rPr>
        <w:t>Financial Management Act 2006</w:t>
      </w:r>
      <w:r>
        <w:t xml:space="preserve"> and </w:t>
      </w:r>
      <w:r>
        <w:rPr>
          <w:i/>
        </w:rPr>
        <w:t>Auditor General Act 2006</w:t>
      </w:r>
      <w:bookmarkEnd w:id="9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 No. 98 of 1985 s. 3; amended: No. 77 of 2006 s. 17.]</w:t>
      </w:r>
    </w:p>
    <w:p>
      <w:pPr>
        <w:pStyle w:val="Heading2"/>
      </w:pPr>
      <w:bookmarkStart w:id="97" w:name="_Toc169002534"/>
      <w:bookmarkStart w:id="98" w:name="_Toc169002766"/>
      <w:bookmarkStart w:id="99" w:name="_Toc169089130"/>
      <w:r>
        <w:rPr>
          <w:rStyle w:val="CharPartNo"/>
        </w:rPr>
        <w:lastRenderedPageBreak/>
        <w:t>Part IV</w:t>
      </w:r>
      <w:r>
        <w:rPr>
          <w:rStyle w:val="CharDivNo"/>
        </w:rPr>
        <w:t> </w:t>
      </w:r>
      <w:r>
        <w:t>—</w:t>
      </w:r>
      <w:r>
        <w:rPr>
          <w:rStyle w:val="CharDivText"/>
        </w:rPr>
        <w:t> </w:t>
      </w:r>
      <w:r>
        <w:rPr>
          <w:rStyle w:val="CharPartText"/>
        </w:rPr>
        <w:t>General</w:t>
      </w:r>
      <w:bookmarkEnd w:id="97"/>
      <w:bookmarkEnd w:id="98"/>
      <w:bookmarkEnd w:id="99"/>
    </w:p>
    <w:p>
      <w:pPr>
        <w:pStyle w:val="Heading5"/>
        <w:rPr>
          <w:snapToGrid w:val="0"/>
        </w:rPr>
      </w:pPr>
      <w:bookmarkStart w:id="100" w:name="_Toc169089131"/>
      <w:r>
        <w:rPr>
          <w:rStyle w:val="CharSectno"/>
        </w:rPr>
        <w:t>49</w:t>
      </w:r>
      <w:r>
        <w:rPr>
          <w:snapToGrid w:val="0"/>
        </w:rPr>
        <w:t>.</w:t>
      </w:r>
      <w:r>
        <w:rPr>
          <w:snapToGrid w:val="0"/>
        </w:rPr>
        <w:tab/>
        <w:t>General powers of Public Trustee</w:t>
      </w:r>
      <w:bookmarkEnd w:id="100"/>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lastRenderedPageBreak/>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 xml:space="preserve">insure against fire, accident, loss or damage any property; (Where he holds any life policy, and there are not sufficient funds to keep the same on foot, he may </w:t>
      </w:r>
      <w:r>
        <w:rPr>
          <w:snapToGrid w:val="0"/>
        </w:rPr>
        <w:lastRenderedPageBreak/>
        <w:t>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 (2) or 7(2)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keepNext/>
        <w:spacing w:before="120"/>
        <w:rPr>
          <w:snapToGrid w:val="0"/>
        </w:rPr>
      </w:pPr>
      <w:r>
        <w:rPr>
          <w:snapToGrid w:val="0"/>
        </w:rPr>
        <w:lastRenderedPageBreak/>
        <w:tab/>
        <w:t>(4)</w:t>
      </w:r>
      <w:r>
        <w:rPr>
          <w:snapToGrid w:val="0"/>
        </w:rPr>
        <w:tab/>
        <w:t>This section does not apply where the Public Trustee is the administrator of the estate of a represented person.</w:t>
      </w:r>
    </w:p>
    <w:p>
      <w:pPr>
        <w:pStyle w:val="Footnotesection"/>
      </w:pPr>
      <w:r>
        <w:tab/>
        <w:t>[Section 49 amended: No. 113 of 1965 s. 8; No. 46 of 1984 s. 9; No. 24 of 1990 s. 123; No. 3 of 2002 s. 100; No. 9 of 2008 s. 30; No. 25 of 2014 s. 83.]</w:t>
      </w:r>
    </w:p>
    <w:p>
      <w:pPr>
        <w:pStyle w:val="Heading5"/>
        <w:rPr>
          <w:snapToGrid w:val="0"/>
        </w:rPr>
      </w:pPr>
      <w:bookmarkStart w:id="101" w:name="_Toc169089132"/>
      <w:r>
        <w:rPr>
          <w:rStyle w:val="CharSectno"/>
        </w:rPr>
        <w:t>50</w:t>
      </w:r>
      <w:r>
        <w:rPr>
          <w:snapToGrid w:val="0"/>
        </w:rPr>
        <w:t>.</w:t>
      </w:r>
      <w:r>
        <w:rPr>
          <w:snapToGrid w:val="0"/>
        </w:rPr>
        <w:tab/>
        <w:t>Appointment and duties of agent</w:t>
      </w:r>
      <w:bookmarkEnd w:id="101"/>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 No. 59 of 2004 s. 141.]</w:t>
      </w:r>
    </w:p>
    <w:p>
      <w:pPr>
        <w:pStyle w:val="Heading5"/>
        <w:rPr>
          <w:snapToGrid w:val="0"/>
        </w:rPr>
      </w:pPr>
      <w:bookmarkStart w:id="102" w:name="_Toc169089133"/>
      <w:r>
        <w:rPr>
          <w:rStyle w:val="CharSectno"/>
        </w:rPr>
        <w:t>51</w:t>
      </w:r>
      <w:r>
        <w:rPr>
          <w:snapToGrid w:val="0"/>
        </w:rPr>
        <w:t>.</w:t>
      </w:r>
      <w:r>
        <w:rPr>
          <w:snapToGrid w:val="0"/>
        </w:rPr>
        <w:tab/>
        <w:t>No bond required from Public Trustee</w:t>
      </w:r>
      <w:bookmarkEnd w:id="102"/>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 No. 24 of 1990 s. 123.]</w:t>
      </w:r>
    </w:p>
    <w:p>
      <w:pPr>
        <w:pStyle w:val="Heading5"/>
        <w:rPr>
          <w:snapToGrid w:val="0"/>
        </w:rPr>
      </w:pPr>
      <w:bookmarkStart w:id="103" w:name="_Toc169089134"/>
      <w:r>
        <w:rPr>
          <w:rStyle w:val="CharSectno"/>
        </w:rPr>
        <w:lastRenderedPageBreak/>
        <w:t>52</w:t>
      </w:r>
      <w:r>
        <w:rPr>
          <w:snapToGrid w:val="0"/>
        </w:rPr>
        <w:t>.</w:t>
      </w:r>
      <w:r>
        <w:rPr>
          <w:snapToGrid w:val="0"/>
        </w:rPr>
        <w:tab/>
        <w:t>Public Trustee may sue himself in different capacities</w:t>
      </w:r>
      <w:bookmarkEnd w:id="103"/>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r>
        <w:t>[</w:t>
      </w:r>
      <w:r>
        <w:rPr>
          <w:b/>
        </w:rPr>
        <w:t>53.</w:t>
      </w:r>
      <w:r>
        <w:tab/>
        <w:t>Deleted: No. 9 of 2008 s. 31.]</w:t>
      </w:r>
    </w:p>
    <w:p>
      <w:pPr>
        <w:pStyle w:val="Heading5"/>
        <w:rPr>
          <w:snapToGrid w:val="0"/>
        </w:rPr>
      </w:pPr>
      <w:bookmarkStart w:id="104" w:name="_Toc169089135"/>
      <w:r>
        <w:rPr>
          <w:rStyle w:val="CharSectno"/>
        </w:rPr>
        <w:t>54</w:t>
      </w:r>
      <w:r>
        <w:rPr>
          <w:snapToGrid w:val="0"/>
        </w:rPr>
        <w:t>.</w:t>
      </w:r>
      <w:r>
        <w:rPr>
          <w:snapToGrid w:val="0"/>
        </w:rPr>
        <w:tab/>
        <w:t>Deposit of wills and other documents</w:t>
      </w:r>
      <w:bookmarkEnd w:id="104"/>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 xml:space="preserve">Any person who has in his custody or control any testamentary paper of </w:t>
      </w:r>
      <w:r>
        <w:t xml:space="preserve">a person who has a mental illness (as defined in the </w:t>
      </w:r>
      <w:r>
        <w:rPr>
          <w:i/>
        </w:rPr>
        <w:t>Mental Health Act 2014</w:t>
      </w:r>
      <w:r>
        <w:t xml:space="preserve"> section 4) or represented person</w:t>
      </w:r>
      <w:r>
        <w:rPr>
          <w:snapToGrid w:val="0"/>
        </w:rPr>
        <w:t xml:space="preserve">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 No. 24 of 1990 s. 123; No. 25 of 2014 s. 84.]</w:t>
      </w:r>
    </w:p>
    <w:p>
      <w:pPr>
        <w:pStyle w:val="Heading5"/>
        <w:rPr>
          <w:snapToGrid w:val="0"/>
        </w:rPr>
      </w:pPr>
      <w:bookmarkStart w:id="105" w:name="_Toc169089136"/>
      <w:r>
        <w:rPr>
          <w:rStyle w:val="CharSectno"/>
        </w:rPr>
        <w:t>55</w:t>
      </w:r>
      <w:r>
        <w:rPr>
          <w:snapToGrid w:val="0"/>
        </w:rPr>
        <w:t>.</w:t>
      </w:r>
      <w:r>
        <w:rPr>
          <w:snapToGrid w:val="0"/>
        </w:rPr>
        <w:tab/>
        <w:t>Inquiries as to property</w:t>
      </w:r>
      <w:bookmarkEnd w:id="105"/>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lastRenderedPageBreak/>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 xml:space="preserve">Any person who, without valid excuse, fails to attend pursuant to such summons, or who, upon attending refuses to be sworn or neglects to answer any relevant question put to him by or on behalf of the Public Trustee, or who, having been summoned to </w:t>
      </w:r>
      <w:r>
        <w:rPr>
          <w:snapToGrid w:val="0"/>
        </w:rPr>
        <w:lastRenderedPageBreak/>
        <w:t>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 No. 113 of 1965 s. 8.]</w:t>
      </w:r>
    </w:p>
    <w:p>
      <w:pPr>
        <w:pStyle w:val="Heading5"/>
        <w:rPr>
          <w:snapToGrid w:val="0"/>
        </w:rPr>
      </w:pPr>
      <w:bookmarkStart w:id="106" w:name="_Toc169089137"/>
      <w:r>
        <w:rPr>
          <w:rStyle w:val="CharSectno"/>
        </w:rPr>
        <w:t>56</w:t>
      </w:r>
      <w:r>
        <w:rPr>
          <w:snapToGrid w:val="0"/>
        </w:rPr>
        <w:t>.</w:t>
      </w:r>
      <w:r>
        <w:rPr>
          <w:snapToGrid w:val="0"/>
        </w:rPr>
        <w:tab/>
        <w:t>Remedy against Public Trustee</w:t>
      </w:r>
      <w:bookmarkEnd w:id="106"/>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 xml:space="preserve">The Consolidated Account or such other fund as may be prescribed, shall be liable to make good all sums required to </w:t>
      </w:r>
      <w:r>
        <w:rPr>
          <w:snapToGrid w:val="0"/>
        </w:rPr>
        <w:lastRenderedPageBreak/>
        <w:t>discharge any liability of the Public Trustee in his corporate capacity.</w:t>
      </w:r>
    </w:p>
    <w:p>
      <w:pPr>
        <w:pStyle w:val="Footnotesection"/>
      </w:pPr>
      <w:r>
        <w:tab/>
        <w:t>[Section 56 amended: No. 6 of 1993 s. 10; No. 77 of 2006 s. 4; No. 19 of 2010 s. 51.]</w:t>
      </w:r>
    </w:p>
    <w:p>
      <w:pPr>
        <w:pStyle w:val="Heading5"/>
        <w:rPr>
          <w:snapToGrid w:val="0"/>
        </w:rPr>
      </w:pPr>
      <w:bookmarkStart w:id="107" w:name="_Toc169089138"/>
      <w:r>
        <w:rPr>
          <w:rStyle w:val="CharSectno"/>
        </w:rPr>
        <w:t>57</w:t>
      </w:r>
      <w:r>
        <w:rPr>
          <w:snapToGrid w:val="0"/>
        </w:rPr>
        <w:t>.</w:t>
      </w:r>
      <w:r>
        <w:rPr>
          <w:snapToGrid w:val="0"/>
        </w:rPr>
        <w:tab/>
        <w:t>Public Trustee and officers not personally liable except for fraud or crime</w:t>
      </w:r>
      <w:bookmarkEnd w:id="107"/>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108" w:name="_Toc169089139"/>
      <w:r>
        <w:rPr>
          <w:rStyle w:val="CharSectno"/>
        </w:rPr>
        <w:t>58</w:t>
      </w:r>
      <w:r>
        <w:rPr>
          <w:snapToGrid w:val="0"/>
        </w:rPr>
        <w:t>.</w:t>
      </w:r>
      <w:r>
        <w:rPr>
          <w:snapToGrid w:val="0"/>
        </w:rPr>
        <w:tab/>
        <w:t>Public Trustee may take opinion of Court</w:t>
      </w:r>
      <w:bookmarkEnd w:id="108"/>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109" w:name="_Toc169089140"/>
      <w:r>
        <w:rPr>
          <w:rStyle w:val="CharSectno"/>
        </w:rPr>
        <w:lastRenderedPageBreak/>
        <w:t>59</w:t>
      </w:r>
      <w:r>
        <w:rPr>
          <w:snapToGrid w:val="0"/>
        </w:rPr>
        <w:t>.</w:t>
      </w:r>
      <w:r>
        <w:rPr>
          <w:snapToGrid w:val="0"/>
        </w:rPr>
        <w:tab/>
        <w:t>Certificate of Public Trustee evidence</w:t>
      </w:r>
      <w:bookmarkEnd w:id="109"/>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110" w:name="_Toc169089141"/>
      <w:r>
        <w:rPr>
          <w:rStyle w:val="CharSectno"/>
        </w:rPr>
        <w:t>60</w:t>
      </w:r>
      <w:r>
        <w:rPr>
          <w:snapToGrid w:val="0"/>
        </w:rPr>
        <w:t>.</w:t>
      </w:r>
      <w:r>
        <w:rPr>
          <w:snapToGrid w:val="0"/>
        </w:rPr>
        <w:tab/>
        <w:t>Custody of documents</w:t>
      </w:r>
      <w:bookmarkEnd w:id="110"/>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111" w:name="_Toc169089142"/>
      <w:r>
        <w:rPr>
          <w:rStyle w:val="CharSectno"/>
        </w:rPr>
        <w:t>61</w:t>
      </w:r>
      <w:r>
        <w:rPr>
          <w:snapToGrid w:val="0"/>
        </w:rPr>
        <w:t>.</w:t>
      </w:r>
      <w:r>
        <w:rPr>
          <w:snapToGrid w:val="0"/>
        </w:rPr>
        <w:tab/>
        <w:t>Registration of titles</w:t>
      </w:r>
      <w:bookmarkEnd w:id="111"/>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 No. 126 of 1987 s. 105.]</w:t>
      </w:r>
    </w:p>
    <w:p>
      <w:pPr>
        <w:pStyle w:val="Heading5"/>
        <w:spacing w:before="180"/>
        <w:rPr>
          <w:snapToGrid w:val="0"/>
        </w:rPr>
      </w:pPr>
      <w:bookmarkStart w:id="112" w:name="_Toc169089143"/>
      <w:r>
        <w:rPr>
          <w:rStyle w:val="CharSectno"/>
        </w:rPr>
        <w:t>62</w:t>
      </w:r>
      <w:r>
        <w:rPr>
          <w:snapToGrid w:val="0"/>
        </w:rPr>
        <w:t>.</w:t>
      </w:r>
      <w:r>
        <w:rPr>
          <w:snapToGrid w:val="0"/>
        </w:rPr>
        <w:tab/>
        <w:t>Fees and commissions deemed testamentary expenses</w:t>
      </w:r>
      <w:bookmarkEnd w:id="112"/>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113" w:name="_Toc169089144"/>
      <w:r>
        <w:rPr>
          <w:rStyle w:val="CharSectno"/>
        </w:rPr>
        <w:lastRenderedPageBreak/>
        <w:t>63</w:t>
      </w:r>
      <w:r>
        <w:rPr>
          <w:snapToGrid w:val="0"/>
        </w:rPr>
        <w:t>.</w:t>
      </w:r>
      <w:r>
        <w:rPr>
          <w:snapToGrid w:val="0"/>
        </w:rPr>
        <w:tab/>
        <w:t>Public Trustee to have lien on policy moneys for premiums</w:t>
      </w:r>
      <w:bookmarkEnd w:id="113"/>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 No. 42 of 2011 s. 23.]</w:t>
      </w:r>
    </w:p>
    <w:p>
      <w:pPr>
        <w:pStyle w:val="Heading5"/>
        <w:spacing w:before="180"/>
        <w:rPr>
          <w:snapToGrid w:val="0"/>
        </w:rPr>
      </w:pPr>
      <w:bookmarkStart w:id="114" w:name="_Toc169089145"/>
      <w:r>
        <w:rPr>
          <w:rStyle w:val="CharSectno"/>
        </w:rPr>
        <w:t>64</w:t>
      </w:r>
      <w:r>
        <w:rPr>
          <w:snapToGrid w:val="0"/>
        </w:rPr>
        <w:t>.</w:t>
      </w:r>
      <w:r>
        <w:rPr>
          <w:snapToGrid w:val="0"/>
        </w:rPr>
        <w:tab/>
        <w:t>Regulations</w:t>
      </w:r>
      <w:bookmarkEnd w:id="114"/>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 xml:space="preserve">Specifying the matters or services for which charges may be made by the Public Trustee or in respect of </w:t>
      </w:r>
      <w:r>
        <w:rPr>
          <w:snapToGrid w:val="0"/>
        </w:rPr>
        <w:lastRenderedPageBreak/>
        <w:t>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 No. 6 of 1993 s. 13; No. 77 of 2006 s. 4.]</w:t>
      </w:r>
    </w:p>
    <w:p>
      <w:pPr>
        <w:pStyle w:val="Heading5"/>
        <w:rPr>
          <w:snapToGrid w:val="0"/>
        </w:rPr>
      </w:pPr>
      <w:bookmarkStart w:id="115" w:name="_Toc169089146"/>
      <w:r>
        <w:rPr>
          <w:rStyle w:val="CharSectno"/>
        </w:rPr>
        <w:t>65</w:t>
      </w:r>
      <w:r>
        <w:rPr>
          <w:snapToGrid w:val="0"/>
        </w:rPr>
        <w:t>.</w:t>
      </w:r>
      <w:r>
        <w:rPr>
          <w:snapToGrid w:val="0"/>
        </w:rPr>
        <w:tab/>
        <w:t>Rules of court</w:t>
      </w:r>
      <w:bookmarkEnd w:id="115"/>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 No. 9 of 2008 s. 32.]</w:t>
      </w:r>
    </w:p>
    <w:p>
      <w:pPr>
        <w:pStyle w:val="yEdnoteschedule"/>
      </w:pPr>
      <w:r>
        <w:t>[Second</w:t>
      </w:r>
      <w:r>
        <w:noBreakHyphen/>
        <w:t>Fifth Schedules deleted: No. 24 of 1990 s. 123.]</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16" w:name="_Toc169002551"/>
      <w:bookmarkStart w:id="117" w:name="_Toc169002783"/>
      <w:bookmarkStart w:id="118" w:name="_Toc169089147"/>
      <w:r>
        <w:rPr>
          <w:rStyle w:val="CharSchNo"/>
        </w:rPr>
        <w:lastRenderedPageBreak/>
        <w:t>Sixth Schedule</w:t>
      </w:r>
      <w:r>
        <w:t xml:space="preserve"> — </w:t>
      </w:r>
      <w:r>
        <w:rPr>
          <w:rStyle w:val="CharSchText"/>
        </w:rPr>
        <w:t>Purchased land</w:t>
      </w:r>
      <w:bookmarkEnd w:id="116"/>
      <w:bookmarkEnd w:id="117"/>
      <w:bookmarkEnd w:id="118"/>
    </w:p>
    <w:p>
      <w:pPr>
        <w:pStyle w:val="yShoulderClause"/>
        <w:rPr>
          <w:snapToGrid w:val="0"/>
        </w:rPr>
      </w:pPr>
      <w:r>
        <w:rPr>
          <w:snapToGrid w:val="0"/>
        </w:rPr>
        <w:t>[s. 40A(1)]</w:t>
      </w:r>
    </w:p>
    <w:p>
      <w:pPr>
        <w:pStyle w:val="yFootnotesection"/>
      </w:pPr>
      <w:r>
        <w:tab/>
        <w:t>[Heading amended: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 No. 19 of 1982 s. 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120" w:name="_Toc169002552"/>
      <w:bookmarkStart w:id="121" w:name="_Toc169002784"/>
      <w:bookmarkStart w:id="122" w:name="_Toc169089148"/>
      <w:r>
        <w:lastRenderedPageBreak/>
        <w:t>Notes</w:t>
      </w:r>
      <w:bookmarkEnd w:id="120"/>
      <w:bookmarkEnd w:id="121"/>
      <w:bookmarkEnd w:id="122"/>
    </w:p>
    <w:p>
      <w:pPr>
        <w:pStyle w:val="nStatement"/>
      </w:pPr>
      <w:r>
        <w:t xml:space="preserve">This is a compilation of the </w:t>
      </w:r>
      <w:r>
        <w:rPr>
          <w:i/>
          <w:noProof/>
        </w:rPr>
        <w:t>Public Trustee Act 1941</w:t>
      </w:r>
      <w:r>
        <w:t xml:space="preserve"> and includes amendments made by other written laws</w:t>
      </w:r>
      <w:r>
        <w:rPr>
          <w:iCs/>
          <w:vertAlign w:val="superscript"/>
        </w:rPr>
        <w:t> 7</w:t>
      </w:r>
      <w:r>
        <w:t>. For provisions that have come into operation, and for information about any reprints, see the compilation table.</w:t>
      </w:r>
    </w:p>
    <w:p>
      <w:pPr>
        <w:pStyle w:val="nHeading3"/>
      </w:pPr>
      <w:bookmarkStart w:id="123" w:name="_Toc169089149"/>
      <w:r>
        <w:t>Compilation table</w:t>
      </w:r>
      <w:bookmarkEnd w:id="12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1941</w:t>
            </w:r>
          </w:p>
        </w:tc>
        <w:tc>
          <w:tcPr>
            <w:tcW w:w="1134" w:type="dxa"/>
            <w:gridSpan w:val="2"/>
          </w:tcPr>
          <w:p>
            <w:pPr>
              <w:pStyle w:val="nTable"/>
              <w:spacing w:after="40"/>
            </w:pPr>
            <w:r>
              <w:t>26 of 1941</w:t>
            </w:r>
            <w:r>
              <w:br/>
              <w:t>(5 Geo. VI No. 26)</w:t>
            </w:r>
          </w:p>
        </w:tc>
        <w:tc>
          <w:tcPr>
            <w:tcW w:w="1134" w:type="dxa"/>
            <w:gridSpan w:val="2"/>
          </w:tcPr>
          <w:p>
            <w:pPr>
              <w:pStyle w:val="nTable"/>
              <w:spacing w:after="40"/>
            </w:pPr>
            <w:r>
              <w:t>8 Dec 1941</w:t>
            </w:r>
          </w:p>
        </w:tc>
        <w:tc>
          <w:tcPr>
            <w:tcW w:w="2552" w:type="dxa"/>
            <w:gridSpan w:val="2"/>
          </w:tcPr>
          <w:p>
            <w:pPr>
              <w:pStyle w:val="nTable"/>
              <w:spacing w:after="40"/>
            </w:pPr>
            <w:r>
              <w:t xml:space="preserve">1 Jul 1942 (see s. 1(2) and </w:t>
            </w:r>
            <w:r>
              <w:rPr>
                <w:i/>
              </w:rPr>
              <w:t>Gazette</w:t>
            </w:r>
            <w:r>
              <w:t xml:space="preserve"> 26 Jun 1942 p. 689)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1947</w:t>
            </w:r>
          </w:p>
        </w:tc>
        <w:tc>
          <w:tcPr>
            <w:tcW w:w="1134" w:type="dxa"/>
            <w:gridSpan w:val="2"/>
          </w:tcPr>
          <w:p>
            <w:pPr>
              <w:pStyle w:val="nTable"/>
              <w:spacing w:after="40"/>
            </w:pPr>
            <w:r>
              <w:t>12 of 1947</w:t>
            </w:r>
            <w:r>
              <w:br/>
              <w:t>(11 Geo. VI No. 12)</w:t>
            </w:r>
          </w:p>
        </w:tc>
        <w:tc>
          <w:tcPr>
            <w:tcW w:w="1134" w:type="dxa"/>
            <w:gridSpan w:val="2"/>
          </w:tcPr>
          <w:p>
            <w:pPr>
              <w:pStyle w:val="nTable"/>
              <w:spacing w:after="40"/>
            </w:pPr>
            <w:r>
              <w:t>1 Nov 1947</w:t>
            </w:r>
          </w:p>
        </w:tc>
        <w:tc>
          <w:tcPr>
            <w:tcW w:w="2552" w:type="dxa"/>
            <w:gridSpan w:val="2"/>
          </w:tcPr>
          <w:p>
            <w:pPr>
              <w:pStyle w:val="nTable"/>
              <w:spacing w:after="40"/>
            </w:pPr>
            <w:r>
              <w:t>1 Nov 1947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1950</w:t>
            </w:r>
          </w:p>
        </w:tc>
        <w:tc>
          <w:tcPr>
            <w:tcW w:w="1134" w:type="dxa"/>
            <w:gridSpan w:val="2"/>
          </w:tcPr>
          <w:p>
            <w:pPr>
              <w:pStyle w:val="nTable"/>
              <w:spacing w:after="40"/>
            </w:pPr>
            <w:r>
              <w:t>7 of 1950</w:t>
            </w:r>
            <w:r>
              <w:br/>
              <w:t>(14 Geo. VI No. 7)</w:t>
            </w:r>
          </w:p>
        </w:tc>
        <w:tc>
          <w:tcPr>
            <w:tcW w:w="1134" w:type="dxa"/>
            <w:gridSpan w:val="2"/>
          </w:tcPr>
          <w:p>
            <w:pPr>
              <w:pStyle w:val="nTable"/>
              <w:spacing w:after="40"/>
            </w:pPr>
            <w:r>
              <w:t>15 Nov 1950</w:t>
            </w:r>
          </w:p>
        </w:tc>
        <w:tc>
          <w:tcPr>
            <w:tcW w:w="2552" w:type="dxa"/>
            <w:gridSpan w:val="2"/>
          </w:tcPr>
          <w:p>
            <w:pPr>
              <w:pStyle w:val="nTable"/>
              <w:spacing w:after="40"/>
            </w:pPr>
            <w:r>
              <w:t>15 Nov 1950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1953</w:t>
            </w:r>
          </w:p>
        </w:tc>
        <w:tc>
          <w:tcPr>
            <w:tcW w:w="1134" w:type="dxa"/>
            <w:gridSpan w:val="2"/>
          </w:tcPr>
          <w:p>
            <w:pPr>
              <w:pStyle w:val="nTable"/>
              <w:spacing w:after="40"/>
            </w:pPr>
            <w:r>
              <w:t>19 of 1953</w:t>
            </w:r>
            <w:r>
              <w:br/>
              <w:t>(2 Eliz. II No. 19)</w:t>
            </w:r>
          </w:p>
        </w:tc>
        <w:tc>
          <w:tcPr>
            <w:tcW w:w="1134" w:type="dxa"/>
            <w:gridSpan w:val="2"/>
          </w:tcPr>
          <w:p>
            <w:pPr>
              <w:pStyle w:val="nTable"/>
              <w:spacing w:after="40"/>
            </w:pPr>
            <w:r>
              <w:t>7 Dec 1953</w:t>
            </w:r>
          </w:p>
        </w:tc>
        <w:tc>
          <w:tcPr>
            <w:tcW w:w="2552" w:type="dxa"/>
            <w:gridSpan w:val="2"/>
          </w:tcPr>
          <w:p>
            <w:pPr>
              <w:pStyle w:val="nTable"/>
              <w:spacing w:after="40"/>
            </w:pPr>
            <w:r>
              <w:t>7 Dec 1953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1962</w:t>
            </w:r>
          </w:p>
        </w:tc>
        <w:tc>
          <w:tcPr>
            <w:tcW w:w="1134" w:type="dxa"/>
            <w:gridSpan w:val="2"/>
          </w:tcPr>
          <w:p>
            <w:pPr>
              <w:pStyle w:val="nTable"/>
              <w:spacing w:after="40"/>
            </w:pPr>
            <w:r>
              <w:t>34 of 1962</w:t>
            </w:r>
            <w:r>
              <w:br/>
              <w:t>(11 Eliz. II No. 34)</w:t>
            </w:r>
          </w:p>
        </w:tc>
        <w:tc>
          <w:tcPr>
            <w:tcW w:w="1134" w:type="dxa"/>
            <w:gridSpan w:val="2"/>
          </w:tcPr>
          <w:p>
            <w:pPr>
              <w:pStyle w:val="nTable"/>
              <w:spacing w:after="40"/>
            </w:pPr>
            <w:r>
              <w:t>29 Oct 1962</w:t>
            </w:r>
          </w:p>
        </w:tc>
        <w:tc>
          <w:tcPr>
            <w:tcW w:w="2552" w:type="dxa"/>
            <w:gridSpan w:val="2"/>
          </w:tcPr>
          <w:p>
            <w:pPr>
              <w:pStyle w:val="nTable"/>
              <w:spacing w:after="40"/>
            </w:pPr>
            <w:r>
              <w:t xml:space="preserve">1 Jul 1966 (see s. 2 and </w:t>
            </w:r>
            <w:r>
              <w:rPr>
                <w:i/>
              </w:rPr>
              <w:t>Gazette</w:t>
            </w:r>
            <w:r>
              <w:t xml:space="preserve"> 4 Mar 1966 p. 589)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1964</w:t>
            </w:r>
          </w:p>
        </w:tc>
        <w:tc>
          <w:tcPr>
            <w:tcW w:w="1134" w:type="dxa"/>
            <w:gridSpan w:val="2"/>
          </w:tcPr>
          <w:p>
            <w:pPr>
              <w:pStyle w:val="nTable"/>
              <w:spacing w:after="40"/>
            </w:pPr>
            <w:r>
              <w:t>48 of 1964</w:t>
            </w:r>
            <w:r>
              <w:br/>
              <w:t>(13 Eliz. II No. 48)</w:t>
            </w:r>
          </w:p>
        </w:tc>
        <w:tc>
          <w:tcPr>
            <w:tcW w:w="1134" w:type="dxa"/>
            <w:gridSpan w:val="2"/>
          </w:tcPr>
          <w:p>
            <w:pPr>
              <w:pStyle w:val="nTable"/>
              <w:spacing w:after="40"/>
            </w:pPr>
            <w:r>
              <w:t>19 Nov 1964</w:t>
            </w:r>
          </w:p>
        </w:tc>
        <w:tc>
          <w:tcPr>
            <w:tcW w:w="2552" w:type="dxa"/>
            <w:gridSpan w:val="2"/>
          </w:tcPr>
          <w:p>
            <w:pPr>
              <w:pStyle w:val="nTable"/>
              <w:spacing w:after="40"/>
            </w:pPr>
            <w:r>
              <w:t>19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1968</w:t>
            </w:r>
          </w:p>
        </w:tc>
        <w:tc>
          <w:tcPr>
            <w:tcW w:w="1134" w:type="dxa"/>
            <w:gridSpan w:val="2"/>
          </w:tcPr>
          <w:p>
            <w:pPr>
              <w:pStyle w:val="nTable"/>
              <w:spacing w:after="40"/>
            </w:pPr>
            <w:r>
              <w:t>64 of 1968</w:t>
            </w:r>
          </w:p>
        </w:tc>
        <w:tc>
          <w:tcPr>
            <w:tcW w:w="1134" w:type="dxa"/>
            <w:gridSpan w:val="2"/>
          </w:tcPr>
          <w:p>
            <w:pPr>
              <w:pStyle w:val="nTable"/>
              <w:spacing w:after="40"/>
            </w:pPr>
            <w:r>
              <w:t>18 Nov 1968</w:t>
            </w:r>
          </w:p>
        </w:tc>
        <w:tc>
          <w:tcPr>
            <w:tcW w:w="2552" w:type="dxa"/>
            <w:gridSpan w:val="2"/>
          </w:tcPr>
          <w:p>
            <w:pPr>
              <w:pStyle w:val="nTable"/>
              <w:spacing w:after="40"/>
            </w:pPr>
            <w:r>
              <w:t>18 Nov 1968</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19 Mar 1969 in Vol. 22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1972</w:t>
            </w:r>
          </w:p>
        </w:tc>
        <w:tc>
          <w:tcPr>
            <w:tcW w:w="1134" w:type="dxa"/>
            <w:gridSpan w:val="2"/>
          </w:tcPr>
          <w:p>
            <w:pPr>
              <w:pStyle w:val="nTable"/>
              <w:spacing w:after="40"/>
            </w:pPr>
            <w:r>
              <w:t>28 of 1972</w:t>
            </w:r>
          </w:p>
        </w:tc>
        <w:tc>
          <w:tcPr>
            <w:tcW w:w="1134" w:type="dxa"/>
            <w:gridSpan w:val="2"/>
          </w:tcPr>
          <w:p>
            <w:pPr>
              <w:pStyle w:val="nTable"/>
              <w:spacing w:after="40"/>
            </w:pPr>
            <w:r>
              <w:t>9 Jun 1972</w:t>
            </w:r>
          </w:p>
        </w:tc>
        <w:tc>
          <w:tcPr>
            <w:tcW w:w="2552" w:type="dxa"/>
            <w:gridSpan w:val="2"/>
          </w:tcPr>
          <w:p>
            <w:pPr>
              <w:pStyle w:val="nTable"/>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Act Amendment Act 1975</w:t>
            </w:r>
          </w:p>
        </w:tc>
        <w:tc>
          <w:tcPr>
            <w:tcW w:w="1134" w:type="dxa"/>
            <w:gridSpan w:val="2"/>
          </w:tcPr>
          <w:p>
            <w:pPr>
              <w:pStyle w:val="nTable"/>
              <w:spacing w:after="40"/>
            </w:pPr>
            <w:r>
              <w:t>1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Public Trustee Act Amendment Act 1978</w:t>
            </w:r>
          </w:p>
        </w:tc>
        <w:tc>
          <w:tcPr>
            <w:tcW w:w="1134" w:type="dxa"/>
            <w:gridSpan w:val="2"/>
          </w:tcPr>
          <w:p>
            <w:pPr>
              <w:pStyle w:val="nTable"/>
              <w:spacing w:after="40"/>
            </w:pPr>
            <w:r>
              <w:t>25 of 1978</w:t>
            </w:r>
          </w:p>
        </w:tc>
        <w:tc>
          <w:tcPr>
            <w:tcW w:w="1134" w:type="dxa"/>
            <w:gridSpan w:val="2"/>
          </w:tcPr>
          <w:p>
            <w:pPr>
              <w:pStyle w:val="nTable"/>
              <w:spacing w:after="40"/>
            </w:pPr>
            <w:r>
              <w:t>18 May 1978</w:t>
            </w:r>
          </w:p>
        </w:tc>
        <w:tc>
          <w:tcPr>
            <w:tcW w:w="2552" w:type="dxa"/>
            <w:gridSpan w:val="2"/>
          </w:tcPr>
          <w:p>
            <w:pPr>
              <w:pStyle w:val="nTable"/>
              <w:spacing w:after="40"/>
            </w:pPr>
            <w:r>
              <w:t>Act other than s. 3, 4 and 6: 18 May 1978 (see s. 2(1));</w:t>
            </w:r>
            <w:r>
              <w:br/>
              <w:t xml:space="preserve">s. 3, 4 and 6: 1 Jul 1978 (see s. 2(2) and </w:t>
            </w:r>
            <w:r>
              <w:rPr>
                <w:i/>
              </w:rPr>
              <w:t>Gazette</w:t>
            </w:r>
            <w:r>
              <w:t xml:space="preserve"> 16 Jun 1978 p. 1872)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(Master, Supreme Court) Act 1979</w:t>
            </w:r>
            <w:r>
              <w:t xml:space="preserve"> Pt. XIII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approved 4 Feb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1982</w:t>
            </w:r>
          </w:p>
        </w:tc>
        <w:tc>
          <w:tcPr>
            <w:tcW w:w="1134" w:type="dxa"/>
            <w:gridSpan w:val="2"/>
          </w:tcPr>
          <w:p>
            <w:pPr>
              <w:pStyle w:val="nTable"/>
              <w:spacing w:after="40"/>
            </w:pPr>
            <w:r>
              <w:t>19 of 1982</w:t>
            </w:r>
          </w:p>
        </w:tc>
        <w:tc>
          <w:tcPr>
            <w:tcW w:w="1134" w:type="dxa"/>
            <w:gridSpan w:val="2"/>
          </w:tcPr>
          <w:p>
            <w:pPr>
              <w:pStyle w:val="nTable"/>
              <w:spacing w:after="40"/>
            </w:pPr>
            <w:r>
              <w:t>27 May 1982</w:t>
            </w:r>
          </w:p>
        </w:tc>
        <w:tc>
          <w:tcPr>
            <w:tcW w:w="2552" w:type="dxa"/>
            <w:gridSpan w:val="2"/>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1984</w:t>
            </w:r>
            <w:r>
              <w:t xml:space="preserve"> </w:t>
            </w:r>
            <w:r>
              <w:rPr>
                <w:vertAlign w:val="superscript"/>
              </w:rPr>
              <w:t>8</w:t>
            </w:r>
          </w:p>
        </w:tc>
        <w:tc>
          <w:tcPr>
            <w:tcW w:w="1134" w:type="dxa"/>
            <w:gridSpan w:val="2"/>
          </w:tcPr>
          <w:p>
            <w:pPr>
              <w:pStyle w:val="nTable"/>
              <w:spacing w:after="40"/>
            </w:pPr>
            <w:r>
              <w:t>46 of 1984</w:t>
            </w:r>
          </w:p>
        </w:tc>
        <w:tc>
          <w:tcPr>
            <w:tcW w:w="1134" w:type="dxa"/>
            <w:gridSpan w:val="2"/>
          </w:tcPr>
          <w:p>
            <w:pPr>
              <w:pStyle w:val="nTable"/>
              <w:spacing w:after="40"/>
            </w:pPr>
            <w:r>
              <w:t>5 Sep 1984</w:t>
            </w:r>
          </w:p>
        </w:tc>
        <w:tc>
          <w:tcPr>
            <w:tcW w:w="2552" w:type="dxa"/>
            <w:gridSpan w:val="2"/>
          </w:tcPr>
          <w:p>
            <w:pPr>
              <w:pStyle w:val="nTable"/>
              <w:spacing w:after="40"/>
            </w:pPr>
            <w:r>
              <w:t>s. 1 and 2: 5 Sep 1984;</w:t>
            </w:r>
            <w:r>
              <w:br/>
              <w:t xml:space="preserve">Act other than s. 1 and 2: 1 Oct 1984 (see s. 2 and </w:t>
            </w:r>
            <w:r>
              <w:rPr>
                <w:i/>
              </w:rPr>
              <w:t>Gazette</w:t>
            </w:r>
            <w:r>
              <w:t xml:space="preserve"> 28 Sep 1984 p. 3153)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Public Trustee Amendment Act 1986</w:t>
            </w:r>
          </w:p>
        </w:tc>
        <w:tc>
          <w:tcPr>
            <w:tcW w:w="1134" w:type="dxa"/>
            <w:gridSpan w:val="2"/>
          </w:tcPr>
          <w:p>
            <w:pPr>
              <w:pStyle w:val="nTable"/>
              <w:spacing w:after="40"/>
            </w:pPr>
            <w:r>
              <w:t>23 of 1986</w:t>
            </w:r>
          </w:p>
        </w:tc>
        <w:tc>
          <w:tcPr>
            <w:tcW w:w="1134" w:type="dxa"/>
            <w:gridSpan w:val="2"/>
          </w:tcPr>
          <w:p>
            <w:pPr>
              <w:pStyle w:val="nTable"/>
              <w:spacing w:after="40"/>
            </w:pPr>
            <w:r>
              <w:t>25 Jul 1986</w:t>
            </w:r>
          </w:p>
        </w:tc>
        <w:tc>
          <w:tcPr>
            <w:tcW w:w="2552" w:type="dxa"/>
            <w:gridSpan w:val="2"/>
          </w:tcPr>
          <w:p>
            <w:pPr>
              <w:pStyle w:val="nTable"/>
              <w:spacing w:after="40"/>
            </w:pPr>
            <w:r>
              <w:t>s. 1 and 2: 25 Jul 1986;</w:t>
            </w:r>
            <w:r>
              <w:br/>
              <w:t xml:space="preserve">Act other than s. 1 and 2: 5 Sep 1986 (see s. 2 and </w:t>
            </w:r>
            <w:r>
              <w:rPr>
                <w:i/>
              </w:rPr>
              <w:t>Gazette</w:t>
            </w:r>
            <w:r>
              <w:t xml:space="preserve"> 5 Sep 1986 p. 3265)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Public Trustee Amendment Act 1989</w:t>
            </w:r>
            <w:r>
              <w:t xml:space="preserve"> </w:t>
            </w:r>
            <w:r>
              <w:rPr>
                <w:vertAlign w:val="superscript"/>
              </w:rPr>
              <w:t>9</w:t>
            </w:r>
          </w:p>
        </w:tc>
        <w:tc>
          <w:tcPr>
            <w:tcW w:w="1134" w:type="dxa"/>
            <w:gridSpan w:val="2"/>
          </w:tcPr>
          <w:p>
            <w:pPr>
              <w:pStyle w:val="nTable"/>
              <w:spacing w:after="40"/>
            </w:pPr>
            <w:r>
              <w:t>10 of 1989</w:t>
            </w:r>
          </w:p>
        </w:tc>
        <w:tc>
          <w:tcPr>
            <w:tcW w:w="1134" w:type="dxa"/>
            <w:gridSpan w:val="2"/>
          </w:tcPr>
          <w:p>
            <w:pPr>
              <w:pStyle w:val="nTable"/>
              <w:spacing w:after="40"/>
            </w:pPr>
            <w:r>
              <w:t>2 Nov 1989</w:t>
            </w:r>
          </w:p>
        </w:tc>
        <w:tc>
          <w:tcPr>
            <w:tcW w:w="2552" w:type="dxa"/>
            <w:gridSpan w:val="2"/>
          </w:tcPr>
          <w:p>
            <w:pPr>
              <w:pStyle w:val="nTable"/>
              <w:spacing w:after="40"/>
            </w:pPr>
            <w:r>
              <w:t>30 Nov 1989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Guardianship and Administration Act 1990 </w:t>
            </w:r>
            <w:r>
              <w:t>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10, 11 and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2" w:type="dxa"/>
            <w:gridSpan w:val="2"/>
          </w:tcPr>
          <w:p>
            <w:pPr>
              <w:pStyle w:val="nTable"/>
              <w:keepNext/>
              <w:spacing w:after="40"/>
            </w:pPr>
            <w:r>
              <w:t>1 Jul 1993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8 Sep 1993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Guardianship and Administration Amendment Act 1996</w:t>
            </w:r>
            <w:r>
              <w:t xml:space="preserve"> s. 39</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Trustees Amendment Act 1997 </w:t>
            </w:r>
            <w:r>
              <w:t>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100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2" w:type="dxa"/>
            <w:gridSpan w:val="2"/>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Trustee Legislation (GST Consequential Amendments) Act 2000 </w:t>
            </w:r>
            <w:r>
              <w:t>Pt. 2</w:t>
            </w:r>
          </w:p>
        </w:tc>
        <w:tc>
          <w:tcPr>
            <w:tcW w:w="1134" w:type="dxa"/>
            <w:gridSpan w:val="2"/>
          </w:tcPr>
          <w:p>
            <w:pPr>
              <w:pStyle w:val="nTable"/>
              <w:spacing w:after="40"/>
            </w:pPr>
            <w:r>
              <w:t>67 of 2000</w:t>
            </w:r>
          </w:p>
        </w:tc>
        <w:tc>
          <w:tcPr>
            <w:tcW w:w="1134" w:type="dxa"/>
            <w:gridSpan w:val="2"/>
          </w:tcPr>
          <w:p>
            <w:pPr>
              <w:pStyle w:val="nTable"/>
              <w:spacing w:after="40"/>
            </w:pPr>
            <w:r>
              <w:t>4 Dec 2000</w:t>
            </w:r>
          </w:p>
        </w:tc>
        <w:tc>
          <w:tcPr>
            <w:tcW w:w="2552" w:type="dxa"/>
            <w:gridSpan w:val="2"/>
          </w:tcPr>
          <w:p>
            <w:pPr>
              <w:pStyle w:val="nTable"/>
              <w:spacing w:after="40"/>
            </w:pPr>
            <w:r>
              <w:t>4 Dec 2000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rPr>
              <w:t xml:space="preserve">Reprint of the </w:t>
            </w:r>
            <w:r>
              <w:rPr>
                <w:b/>
                <w:i/>
              </w:rPr>
              <w:t>Public Trustee Act 1941</w:t>
            </w:r>
            <w:r>
              <w:rPr>
                <w:b/>
              </w:rPr>
              <w:t xml:space="preserve"> as at 4 May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(Lesbian and Gay Law Reform) Act 2002</w:t>
            </w:r>
            <w:r>
              <w:t xml:space="preserve"> Pt. 18</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Acts Amendment and Repeal (Courts and Legal Practice) Act 2003</w:t>
            </w:r>
            <w:r>
              <w:t xml:space="preserve"> s. 95 </w:t>
            </w:r>
            <w:r>
              <w:rPr>
                <w:vertAlign w:val="superscript"/>
              </w:rPr>
              <w:t>10</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Workers’ Compensation Reform Act 2004</w:t>
            </w:r>
            <w:r>
              <w:rPr>
                <w:snapToGrid w:val="0"/>
              </w:rPr>
              <w:t xml:space="preserve"> s. 175</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Statute Law Revision Act 2006 </w:t>
            </w:r>
            <w:r>
              <w:rPr>
                <w:snapToGrid w:val="0"/>
              </w:rPr>
              <w:t>s. 7</w:t>
            </w:r>
          </w:p>
        </w:tc>
        <w:tc>
          <w:tcPr>
            <w:tcW w:w="1134" w:type="dxa"/>
            <w:gridSpan w:val="2"/>
          </w:tcPr>
          <w:p>
            <w:pPr>
              <w:pStyle w:val="nTable"/>
              <w:spacing w:after="40"/>
              <w:rPr>
                <w:snapToGrid w:val="0"/>
              </w:rPr>
            </w:pPr>
            <w:r>
              <w:rPr>
                <w:snapToGrid w:val="0"/>
              </w:rPr>
              <w:t>37 of 2006</w:t>
            </w:r>
          </w:p>
        </w:tc>
        <w:tc>
          <w:tcPr>
            <w:tcW w:w="1134" w:type="dxa"/>
            <w:gridSpan w:val="2"/>
          </w:tcPr>
          <w:p>
            <w:pPr>
              <w:pStyle w:val="nTable"/>
              <w:spacing w:after="40"/>
            </w:pPr>
            <w:r>
              <w:t>4 Jul 2006</w:t>
            </w:r>
          </w:p>
        </w:tc>
        <w:tc>
          <w:tcPr>
            <w:tcW w:w="2552" w:type="dxa"/>
            <w:gridSpan w:val="2"/>
          </w:tcPr>
          <w:p>
            <w:pPr>
              <w:pStyle w:val="nTable"/>
              <w:spacing w:after="40"/>
              <w:rPr>
                <w:snapToGrid w:val="0"/>
              </w:rPr>
            </w:pPr>
            <w:r>
              <w:rPr>
                <w:snapToGrid w:val="0"/>
              </w:rPr>
              <w:t>4 Jul 2006 (see s. 2)</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5: The </w:t>
            </w:r>
            <w:r>
              <w:rPr>
                <w:b/>
                <w:i/>
              </w:rPr>
              <w:t>Public Trustee Act 1941</w:t>
            </w:r>
            <w:r>
              <w:rPr>
                <w:b/>
              </w:rPr>
              <w:t xml:space="preserve"> as at 11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lastRenderedPageBreak/>
              <w:t xml:space="preserve">Financial Legislation Amendment and Repeal Act 2006 </w:t>
            </w:r>
            <w:r>
              <w:rPr>
                <w:snapToGrid w:val="0"/>
              </w:rPr>
              <w:t>s. 4 and 17</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2"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Public Trustee and Trustee Companies Legislation Amendment Act 2008</w:t>
            </w:r>
            <w:r>
              <w:rPr>
                <w:iCs/>
                <w:snapToGrid w:val="0"/>
              </w:rPr>
              <w:t xml:space="preserve"> Pt. 2</w:t>
            </w:r>
            <w:r>
              <w:rPr>
                <w:iCs/>
                <w:snapToGrid w:val="0"/>
                <w:vertAlign w:val="superscript"/>
              </w:rPr>
              <w:t> 11</w:t>
            </w:r>
          </w:p>
        </w:tc>
        <w:tc>
          <w:tcPr>
            <w:tcW w:w="1134" w:type="dxa"/>
            <w:gridSpan w:val="2"/>
          </w:tcPr>
          <w:p>
            <w:pPr>
              <w:pStyle w:val="nTable"/>
              <w:spacing w:after="40"/>
              <w:rPr>
                <w:snapToGrid w:val="0"/>
              </w:rPr>
            </w:pPr>
            <w:r>
              <w:rPr>
                <w:snapToGrid w:val="0"/>
              </w:rPr>
              <w:t>9 of 2008</w:t>
            </w:r>
          </w:p>
        </w:tc>
        <w:tc>
          <w:tcPr>
            <w:tcW w:w="1134" w:type="dxa"/>
            <w:gridSpan w:val="2"/>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rPr>
                <w:snapToGrid w:val="0"/>
              </w:rPr>
            </w:pPr>
            <w:r>
              <w:rPr>
                <w:b/>
              </w:rPr>
              <w:t xml:space="preserve">Reprint 6: The </w:t>
            </w:r>
            <w:r>
              <w:rPr>
                <w:b/>
                <w:i/>
              </w:rPr>
              <w:t>Public Trustee Act 1941</w:t>
            </w:r>
            <w:r>
              <w:rPr>
                <w:b/>
              </w:rPr>
              <w:t xml:space="preserve"> as at 10 Oct 2008 </w:t>
            </w:r>
            <w:r>
              <w:t>(includes amendments listed above)</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3 Div. 4</w:t>
            </w:r>
          </w:p>
        </w:tc>
        <w:tc>
          <w:tcPr>
            <w:tcW w:w="1139" w:type="dxa"/>
            <w:gridSpan w:val="2"/>
          </w:tcPr>
          <w:p>
            <w:pPr>
              <w:pStyle w:val="nTable"/>
              <w:spacing w:after="40"/>
              <w:rPr>
                <w:snapToGrid w:val="0"/>
              </w:rPr>
            </w:pPr>
            <w:r>
              <w:rPr>
                <w:snapToGrid w:val="0"/>
              </w:rPr>
              <w:t>42 of 2011</w:t>
            </w:r>
          </w:p>
        </w:tc>
        <w:tc>
          <w:tcPr>
            <w:tcW w:w="1136" w:type="dxa"/>
            <w:gridSpan w:val="2"/>
          </w:tcPr>
          <w:p>
            <w:pPr>
              <w:pStyle w:val="nTable"/>
              <w:spacing w:after="40"/>
              <w:rPr>
                <w:snapToGrid w:val="0"/>
              </w:rPr>
            </w:pPr>
            <w:r>
              <w:t>4 Oct 2011</w:t>
            </w:r>
          </w:p>
        </w:tc>
        <w:tc>
          <w:tcPr>
            <w:tcW w:w="2535"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78" w:type="dxa"/>
            <w:gridSpan w:val="2"/>
          </w:tcPr>
          <w:p>
            <w:pPr>
              <w:pStyle w:val="nTable"/>
              <w:spacing w:after="40"/>
              <w:ind w:right="113"/>
              <w:rPr>
                <w:i/>
                <w:snapToGrid w:val="0"/>
              </w:rPr>
            </w:pPr>
            <w:r>
              <w:rPr>
                <w:i/>
                <w:snapToGrid w:val="0"/>
              </w:rPr>
              <w:t xml:space="preserve">Mental Health Legislation Amendment Act 2014 </w:t>
            </w:r>
            <w:r>
              <w:rPr>
                <w:snapToGrid w:val="0"/>
              </w:rPr>
              <w:t>Pt. 4 Div. 4 Subdiv. 21</w:t>
            </w:r>
          </w:p>
        </w:tc>
        <w:tc>
          <w:tcPr>
            <w:tcW w:w="1139" w:type="dxa"/>
            <w:gridSpan w:val="2"/>
          </w:tcPr>
          <w:p>
            <w:pPr>
              <w:pStyle w:val="nTable"/>
              <w:spacing w:after="40"/>
              <w:rPr>
                <w:snapToGrid w:val="0"/>
              </w:rPr>
            </w:pPr>
            <w:r>
              <w:rPr>
                <w:snapToGrid w:val="0"/>
              </w:rPr>
              <w:t>25 of 2014</w:t>
            </w:r>
          </w:p>
        </w:tc>
        <w:tc>
          <w:tcPr>
            <w:tcW w:w="1136" w:type="dxa"/>
            <w:gridSpan w:val="2"/>
          </w:tcPr>
          <w:p>
            <w:pPr>
              <w:pStyle w:val="nTable"/>
              <w:spacing w:after="40"/>
            </w:pPr>
            <w:r>
              <w:t>3 Nov 2014</w:t>
            </w:r>
          </w:p>
        </w:tc>
        <w:tc>
          <w:tcPr>
            <w:tcW w:w="2535"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78" w:type="dxa"/>
            <w:gridSpan w:val="2"/>
            <w:tcBorders>
              <w:top w:val="nil"/>
              <w:bottom w:val="nil"/>
            </w:tcBorders>
          </w:tcPr>
          <w:p>
            <w:pPr>
              <w:pStyle w:val="nTable"/>
              <w:spacing w:after="40"/>
              <w:ind w:right="113"/>
              <w:rPr>
                <w:i/>
                <w:snapToGrid w:val="0"/>
              </w:rPr>
            </w:pPr>
            <w:r>
              <w:rPr>
                <w:i/>
              </w:rPr>
              <w:t>Legal Profession Uniform Law Application Act 2022</w:t>
            </w:r>
            <w:r>
              <w:t xml:space="preserve"> Pt. 17 Div. 16</w:t>
            </w:r>
          </w:p>
        </w:tc>
        <w:tc>
          <w:tcPr>
            <w:tcW w:w="1139" w:type="dxa"/>
            <w:gridSpan w:val="2"/>
            <w:tcBorders>
              <w:top w:val="nil"/>
              <w:bottom w:val="nil"/>
            </w:tcBorders>
          </w:tcPr>
          <w:p>
            <w:pPr>
              <w:pStyle w:val="nTable"/>
              <w:spacing w:after="40"/>
              <w:rPr>
                <w:snapToGrid w:val="0"/>
              </w:rPr>
            </w:pPr>
            <w:r>
              <w:t>9 of 2022</w:t>
            </w:r>
          </w:p>
        </w:tc>
        <w:tc>
          <w:tcPr>
            <w:tcW w:w="1136" w:type="dxa"/>
            <w:gridSpan w:val="2"/>
            <w:tcBorders>
              <w:top w:val="nil"/>
              <w:bottom w:val="nil"/>
            </w:tcBorders>
          </w:tcPr>
          <w:p>
            <w:pPr>
              <w:pStyle w:val="nTable"/>
              <w:spacing w:after="40"/>
            </w:pPr>
            <w:r>
              <w:t>14 Apr 2022</w:t>
            </w:r>
          </w:p>
        </w:tc>
        <w:tc>
          <w:tcPr>
            <w:tcW w:w="2535" w:type="dxa"/>
            <w:tcBorders>
              <w:top w:val="nil"/>
              <w:bottom w:val="nil"/>
            </w:tcBorders>
          </w:tcPr>
          <w:p>
            <w:pPr>
              <w:pStyle w:val="nTable"/>
              <w:spacing w:after="40"/>
              <w:ind w:right="113"/>
            </w:pPr>
            <w:r>
              <w:t>1 Jul 2022 (see s. 2(c) and SL 2022/113 cl. 2)</w:t>
            </w:r>
          </w:p>
        </w:tc>
      </w:tr>
      <w:tr>
        <w:tblPrEx>
          <w:tblBorders>
            <w:top w:val="none" w:sz="0" w:space="0" w:color="auto"/>
            <w:bottom w:val="none" w:sz="0" w:space="0" w:color="auto"/>
            <w:insideH w:val="none" w:sz="0" w:space="0" w:color="auto"/>
          </w:tblBorders>
        </w:tblPrEx>
        <w:trPr>
          <w:cantSplit/>
        </w:trPr>
        <w:tc>
          <w:tcPr>
            <w:tcW w:w="2278" w:type="dxa"/>
            <w:gridSpan w:val="2"/>
            <w:tcBorders>
              <w:bottom w:val="single" w:sz="4" w:space="0" w:color="auto"/>
            </w:tcBorders>
          </w:tcPr>
          <w:p>
            <w:pPr>
              <w:pStyle w:val="nTable"/>
              <w:spacing w:after="40"/>
              <w:ind w:right="113"/>
              <w:rPr>
                <w:i/>
              </w:rPr>
            </w:pPr>
            <w:r>
              <w:rPr>
                <w:i/>
                <w:iCs/>
              </w:rPr>
              <w:t>Workers Compensation and Injury Management Act 2023</w:t>
            </w:r>
            <w:r>
              <w:t xml:space="preserve"> s. 709</w:t>
            </w:r>
          </w:p>
        </w:tc>
        <w:tc>
          <w:tcPr>
            <w:tcW w:w="1139" w:type="dxa"/>
            <w:gridSpan w:val="2"/>
            <w:tcBorders>
              <w:bottom w:val="single" w:sz="4" w:space="0" w:color="auto"/>
            </w:tcBorders>
          </w:tcPr>
          <w:p>
            <w:pPr>
              <w:pStyle w:val="nTable"/>
              <w:spacing w:after="40"/>
            </w:pPr>
            <w:r>
              <w:t>21 of 2023</w:t>
            </w:r>
          </w:p>
        </w:tc>
        <w:tc>
          <w:tcPr>
            <w:tcW w:w="1136" w:type="dxa"/>
            <w:gridSpan w:val="2"/>
            <w:tcBorders>
              <w:bottom w:val="single" w:sz="4" w:space="0" w:color="auto"/>
            </w:tcBorders>
          </w:tcPr>
          <w:p>
            <w:pPr>
              <w:pStyle w:val="nTable"/>
              <w:spacing w:after="40"/>
            </w:pPr>
            <w:r>
              <w:t>24 Oct 2023</w:t>
            </w:r>
          </w:p>
        </w:tc>
        <w:tc>
          <w:tcPr>
            <w:tcW w:w="2535" w:type="dxa"/>
            <w:tcBorders>
              <w:bottom w:val="single" w:sz="4" w:space="0" w:color="auto"/>
            </w:tcBorders>
          </w:tcPr>
          <w:p>
            <w:pPr>
              <w:pStyle w:val="nTable"/>
              <w:spacing w:after="40"/>
              <w:ind w:right="113"/>
            </w:pPr>
            <w:r>
              <w:rPr>
                <w:noProof/>
              </w:rPr>
              <w:t>1 Jul 2024</w:t>
            </w:r>
            <w:r>
              <w:t xml:space="preserve"> (see s. 2(d)</w:t>
            </w:r>
            <w:r>
              <w:rPr>
                <w:noProof/>
              </w:rPr>
              <w:t xml:space="preserve"> and SL 2024/34 cl. 2</w:t>
            </w:r>
            <w:r>
              <w:t>)</w:t>
            </w:r>
          </w:p>
        </w:tc>
      </w:tr>
    </w:tbl>
    <w:p>
      <w:pPr>
        <w:pStyle w:val="nHeading3"/>
      </w:pPr>
      <w:bookmarkStart w:id="124" w:name="_Toc169089150"/>
      <w:r>
        <w:t>Other notes</w:t>
      </w:r>
      <w:bookmarkEnd w:id="124"/>
    </w:p>
    <w:p>
      <w:pPr>
        <w:pStyle w:val="nNote"/>
        <w:rPr>
          <w:snapToGrid w:val="0"/>
        </w:rPr>
      </w:pPr>
      <w:r>
        <w:rPr>
          <w:snapToGrid w:val="0"/>
          <w:vertAlign w:val="superscript"/>
        </w:rPr>
        <w:t>1</w:t>
      </w:r>
      <w:r>
        <w:rPr>
          <w:snapToGrid w:val="0"/>
        </w:rPr>
        <w:tab/>
        <w:t>Footnote no longer required.</w:t>
      </w:r>
    </w:p>
    <w:p>
      <w:pPr>
        <w:pStyle w:val="nNote"/>
        <w:rPr>
          <w:snapToGrid w:val="0"/>
        </w:rPr>
      </w:pPr>
      <w:r>
        <w:rPr>
          <w:snapToGrid w:val="0"/>
          <w:vertAlign w:val="superscript"/>
        </w:rPr>
        <w:t>2</w:t>
      </w:r>
      <w:r>
        <w:rPr>
          <w:snapToGrid w:val="0"/>
        </w:rPr>
        <w:tab/>
        <w:t>Repealed in the First Schedule to this Act.</w:t>
      </w:r>
    </w:p>
    <w:p>
      <w:pPr>
        <w:pStyle w:val="nNote"/>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Note"/>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Note"/>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Liquor Licensing Court is to be read and construed as a reference to the </w:t>
      </w:r>
      <w:r>
        <w:t>Liquor Commission</w:t>
      </w:r>
      <w:r>
        <w:rPr>
          <w:snapToGrid w:val="0"/>
        </w:rPr>
        <w:t>.</w:t>
      </w:r>
    </w:p>
    <w:p>
      <w:pPr>
        <w:pStyle w:val="nNote"/>
        <w:rPr>
          <w:snapToGrid w:val="0"/>
        </w:rPr>
      </w:pPr>
      <w:r>
        <w:rPr>
          <w:snapToGrid w:val="0"/>
          <w:vertAlign w:val="superscript"/>
        </w:rPr>
        <w:lastRenderedPageBreak/>
        <w:t>6</w:t>
      </w:r>
      <w:r>
        <w:rPr>
          <w:snapToGrid w:val="0"/>
        </w:rPr>
        <w:tab/>
        <w:t xml:space="preserve">Repealed by the </w:t>
      </w:r>
      <w:r>
        <w:rPr>
          <w:i/>
          <w:snapToGrid w:val="0"/>
        </w:rPr>
        <w:t>Unclaimed Money Act 1990</w:t>
      </w:r>
      <w:r>
        <w:rPr>
          <w:snapToGrid w:val="0"/>
        </w:rPr>
        <w:t xml:space="preserve"> s. 24.</w:t>
      </w:r>
    </w:p>
    <w:p>
      <w:pPr>
        <w:pStyle w:val="nNote"/>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Note"/>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Note"/>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Note"/>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Note"/>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Heading3"/>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26" w:name="_Toc169002556"/>
      <w:bookmarkStart w:id="127" w:name="_Toc169002787"/>
      <w:bookmarkStart w:id="128" w:name="_Toc169089151"/>
      <w:r>
        <w:rPr>
          <w:sz w:val="28"/>
        </w:rPr>
        <w:lastRenderedPageBreak/>
        <w:t>Defined terms</w:t>
      </w:r>
      <w:bookmarkEnd w:id="126"/>
      <w:bookmarkEnd w:id="127"/>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grant of administration</w:t>
      </w:r>
      <w:r>
        <w:tab/>
        <w:t>2</w:t>
      </w:r>
    </w:p>
    <w:p>
      <w:pPr>
        <w:pStyle w:val="DefinedTerms"/>
      </w:pPr>
      <w:r>
        <w:t>a grant of letters of administration</w:t>
      </w:r>
      <w:r>
        <w:tab/>
        <w:t>2</w:t>
      </w:r>
    </w:p>
    <w:p>
      <w:pPr>
        <w:pStyle w:val="DefinedTerms"/>
      </w:pPr>
      <w:r>
        <w:t>administration</w:t>
      </w:r>
      <w:r>
        <w:tab/>
        <w:t>2</w:t>
      </w:r>
    </w:p>
    <w:p>
      <w:pPr>
        <w:pStyle w:val="DefinedTerms"/>
      </w:pPr>
      <w:r>
        <w:t>appointed day</w:t>
      </w:r>
      <w:r>
        <w:tab/>
        <w:t>1(2)</w:t>
      </w:r>
    </w:p>
    <w:p>
      <w:pPr>
        <w:pStyle w:val="DefinedTerms"/>
      </w:pPr>
      <w:r>
        <w:t>client</w:t>
      </w:r>
      <w:r>
        <w:tab/>
        <w:t>2</w:t>
      </w:r>
    </w:p>
    <w:p>
      <w:pPr>
        <w:pStyle w:val="DefinedTerms"/>
      </w:pPr>
      <w:r>
        <w:t>Common Account</w:t>
      </w:r>
      <w:r>
        <w:tab/>
        <w:t>2</w:t>
      </w:r>
    </w:p>
    <w:p>
      <w:pPr>
        <w:pStyle w:val="DefinedTerms"/>
      </w:pPr>
      <w:r>
        <w:t>Court</w:t>
      </w:r>
      <w:r>
        <w:tab/>
        <w:t>2</w:t>
      </w:r>
    </w:p>
    <w:p>
      <w:pPr>
        <w:pStyle w:val="DefinedTerms"/>
      </w:pPr>
      <w:r>
        <w:t>Curator</w:t>
      </w:r>
      <w:r>
        <w:tab/>
        <w:t>2</w:t>
      </w:r>
    </w:p>
    <w:p>
      <w:pPr>
        <w:pStyle w:val="DefinedTerms"/>
      </w:pPr>
      <w:r>
        <w:t>current agreement</w:t>
      </w:r>
      <w:r>
        <w:tab/>
        <w:t>2</w:t>
      </w:r>
    </w:p>
    <w:p>
      <w:pPr>
        <w:pStyle w:val="DefinedTerms"/>
      </w:pPr>
      <w:r>
        <w:t>document</w:t>
      </w:r>
      <w:r>
        <w:tab/>
        <w:t>32(2)</w:t>
      </w:r>
    </w:p>
    <w:p>
      <w:pPr>
        <w:pStyle w:val="DefinedTerms"/>
      </w:pPr>
      <w:r>
        <w:t>documents</w:t>
      </w:r>
      <w:r>
        <w:tab/>
        <w:t>55(8)</w:t>
      </w:r>
    </w:p>
    <w:p>
      <w:pPr>
        <w:pStyle w:val="DefinedTerms"/>
      </w:pPr>
      <w:r>
        <w:t>estate</w:t>
      </w:r>
      <w:r>
        <w:tab/>
        <w:t>2</w:t>
      </w:r>
    </w:p>
    <w:p>
      <w:pPr>
        <w:pStyle w:val="DefinedTerms"/>
      </w:pPr>
      <w:r>
        <w:t>estates</w:t>
      </w:r>
      <w:r>
        <w:tab/>
        <w:t>2</w:t>
      </w:r>
    </w:p>
    <w:p>
      <w:pPr>
        <w:pStyle w:val="DefinedTerms"/>
      </w:pPr>
      <w:r>
        <w:t>fees</w:t>
      </w:r>
      <w:r>
        <w:tab/>
        <w:t>38</w:t>
      </w:r>
    </w:p>
    <w:p>
      <w:pPr>
        <w:pStyle w:val="DefinedTerms"/>
      </w:pPr>
      <w:r>
        <w:t>Fund</w:t>
      </w:r>
      <w:r>
        <w:tab/>
        <w:t>2</w:t>
      </w:r>
    </w:p>
    <w:p>
      <w:pPr>
        <w:pStyle w:val="DefinedTerms"/>
      </w:pPr>
      <w:r>
        <w:t>income</w:t>
      </w:r>
      <w:r>
        <w:tab/>
        <w:t>2</w:t>
      </w:r>
    </w:p>
    <w:p>
      <w:pPr>
        <w:pStyle w:val="DefinedTerms"/>
      </w:pPr>
      <w:r>
        <w:t>investment management services</w:t>
      </w:r>
      <w:r>
        <w:tab/>
        <w:t>37B</w:t>
      </w:r>
    </w:p>
    <w:p>
      <w:pPr>
        <w:pStyle w:val="DefinedTerms"/>
      </w:pPr>
      <w:r>
        <w:t>Official Trustee</w:t>
      </w:r>
      <w:r>
        <w:tab/>
        <w:t>2</w:t>
      </w:r>
    </w:p>
    <w:p>
      <w:pPr>
        <w:pStyle w:val="DefinedTerms"/>
      </w:pPr>
      <w:r>
        <w:t>prescribed amount</w:t>
      </w:r>
      <w:r>
        <w:tab/>
        <w:t>14(6)</w:t>
      </w:r>
    </w:p>
    <w:p>
      <w:pPr>
        <w:pStyle w:val="DefinedTerms"/>
      </w:pPr>
      <w:r>
        <w:t>proper officer</w:t>
      </w:r>
      <w:r>
        <w:tab/>
        <w:t>16(3)</w:t>
      </w:r>
    </w:p>
    <w:p>
      <w:pPr>
        <w:pStyle w:val="DefinedTerms"/>
      </w:pPr>
      <w:r>
        <w:t>Public Trustee</w:t>
      </w:r>
      <w:r>
        <w:tab/>
        <w:t>2</w:t>
      </w:r>
    </w:p>
    <w:p>
      <w:pPr>
        <w:pStyle w:val="DefinedTerms"/>
      </w:pPr>
      <w:r>
        <w:t>purchased land</w:t>
      </w:r>
      <w:r>
        <w:tab/>
        <w:t>40A(1)</w:t>
      </w:r>
    </w:p>
    <w:p>
      <w:pPr>
        <w:pStyle w:val="DefinedTerms"/>
      </w:pPr>
      <w:r>
        <w:t>Registrar of the Supreme Court</w:t>
      </w:r>
      <w:r>
        <w:tab/>
        <w:t>2</w:t>
      </w:r>
    </w:p>
    <w:p>
      <w:pPr>
        <w:pStyle w:val="DefinedTerms"/>
      </w:pPr>
      <w:r>
        <w:t>regulations</w:t>
      </w:r>
      <w:r>
        <w:tab/>
        <w:t>2</w:t>
      </w:r>
    </w:p>
    <w:p>
      <w:pPr>
        <w:pStyle w:val="DefinedTerms"/>
      </w:pPr>
      <w:r>
        <w:t>represented person</w:t>
      </w:r>
      <w:r>
        <w:tab/>
        <w:t>2</w:t>
      </w:r>
    </w:p>
    <w:p>
      <w:pPr>
        <w:pStyle w:val="DefinedTerms"/>
      </w:pPr>
      <w:r>
        <w:t>reserve fund</w:t>
      </w:r>
      <w:r>
        <w:tab/>
        <w:t>2</w:t>
      </w:r>
    </w:p>
    <w:p>
      <w:pPr>
        <w:pStyle w:val="DefinedTerms"/>
      </w:pPr>
      <w:r>
        <w:t>rules</w:t>
      </w:r>
      <w:r>
        <w:tab/>
        <w:t>2</w:t>
      </w:r>
    </w:p>
    <w:p>
      <w:pPr>
        <w:pStyle w:val="DefinedTerms"/>
      </w:pPr>
      <w:r>
        <w:t>strategic common account</w:t>
      </w:r>
      <w:r>
        <w:tab/>
        <w:t>2</w:t>
      </w:r>
    </w:p>
    <w:p>
      <w:pPr>
        <w:pStyle w:val="DefinedTerms"/>
      </w:pPr>
      <w:r>
        <w:t>Territory</w:t>
      </w:r>
      <w:r>
        <w:tab/>
        <w:t>16(3)</w:t>
      </w:r>
    </w:p>
    <w:p>
      <w:pPr>
        <w:pStyle w:val="DefinedTerms"/>
      </w:pPr>
      <w:r>
        <w:t>Treasurer’s guidelines</w:t>
      </w:r>
      <w:r>
        <w:tab/>
        <w:t>2</w:t>
      </w:r>
    </w:p>
    <w:p>
      <w:pPr>
        <w:pStyle w:val="DefinedTerms"/>
      </w:pPr>
      <w:r>
        <w:t>unused portion</w:t>
      </w:r>
      <w:r>
        <w:tab/>
        <w:t>40A(1)</w:t>
      </w:r>
    </w:p>
    <w:p>
      <w:pPr>
        <w:pStyle w:val="DefinedTerms"/>
      </w:pPr>
      <w:r>
        <w:t>will</w:t>
      </w:r>
      <w:r>
        <w:tab/>
        <w:t>2</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71911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F10DAC3" w14:textId="7E6BE6DA" w:rsidR="00FC7A02" w:rsidRDefault="00DF04E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66B6">
                        <w:rPr>
                          <w:sz w:val="16"/>
                        </w:rPr>
                        <w:t>2024</w:t>
                      </w:r>
                      <w:r>
                        <w:rPr>
                          <w:sz w:val="16"/>
                        </w:rPr>
                        <w:fldChar w:fldCharType="end"/>
                      </w:r>
                      <w:r>
                        <w:rPr>
                          <w:sz w:val="16"/>
                        </w:rPr>
                        <w:t>.</w:t>
                      </w:r>
                    </w:p>
                    <w:p w14:paraId="74A54EB7" w14:textId="77777777" w:rsidR="00FC7A02" w:rsidRDefault="00DF04E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4C9C7A2" w14:textId="2BE82BF2" w:rsidR="00FC7A02" w:rsidRDefault="00DF04E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66B6">
                        <w:rPr>
                          <w:sz w:val="16"/>
                        </w:rPr>
                        <w:t>2024</w:t>
                      </w:r>
                      <w:r>
                        <w:rPr>
                          <w:sz w:val="16"/>
                        </w:rPr>
                        <w:fldChar w:fldCharType="end"/>
                      </w:r>
                      <w:r>
                        <w:rPr>
                          <w:sz w:val="16"/>
                        </w:rPr>
                        <w:t>.</w:t>
                      </w:r>
                    </w:p>
                    <w:p w14:paraId="4BFC3CC9" w14:textId="77777777" w:rsidR="00FC7A02" w:rsidRDefault="00DF04E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66"/>
      <w:gridCol w:w="5497"/>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1766" w:type="dxa"/>
        </w:tcPr>
        <w:p>
          <w:pPr>
            <w:pStyle w:val="Header"/>
            <w:spacing w:before="40"/>
          </w:pPr>
          <w:r>
            <w:rPr>
              <w:b/>
            </w:rPr>
            <w:fldChar w:fldCharType="begin"/>
          </w:r>
          <w:r>
            <w:rPr>
              <w:b/>
            </w:rPr>
            <w:instrText>styleref CharSchno</w:instrText>
          </w:r>
          <w:r>
            <w:rPr>
              <w:b/>
            </w:rPr>
            <w:fldChar w:fldCharType="end"/>
          </w:r>
        </w:p>
      </w:tc>
      <w:tc>
        <w:tcPr>
          <w:tcW w:w="5497" w:type="dxa"/>
        </w:tcPr>
        <w:p>
          <w:pPr>
            <w:pStyle w:val="Header"/>
            <w:spacing w:before="40"/>
          </w:pPr>
          <w:r>
            <w:fldChar w:fldCharType="begin"/>
          </w:r>
          <w:r>
            <w:instrText>styleref CharSchText</w:instrText>
          </w:r>
          <w:r>
            <w:fldChar w:fldCharType="end"/>
          </w:r>
        </w:p>
      </w:tc>
    </w:tr>
    <w:tr>
      <w:trPr>
        <w:jc w:val="center"/>
      </w:trPr>
      <w:tc>
        <w:tcPr>
          <w:tcW w:w="1766" w:type="dxa"/>
        </w:tcPr>
        <w:p>
          <w:pPr>
            <w:pStyle w:val="Header"/>
            <w:spacing w:before="40"/>
          </w:pPr>
        </w:p>
      </w:tc>
      <w:tc>
        <w:tcPr>
          <w:tcW w:w="5497" w:type="dxa"/>
        </w:tcPr>
        <w:p>
          <w:pPr>
            <w:pStyle w:val="Header"/>
            <w:spacing w:before="40"/>
          </w:pPr>
        </w:p>
      </w:tc>
    </w:tr>
    <w:tr>
      <w:trPr>
        <w:jc w:val="center"/>
      </w:trPr>
      <w:tc>
        <w:tcPr>
          <w:tcW w:w="1766" w:type="dxa"/>
        </w:tcPr>
        <w:p>
          <w:pPr>
            <w:pStyle w:val="Header"/>
            <w:spacing w:before="40"/>
          </w:pPr>
        </w:p>
      </w:tc>
      <w:tc>
        <w:tcPr>
          <w:tcW w:w="5497"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rPr>
        <w:jc w:val="center"/>
      </w:trPr>
      <w:tc>
        <w:tcPr>
          <w:tcW w:w="5592" w:type="dxa"/>
          <w:vAlign w:val="bottom"/>
        </w:tcPr>
        <w:p>
          <w:pPr>
            <w:pStyle w:val="Header"/>
            <w:spacing w:before="40"/>
            <w:jc w:val="right"/>
          </w:pPr>
          <w:r>
            <w:fldChar w:fldCharType="begin"/>
          </w:r>
          <w:r>
            <w:instrText xml:space="preserve"> styleref CharSchText </w:instrText>
          </w:r>
          <w:r>
            <w:fldChar w:fldCharType="end"/>
          </w:r>
        </w:p>
      </w:tc>
      <w:tc>
        <w:tcPr>
          <w:tcW w:w="167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bookmarkStart w:id="119" w:name="Schedule"/>
    <w:bookmarkEnd w:id="1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Trustee Act 1941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7A512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124559"/>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 w:name="WAFER_20141104172153" w:val="RemoveTocBookmarks,RemoveUnusedBookmarks,RemoveLanguageTags,UsedStyles,ResetPageSize"/>
    <w:docVar w:name="WAFER_20141104172153_GUID" w:val="d8a37b25-6ef7-4a78-ba9e-be38f042c96a"/>
    <w:docVar w:name="WAFER_20150710113851" w:val="ResetPageSize,UpdateArrangement,UpdateNTable"/>
    <w:docVar w:name="WAFER_20150710113851_GUID" w:val="ae110e1f-b7df-4c2b-a9a4-851736b3ae55"/>
    <w:docVar w:name="WAFER_20151109113121" w:val="UpdateStyles,UsedStyles"/>
    <w:docVar w:name="WAFER_20151109113121_GUID" w:val="626dd07e-cac3-4433-80c7-fb9014602891"/>
    <w:docVar w:name="WAFER_2022041108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5932_GUID" w:val="c0b068a2-76e1-40b1-808f-449151513cd7"/>
    <w:docVar w:name="WAFER_20231023093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093854_GUID" w:val="f2488922-a3e2-407e-b067-fdb7e2e38e53"/>
    <w:docVar w:name="WAFER_2023122713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218_GUID" w:val="70d9df48-488f-495e-8868-39161e1c1fcd"/>
    <w:docVar w:name="WAFER_20240315091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156_GUID" w:val="7858707a-af2d-4d64-a908-f9c90d016115"/>
    <w:docVar w:name="WAFER_20240611124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4559_GUID" w:val="d5190981-20f7-426e-a422-f33ab4e9a4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15:docId w15:val="{FFB21FAC-F8A7-4546-BC6C-87D885ACF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360"/>
        <w:tab w:val="num" w:pos="1440"/>
      </w:tabs>
      <w:ind w:left="1440" w:firstLine="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19692</Words>
  <Characters>91769</Characters>
  <Application>Microsoft Office Word</Application>
  <DocSecurity>0</DocSecurity>
  <Lines>2414</Lines>
  <Paragraphs>1137</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110324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1941 - 06-k0-00</dc:title>
  <dc:subject/>
  <dc:creator/>
  <cp:keywords/>
  <dc:description/>
  <cp:lastModifiedBy>Master Repository Process</cp:lastModifiedBy>
  <cp:revision>4</cp:revision>
  <cp:lastPrinted>2008-10-23T00:00:00Z</cp:lastPrinted>
  <dcterms:created xsi:type="dcterms:W3CDTF">2025-06-25T01:58:00Z</dcterms:created>
  <dcterms:modified xsi:type="dcterms:W3CDTF">2025-06-25T01:58:00Z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DocumentType">
    <vt:lpwstr>Act</vt:lpwstr>
  </property>
  <property fmtid="{D5CDD505-2E9C-101B-9397-08002B2CF9AE}" pid="4" name="OwlsUID">
    <vt:i4>649</vt:i4>
  </property>
  <property fmtid="{D5CDD505-2E9C-101B-9397-08002B2CF9AE}" pid="5" name="ReprintNo">
    <vt:lpwstr>6</vt:lpwstr>
  </property>
  <property fmtid="{D5CDD505-2E9C-101B-9397-08002B2CF9AE}" pid="6" name="ThisVersion">
    <vt:lpwstr>06-c0-00</vt:lpwstr>
  </property>
  <property fmtid="{D5CDD505-2E9C-101B-9397-08002B2CF9AE}" pid="7" name="AsAtDate">
    <vt:lpwstr>01 Jul 2024</vt:lpwstr>
  </property>
  <property fmtid="{D5CDD505-2E9C-101B-9397-08002B2CF9AE}" pid="8" name="Suffix">
    <vt:lpwstr>06-k0-00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