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_Toc171089404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_Toc171089405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_Toc171089406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r>
        <w:tab/>
      </w:r>
      <w:r>
        <w:fldChar w:fldCharType="begin"/>
      </w:r>
      <w:r>
        <w:instrText xml:space="preserve"> PAGEREF _Toc171089407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Firearm items and firearms authorisations given up (Act s. 30(1))</w:t>
      </w:r>
      <w:r>
        <w:tab/>
      </w:r>
      <w:r>
        <w:fldChar w:fldCharType="begin"/>
      </w:r>
      <w:r>
        <w:instrText xml:space="preserve"> PAGEREF _Toc171089408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Dealing with firearm items or firearms authorisations given up or seized (Act s. 30(2) and 31)</w:t>
      </w:r>
      <w:r>
        <w:tab/>
      </w:r>
      <w:r>
        <w:fldChar w:fldCharType="begin"/>
      </w:r>
      <w:r>
        <w:instrText xml:space="preserve"> PAGEREF _Toc171089409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Claims for firearm items and firearms authorisations</w:t>
      </w:r>
      <w:r>
        <w:tab/>
      </w:r>
      <w:r>
        <w:fldChar w:fldCharType="begin"/>
      </w:r>
      <w:r>
        <w:instrText xml:space="preserve"> PAGEREF _Toc171089410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Registrar to provide publication information to CEO</w:t>
      </w:r>
      <w:r>
        <w:tab/>
      </w:r>
      <w:r>
        <w:fldChar w:fldCharType="begin"/>
      </w:r>
      <w:r>
        <w:instrText xml:space="preserve"> PAGEREF _Toc171089411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Offences to be taken to involve anti</w:t>
      </w:r>
      <w:r>
        <w:noBreakHyphen/>
        <w:t>social behaviour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_Toc171089414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2" w:name="_Toc17108940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4" w:name="_Toc1710894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5" w:name="_Toc171089406"/>
      <w:r>
        <w:rPr>
          <w:rStyle w:val="CharSectno"/>
        </w:rPr>
        <w:t>3</w:t>
      </w:r>
      <w:r>
        <w:t>.</w:t>
      </w:r>
      <w:r>
        <w:tab/>
        <w:t>Terms used</w:t>
      </w:r>
      <w:bookmarkEnd w:id="5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Heading5"/>
        <w:rPr>
          <w:snapToGrid w:val="0"/>
        </w:rPr>
      </w:pPr>
      <w:bookmarkStart w:id="6" w:name="_Toc171089407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6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7" w:name="_Toc171089408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8" w:name="_Toc171089409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item under subregulation (2).</w:t>
      </w:r>
    </w:p>
    <w:p>
      <w:pPr>
        <w:pStyle w:val="Footnotesection"/>
      </w:pPr>
      <w:r>
        <w:tab/>
        <w:t>[Regulation 6 amended: SL 2022/189 r. 4 and 6.]</w:t>
      </w:r>
    </w:p>
    <w:p>
      <w:pPr>
        <w:pStyle w:val="Heading5"/>
      </w:pPr>
      <w:bookmarkStart w:id="9" w:name="_Toc171089410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9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</w:pPr>
      <w:r>
        <w:lastRenderedPageBreak/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Footnotesection"/>
      </w:pPr>
      <w:r>
        <w:tab/>
        <w:t>[Regulation 7 amended: SL 2022/189 r. 5 and 6.]</w:t>
      </w:r>
    </w:p>
    <w:p>
      <w:pPr>
        <w:pStyle w:val="Heading5"/>
      </w:pPr>
      <w:bookmarkStart w:id="10" w:name="_Toc171089411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1" w:name="_Toc171068613"/>
      <w:bookmarkStart w:id="12" w:name="_Toc171069454"/>
      <w:bookmarkStart w:id="13" w:name="_Toc171089412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1"/>
      <w:bookmarkEnd w:id="12"/>
      <w:bookmarkEnd w:id="13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on retail workers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lastRenderedPageBreak/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7; SL 2024/146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171068614"/>
      <w:bookmarkStart w:id="16" w:name="_Toc171069455"/>
      <w:bookmarkStart w:id="17" w:name="_Toc171089413"/>
      <w:r>
        <w:lastRenderedPageBreak/>
        <w:t>Notes</w:t>
      </w:r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18" w:name="_Toc171089414"/>
      <w:r>
        <w:t>Compilation table</w:t>
      </w:r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2024/146 10 Jul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10 Jul 2024 (see r. 2(a));</w:t>
            </w:r>
            <w:r>
              <w:br/>
              <w:t>Regulations other than r. 1 and 2: 15 Jul 2024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0" w:name="_Toc171068616"/>
      <w:bookmarkStart w:id="21" w:name="_Toc171069457"/>
      <w:bookmarkStart w:id="22" w:name="_Toc171089415"/>
      <w:r>
        <w:rPr>
          <w:sz w:val="28"/>
        </w:rPr>
        <w:lastRenderedPageBreak/>
        <w:t>Defined terms</w:t>
      </w:r>
      <w:bookmarkEnd w:id="20"/>
      <w:bookmarkEnd w:id="21"/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</w:pPr>
      <w:r>
        <w:t>CEO</w:t>
      </w:r>
      <w:r>
        <w:tab/>
        <w:t>8(1)</w:t>
      </w:r>
    </w:p>
    <w:p>
      <w:pPr>
        <w:pStyle w:val="DefinedTerms"/>
      </w:pPr>
      <w:r>
        <w:t>co</w:t>
      </w:r>
      <w:r>
        <w:noBreakHyphen/>
        <w:t>licensee</w:t>
      </w:r>
      <w:r>
        <w:tab/>
        <w:t>3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</w:pPr>
      <w:r>
        <w:t>prescribed period</w:t>
      </w:r>
      <w:r>
        <w:tab/>
        <w:t>5(1)</w:t>
      </w:r>
    </w:p>
    <w:p>
      <w:pPr>
        <w:pStyle w:val="DefinedTerms"/>
      </w:pPr>
      <w:r>
        <w:t>section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1DC7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24B7E8D" w14:textId="59CEC683" w:rsidR="009E72AB" w:rsidRDefault="009E72A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82A0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42DEA8" w14:textId="77777777" w:rsidR="009E72AB" w:rsidRDefault="009E72A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64C18E" w14:textId="03329389" w:rsidR="009E72AB" w:rsidRDefault="009E72A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82A0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6214FE" w14:textId="77777777" w:rsidR="009E72AB" w:rsidRDefault="009E72A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705104143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  <w:docVar w:name="WAFER_2024070510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4143_GUID" w:val="c939812e-a312-41c3-bec0-1b31050578d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2096</Words>
  <Characters>10339</Characters>
  <Application>Microsoft Office Word</Application>
  <DocSecurity>0</DocSecurity>
  <Lines>449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2011 - 00-f0-00</dc:title>
  <dc:subject/>
  <dc:creator/>
  <cp:keywords/>
  <dc:description/>
  <cp:lastModifiedBy>Master Repository Process</cp:lastModifiedBy>
  <cp:revision>4</cp:revision>
  <cp:lastPrinted>2011-02-23T03:20:00Z</cp:lastPrinted>
  <dcterms:created xsi:type="dcterms:W3CDTF">2025-06-25T02:38:00Z</dcterms:created>
  <dcterms:modified xsi:type="dcterms:W3CDTF">2025-06-25T02:38:00Z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AsAtDate">
    <vt:lpwstr>15 Jul 2024</vt:lpwstr>
  </property>
  <property fmtid="{D5CDD505-2E9C-101B-9397-08002B2CF9AE}" pid="5" name="Suffix">
    <vt:lpwstr>00-f0-00</vt:lpwstr>
  </property>
  <property fmtid="{D5CDD505-2E9C-101B-9397-08002B2CF9AE}" pid="6" name="Official">
    <vt:lpwstr/>
  </property>
  <property fmtid="{D5CDD505-2E9C-101B-9397-08002B2CF9AE}" pid="7" name="CommencementDate">
    <vt:lpwstr>20240715</vt:lpwstr>
  </property>
  <property fmtid="{D5CDD505-2E9C-101B-9397-08002B2CF9AE}" pid="8" name="CommencementAsAt">
    <vt:filetime>2024-07-14T16:00:00Z</vt:filetime>
  </property>
  <property fmtid="{D5CDD505-2E9C-101B-9397-08002B2CF9AE}" pid="9" name="CommencementYear">
    <vt:lpwstr>2024</vt:lpwstr>
  </property>
</Properties>
</file>