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Criminal Procedure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Procedure Amendment Rules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Procedure Amendment Rules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_Toc173143800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_Toc173143801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_Toc173143802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Form 18 amended</w:t>
      </w:r>
      <w:r>
        <w:tab/>
      </w:r>
      <w:r>
        <w:fldChar w:fldCharType="begin"/>
      </w:r>
      <w:r>
        <w:instrText xml:space="preserve"> PAGEREF _Toc173143803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1 Form 19 amended</w:t>
      </w:r>
      <w:r>
        <w:tab/>
      </w:r>
      <w:r>
        <w:fldChar w:fldCharType="begin"/>
      </w:r>
      <w:r>
        <w:instrText xml:space="preserve"> PAGEREF _Toc173143804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Criminal Procedure Act 2004</w:t>
      </w:r>
    </w:p>
    <w:p>
      <w:pPr>
        <w:pStyle w:val="NameofActReg"/>
      </w:pPr>
      <w:r>
        <w:t>Criminal Procedure Amendment Rules (No. 2) 2024</w:t>
      </w:r>
    </w:p>
    <w:p>
      <w:pPr>
        <w:pStyle w:val="MadeBy"/>
      </w:pPr>
      <w:r>
        <w:t>Made by the judges of the Supreme Court.</w:t>
      </w:r>
    </w:p>
    <w:p>
      <w:pPr>
        <w:pStyle w:val="Heading5"/>
      </w:pPr>
      <w:bookmarkStart w:id="2" w:name="_Toc173143148"/>
      <w:bookmarkStart w:id="3" w:name="_Toc17314380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Criminal Procedure Amendment Rules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73143149"/>
      <w:bookmarkStart w:id="6" w:name="_Toc17314380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rules</w:t>
      </w:r>
      <w:r>
        <w:t xml:space="preserve"> 1 and 2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73143150"/>
      <w:bookmarkStart w:id="8" w:name="_Toc17314380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rules amend</w:t>
      </w:r>
      <w:r>
        <w:t xml:space="preserve"> the </w:t>
      </w:r>
      <w:r>
        <w:rPr>
          <w:i/>
        </w:rPr>
        <w:t>Criminal Procedure Rules 2005</w:t>
      </w:r>
      <w:r>
        <w:t>.</w:t>
      </w:r>
    </w:p>
    <w:p>
      <w:pPr>
        <w:pStyle w:val="Heading5"/>
      </w:pPr>
      <w:bookmarkStart w:id="9" w:name="_Toc173143151"/>
      <w:bookmarkStart w:id="10" w:name="_Toc173143803"/>
      <w:r>
        <w:rPr>
          <w:rStyle w:val="CharSectno"/>
        </w:rPr>
        <w:t>4</w:t>
      </w:r>
      <w:r>
        <w:t>.</w:t>
      </w:r>
      <w:r>
        <w:tab/>
        <w:t>Schedule 1 Form 18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Schedule 1 Form 18:</w:t>
      </w:r>
    </w:p>
    <w:p>
      <w:pPr>
        <w:pStyle w:val="Indenta"/>
        <w:keepNext/>
      </w:pPr>
      <w:r>
        <w:tab/>
        <w:t>(a)</w:t>
      </w:r>
      <w:r>
        <w:tab/>
        <w:t>delete “</w:t>
      </w:r>
      <w:r>
        <w:rPr>
          <w:sz w:val="22"/>
          <w:szCs w:val="22"/>
        </w:rPr>
        <w:t>Supreme Court</w:t>
      </w:r>
      <w:r>
        <w:t>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</w:r>
      <w:r>
        <w:rPr>
          <w:sz w:val="22"/>
          <w:szCs w:val="22"/>
        </w:rPr>
        <w:t>Supreme Court/District Court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delete paragraph (b) and insert:</w:t>
      </w:r>
    </w:p>
    <w:p>
      <w:pPr>
        <w:pStyle w:val="BlankOpen"/>
      </w:pPr>
    </w:p>
    <w:p>
      <w:pPr>
        <w:pStyle w:val="zyTableNAm"/>
        <w:keepNext/>
        <w:tabs>
          <w:tab w:val="clear" w:pos="567"/>
        </w:tabs>
        <w:ind w:left="2127" w:hanging="567"/>
      </w:pPr>
      <w:r>
        <w:t>(b)</w:t>
      </w:r>
      <w:r>
        <w:tab/>
        <w:t xml:space="preserve">I will not permit the contents of the panel or pool, or the identity of any person on it, to be divulged to any person other than — </w:t>
      </w:r>
    </w:p>
    <w:p>
      <w:pPr>
        <w:pStyle w:val="zyTableNAm"/>
        <w:keepNext/>
        <w:tabs>
          <w:tab w:val="clear" w:pos="567"/>
          <w:tab w:val="right" w:pos="2410"/>
        </w:tabs>
        <w:spacing w:before="80"/>
        <w:ind w:left="2694" w:hanging="851"/>
      </w:pPr>
      <w:r>
        <w:tab/>
        <w:t>(i)</w:t>
      </w:r>
      <w:r>
        <w:tab/>
        <w:t>the Director of Public Prosecutions; or</w:t>
      </w:r>
    </w:p>
    <w:p>
      <w:pPr>
        <w:pStyle w:val="zyTableNAm"/>
        <w:keepNext/>
        <w:tabs>
          <w:tab w:val="clear" w:pos="567"/>
          <w:tab w:val="right" w:pos="2410"/>
        </w:tabs>
        <w:spacing w:before="80"/>
        <w:ind w:left="2694" w:hanging="851"/>
      </w:pPr>
      <w:r>
        <w:tab/>
        <w:t>(ii)</w:t>
      </w:r>
      <w:r>
        <w:tab/>
        <w:t>a legal practitioner instructed by the Director to appear in the trial for which the panel or pool has been summoned;</w:t>
      </w:r>
    </w:p>
    <w:p>
      <w:pPr>
        <w:pStyle w:val="zyTableNAm"/>
        <w:keepNext/>
        <w:tabs>
          <w:tab w:val="clear" w:pos="567"/>
        </w:tabs>
        <w:ind w:left="2127" w:hanging="567"/>
      </w:pPr>
      <w:r>
        <w:tab/>
        <w:t>and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paragraph (d) and insert:</w:t>
      </w:r>
    </w:p>
    <w:p>
      <w:pPr>
        <w:pStyle w:val="BlankOpen"/>
      </w:pPr>
    </w:p>
    <w:p>
      <w:pPr>
        <w:pStyle w:val="zyTableNAm"/>
        <w:tabs>
          <w:tab w:val="clear" w:pos="567"/>
        </w:tabs>
        <w:ind w:left="2127" w:hanging="567"/>
      </w:pPr>
      <w:r>
        <w:t>(d)</w:t>
      </w:r>
      <w:r>
        <w:tab/>
        <w:t>I will not copy or note, or permit any other person to copy or note, the personal details of persons on the panel or pool; and</w:t>
      </w:r>
    </w:p>
    <w:p>
      <w:pPr>
        <w:pStyle w:val="zyTableNAm"/>
        <w:tabs>
          <w:tab w:val="clear" w:pos="567"/>
        </w:tabs>
        <w:ind w:left="2127" w:hanging="567"/>
      </w:pPr>
      <w:r>
        <w:t>(e)</w:t>
      </w:r>
      <w:r>
        <w:tab/>
        <w:t>I will not make, or permit any other person to make, any enquiries in relation to persons on the panel or pool; and</w:t>
      </w:r>
    </w:p>
    <w:p>
      <w:pPr>
        <w:pStyle w:val="zyTableNAm"/>
        <w:tabs>
          <w:tab w:val="clear" w:pos="567"/>
        </w:tabs>
        <w:ind w:left="2127" w:hanging="567"/>
      </w:pPr>
      <w:r>
        <w:t>(f)</w:t>
      </w:r>
      <w:r>
        <w:tab/>
        <w:t>I will return the copy to the office of the summoning officer as soon as practicable after the jury for the trial concerned is empanelled or, if later, by 5 pm on the day I receive the copy.</w:t>
      </w:r>
    </w:p>
    <w:p>
      <w:pPr>
        <w:pStyle w:val="BlankClose"/>
      </w:pPr>
    </w:p>
    <w:p>
      <w:pPr>
        <w:pStyle w:val="Heading5"/>
      </w:pPr>
      <w:bookmarkStart w:id="11" w:name="_Toc173143152"/>
      <w:bookmarkStart w:id="12" w:name="_Toc173143804"/>
      <w:r>
        <w:rPr>
          <w:rStyle w:val="CharSectno"/>
        </w:rPr>
        <w:t>5</w:t>
      </w:r>
      <w:r>
        <w:t>.</w:t>
      </w:r>
      <w:r>
        <w:tab/>
        <w:t>Schedule 1 Form 19 amended</w:t>
      </w:r>
      <w:bookmarkEnd w:id="11"/>
      <w:bookmarkEnd w:id="12"/>
    </w:p>
    <w:p>
      <w:pPr>
        <w:pStyle w:val="Subsection"/>
        <w:keepNext/>
        <w:rPr>
          <w:rStyle w:val="DraftersNotes"/>
          <w:b w:val="0"/>
          <w:i w:val="0"/>
          <w:sz w:val="24"/>
        </w:rPr>
      </w:pPr>
      <w:r>
        <w:tab/>
      </w:r>
      <w:r>
        <w:tab/>
        <w:t>In Schedule 1 Form 19:</w:t>
      </w:r>
    </w:p>
    <w:p>
      <w:pPr>
        <w:pStyle w:val="Indenta"/>
        <w:keepNext/>
      </w:pPr>
      <w:r>
        <w:tab/>
        <w:t>(a)</w:t>
      </w:r>
      <w:r>
        <w:tab/>
        <w:t>delete “</w:t>
      </w:r>
      <w:r>
        <w:rPr>
          <w:sz w:val="22"/>
          <w:szCs w:val="22"/>
        </w:rPr>
        <w:t>Supreme Court</w:t>
      </w:r>
      <w:r>
        <w:t>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</w:r>
      <w:r>
        <w:rPr>
          <w:sz w:val="22"/>
          <w:szCs w:val="22"/>
        </w:rPr>
        <w:t>Supreme Court/District Court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delete paragraph (b) and insert:</w:t>
      </w:r>
    </w:p>
    <w:p>
      <w:pPr>
        <w:pStyle w:val="BlankOpen"/>
      </w:pPr>
    </w:p>
    <w:p>
      <w:pPr>
        <w:pStyle w:val="zyTableNAm"/>
        <w:keepNext/>
        <w:tabs>
          <w:tab w:val="clear" w:pos="567"/>
        </w:tabs>
        <w:ind w:left="2127" w:hanging="567"/>
        <w:rPr>
          <w:szCs w:val="24"/>
        </w:rPr>
      </w:pPr>
      <w:r>
        <w:t>(b)</w:t>
      </w:r>
      <w:r>
        <w:tab/>
      </w:r>
      <w:r>
        <w:rPr>
          <w:szCs w:val="24"/>
        </w:rPr>
        <w:t xml:space="preserve">I will </w:t>
      </w:r>
      <w:r>
        <w:t>not</w:t>
      </w:r>
      <w:r>
        <w:rPr>
          <w:szCs w:val="24"/>
        </w:rPr>
        <w:t xml:space="preserve"> permit the contents of the panel or pool, or the identity of any person on it, to be divulged to any person other than — </w:t>
      </w:r>
    </w:p>
    <w:p>
      <w:pPr>
        <w:pStyle w:val="zyTableNAm"/>
        <w:keepNext/>
        <w:tabs>
          <w:tab w:val="clear" w:pos="567"/>
          <w:tab w:val="right" w:pos="2410"/>
        </w:tabs>
        <w:spacing w:before="80"/>
        <w:ind w:left="2694" w:hanging="851"/>
      </w:pPr>
      <w:r>
        <w:tab/>
        <w:t>(i)</w:t>
      </w:r>
      <w:r>
        <w:tab/>
        <w:t>the accused for whom I act; or</w:t>
      </w:r>
    </w:p>
    <w:p>
      <w:pPr>
        <w:pStyle w:val="zyTableNAm"/>
        <w:keepNext/>
        <w:tabs>
          <w:tab w:val="clear" w:pos="567"/>
          <w:tab w:val="right" w:pos="2410"/>
        </w:tabs>
        <w:spacing w:before="80"/>
        <w:ind w:left="2694" w:hanging="851"/>
      </w:pPr>
      <w:r>
        <w:tab/>
        <w:t>(ii)</w:t>
      </w:r>
      <w:r>
        <w:tab/>
        <w:t>a legal practitioner acting as solicitor or counsel for an accused for whom I act;</w:t>
      </w:r>
    </w:p>
    <w:p>
      <w:pPr>
        <w:pStyle w:val="zyTableNAm"/>
        <w:keepNext/>
        <w:tabs>
          <w:tab w:val="clear" w:pos="567"/>
        </w:tabs>
        <w:ind w:left="2127" w:hanging="567"/>
      </w:pPr>
      <w:r>
        <w:rPr>
          <w:szCs w:val="24"/>
        </w:rPr>
        <w:tab/>
        <w:t>and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paragraph (d) and insert:</w:t>
      </w:r>
    </w:p>
    <w:p>
      <w:pPr>
        <w:pStyle w:val="BlankOpen"/>
      </w:pPr>
    </w:p>
    <w:p>
      <w:pPr>
        <w:pStyle w:val="zyTableNAm"/>
        <w:tabs>
          <w:tab w:val="clear" w:pos="567"/>
        </w:tabs>
        <w:ind w:left="2127" w:hanging="567"/>
        <w:rPr>
          <w:szCs w:val="24"/>
        </w:rPr>
      </w:pPr>
      <w:r>
        <w:t>(d)</w:t>
      </w:r>
      <w:r>
        <w:tab/>
      </w:r>
      <w:r>
        <w:rPr>
          <w:szCs w:val="24"/>
        </w:rPr>
        <w:t>I will not copy or note, or permit any other person to copy or note, the personal details of persons on the panel or pool; and</w:t>
      </w:r>
    </w:p>
    <w:p>
      <w:pPr>
        <w:pStyle w:val="zyTableNAm"/>
        <w:tabs>
          <w:tab w:val="clear" w:pos="567"/>
        </w:tabs>
        <w:ind w:left="2127" w:hanging="567"/>
        <w:rPr>
          <w:szCs w:val="24"/>
        </w:rPr>
      </w:pPr>
      <w:r>
        <w:rPr>
          <w:szCs w:val="24"/>
        </w:rPr>
        <w:t>(e)</w:t>
      </w:r>
      <w:r>
        <w:rPr>
          <w:szCs w:val="24"/>
        </w:rPr>
        <w:tab/>
        <w:t xml:space="preserve">I will not make, or permit any other person to make, any enquiries in relation to persons on the panel or pool, other than enquiries of — </w:t>
      </w:r>
    </w:p>
    <w:p>
      <w:pPr>
        <w:pStyle w:val="zyTableNAm"/>
        <w:tabs>
          <w:tab w:val="clear" w:pos="567"/>
          <w:tab w:val="right" w:pos="2410"/>
        </w:tabs>
        <w:spacing w:before="80"/>
        <w:ind w:left="2694" w:hanging="851"/>
      </w:pPr>
      <w:r>
        <w:tab/>
        <w:t>(i)</w:t>
      </w:r>
      <w:r>
        <w:tab/>
        <w:t>the accused for whom I act; or</w:t>
      </w:r>
    </w:p>
    <w:p>
      <w:pPr>
        <w:pStyle w:val="zyTableNAm"/>
        <w:tabs>
          <w:tab w:val="clear" w:pos="567"/>
          <w:tab w:val="right" w:pos="2410"/>
        </w:tabs>
        <w:spacing w:before="80"/>
        <w:ind w:left="2694" w:hanging="851"/>
      </w:pPr>
      <w:r>
        <w:tab/>
        <w:t>(ii)</w:t>
      </w:r>
      <w:r>
        <w:tab/>
        <w:t>a legal practitioner acting as solicitor or counsel for an accused for whom I act;</w:t>
      </w:r>
    </w:p>
    <w:p>
      <w:pPr>
        <w:pStyle w:val="zyTableNAm"/>
        <w:tabs>
          <w:tab w:val="clear" w:pos="567"/>
        </w:tabs>
        <w:ind w:left="2127" w:hanging="567"/>
      </w:pPr>
      <w:r>
        <w:rPr>
          <w:szCs w:val="24"/>
        </w:rPr>
        <w:tab/>
        <w:t>and</w:t>
      </w:r>
    </w:p>
    <w:p>
      <w:pPr>
        <w:pStyle w:val="zyTableNAm"/>
        <w:keepNext/>
        <w:keepLines/>
        <w:tabs>
          <w:tab w:val="clear" w:pos="567"/>
        </w:tabs>
        <w:ind w:left="2127" w:hanging="567"/>
      </w:pPr>
      <w:r>
        <w:t>(f)</w:t>
      </w:r>
      <w:r>
        <w:tab/>
        <w:t xml:space="preserve">I will return the copy to the office of the summoning officer as soon as practicable after the jury for the </w:t>
      </w:r>
      <w:r>
        <w:rPr>
          <w:szCs w:val="24"/>
        </w:rPr>
        <w:t>trial</w:t>
      </w:r>
      <w:r>
        <w:t xml:space="preserve"> concerned is empanelled or, if later, by 5 pm on the day I receive the copy.</w:t>
      </w:r>
    </w:p>
    <w:p>
      <w:pPr>
        <w:pStyle w:val="BlankClose"/>
      </w:pPr>
    </w:p>
    <w:p>
      <w:pPr>
        <w:pStyle w:val="MadeBy"/>
        <w:spacing w:before="0"/>
      </w:pPr>
      <w:r>
        <w:t>Date: 29 July 2024</w:t>
      </w:r>
    </w:p>
    <w:p>
      <w:pPr>
        <w:pStyle w:val="MadeBy"/>
        <w:spacing w:before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131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The Hon. Chief Justice Peter Quinlan</w:t>
      </w:r>
    </w:p>
    <w:p>
      <w:pPr>
        <w:pStyle w:val="MadeBy"/>
        <w:spacing w:before="0"/>
      </w:pPr>
      <w:r>
        <w:t>Chief Justice of Western Australia</w:t>
      </w:r>
    </w:p>
    <w:p>
      <w:pPr>
        <w:pStyle w:val="MadeBy"/>
        <w:spacing w:before="0"/>
      </w:pPr>
      <w:r>
        <w:t>Supreme Court of Western Australia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MadeBy"/>
        <w:spacing w:before="0"/>
      </w:pP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Amendment Rules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Amendment Rules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Amendment Rules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Amendment Rules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72910583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7161338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716133833_GUID" w:val="2c7a0a3b-37f3-42c8-9573-b98e9ceeeb16"/>
    <w:docVar w:name="WAFER_202407181058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18105807_GUID" w:val="1b399e16-e018-454c-90a1-0d5fb2e7e831"/>
    <w:docVar w:name="WAFER_202407291058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729105832_GUID" w:val="40b6b762-906d-4fe3-8ada-8660b6525d8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15599CD9-81A1-4362-ABA6-4B5C21420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649</Words>
  <Characters>2865</Characters>
  <Application>Microsoft Office Word</Application>
  <DocSecurity>0</DocSecurity>
  <Lines>124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Procedure Amendment Rules (No. 2) 2024 - 00-00-01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2025-05-29T03:06:00Z</dcterms:created>
  <dcterms:modified xsi:type="dcterms:W3CDTF">2025-05-29T03:06:00Z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54929</vt:lpwstr>
  </property>
  <property fmtid="{D5CDD505-2E9C-101B-9397-08002B2CF9AE}" pid="3" name="DocumentType">
    <vt:lpwstr>Reg</vt:lpwstr>
  </property>
  <property fmtid="{D5CDD505-2E9C-101B-9397-08002B2CF9AE}" pid="4" name="AsAtDate">
    <vt:lpwstr>30 Jul 2024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2024/154</vt:lpwstr>
  </property>
  <property fmtid="{D5CDD505-2E9C-101B-9397-08002B2CF9AE}" pid="8" name="PublishDate">
    <vt:lpwstr>30 Jul 2024</vt:lpwstr>
  </property>
  <property fmtid="{D5CDD505-2E9C-101B-9397-08002B2CF9AE}" pid="9" name="CommencementDate">
    <vt:lpwstr>20240730</vt:lpwstr>
  </property>
  <property fmtid="{D5CDD505-2E9C-101B-9397-08002B2CF9AE}" pid="10" name="CommencementAsAt">
    <vt:filetime>2024-07-29T16:00:00Z</vt:filetime>
  </property>
  <property fmtid="{D5CDD505-2E9C-101B-9397-08002B2CF9AE}" pid="11" name="CommencementYear">
    <vt:lpwstr>2024</vt:lpwstr>
  </property>
</Properties>
</file>