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Magistrates Court (Civil Proceedings) Act 2004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Magistrates Court (Civil Proceedings) Amendment Rules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Magistrates Court (Civil Proceedings) Amendment Rules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_Toc173155858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_Toc173155859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Rules amended</w:t>
      </w:r>
      <w:r>
        <w:tab/>
      </w:r>
      <w:r>
        <w:fldChar w:fldCharType="begin"/>
      </w:r>
      <w:r>
        <w:instrText xml:space="preserve"> PAGEREF _Toc173155860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Rule 127 amended</w:t>
      </w:r>
      <w:r>
        <w:tab/>
      </w:r>
      <w:r>
        <w:fldChar w:fldCharType="begin"/>
      </w:r>
      <w:r>
        <w:instrText xml:space="preserve"> PAGEREF _Toc173155861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Rule 129CA inserted</w:t>
      </w:r>
      <w:r>
        <w:tab/>
      </w:r>
      <w:r>
        <w:fldChar w:fldCharType="begin"/>
      </w:r>
      <w:r>
        <w:instrText xml:space="preserve"> PAGEREF _Toc173155862 \h </w:instrText>
      </w:r>
      <w:r>
        <w:fldChar w:fldCharType="separate"/>
      </w:r>
      <w:r>
        <w:t>2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129CA.</w:t>
      </w:r>
      <w:r>
        <w:rPr>
          <w:noProof/>
        </w:rPr>
        <w:tab/>
        <w:t xml:space="preserve">Application under </w:t>
      </w:r>
      <w:r>
        <w:rPr>
          <w:i/>
          <w:iCs/>
          <w:noProof/>
        </w:rPr>
        <w:t>Criminal Law (Mental Impairment) Act 2023</w:t>
      </w:r>
      <w:r>
        <w:rPr>
          <w:noProof/>
        </w:rPr>
        <w:t xml:space="preserve"> s. 88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_Toc173155863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Magistrates Court (Civil Proceedings) Act 2004</w:t>
      </w:r>
    </w:p>
    <w:p>
      <w:pPr>
        <w:pStyle w:val="NameofActReg"/>
      </w:pPr>
      <w:r>
        <w:t>Magistrates Court (Civil Proceedings) Amendment Rules 2024</w:t>
      </w:r>
    </w:p>
    <w:p>
      <w:pPr>
        <w:pStyle w:val="MadeBy"/>
      </w:pPr>
      <w:r>
        <w:t xml:space="preserve">Made by the Magistrates Court in accordance with the </w:t>
      </w:r>
      <w:r>
        <w:rPr>
          <w:i/>
          <w:iCs/>
        </w:rPr>
        <w:t>Magistrates Court Act 2004</w:t>
      </w:r>
      <w:r>
        <w:t xml:space="preserve"> section 39. </w:t>
      </w:r>
    </w:p>
    <w:p>
      <w:pPr>
        <w:pStyle w:val="Heading5"/>
      </w:pPr>
      <w:bookmarkStart w:id="2" w:name="_Toc173155440"/>
      <w:bookmarkStart w:id="3" w:name="_Toc173155858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rules</w:t>
      </w:r>
      <w:r>
        <w:t xml:space="preserve"> are the </w:t>
      </w:r>
      <w:r>
        <w:rPr>
          <w:i/>
        </w:rPr>
        <w:t>Magistrates Court (Civil Proceedings) Amendment Rules 2024</w:t>
      </w:r>
      <w:r>
        <w:t>.</w:t>
      </w:r>
    </w:p>
    <w:p>
      <w:pPr>
        <w:pStyle w:val="Heading5"/>
        <w:rPr>
          <w:spacing w:val="-2"/>
        </w:rPr>
      </w:pPr>
      <w:bookmarkStart w:id="5" w:name="_Toc173155441"/>
      <w:bookmarkStart w:id="6" w:name="_Toc17315585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rules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rules</w:t>
      </w:r>
      <w:r>
        <w:t xml:space="preserve"> 1 and 2 — on the day on which these </w:t>
      </w:r>
      <w:r>
        <w:rPr>
          <w:spacing w:val="-2"/>
        </w:rPr>
        <w:t>rules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rules</w:t>
      </w:r>
      <w:r>
        <w:t> — on 1 September 2024.</w:t>
      </w:r>
    </w:p>
    <w:p>
      <w:pPr>
        <w:pStyle w:val="Heading5"/>
        <w:rPr>
          <w:snapToGrid w:val="0"/>
        </w:rPr>
      </w:pPr>
      <w:bookmarkStart w:id="7" w:name="_Toc173155442"/>
      <w:bookmarkStart w:id="8" w:name="_Toc17315586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Rules amended</w:t>
      </w:r>
      <w:bookmarkEnd w:id="7"/>
      <w:bookmarkEnd w:id="8"/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</w:r>
      <w:r>
        <w:tab/>
        <w:t xml:space="preserve">These </w:t>
      </w:r>
      <w:r>
        <w:rPr>
          <w:spacing w:val="-2"/>
        </w:rPr>
        <w:t>rules amend</w:t>
      </w:r>
      <w:r>
        <w:t xml:space="preserve"> the </w:t>
      </w:r>
      <w:r>
        <w:rPr>
          <w:i/>
        </w:rPr>
        <w:t>Magistrates Court (Civil Proceedings) Rules 2005</w:t>
      </w:r>
      <w:r>
        <w:t>.</w:t>
      </w:r>
    </w:p>
    <w:p>
      <w:pPr>
        <w:pStyle w:val="Heading5"/>
      </w:pPr>
      <w:bookmarkStart w:id="9" w:name="_Toc173155443"/>
      <w:bookmarkStart w:id="10" w:name="_Toc173155861"/>
      <w:r>
        <w:rPr>
          <w:rStyle w:val="CharSectno"/>
        </w:rPr>
        <w:t>4</w:t>
      </w:r>
      <w:r>
        <w:t>.</w:t>
      </w:r>
      <w:r>
        <w:tab/>
        <w:t>Rule 127 amended</w:t>
      </w:r>
      <w:bookmarkEnd w:id="9"/>
      <w:bookmarkEnd w:id="10"/>
    </w:p>
    <w:p>
      <w:pPr>
        <w:pStyle w:val="Subsection"/>
        <w:keepNext/>
        <w:rPr>
          <w:rStyle w:val="DraftersNotes"/>
          <w:b w:val="0"/>
          <w:i w:val="0"/>
          <w:sz w:val="24"/>
        </w:rPr>
      </w:pPr>
      <w:r>
        <w:tab/>
      </w:r>
      <w:r>
        <w:tab/>
        <w:t>In rule 127(1A) in the Table insert in alphabetical order:</w:t>
      </w:r>
    </w:p>
    <w:p>
      <w:pPr>
        <w:pStyle w:val="BlankOpen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4390"/>
        <w:gridCol w:w="1568"/>
      </w:tblGrid>
      <w:tr>
        <w:trPr>
          <w:cantSplit/>
          <w:jc w:val="center"/>
        </w:trPr>
        <w:tc>
          <w:tcPr>
            <w:tcW w:w="4390" w:type="dxa"/>
          </w:tcPr>
          <w:p>
            <w:pPr>
              <w:pStyle w:val="zTableNAm"/>
              <w:rPr>
                <w:i/>
                <w:iCs/>
              </w:rPr>
            </w:pPr>
            <w:r>
              <w:rPr>
                <w:i/>
                <w:iCs/>
              </w:rPr>
              <w:t>Criminal Law (Mental Impairment) Act 2023</w:t>
            </w:r>
          </w:p>
        </w:tc>
        <w:tc>
          <w:tcPr>
            <w:tcW w:w="1568" w:type="dxa"/>
          </w:tcPr>
          <w:p>
            <w:pPr>
              <w:pStyle w:val="zTableNAm"/>
            </w:pPr>
            <w:r>
              <w:t>s. 88(3).</w:t>
            </w:r>
          </w:p>
        </w:tc>
      </w:tr>
    </w:tbl>
    <w:p>
      <w:pPr>
        <w:pStyle w:val="BlankClose"/>
      </w:pPr>
    </w:p>
    <w:p>
      <w:pPr>
        <w:pStyle w:val="Heading5"/>
      </w:pPr>
      <w:bookmarkStart w:id="11" w:name="_Toc173155444"/>
      <w:bookmarkStart w:id="12" w:name="_Toc173155862"/>
      <w:r>
        <w:rPr>
          <w:rStyle w:val="CharSectno"/>
        </w:rPr>
        <w:lastRenderedPageBreak/>
        <w:t>5</w:t>
      </w:r>
      <w:r>
        <w:t>.</w:t>
      </w:r>
      <w:r>
        <w:tab/>
        <w:t>Rule 129CA inserted</w:t>
      </w:r>
      <w:bookmarkEnd w:id="11"/>
      <w:bookmarkEnd w:id="12"/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</w:r>
      <w:r>
        <w:tab/>
        <w:t>After rule 129C insert:</w:t>
      </w:r>
    </w:p>
    <w:p>
      <w:pPr>
        <w:pStyle w:val="BlankOpen"/>
      </w:pPr>
    </w:p>
    <w:p>
      <w:pPr>
        <w:pStyle w:val="zHeading5"/>
        <w:rPr>
          <w:rStyle w:val="DraftersNotes"/>
          <w:b/>
          <w:i w:val="0"/>
          <w:sz w:val="24"/>
        </w:rPr>
      </w:pPr>
      <w:bookmarkStart w:id="13" w:name="_Toc173155445"/>
      <w:bookmarkStart w:id="14" w:name="_Toc173155863"/>
      <w:r>
        <w:t>129CA.</w:t>
      </w:r>
      <w:r>
        <w:tab/>
        <w:t xml:space="preserve">Application under </w:t>
      </w:r>
      <w:r>
        <w:rPr>
          <w:i/>
          <w:iCs/>
        </w:rPr>
        <w:t>Criminal Law (Mental Impairment) Act 2023</w:t>
      </w:r>
      <w:r>
        <w:t xml:space="preserve"> s. 88</w:t>
      </w:r>
      <w:bookmarkEnd w:id="13"/>
      <w:bookmarkEnd w:id="14"/>
      <w:r>
        <w:t xml:space="preserve"> </w:t>
      </w:r>
    </w:p>
    <w:p>
      <w:pPr>
        <w:pStyle w:val="zSubsection"/>
      </w:pPr>
      <w:r>
        <w:tab/>
      </w:r>
      <w:r>
        <w:tab/>
        <w:t xml:space="preserve">An application under the </w:t>
      </w:r>
      <w:r>
        <w:rPr>
          <w:i/>
          <w:iCs/>
        </w:rPr>
        <w:t>Criminal Law (Mental Impairment) Act 2023</w:t>
      </w:r>
      <w:r>
        <w:t xml:space="preserve"> section 88 must be lodged together with a supporting affidavit.</w:t>
      </w:r>
    </w:p>
    <w:p>
      <w:pPr>
        <w:pStyle w:val="BlankClose"/>
        <w:rPr>
          <w:rStyle w:val="DraftersNotes"/>
          <w:b w:val="0"/>
          <w:i w:val="0"/>
          <w:sz w:val="24"/>
        </w:rPr>
      </w:pPr>
    </w:p>
    <w:p>
      <w:pPr>
        <w:pStyle w:val="MadeBy"/>
      </w:pPr>
      <w:r>
        <w:t>Date: 26 July 2024</w:t>
      </w:r>
    </w:p>
    <w:p>
      <w:pPr>
        <w:pStyle w:val="MadeBy"/>
        <w:spacing w:before="120"/>
      </w:pPr>
      <w:r>
        <w:t>Mr STEVEN HEATH, Chief Magistrate</w:t>
      </w:r>
    </w:p>
    <w:p>
      <w:pPr>
        <w:pStyle w:val="MadeBy"/>
        <w:spacing w:before="0"/>
      </w:pPr>
      <w:r>
        <w:t>Magistrates Court in Perth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5D7D97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2CDE0C1E" w14:textId="32B53FE5" w:rsidR="000B3D5B" w:rsidRDefault="000B3D5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B84365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D83B782" w14:textId="77777777" w:rsidR="000B3D5B" w:rsidRDefault="000B3D5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123E38D" w14:textId="3FDE362D" w:rsidR="000B3D5B" w:rsidRDefault="000B3D5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B84365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8DD4C38" w14:textId="77777777" w:rsidR="000B3D5B" w:rsidRDefault="000B3D5B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(Civil Proceedings) Amendment Rules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(Civil Proceedings) Amendment Rules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(Civil Proceedings) Amendment Rules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(Civil Proceedings) Amendment Rules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3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729142327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71516021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715160212_GUID" w:val="50beee14-5ee7-48c8-9ed3-f0a7428f9404"/>
    <w:docVar w:name="WAFER_202407231131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723113144_GUID" w:val="b4f45314-9c68-4ea7-822c-ed39af734cd4"/>
    <w:docVar w:name="WAFER_2024072914232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729142327_GUID" w:val="e92a6cfc-043c-4986-9dfe-90f1b39d852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  <w15:docId w15:val="{07853758-3FD4-434B-9082-05F7AF806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321</Words>
  <Characters>1737</Characters>
  <Application>Microsoft Office Word</Application>
  <DocSecurity>0</DocSecurity>
  <Lines>82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Magistrates Court (Civil Proceedings) Amendment Rules 2024 - 00-00-00</dc:title>
  <dc:subject/>
  <dc:creator/>
  <cp:keywords/>
  <dc:description/>
  <cp:lastModifiedBy>Master Repository Process</cp:lastModifiedBy>
  <cp:revision>4</cp:revision>
  <cp:lastPrinted>2024-07-16T01:40:00Z</cp:lastPrinted>
  <dcterms:created xsi:type="dcterms:W3CDTF">2025-06-25T02:48:00Z</dcterms:created>
  <dcterms:modified xsi:type="dcterms:W3CDTF">2025-06-25T02:48:00Z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54996</vt:lpwstr>
  </property>
  <property fmtid="{D5CDD505-2E9C-101B-9397-08002B2CF9AE}" pid="3" name="DocumentType">
    <vt:lpwstr>Reg</vt:lpwstr>
  </property>
  <property fmtid="{D5CDD505-2E9C-101B-9397-08002B2CF9AE}" pid="4" name="AsAtDate">
    <vt:lpwstr>30 Jul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2024/155</vt:lpwstr>
  </property>
  <property fmtid="{D5CDD505-2E9C-101B-9397-08002B2CF9AE}" pid="8" name="PublishDate">
    <vt:lpwstr>30 Jul 2024</vt:lpwstr>
  </property>
  <property fmtid="{D5CDD505-2E9C-101B-9397-08002B2CF9AE}" pid="9" name="CommencementDate">
    <vt:lpwstr>20240730</vt:lpwstr>
  </property>
  <property fmtid="{D5CDD505-2E9C-101B-9397-08002B2CF9AE}" pid="10" name="CommencementAsAt">
    <vt:filetime>2024-07-29T16:00:00Z</vt:filetime>
  </property>
  <property fmtid="{D5CDD505-2E9C-101B-9397-08002B2CF9AE}" pid="11" name="CommencementYear">
    <vt:lpwstr>2024</vt:lpwstr>
  </property>
</Properties>
</file>